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952"/>
        <w:gridCol w:w="5706"/>
      </w:tblGrid>
      <w:tr w:rsidR="00065CBE" w14:paraId="3295E243" w14:textId="77777777" w:rsidTr="00065CBE">
        <w:tc>
          <w:tcPr>
            <w:tcW w:w="2952" w:type="dxa"/>
          </w:tcPr>
          <w:p w14:paraId="56D1A124" w14:textId="77777777" w:rsidR="00065CBE" w:rsidRDefault="00065CBE" w:rsidP="000041E8">
            <w:pPr>
              <w:rPr>
                <w:rFonts w:eastAsia="Times New Roman" w:cs="Arial"/>
                <w:color w:val="222222"/>
              </w:rPr>
            </w:pPr>
            <w:bookmarkStart w:id="0" w:name="_GoBack"/>
            <w:r>
              <w:rPr>
                <w:rFonts w:eastAsia="Times New Roman" w:cs="Arial"/>
                <w:color w:val="222222"/>
              </w:rPr>
              <w:t>Metadata building block</w:t>
            </w:r>
          </w:p>
        </w:tc>
        <w:tc>
          <w:tcPr>
            <w:tcW w:w="5706" w:type="dxa"/>
          </w:tcPr>
          <w:p w14:paraId="431FB5FF" w14:textId="77777777" w:rsidR="00065CBE" w:rsidRDefault="00065CBE" w:rsidP="000041E8">
            <w:pPr>
              <w:rPr>
                <w:rFonts w:eastAsia="Times New Roman" w:cs="Arial"/>
                <w:color w:val="222222"/>
              </w:rPr>
            </w:pPr>
            <w:r>
              <w:rPr>
                <w:rFonts w:eastAsia="Times New Roman" w:cs="Arial"/>
                <w:color w:val="222222"/>
              </w:rPr>
              <w:t>Definition</w:t>
            </w:r>
          </w:p>
        </w:tc>
      </w:tr>
      <w:tr w:rsidR="00065CBE" w14:paraId="2115D068" w14:textId="77777777" w:rsidTr="00065CBE">
        <w:tc>
          <w:tcPr>
            <w:tcW w:w="2952" w:type="dxa"/>
          </w:tcPr>
          <w:p w14:paraId="3B15EA06" w14:textId="6DEABC37" w:rsidR="00065CBE" w:rsidRDefault="00065CBE" w:rsidP="000041E8">
            <w:pPr>
              <w:rPr>
                <w:rFonts w:eastAsia="Times New Roman" w:cs="Arial"/>
                <w:color w:val="222222"/>
              </w:rPr>
            </w:pPr>
            <w:r>
              <w:rPr>
                <w:rFonts w:eastAsia="Times New Roman" w:cs="Arial"/>
                <w:color w:val="222222"/>
              </w:rPr>
              <w:t>Data model</w:t>
            </w:r>
          </w:p>
        </w:tc>
        <w:tc>
          <w:tcPr>
            <w:tcW w:w="5706" w:type="dxa"/>
          </w:tcPr>
          <w:p w14:paraId="52BFBF2C" w14:textId="77777777" w:rsidR="00065CBE" w:rsidRDefault="00065CBE" w:rsidP="00065CBE">
            <w:pPr>
              <w:rPr>
                <w:rFonts w:eastAsia="Times New Roman" w:cs="Arial"/>
                <w:color w:val="222222"/>
              </w:rPr>
            </w:pPr>
            <w:r>
              <w:rPr>
                <w:rFonts w:eastAsia="Times New Roman" w:cs="Arial"/>
                <w:color w:val="222222"/>
              </w:rPr>
              <w:t>The way in which relationships between resources and their metadata and among resources are documented.  In essence the data model is the foundation on top of which the other components are built.</w:t>
            </w:r>
          </w:p>
        </w:tc>
      </w:tr>
      <w:tr w:rsidR="00065CBE" w14:paraId="1531BFC3" w14:textId="77777777" w:rsidTr="00065CBE">
        <w:tc>
          <w:tcPr>
            <w:tcW w:w="2952" w:type="dxa"/>
          </w:tcPr>
          <w:p w14:paraId="5CE8DBF4" w14:textId="26B114A1" w:rsidR="00065CBE" w:rsidRDefault="00E00282" w:rsidP="000041E8">
            <w:pPr>
              <w:rPr>
                <w:rFonts w:eastAsia="Times New Roman" w:cs="Arial"/>
                <w:color w:val="222222"/>
              </w:rPr>
            </w:pPr>
            <w:r>
              <w:rPr>
                <w:rFonts w:eastAsia="Times New Roman" w:cs="Arial"/>
                <w:color w:val="222222"/>
              </w:rPr>
              <w:t>Content rules</w:t>
            </w:r>
          </w:p>
        </w:tc>
        <w:tc>
          <w:tcPr>
            <w:tcW w:w="5706" w:type="dxa"/>
          </w:tcPr>
          <w:p w14:paraId="6C4B05FE" w14:textId="3DC3FFA8" w:rsidR="00065CBE" w:rsidRDefault="00A81CCA" w:rsidP="00065CBE">
            <w:pPr>
              <w:rPr>
                <w:rFonts w:eastAsia="Times New Roman" w:cs="Arial"/>
                <w:color w:val="222222"/>
              </w:rPr>
            </w:pPr>
            <w:r>
              <w:rPr>
                <w:rFonts w:eastAsia="Times New Roman" w:cs="Arial"/>
                <w:color w:val="222222"/>
              </w:rPr>
              <w:t>Content</w:t>
            </w:r>
            <w:r w:rsidR="00065CBE">
              <w:rPr>
                <w:rFonts w:eastAsia="Times New Roman" w:cs="Arial"/>
                <w:color w:val="222222"/>
              </w:rPr>
              <w:t xml:space="preserve"> rules govern how information is extracted or generated from resources and used to create a representation.</w:t>
            </w:r>
            <w:r>
              <w:rPr>
                <w:rFonts w:eastAsia="Times New Roman" w:cs="Arial"/>
                <w:color w:val="222222"/>
              </w:rPr>
              <w:t xml:space="preserve">  Examples of content rules include RDA, CCO, DACS and the IFLA statement of cataloging principles.</w:t>
            </w:r>
            <w:r w:rsidR="00065CBE">
              <w:rPr>
                <w:rFonts w:eastAsia="Times New Roman" w:cs="Arial"/>
                <w:color w:val="222222"/>
              </w:rPr>
              <w:t xml:space="preserve"> </w:t>
            </w:r>
          </w:p>
        </w:tc>
      </w:tr>
      <w:tr w:rsidR="00065CBE" w14:paraId="69FD61A0" w14:textId="77777777" w:rsidTr="00065CBE">
        <w:tc>
          <w:tcPr>
            <w:tcW w:w="2952" w:type="dxa"/>
          </w:tcPr>
          <w:p w14:paraId="30965144" w14:textId="2ADEED70" w:rsidR="00065CBE" w:rsidRDefault="00E00282" w:rsidP="000041E8">
            <w:pPr>
              <w:rPr>
                <w:rFonts w:eastAsia="Times New Roman" w:cs="Arial"/>
                <w:color w:val="222222"/>
              </w:rPr>
            </w:pPr>
            <w:r>
              <w:rPr>
                <w:rFonts w:eastAsia="Times New Roman" w:cs="Arial"/>
                <w:color w:val="222222"/>
              </w:rPr>
              <w:t>Metadata schema</w:t>
            </w:r>
            <w:r w:rsidR="000041E8">
              <w:rPr>
                <w:rFonts w:eastAsia="Times New Roman" w:cs="Arial"/>
                <w:color w:val="222222"/>
              </w:rPr>
              <w:t xml:space="preserve"> / vocabularies</w:t>
            </w:r>
          </w:p>
        </w:tc>
        <w:tc>
          <w:tcPr>
            <w:tcW w:w="5706" w:type="dxa"/>
          </w:tcPr>
          <w:p w14:paraId="11B864BD" w14:textId="77777777" w:rsidR="00065CBE" w:rsidRDefault="00065CBE" w:rsidP="000041E8">
            <w:pPr>
              <w:rPr>
                <w:rFonts w:eastAsia="Times New Roman" w:cs="Arial"/>
                <w:color w:val="222222"/>
              </w:rPr>
            </w:pPr>
            <w:r>
              <w:rPr>
                <w:rFonts w:eastAsia="Times New Roman" w:cs="Arial"/>
                <w:color w:val="222222"/>
              </w:rPr>
              <w:t>Data structures and schema govern how information extracted from the resource is described and stored in a metadata object</w:t>
            </w:r>
          </w:p>
        </w:tc>
      </w:tr>
      <w:tr w:rsidR="00065CBE" w14:paraId="0F33AA90" w14:textId="77777777" w:rsidTr="00065CBE">
        <w:tc>
          <w:tcPr>
            <w:tcW w:w="2952" w:type="dxa"/>
          </w:tcPr>
          <w:p w14:paraId="38973574" w14:textId="54E43803" w:rsidR="00065CBE" w:rsidRDefault="00E00282" w:rsidP="000041E8">
            <w:pPr>
              <w:rPr>
                <w:rFonts w:eastAsia="Times New Roman" w:cs="Arial"/>
                <w:color w:val="222222"/>
              </w:rPr>
            </w:pPr>
            <w:r>
              <w:rPr>
                <w:rFonts w:eastAsia="Times New Roman" w:cs="Arial"/>
                <w:color w:val="222222"/>
              </w:rPr>
              <w:t>Data serialization</w:t>
            </w:r>
          </w:p>
        </w:tc>
        <w:tc>
          <w:tcPr>
            <w:tcW w:w="5706" w:type="dxa"/>
          </w:tcPr>
          <w:p w14:paraId="1BEA866C" w14:textId="77777777" w:rsidR="00065CBE" w:rsidRDefault="00065CBE" w:rsidP="000041E8">
            <w:pPr>
              <w:rPr>
                <w:rFonts w:eastAsia="Times New Roman" w:cs="Arial"/>
                <w:color w:val="222222"/>
              </w:rPr>
            </w:pPr>
            <w:r>
              <w:rPr>
                <w:rFonts w:eastAsia="Times New Roman" w:cs="Arial"/>
                <w:color w:val="222222"/>
              </w:rPr>
              <w:t>Data formats and serializations refer to the standards that are used to record the generated metadata and typically refer to some digital form of encoding.</w:t>
            </w:r>
          </w:p>
        </w:tc>
      </w:tr>
      <w:tr w:rsidR="00065CBE" w14:paraId="2B17551C" w14:textId="77777777" w:rsidTr="00065CBE">
        <w:tc>
          <w:tcPr>
            <w:tcW w:w="2952" w:type="dxa"/>
          </w:tcPr>
          <w:p w14:paraId="4C231B2C" w14:textId="7EB7A647" w:rsidR="00065CBE" w:rsidRDefault="00E00282" w:rsidP="000041E8">
            <w:pPr>
              <w:rPr>
                <w:rFonts w:eastAsia="Times New Roman" w:cs="Arial"/>
                <w:color w:val="222222"/>
              </w:rPr>
            </w:pPr>
            <w:r>
              <w:rPr>
                <w:rFonts w:eastAsia="Times New Roman" w:cs="Arial"/>
                <w:color w:val="222222"/>
              </w:rPr>
              <w:t>Data exchange</w:t>
            </w:r>
          </w:p>
        </w:tc>
        <w:tc>
          <w:tcPr>
            <w:tcW w:w="5706" w:type="dxa"/>
          </w:tcPr>
          <w:p w14:paraId="79D63E0C" w14:textId="77777777" w:rsidR="00065CBE" w:rsidRDefault="00065CBE" w:rsidP="00395279">
            <w:pPr>
              <w:rPr>
                <w:rFonts w:eastAsia="Times New Roman" w:cs="Arial"/>
                <w:color w:val="222222"/>
              </w:rPr>
            </w:pPr>
            <w:r>
              <w:rPr>
                <w:rFonts w:eastAsia="Times New Roman" w:cs="Arial"/>
                <w:color w:val="222222"/>
              </w:rPr>
              <w:t>Data exchange standards refer to a standard that governs the sharing of metadata between systems.</w:t>
            </w:r>
          </w:p>
        </w:tc>
      </w:tr>
      <w:bookmarkEnd w:id="0"/>
    </w:tbl>
    <w:p w14:paraId="3928EBAA" w14:textId="77777777" w:rsidR="00EC05B8" w:rsidRDefault="00EC05B8"/>
    <w:sectPr w:rsidR="00EC05B8" w:rsidSect="00BF73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SimSun">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F109F"/>
    <w:multiLevelType w:val="hybridMultilevel"/>
    <w:tmpl w:val="078CE834"/>
    <w:lvl w:ilvl="0" w:tplc="28B2AE60">
      <w:start w:val="1"/>
      <w:numFmt w:val="decimal"/>
      <w:pStyle w:val="Code"/>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79"/>
    <w:rsid w:val="000041E8"/>
    <w:rsid w:val="00065CBE"/>
    <w:rsid w:val="00120B00"/>
    <w:rsid w:val="00395279"/>
    <w:rsid w:val="004F1B7A"/>
    <w:rsid w:val="00A81CCA"/>
    <w:rsid w:val="00B42B0A"/>
    <w:rsid w:val="00BF73A0"/>
    <w:rsid w:val="00CC4B39"/>
    <w:rsid w:val="00E00282"/>
    <w:rsid w:val="00EC05B8"/>
    <w:rsid w:val="00FD3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B69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S Table"/>
    <w:basedOn w:val="TableNormal"/>
    <w:uiPriority w:val="59"/>
    <w:rsid w:val="00B42B0A"/>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sertation">
    <w:name w:val="Dissertation"/>
    <w:basedOn w:val="Normal"/>
    <w:qFormat/>
    <w:rsid w:val="00120B00"/>
    <w:pPr>
      <w:spacing w:after="200" w:line="360" w:lineRule="auto"/>
    </w:pPr>
    <w:rPr>
      <w:rFonts w:ascii="Arial" w:eastAsia="SimSun" w:hAnsi="Arial" w:cs="Arial"/>
      <w:color w:val="800000"/>
      <w:szCs w:val="22"/>
      <w:lang w:bidi="en-US"/>
    </w:rPr>
  </w:style>
  <w:style w:type="paragraph" w:customStyle="1" w:styleId="Code">
    <w:name w:val="Code"/>
    <w:basedOn w:val="Normal"/>
    <w:autoRedefine/>
    <w:qFormat/>
    <w:rsid w:val="00120B00"/>
    <w:pPr>
      <w:numPr>
        <w:numId w:val="1"/>
      </w:numPr>
      <w:pBdr>
        <w:top w:val="single" w:sz="4" w:space="1" w:color="auto"/>
        <w:left w:val="single" w:sz="4" w:space="4" w:color="auto"/>
        <w:bottom w:val="single" w:sz="4" w:space="1" w:color="auto"/>
        <w:right w:val="single" w:sz="4" w:space="4" w:color="auto"/>
      </w:pBd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S Table"/>
    <w:basedOn w:val="TableNormal"/>
    <w:uiPriority w:val="59"/>
    <w:rsid w:val="00B42B0A"/>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sertation">
    <w:name w:val="Dissertation"/>
    <w:basedOn w:val="Normal"/>
    <w:qFormat/>
    <w:rsid w:val="00120B00"/>
    <w:pPr>
      <w:spacing w:after="200" w:line="360" w:lineRule="auto"/>
    </w:pPr>
    <w:rPr>
      <w:rFonts w:ascii="Arial" w:eastAsia="SimSun" w:hAnsi="Arial" w:cs="Arial"/>
      <w:color w:val="800000"/>
      <w:szCs w:val="22"/>
      <w:lang w:bidi="en-US"/>
    </w:rPr>
  </w:style>
  <w:style w:type="paragraph" w:customStyle="1" w:styleId="Code">
    <w:name w:val="Code"/>
    <w:basedOn w:val="Normal"/>
    <w:autoRedefine/>
    <w:qFormat/>
    <w:rsid w:val="00120B00"/>
    <w:pPr>
      <w:numPr>
        <w:numId w:val="1"/>
      </w:numPr>
      <w:pBdr>
        <w:top w:val="single" w:sz="4" w:space="1" w:color="auto"/>
        <w:left w:val="single" w:sz="4" w:space="4" w:color="auto"/>
        <w:bottom w:val="single" w:sz="4" w:space="1" w:color="auto"/>
        <w:right w:val="single" w:sz="4" w:space="4"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137</Words>
  <Characters>783</Characters>
  <Application>Microsoft Macintosh Word</Application>
  <DocSecurity>0</DocSecurity>
  <Lines>6</Lines>
  <Paragraphs>1</Paragraphs>
  <ScaleCrop>false</ScaleCrop>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Mitchell</dc:creator>
  <cp:keywords/>
  <dc:description/>
  <cp:lastModifiedBy>Erik Mitchell</cp:lastModifiedBy>
  <cp:revision>7</cp:revision>
  <dcterms:created xsi:type="dcterms:W3CDTF">2013-04-29T16:57:00Z</dcterms:created>
  <dcterms:modified xsi:type="dcterms:W3CDTF">2013-05-04T17:16:00Z</dcterms:modified>
</cp:coreProperties>
</file>