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289" w:tblpY="-527"/>
        <w:tblW w:w="11681" w:type="dxa"/>
        <w:tblLook w:val="04A0" w:firstRow="1" w:lastRow="0" w:firstColumn="1" w:lastColumn="0" w:noHBand="0" w:noVBand="1"/>
      </w:tblPr>
      <w:tblGrid>
        <w:gridCol w:w="2664"/>
        <w:gridCol w:w="2597"/>
        <w:gridCol w:w="2586"/>
        <w:gridCol w:w="2475"/>
        <w:gridCol w:w="2608"/>
      </w:tblGrid>
      <w:tr w:rsidR="00F6046B" w14:paraId="7A8C96DC" w14:textId="77777777" w:rsidTr="00F6046B">
        <w:tc>
          <w:tcPr>
            <w:tcW w:w="1833" w:type="dxa"/>
          </w:tcPr>
          <w:p w14:paraId="6C85F984" w14:textId="77777777" w:rsidR="00F6046B" w:rsidRDefault="00F6046B" w:rsidP="00F6046B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Issues</w:t>
            </w:r>
          </w:p>
        </w:tc>
        <w:tc>
          <w:tcPr>
            <w:tcW w:w="1904" w:type="dxa"/>
          </w:tcPr>
          <w:p w14:paraId="6AC22061" w14:textId="77777777" w:rsidR="00F6046B" w:rsidRDefault="00F6046B" w:rsidP="00F6046B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Opportunities</w:t>
            </w:r>
          </w:p>
        </w:tc>
        <w:tc>
          <w:tcPr>
            <w:tcW w:w="2294" w:type="dxa"/>
          </w:tcPr>
          <w:p w14:paraId="34612AF1" w14:textId="4943461C" w:rsidR="00F6046B" w:rsidRDefault="00044921" w:rsidP="00F6046B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Impact</w:t>
            </w:r>
            <w:bookmarkStart w:id="0" w:name="_GoBack"/>
            <w:bookmarkEnd w:id="0"/>
          </w:p>
        </w:tc>
        <w:tc>
          <w:tcPr>
            <w:tcW w:w="2825" w:type="dxa"/>
          </w:tcPr>
          <w:p w14:paraId="0EB92324" w14:textId="77777777" w:rsidR="00F6046B" w:rsidRDefault="00F6046B" w:rsidP="00F6046B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Metadata evaluation</w:t>
            </w:r>
          </w:p>
        </w:tc>
        <w:tc>
          <w:tcPr>
            <w:tcW w:w="2825" w:type="dxa"/>
          </w:tcPr>
          <w:p w14:paraId="6F85C968" w14:textId="77777777" w:rsidR="00F6046B" w:rsidRDefault="00F6046B" w:rsidP="00F6046B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Metadata functions</w:t>
            </w:r>
          </w:p>
        </w:tc>
      </w:tr>
      <w:tr w:rsidR="00F6046B" w14:paraId="4CD58BEF" w14:textId="77777777" w:rsidTr="00F6046B">
        <w:tc>
          <w:tcPr>
            <w:tcW w:w="1833" w:type="dxa"/>
          </w:tcPr>
          <w:p w14:paraId="7E846E54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Adoption barriers</w:t>
            </w:r>
          </w:p>
          <w:p w14:paraId="398988D3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Business models</w:t>
            </w:r>
          </w:p>
          <w:p w14:paraId="6C52C750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Cost</w:t>
            </w:r>
          </w:p>
          <w:p w14:paraId="3EB53EE6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Implementation</w:t>
            </w:r>
          </w:p>
          <w:p w14:paraId="4A3ADAB1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Institutional responsibility</w:t>
            </w:r>
          </w:p>
          <w:p w14:paraId="4EE489AC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Literacy issues</w:t>
            </w:r>
          </w:p>
          <w:p w14:paraId="30826F5D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Migration</w:t>
            </w:r>
          </w:p>
          <w:p w14:paraId="16F7217F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Open and contractual licensing</w:t>
            </w:r>
          </w:p>
          <w:p w14:paraId="21CCCF65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Organizational issues</w:t>
            </w:r>
          </w:p>
          <w:p w14:paraId="493D0964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Original cataloging in LOD</w:t>
            </w:r>
          </w:p>
          <w:p w14:paraId="459E27E8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Personal privacy</w:t>
            </w:r>
          </w:p>
          <w:p w14:paraId="5F6DBC4E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Standards compliance</w:t>
            </w:r>
          </w:p>
          <w:p w14:paraId="0FDDF20D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Sustainability</w:t>
            </w:r>
          </w:p>
          <w:p w14:paraId="509B9DE9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Technical issues</w:t>
            </w:r>
          </w:p>
          <w:p w14:paraId="7D05CE87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Timeline for implementation</w:t>
            </w:r>
          </w:p>
          <w:p w14:paraId="62D11DE8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Training (see literacy)</w:t>
            </w:r>
          </w:p>
          <w:p w14:paraId="0B7539B5" w14:textId="77777777" w:rsidR="00F6046B" w:rsidRPr="008A6EAE" w:rsidRDefault="00F6046B" w:rsidP="008A6EAE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User needs evaluation</w:t>
            </w:r>
          </w:p>
        </w:tc>
        <w:tc>
          <w:tcPr>
            <w:tcW w:w="1904" w:type="dxa"/>
          </w:tcPr>
          <w:p w14:paraId="2B3381DD" w14:textId="77777777" w:rsidR="00F6046B" w:rsidRPr="008A6EAE" w:rsidRDefault="00F6046B" w:rsidP="008A6EAE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Community collaboration</w:t>
            </w:r>
          </w:p>
          <w:p w14:paraId="7209BC18" w14:textId="77777777" w:rsidR="00F6046B" w:rsidRPr="008A6EAE" w:rsidRDefault="00F6046B" w:rsidP="008A6EAE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Demonstration of value of libraries</w:t>
            </w:r>
          </w:p>
          <w:p w14:paraId="7A81E97D" w14:textId="77777777" w:rsidR="00F6046B" w:rsidRPr="008A6EAE" w:rsidRDefault="00F6046B" w:rsidP="008A6EAE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Innovation</w:t>
            </w:r>
          </w:p>
          <w:p w14:paraId="64E75B84" w14:textId="77777777" w:rsidR="00F6046B" w:rsidRPr="008A6EAE" w:rsidRDefault="00F6046B" w:rsidP="008A6EAE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 xml:space="preserve">LAM collaboration </w:t>
            </w:r>
          </w:p>
          <w:p w14:paraId="1AAEC194" w14:textId="77777777" w:rsidR="00F6046B" w:rsidRPr="008A6EAE" w:rsidRDefault="00F6046B" w:rsidP="008A6EAE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New research methods</w:t>
            </w:r>
          </w:p>
          <w:p w14:paraId="3D451073" w14:textId="77777777" w:rsidR="00F6046B" w:rsidRPr="008A6EAE" w:rsidRDefault="00F6046B" w:rsidP="008A6EAE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Open data publishing</w:t>
            </w:r>
          </w:p>
          <w:p w14:paraId="1D94E2C6" w14:textId="77777777" w:rsidR="00F6046B" w:rsidRPr="008A6EAE" w:rsidRDefault="00F6046B" w:rsidP="008A6EAE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Patron engagement</w:t>
            </w:r>
          </w:p>
          <w:p w14:paraId="73CC74FB" w14:textId="77777777" w:rsidR="00F6046B" w:rsidRDefault="00F6046B" w:rsidP="00F6046B">
            <w:pPr>
              <w:rPr>
                <w:rFonts w:eastAsia="Times New Roman" w:cs="Arial"/>
                <w:color w:val="222222"/>
              </w:rPr>
            </w:pPr>
          </w:p>
        </w:tc>
        <w:tc>
          <w:tcPr>
            <w:tcW w:w="2294" w:type="dxa"/>
          </w:tcPr>
          <w:p w14:paraId="05B0C416" w14:textId="77777777" w:rsidR="00F6046B" w:rsidRPr="008A6EAE" w:rsidRDefault="00F6046B" w:rsidP="008A6EAE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Adoption</w:t>
            </w:r>
          </w:p>
          <w:p w14:paraId="695F400E" w14:textId="77777777" w:rsidR="00F6046B" w:rsidRPr="008A6EAE" w:rsidRDefault="00F6046B" w:rsidP="008A6EAE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Community collaboration</w:t>
            </w:r>
          </w:p>
          <w:p w14:paraId="06293E8B" w14:textId="77777777" w:rsidR="00F6046B" w:rsidRPr="008A6EAE" w:rsidRDefault="00F6046B" w:rsidP="008A6EAE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Community vision</w:t>
            </w:r>
          </w:p>
          <w:p w14:paraId="77510BB9" w14:textId="77777777" w:rsidR="00F6046B" w:rsidRPr="008A6EAE" w:rsidRDefault="00F6046B" w:rsidP="008A6EAE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Organizational work</w:t>
            </w:r>
          </w:p>
          <w:p w14:paraId="7B3B9F01" w14:textId="77777777" w:rsidR="00F6046B" w:rsidRPr="008A6EAE" w:rsidRDefault="00F6046B" w:rsidP="008A6EAE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 xml:space="preserve">Staffing </w:t>
            </w:r>
          </w:p>
        </w:tc>
        <w:tc>
          <w:tcPr>
            <w:tcW w:w="2825" w:type="dxa"/>
          </w:tcPr>
          <w:p w14:paraId="394FF1A9" w14:textId="77777777" w:rsidR="00F6046B" w:rsidRPr="008A6EAE" w:rsidRDefault="00F6046B" w:rsidP="008A6EAE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Compatibility</w:t>
            </w:r>
          </w:p>
          <w:p w14:paraId="4AF6A374" w14:textId="77777777" w:rsidR="00F6046B" w:rsidRPr="008A6EAE" w:rsidRDefault="00F6046B" w:rsidP="008A6EAE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Consistency</w:t>
            </w:r>
          </w:p>
          <w:p w14:paraId="72E988C8" w14:textId="77777777" w:rsidR="00F6046B" w:rsidRPr="008A6EAE" w:rsidRDefault="00F6046B" w:rsidP="008A6EAE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Data integrity / trust</w:t>
            </w:r>
          </w:p>
          <w:p w14:paraId="0431533A" w14:textId="77777777" w:rsidR="00F6046B" w:rsidRPr="008A6EAE" w:rsidRDefault="00F6046B" w:rsidP="008A6EAE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Data-centric evaluation</w:t>
            </w:r>
          </w:p>
          <w:p w14:paraId="73528134" w14:textId="77777777" w:rsidR="00F6046B" w:rsidRPr="008A6EAE" w:rsidRDefault="00F6046B" w:rsidP="008A6EAE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Efficiency</w:t>
            </w:r>
          </w:p>
          <w:p w14:paraId="3F339D61" w14:textId="77777777" w:rsidR="00F6046B" w:rsidRPr="008A6EAE" w:rsidRDefault="00F6046B" w:rsidP="008A6EAE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Metadata value</w:t>
            </w:r>
          </w:p>
          <w:p w14:paraId="3A2964E3" w14:textId="77777777" w:rsidR="00F6046B" w:rsidRPr="008A6EAE" w:rsidRDefault="00F6046B" w:rsidP="008A6EAE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Metrics-based evaluation</w:t>
            </w:r>
          </w:p>
          <w:p w14:paraId="6110195A" w14:textId="77777777" w:rsidR="00F6046B" w:rsidRPr="008A6EAE" w:rsidRDefault="00F6046B" w:rsidP="008A6EAE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Provenance / responsibility</w:t>
            </w:r>
          </w:p>
          <w:p w14:paraId="41A97713" w14:textId="77777777" w:rsidR="00F6046B" w:rsidRPr="008A6EAE" w:rsidRDefault="00F6046B" w:rsidP="008A6EAE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Quality assessment</w:t>
            </w:r>
          </w:p>
          <w:p w14:paraId="1D49E487" w14:textId="77777777" w:rsidR="00F6046B" w:rsidRPr="008A6EAE" w:rsidRDefault="00F6046B" w:rsidP="008A6EAE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Sustainability</w:t>
            </w:r>
          </w:p>
          <w:p w14:paraId="36D0D39A" w14:textId="77777777" w:rsidR="00F6046B" w:rsidRPr="008A6EAE" w:rsidRDefault="00F6046B" w:rsidP="008A6EAE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Use cases</w:t>
            </w:r>
          </w:p>
          <w:p w14:paraId="04529C82" w14:textId="77777777" w:rsidR="00F6046B" w:rsidRPr="008A6EAE" w:rsidRDefault="00F6046B" w:rsidP="008A6EAE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User-centric evaluation</w:t>
            </w:r>
          </w:p>
        </w:tc>
        <w:tc>
          <w:tcPr>
            <w:tcW w:w="2825" w:type="dxa"/>
          </w:tcPr>
          <w:p w14:paraId="704AC75E" w14:textId="77777777" w:rsidR="00F6046B" w:rsidRPr="008A6EAE" w:rsidRDefault="00F6046B" w:rsidP="008A6EAE">
            <w:pPr>
              <w:pStyle w:val="ListParagraph"/>
              <w:numPr>
                <w:ilvl w:val="0"/>
                <w:numId w:val="6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Aggregation</w:t>
            </w:r>
          </w:p>
          <w:p w14:paraId="7FCF5E6D" w14:textId="77777777" w:rsidR="00F6046B" w:rsidRPr="008A6EAE" w:rsidRDefault="00F6046B" w:rsidP="008A6EAE">
            <w:pPr>
              <w:pStyle w:val="ListParagraph"/>
              <w:numPr>
                <w:ilvl w:val="0"/>
                <w:numId w:val="6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Computation</w:t>
            </w:r>
          </w:p>
          <w:p w14:paraId="51667069" w14:textId="77777777" w:rsidR="00F6046B" w:rsidRPr="008A6EAE" w:rsidRDefault="00F6046B" w:rsidP="008A6EAE">
            <w:pPr>
              <w:pStyle w:val="ListParagraph"/>
              <w:numPr>
                <w:ilvl w:val="0"/>
                <w:numId w:val="6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Data publishing</w:t>
            </w:r>
          </w:p>
          <w:p w14:paraId="61F34CE0" w14:textId="77777777" w:rsidR="00F6046B" w:rsidRPr="008A6EAE" w:rsidRDefault="00F6046B" w:rsidP="008A6EAE">
            <w:pPr>
              <w:pStyle w:val="ListParagraph"/>
              <w:numPr>
                <w:ilvl w:val="0"/>
                <w:numId w:val="6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De-duplication</w:t>
            </w:r>
          </w:p>
          <w:p w14:paraId="4DD91A52" w14:textId="77777777" w:rsidR="00F6046B" w:rsidRPr="008A6EAE" w:rsidRDefault="00F6046B" w:rsidP="008A6EAE">
            <w:pPr>
              <w:pStyle w:val="ListParagraph"/>
              <w:numPr>
                <w:ilvl w:val="0"/>
                <w:numId w:val="6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Discovery</w:t>
            </w:r>
          </w:p>
          <w:p w14:paraId="1CD399AD" w14:textId="77777777" w:rsidR="00F6046B" w:rsidRPr="008A6EAE" w:rsidRDefault="00F6046B" w:rsidP="008A6EAE">
            <w:pPr>
              <w:pStyle w:val="ListParagraph"/>
              <w:numPr>
                <w:ilvl w:val="0"/>
                <w:numId w:val="6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Interoperability</w:t>
            </w:r>
          </w:p>
          <w:p w14:paraId="7CBB4C2C" w14:textId="77777777" w:rsidR="00F6046B" w:rsidRPr="008A6EAE" w:rsidRDefault="00F6046B" w:rsidP="008A6EAE">
            <w:pPr>
              <w:pStyle w:val="ListParagraph"/>
              <w:numPr>
                <w:ilvl w:val="0"/>
                <w:numId w:val="6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Mapping</w:t>
            </w:r>
          </w:p>
          <w:p w14:paraId="38663B61" w14:textId="77777777" w:rsidR="00F6046B" w:rsidRPr="008A6EAE" w:rsidRDefault="00F6046B" w:rsidP="008A6EAE">
            <w:pPr>
              <w:pStyle w:val="ListParagraph"/>
              <w:numPr>
                <w:ilvl w:val="0"/>
                <w:numId w:val="6"/>
              </w:numPr>
              <w:rPr>
                <w:rFonts w:eastAsia="Times New Roman" w:cs="Arial"/>
                <w:color w:val="222222"/>
              </w:rPr>
            </w:pPr>
            <w:r w:rsidRPr="008A6EAE">
              <w:rPr>
                <w:rFonts w:eastAsia="Times New Roman" w:cs="Arial"/>
                <w:color w:val="222222"/>
              </w:rPr>
              <w:t>Metadata Lifecycle</w:t>
            </w:r>
          </w:p>
          <w:p w14:paraId="4500DAC5" w14:textId="77777777" w:rsidR="00F6046B" w:rsidRDefault="00F6046B" w:rsidP="00F6046B">
            <w:pPr>
              <w:rPr>
                <w:rFonts w:eastAsia="Times New Roman" w:cs="Arial"/>
                <w:color w:val="222222"/>
              </w:rPr>
            </w:pPr>
          </w:p>
        </w:tc>
      </w:tr>
    </w:tbl>
    <w:p w14:paraId="6068B77B" w14:textId="77777777" w:rsidR="00EC05B8" w:rsidRDefault="00EC05B8"/>
    <w:sectPr w:rsidR="00EC05B8" w:rsidSect="00FC164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SimSu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109F"/>
    <w:multiLevelType w:val="hybridMultilevel"/>
    <w:tmpl w:val="078CE834"/>
    <w:lvl w:ilvl="0" w:tplc="28B2AE60">
      <w:start w:val="1"/>
      <w:numFmt w:val="decimal"/>
      <w:pStyle w:val="Code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33CCE"/>
    <w:multiLevelType w:val="hybridMultilevel"/>
    <w:tmpl w:val="6850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14368"/>
    <w:multiLevelType w:val="hybridMultilevel"/>
    <w:tmpl w:val="6850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15A20"/>
    <w:multiLevelType w:val="hybridMultilevel"/>
    <w:tmpl w:val="6850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0437A"/>
    <w:multiLevelType w:val="hybridMultilevel"/>
    <w:tmpl w:val="6850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B04C0"/>
    <w:multiLevelType w:val="hybridMultilevel"/>
    <w:tmpl w:val="6850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6B"/>
    <w:rsid w:val="00044921"/>
    <w:rsid w:val="00120B00"/>
    <w:rsid w:val="004F1B7A"/>
    <w:rsid w:val="008A6EAE"/>
    <w:rsid w:val="00A644B8"/>
    <w:rsid w:val="00B42B0A"/>
    <w:rsid w:val="00BF73A0"/>
    <w:rsid w:val="00DD25EB"/>
    <w:rsid w:val="00E25731"/>
    <w:rsid w:val="00EC05B8"/>
    <w:rsid w:val="00F6046B"/>
    <w:rsid w:val="00FC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5548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ListParagraph">
    <w:name w:val="List Paragraph"/>
    <w:basedOn w:val="Normal"/>
    <w:uiPriority w:val="34"/>
    <w:qFormat/>
    <w:rsid w:val="008A6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ListParagraph">
    <w:name w:val="List Paragraph"/>
    <w:basedOn w:val="Normal"/>
    <w:uiPriority w:val="34"/>
    <w:qFormat/>
    <w:rsid w:val="008A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Mitchell</dc:creator>
  <cp:keywords/>
  <dc:description/>
  <cp:lastModifiedBy>Erik Mitchell</cp:lastModifiedBy>
  <cp:revision>7</cp:revision>
  <dcterms:created xsi:type="dcterms:W3CDTF">2013-05-04T14:57:00Z</dcterms:created>
  <dcterms:modified xsi:type="dcterms:W3CDTF">2013-05-06T00:57:00Z</dcterms:modified>
</cp:coreProperties>
</file>