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121" w:type="dxa"/>
        <w:tblBorders>
          <w:top w:val="nil"/>
          <w:left w:val="nil"/>
          <w:right w:val="nil"/>
        </w:tblBorders>
        <w:tblLayout w:type="fixed"/>
        <w:tblLook w:val="0000" w:firstRow="0" w:lastRow="0" w:firstColumn="0" w:lastColumn="0" w:noHBand="0" w:noVBand="0"/>
      </w:tblPr>
      <w:tblGrid>
        <w:gridCol w:w="4041"/>
        <w:gridCol w:w="1531"/>
        <w:gridCol w:w="1514"/>
        <w:gridCol w:w="1497"/>
        <w:gridCol w:w="1497"/>
      </w:tblGrid>
      <w:tr w:rsidR="00C62962" w:rsidRPr="00C62962" w14:paraId="055E5A34" w14:textId="77777777" w:rsidTr="00C62962">
        <w:tblPrEx>
          <w:tblCellMar>
            <w:top w:w="0" w:type="dxa"/>
            <w:bottom w:w="0" w:type="dxa"/>
          </w:tblCellMar>
        </w:tblPrEx>
        <w:tc>
          <w:tcPr>
            <w:tcW w:w="469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A0973C2" w14:textId="77777777" w:rsidR="00C62962" w:rsidRPr="00C62962" w:rsidRDefault="00C62962" w:rsidP="00C62962">
            <w:pPr>
              <w:widowControl w:val="0"/>
              <w:autoSpaceDE w:val="0"/>
              <w:autoSpaceDN w:val="0"/>
              <w:adjustRightInd w:val="0"/>
              <w:jc w:val="center"/>
              <w:rPr>
                <w:rFonts w:ascii="Arial" w:hAnsi="Arial" w:cs="Arial"/>
                <w:sz w:val="21"/>
                <w:szCs w:val="30"/>
              </w:rPr>
            </w:pPr>
            <w:r w:rsidRPr="00C62962">
              <w:rPr>
                <w:rFonts w:ascii="Arial" w:hAnsi="Arial" w:cs="Arial"/>
                <w:sz w:val="21"/>
                <w:szCs w:val="30"/>
              </w:rPr>
              <w:t>Item</w:t>
            </w:r>
          </w:p>
        </w:tc>
        <w:tc>
          <w:tcPr>
            <w:tcW w:w="175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7AA993D" w14:textId="77777777" w:rsidR="00C62962" w:rsidRPr="00167EA2" w:rsidRDefault="00C62962" w:rsidP="00167EA2">
            <w:pPr>
              <w:widowControl w:val="0"/>
              <w:autoSpaceDE w:val="0"/>
              <w:autoSpaceDN w:val="0"/>
              <w:adjustRightInd w:val="0"/>
              <w:jc w:val="center"/>
              <w:rPr>
                <w:rFonts w:ascii="Arial" w:hAnsi="Arial" w:cs="Arial"/>
              </w:rPr>
            </w:pPr>
            <w:r w:rsidRPr="00167EA2">
              <w:rPr>
                <w:rFonts w:ascii="Arial" w:hAnsi="Arial" w:cs="Arial"/>
              </w:rPr>
              <w:t>Strongly Disagree</w:t>
            </w:r>
          </w:p>
        </w:tc>
        <w:tc>
          <w:tcPr>
            <w:tcW w:w="17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6C5A91A" w14:textId="77777777" w:rsidR="00C62962" w:rsidRPr="00167EA2" w:rsidRDefault="00C62962" w:rsidP="00167EA2">
            <w:pPr>
              <w:widowControl w:val="0"/>
              <w:autoSpaceDE w:val="0"/>
              <w:autoSpaceDN w:val="0"/>
              <w:adjustRightInd w:val="0"/>
              <w:jc w:val="center"/>
              <w:rPr>
                <w:rFonts w:ascii="Arial" w:hAnsi="Arial" w:cs="Arial"/>
              </w:rPr>
            </w:pPr>
            <w:r w:rsidRPr="00167EA2">
              <w:rPr>
                <w:rFonts w:ascii="Arial" w:hAnsi="Arial" w:cs="Arial"/>
              </w:rPr>
              <w:t>Somewhat Disagree</w:t>
            </w:r>
          </w:p>
        </w:tc>
        <w:tc>
          <w:tcPr>
            <w:tcW w:w="171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7F532AC" w14:textId="77777777" w:rsidR="00C62962" w:rsidRPr="00167EA2" w:rsidRDefault="00C62962" w:rsidP="00167EA2">
            <w:pPr>
              <w:widowControl w:val="0"/>
              <w:autoSpaceDE w:val="0"/>
              <w:autoSpaceDN w:val="0"/>
              <w:adjustRightInd w:val="0"/>
              <w:jc w:val="center"/>
              <w:rPr>
                <w:rFonts w:ascii="Arial" w:hAnsi="Arial" w:cs="Arial"/>
              </w:rPr>
            </w:pPr>
            <w:r w:rsidRPr="00167EA2">
              <w:rPr>
                <w:rFonts w:ascii="Arial" w:hAnsi="Arial" w:cs="Arial"/>
              </w:rPr>
              <w:t>Somewhat Agree</w:t>
            </w:r>
          </w:p>
        </w:tc>
        <w:tc>
          <w:tcPr>
            <w:tcW w:w="16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4A5BD5D" w14:textId="77777777" w:rsidR="00C62962" w:rsidRPr="00167EA2" w:rsidRDefault="00C62962" w:rsidP="00167EA2">
            <w:pPr>
              <w:widowControl w:val="0"/>
              <w:autoSpaceDE w:val="0"/>
              <w:autoSpaceDN w:val="0"/>
              <w:adjustRightInd w:val="0"/>
              <w:jc w:val="center"/>
              <w:rPr>
                <w:rFonts w:ascii="Arial" w:hAnsi="Arial" w:cs="Arial"/>
              </w:rPr>
            </w:pPr>
            <w:r w:rsidRPr="00167EA2">
              <w:rPr>
                <w:rFonts w:ascii="Arial" w:hAnsi="Arial" w:cs="Arial"/>
              </w:rPr>
              <w:t>Strongly Agree</w:t>
            </w:r>
          </w:p>
        </w:tc>
      </w:tr>
      <w:tr w:rsidR="00C62962" w:rsidRPr="00C62962" w14:paraId="1C6E66C4" w14:textId="77777777" w:rsidTr="00C62962">
        <w:tblPrEx>
          <w:tblBorders>
            <w:top w:val="none" w:sz="0" w:space="0" w:color="auto"/>
          </w:tblBorders>
          <w:tblCellMar>
            <w:top w:w="0" w:type="dxa"/>
            <w:bottom w:w="0" w:type="dxa"/>
          </w:tblCellMar>
        </w:tblPrEx>
        <w:trPr>
          <w:trHeight w:val="515"/>
        </w:trPr>
        <w:tc>
          <w:tcPr>
            <w:tcW w:w="469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FB71FF6" w14:textId="77777777" w:rsidR="00C62962" w:rsidRPr="00C62962" w:rsidRDefault="00C62962">
            <w:pPr>
              <w:widowControl w:val="0"/>
              <w:autoSpaceDE w:val="0"/>
              <w:autoSpaceDN w:val="0"/>
              <w:adjustRightInd w:val="0"/>
              <w:rPr>
                <w:rFonts w:ascii="Arial" w:hAnsi="Arial" w:cs="Arial"/>
                <w:sz w:val="21"/>
                <w:szCs w:val="30"/>
              </w:rPr>
            </w:pPr>
            <w:r w:rsidRPr="00C62962">
              <w:rPr>
                <w:rFonts w:ascii="Arial" w:hAnsi="Arial" w:cs="Arial"/>
                <w:sz w:val="21"/>
                <w:szCs w:val="30"/>
              </w:rPr>
              <w:t>a. The writeup describes the data and why the group chose to use that data.</w:t>
            </w:r>
          </w:p>
        </w:tc>
        <w:tc>
          <w:tcPr>
            <w:tcW w:w="175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F51D424" w14:textId="2D4F576E" w:rsidR="00C62962" w:rsidRPr="00167EA2" w:rsidRDefault="00C62962" w:rsidP="00167EA2">
            <w:pPr>
              <w:widowControl w:val="0"/>
              <w:autoSpaceDE w:val="0"/>
              <w:autoSpaceDN w:val="0"/>
              <w:adjustRightInd w:val="0"/>
              <w:jc w:val="center"/>
              <w:rPr>
                <w:rFonts w:ascii="Arial" w:hAnsi="Arial" w:cs="Arial"/>
              </w:rPr>
            </w:pPr>
          </w:p>
        </w:tc>
        <w:tc>
          <w:tcPr>
            <w:tcW w:w="17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14456A1" w14:textId="77777777" w:rsidR="00C62962" w:rsidRPr="00167EA2" w:rsidRDefault="00C62962" w:rsidP="00167EA2">
            <w:pPr>
              <w:widowControl w:val="0"/>
              <w:autoSpaceDE w:val="0"/>
              <w:autoSpaceDN w:val="0"/>
              <w:adjustRightInd w:val="0"/>
              <w:jc w:val="center"/>
              <w:rPr>
                <w:rFonts w:ascii="Arial" w:hAnsi="Arial" w:cs="Arial"/>
              </w:rPr>
            </w:pPr>
          </w:p>
        </w:tc>
        <w:tc>
          <w:tcPr>
            <w:tcW w:w="171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35BC012E" w14:textId="77777777" w:rsidR="00C62962" w:rsidRPr="00167EA2" w:rsidRDefault="00C62962" w:rsidP="00167EA2">
            <w:pPr>
              <w:widowControl w:val="0"/>
              <w:autoSpaceDE w:val="0"/>
              <w:autoSpaceDN w:val="0"/>
              <w:adjustRightInd w:val="0"/>
              <w:jc w:val="center"/>
              <w:rPr>
                <w:rFonts w:ascii="Arial" w:hAnsi="Arial" w:cs="Arial"/>
              </w:rPr>
            </w:pPr>
          </w:p>
        </w:tc>
        <w:tc>
          <w:tcPr>
            <w:tcW w:w="16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8861F60" w14:textId="57D9DE37" w:rsidR="00C62962" w:rsidRPr="00167EA2" w:rsidRDefault="00167EA2" w:rsidP="00167EA2">
            <w:pPr>
              <w:widowControl w:val="0"/>
              <w:autoSpaceDE w:val="0"/>
              <w:autoSpaceDN w:val="0"/>
              <w:adjustRightInd w:val="0"/>
              <w:jc w:val="center"/>
              <w:rPr>
                <w:rFonts w:ascii="Arial" w:hAnsi="Arial" w:cs="Arial"/>
              </w:rPr>
            </w:pPr>
            <w:r>
              <w:rPr>
                <w:rFonts w:ascii="Arial" w:hAnsi="Arial" w:cs="Arial"/>
              </w:rPr>
              <w:t>X</w:t>
            </w:r>
          </w:p>
        </w:tc>
      </w:tr>
      <w:tr w:rsidR="00C62962" w:rsidRPr="00C62962" w14:paraId="4E773DAF" w14:textId="77777777" w:rsidTr="00C62962">
        <w:tblPrEx>
          <w:tblBorders>
            <w:top w:val="none" w:sz="0" w:space="0" w:color="auto"/>
          </w:tblBorders>
          <w:tblCellMar>
            <w:top w:w="0" w:type="dxa"/>
            <w:bottom w:w="0" w:type="dxa"/>
          </w:tblCellMar>
        </w:tblPrEx>
        <w:tc>
          <w:tcPr>
            <w:tcW w:w="469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2692C38" w14:textId="77777777" w:rsidR="00C62962" w:rsidRPr="00C62962" w:rsidRDefault="00C62962">
            <w:pPr>
              <w:widowControl w:val="0"/>
              <w:autoSpaceDE w:val="0"/>
              <w:autoSpaceDN w:val="0"/>
              <w:adjustRightInd w:val="0"/>
              <w:rPr>
                <w:rFonts w:ascii="Arial" w:hAnsi="Arial" w:cs="Arial"/>
                <w:sz w:val="21"/>
                <w:szCs w:val="30"/>
              </w:rPr>
            </w:pPr>
            <w:r w:rsidRPr="00C62962">
              <w:rPr>
                <w:rFonts w:ascii="Arial" w:hAnsi="Arial" w:cs="Arial"/>
                <w:sz w:val="21"/>
                <w:szCs w:val="30"/>
              </w:rPr>
              <w:t>b. This writeup gives enough detail that I could follow it to replicate what the group did (in terms of what words they eliminated; whether they stemmed words, etc.)</w:t>
            </w:r>
          </w:p>
        </w:tc>
        <w:tc>
          <w:tcPr>
            <w:tcW w:w="175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7D230F8" w14:textId="77777777" w:rsidR="00C62962" w:rsidRPr="00167EA2" w:rsidRDefault="00C62962" w:rsidP="00167EA2">
            <w:pPr>
              <w:widowControl w:val="0"/>
              <w:autoSpaceDE w:val="0"/>
              <w:autoSpaceDN w:val="0"/>
              <w:adjustRightInd w:val="0"/>
              <w:jc w:val="center"/>
              <w:rPr>
                <w:rFonts w:ascii="Arial" w:hAnsi="Arial" w:cs="Arial"/>
              </w:rPr>
            </w:pPr>
          </w:p>
        </w:tc>
        <w:tc>
          <w:tcPr>
            <w:tcW w:w="17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5AD5EA7" w14:textId="77777777" w:rsidR="00C62962" w:rsidRPr="00167EA2" w:rsidRDefault="00C62962" w:rsidP="00167EA2">
            <w:pPr>
              <w:widowControl w:val="0"/>
              <w:autoSpaceDE w:val="0"/>
              <w:autoSpaceDN w:val="0"/>
              <w:adjustRightInd w:val="0"/>
              <w:jc w:val="center"/>
              <w:rPr>
                <w:rFonts w:ascii="Arial" w:hAnsi="Arial" w:cs="Arial"/>
              </w:rPr>
            </w:pPr>
          </w:p>
        </w:tc>
        <w:tc>
          <w:tcPr>
            <w:tcW w:w="171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27150E3A" w14:textId="5C2EDA37" w:rsidR="00C62962" w:rsidRPr="00167EA2" w:rsidRDefault="00167EA2" w:rsidP="00167EA2">
            <w:pPr>
              <w:widowControl w:val="0"/>
              <w:autoSpaceDE w:val="0"/>
              <w:autoSpaceDN w:val="0"/>
              <w:adjustRightInd w:val="0"/>
              <w:jc w:val="center"/>
              <w:rPr>
                <w:rFonts w:ascii="Arial" w:hAnsi="Arial" w:cs="Arial"/>
              </w:rPr>
            </w:pPr>
            <w:r>
              <w:rPr>
                <w:rFonts w:ascii="Arial" w:hAnsi="Arial" w:cs="Arial"/>
              </w:rPr>
              <w:t>X</w:t>
            </w:r>
          </w:p>
        </w:tc>
        <w:tc>
          <w:tcPr>
            <w:tcW w:w="16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DCF8D93" w14:textId="77777777" w:rsidR="00C62962" w:rsidRPr="00167EA2" w:rsidRDefault="00C62962" w:rsidP="00167EA2">
            <w:pPr>
              <w:widowControl w:val="0"/>
              <w:autoSpaceDE w:val="0"/>
              <w:autoSpaceDN w:val="0"/>
              <w:adjustRightInd w:val="0"/>
              <w:jc w:val="center"/>
              <w:rPr>
                <w:rFonts w:ascii="Arial" w:hAnsi="Arial" w:cs="Arial"/>
              </w:rPr>
            </w:pPr>
          </w:p>
        </w:tc>
      </w:tr>
      <w:tr w:rsidR="00C62962" w:rsidRPr="00C62962" w14:paraId="0E54015D" w14:textId="77777777" w:rsidTr="00C62962">
        <w:tblPrEx>
          <w:tblBorders>
            <w:top w:val="none" w:sz="0" w:space="0" w:color="auto"/>
          </w:tblBorders>
          <w:tblCellMar>
            <w:top w:w="0" w:type="dxa"/>
            <w:bottom w:w="0" w:type="dxa"/>
          </w:tblCellMar>
        </w:tblPrEx>
        <w:tc>
          <w:tcPr>
            <w:tcW w:w="469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F863106" w14:textId="77777777" w:rsidR="00C62962" w:rsidRPr="00C62962" w:rsidRDefault="00C62962">
            <w:pPr>
              <w:widowControl w:val="0"/>
              <w:autoSpaceDE w:val="0"/>
              <w:autoSpaceDN w:val="0"/>
              <w:adjustRightInd w:val="0"/>
              <w:rPr>
                <w:rFonts w:ascii="Arial" w:hAnsi="Arial" w:cs="Arial"/>
                <w:sz w:val="21"/>
                <w:szCs w:val="30"/>
              </w:rPr>
            </w:pPr>
            <w:r w:rsidRPr="00C62962">
              <w:rPr>
                <w:rFonts w:ascii="Arial" w:hAnsi="Arial" w:cs="Arial"/>
                <w:sz w:val="21"/>
                <w:szCs w:val="30"/>
              </w:rPr>
              <w:t>c. Overall, the writeup convinces me that the analysis the group conducted was technically sound.</w:t>
            </w:r>
          </w:p>
        </w:tc>
        <w:tc>
          <w:tcPr>
            <w:tcW w:w="175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A1393D6" w14:textId="77777777" w:rsidR="00C62962" w:rsidRPr="00167EA2" w:rsidRDefault="00C62962" w:rsidP="00167EA2">
            <w:pPr>
              <w:widowControl w:val="0"/>
              <w:autoSpaceDE w:val="0"/>
              <w:autoSpaceDN w:val="0"/>
              <w:adjustRightInd w:val="0"/>
              <w:jc w:val="center"/>
              <w:rPr>
                <w:rFonts w:ascii="Arial" w:hAnsi="Arial" w:cs="Arial"/>
              </w:rPr>
            </w:pPr>
          </w:p>
        </w:tc>
        <w:tc>
          <w:tcPr>
            <w:tcW w:w="17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C1B5EB9" w14:textId="77777777" w:rsidR="00C62962" w:rsidRPr="00167EA2" w:rsidRDefault="00C62962" w:rsidP="00167EA2">
            <w:pPr>
              <w:widowControl w:val="0"/>
              <w:autoSpaceDE w:val="0"/>
              <w:autoSpaceDN w:val="0"/>
              <w:adjustRightInd w:val="0"/>
              <w:jc w:val="center"/>
              <w:rPr>
                <w:rFonts w:ascii="Arial" w:hAnsi="Arial" w:cs="Arial"/>
              </w:rPr>
            </w:pPr>
          </w:p>
        </w:tc>
        <w:tc>
          <w:tcPr>
            <w:tcW w:w="171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10D9ADA" w14:textId="403DFA8B" w:rsidR="00C62962" w:rsidRPr="00167EA2" w:rsidRDefault="00C62962" w:rsidP="00167EA2">
            <w:pPr>
              <w:widowControl w:val="0"/>
              <w:autoSpaceDE w:val="0"/>
              <w:autoSpaceDN w:val="0"/>
              <w:adjustRightInd w:val="0"/>
              <w:jc w:val="center"/>
              <w:rPr>
                <w:rFonts w:ascii="Arial" w:hAnsi="Arial" w:cs="Arial"/>
              </w:rPr>
            </w:pPr>
          </w:p>
        </w:tc>
        <w:tc>
          <w:tcPr>
            <w:tcW w:w="16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51FA6726" w14:textId="24C17C71" w:rsidR="00C62962" w:rsidRPr="00167EA2" w:rsidRDefault="00596FC9" w:rsidP="00167EA2">
            <w:pPr>
              <w:widowControl w:val="0"/>
              <w:autoSpaceDE w:val="0"/>
              <w:autoSpaceDN w:val="0"/>
              <w:adjustRightInd w:val="0"/>
              <w:jc w:val="center"/>
              <w:rPr>
                <w:rFonts w:ascii="Arial" w:hAnsi="Arial" w:cs="Arial"/>
              </w:rPr>
            </w:pPr>
            <w:r>
              <w:rPr>
                <w:rFonts w:ascii="Arial" w:hAnsi="Arial" w:cs="Arial"/>
              </w:rPr>
              <w:t>X</w:t>
            </w:r>
          </w:p>
        </w:tc>
      </w:tr>
      <w:tr w:rsidR="00C62962" w:rsidRPr="00C62962" w14:paraId="2ABC8486" w14:textId="77777777" w:rsidTr="00C62962">
        <w:tblPrEx>
          <w:tblBorders>
            <w:top w:val="none" w:sz="0" w:space="0" w:color="auto"/>
          </w:tblBorders>
          <w:tblCellMar>
            <w:top w:w="0" w:type="dxa"/>
            <w:bottom w:w="0" w:type="dxa"/>
          </w:tblCellMar>
        </w:tblPrEx>
        <w:tc>
          <w:tcPr>
            <w:tcW w:w="469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7C4F71F" w14:textId="77777777" w:rsidR="00C62962" w:rsidRPr="00C62962" w:rsidRDefault="00C62962">
            <w:pPr>
              <w:widowControl w:val="0"/>
              <w:autoSpaceDE w:val="0"/>
              <w:autoSpaceDN w:val="0"/>
              <w:adjustRightInd w:val="0"/>
              <w:rPr>
                <w:rFonts w:ascii="Arial" w:hAnsi="Arial" w:cs="Arial"/>
                <w:sz w:val="21"/>
                <w:szCs w:val="30"/>
              </w:rPr>
            </w:pPr>
            <w:r w:rsidRPr="00C62962">
              <w:rPr>
                <w:rFonts w:ascii="Arial" w:hAnsi="Arial" w:cs="Arial"/>
                <w:sz w:val="21"/>
                <w:szCs w:val="30"/>
              </w:rPr>
              <w:t>d. The writeup was well organized and readable, communicating clearly to the reader.</w:t>
            </w:r>
          </w:p>
        </w:tc>
        <w:tc>
          <w:tcPr>
            <w:tcW w:w="175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A492BCA" w14:textId="77777777" w:rsidR="00C62962" w:rsidRPr="00167EA2" w:rsidRDefault="00C62962" w:rsidP="00167EA2">
            <w:pPr>
              <w:widowControl w:val="0"/>
              <w:autoSpaceDE w:val="0"/>
              <w:autoSpaceDN w:val="0"/>
              <w:adjustRightInd w:val="0"/>
              <w:jc w:val="center"/>
              <w:rPr>
                <w:rFonts w:ascii="Arial" w:hAnsi="Arial" w:cs="Arial"/>
              </w:rPr>
            </w:pPr>
          </w:p>
        </w:tc>
        <w:tc>
          <w:tcPr>
            <w:tcW w:w="17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421C1D2" w14:textId="77777777" w:rsidR="00C62962" w:rsidRPr="00167EA2" w:rsidRDefault="00C62962" w:rsidP="00167EA2">
            <w:pPr>
              <w:widowControl w:val="0"/>
              <w:autoSpaceDE w:val="0"/>
              <w:autoSpaceDN w:val="0"/>
              <w:adjustRightInd w:val="0"/>
              <w:jc w:val="center"/>
              <w:rPr>
                <w:rFonts w:ascii="Arial" w:hAnsi="Arial" w:cs="Arial"/>
              </w:rPr>
            </w:pPr>
          </w:p>
        </w:tc>
        <w:tc>
          <w:tcPr>
            <w:tcW w:w="171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E155C2B" w14:textId="77777777" w:rsidR="00C62962" w:rsidRPr="00167EA2" w:rsidRDefault="00C62962" w:rsidP="00167EA2">
            <w:pPr>
              <w:widowControl w:val="0"/>
              <w:autoSpaceDE w:val="0"/>
              <w:autoSpaceDN w:val="0"/>
              <w:adjustRightInd w:val="0"/>
              <w:jc w:val="center"/>
              <w:rPr>
                <w:rFonts w:ascii="Arial" w:hAnsi="Arial" w:cs="Arial"/>
              </w:rPr>
            </w:pPr>
          </w:p>
        </w:tc>
        <w:tc>
          <w:tcPr>
            <w:tcW w:w="16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47DD761" w14:textId="34986552" w:rsidR="00C62962" w:rsidRPr="00167EA2" w:rsidRDefault="00167EA2" w:rsidP="00167EA2">
            <w:pPr>
              <w:widowControl w:val="0"/>
              <w:autoSpaceDE w:val="0"/>
              <w:autoSpaceDN w:val="0"/>
              <w:adjustRightInd w:val="0"/>
              <w:jc w:val="center"/>
              <w:rPr>
                <w:rFonts w:ascii="Arial" w:hAnsi="Arial" w:cs="Arial"/>
              </w:rPr>
            </w:pPr>
            <w:r>
              <w:rPr>
                <w:rFonts w:ascii="Arial" w:hAnsi="Arial" w:cs="Arial"/>
              </w:rPr>
              <w:t>X</w:t>
            </w:r>
          </w:p>
        </w:tc>
      </w:tr>
      <w:tr w:rsidR="00C62962" w:rsidRPr="00C62962" w14:paraId="4808257B" w14:textId="77777777" w:rsidTr="00C62962">
        <w:tblPrEx>
          <w:tblCellMar>
            <w:top w:w="0" w:type="dxa"/>
            <w:bottom w:w="0" w:type="dxa"/>
          </w:tblCellMar>
        </w:tblPrEx>
        <w:tc>
          <w:tcPr>
            <w:tcW w:w="469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1D34CBD1" w14:textId="77777777" w:rsidR="00C62962" w:rsidRPr="00C62962" w:rsidRDefault="00C62962">
            <w:pPr>
              <w:widowControl w:val="0"/>
              <w:autoSpaceDE w:val="0"/>
              <w:autoSpaceDN w:val="0"/>
              <w:adjustRightInd w:val="0"/>
              <w:rPr>
                <w:rFonts w:ascii="Arial" w:hAnsi="Arial" w:cs="Arial"/>
                <w:sz w:val="21"/>
                <w:szCs w:val="30"/>
              </w:rPr>
            </w:pPr>
            <w:r w:rsidRPr="00C62962">
              <w:rPr>
                <w:rFonts w:ascii="Arial" w:hAnsi="Arial" w:cs="Arial"/>
                <w:sz w:val="21"/>
                <w:szCs w:val="30"/>
              </w:rPr>
              <w:t>e. The syntax and grammar of the writeup were clear and sound.</w:t>
            </w:r>
          </w:p>
        </w:tc>
        <w:tc>
          <w:tcPr>
            <w:tcW w:w="175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0D7BE12D" w14:textId="77777777" w:rsidR="00C62962" w:rsidRPr="00167EA2" w:rsidRDefault="00C62962" w:rsidP="00167EA2">
            <w:pPr>
              <w:widowControl w:val="0"/>
              <w:autoSpaceDE w:val="0"/>
              <w:autoSpaceDN w:val="0"/>
              <w:adjustRightInd w:val="0"/>
              <w:jc w:val="center"/>
              <w:rPr>
                <w:rFonts w:ascii="Arial" w:hAnsi="Arial" w:cs="Arial"/>
              </w:rPr>
            </w:pPr>
          </w:p>
        </w:tc>
        <w:tc>
          <w:tcPr>
            <w:tcW w:w="173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647A436D" w14:textId="77777777" w:rsidR="00C62962" w:rsidRPr="00167EA2" w:rsidRDefault="00C62962" w:rsidP="00167EA2">
            <w:pPr>
              <w:widowControl w:val="0"/>
              <w:autoSpaceDE w:val="0"/>
              <w:autoSpaceDN w:val="0"/>
              <w:adjustRightInd w:val="0"/>
              <w:jc w:val="center"/>
              <w:rPr>
                <w:rFonts w:ascii="Arial" w:hAnsi="Arial" w:cs="Arial"/>
              </w:rPr>
            </w:pPr>
          </w:p>
        </w:tc>
        <w:tc>
          <w:tcPr>
            <w:tcW w:w="171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4179A2C3" w14:textId="0E28F5F7" w:rsidR="00C62962" w:rsidRPr="00167EA2" w:rsidRDefault="00167EA2" w:rsidP="00167EA2">
            <w:pPr>
              <w:widowControl w:val="0"/>
              <w:autoSpaceDE w:val="0"/>
              <w:autoSpaceDN w:val="0"/>
              <w:adjustRightInd w:val="0"/>
              <w:jc w:val="center"/>
              <w:rPr>
                <w:rFonts w:ascii="Arial" w:hAnsi="Arial" w:cs="Arial"/>
              </w:rPr>
            </w:pPr>
            <w:r>
              <w:rPr>
                <w:rFonts w:ascii="Arial" w:hAnsi="Arial" w:cs="Arial"/>
              </w:rPr>
              <w:t>X</w:t>
            </w:r>
          </w:p>
        </w:tc>
        <w:tc>
          <w:tcPr>
            <w:tcW w:w="1713" w:type="dxa"/>
            <w:tcBorders>
              <w:top w:val="single" w:sz="10" w:space="0" w:color="000000"/>
              <w:left w:val="single" w:sz="10" w:space="0" w:color="000000"/>
              <w:bottom w:val="single" w:sz="10" w:space="0" w:color="000000"/>
              <w:right w:val="single" w:sz="10" w:space="0" w:color="000000"/>
            </w:tcBorders>
            <w:tcMar>
              <w:top w:w="133" w:type="nil"/>
              <w:left w:w="133" w:type="nil"/>
              <w:bottom w:w="133" w:type="nil"/>
              <w:right w:w="133" w:type="nil"/>
            </w:tcMar>
          </w:tcPr>
          <w:p w14:paraId="7265D779" w14:textId="77777777" w:rsidR="00C62962" w:rsidRPr="00167EA2" w:rsidRDefault="00C62962" w:rsidP="00167EA2">
            <w:pPr>
              <w:widowControl w:val="0"/>
              <w:autoSpaceDE w:val="0"/>
              <w:autoSpaceDN w:val="0"/>
              <w:adjustRightInd w:val="0"/>
              <w:jc w:val="center"/>
              <w:rPr>
                <w:rFonts w:ascii="Arial" w:hAnsi="Arial" w:cs="Arial"/>
              </w:rPr>
            </w:pPr>
          </w:p>
        </w:tc>
      </w:tr>
    </w:tbl>
    <w:p w14:paraId="7B92C881" w14:textId="77777777" w:rsidR="000F289C" w:rsidRDefault="000F289C"/>
    <w:p w14:paraId="65B24CC2" w14:textId="77777777" w:rsidR="00224F92" w:rsidRDefault="00224F92"/>
    <w:p w14:paraId="0437A82A" w14:textId="77777777" w:rsidR="00224F92" w:rsidRDefault="00224F92"/>
    <w:p w14:paraId="663B0622" w14:textId="20AFF814" w:rsidR="00224F92" w:rsidRDefault="00224F92" w:rsidP="00224F92">
      <w:pPr>
        <w:pStyle w:val="ListParagraph"/>
        <w:numPr>
          <w:ilvl w:val="0"/>
          <w:numId w:val="1"/>
        </w:numPr>
      </w:pPr>
      <w:r>
        <w:t>Clear and concise explanation of the process.</w:t>
      </w:r>
    </w:p>
    <w:p w14:paraId="67B5CA65" w14:textId="5506CE1C" w:rsidR="00224F92" w:rsidRDefault="00224F92" w:rsidP="00882663">
      <w:pPr>
        <w:pStyle w:val="ListParagraph"/>
        <w:numPr>
          <w:ilvl w:val="0"/>
          <w:numId w:val="1"/>
        </w:numPr>
      </w:pPr>
      <w:r>
        <w:t xml:space="preserve">There is no much detail in this part but the provided information can be sufficient for replicating the study. For example, the information about including stop words is mentioned but there is no much information about whether special characters were accepted as words. </w:t>
      </w:r>
      <w:r w:rsidR="00890ECB" w:rsidRPr="00596FC9">
        <w:t>Also, we don’t know if they used any package like NLTK in this study.</w:t>
      </w:r>
    </w:p>
    <w:p w14:paraId="2DCFBBA4" w14:textId="36BDDD49" w:rsidR="00596FC9" w:rsidRDefault="00596FC9" w:rsidP="00882663">
      <w:pPr>
        <w:pStyle w:val="ListParagraph"/>
        <w:numPr>
          <w:ilvl w:val="0"/>
          <w:numId w:val="1"/>
        </w:numPr>
      </w:pPr>
      <w:r>
        <w:t>There are several typos and grammatical issues but the general document is very easy to read and understand.</w:t>
      </w:r>
      <w:bookmarkStart w:id="0" w:name="_GoBack"/>
      <w:bookmarkEnd w:id="0"/>
    </w:p>
    <w:sectPr w:rsidR="00596FC9" w:rsidSect="0086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36A70"/>
    <w:multiLevelType w:val="hybridMultilevel"/>
    <w:tmpl w:val="8D520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62"/>
    <w:rsid w:val="000F289C"/>
    <w:rsid w:val="00167EA2"/>
    <w:rsid w:val="00224F92"/>
    <w:rsid w:val="00596FC9"/>
    <w:rsid w:val="00867C5A"/>
    <w:rsid w:val="00890ECB"/>
    <w:rsid w:val="00BF21F2"/>
    <w:rsid w:val="00C6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A15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F92"/>
    <w:pPr>
      <w:ind w:left="720"/>
      <w:contextualSpacing/>
    </w:pPr>
  </w:style>
  <w:style w:type="paragraph" w:styleId="HTMLPreformatted">
    <w:name w:val="HTML Preformatted"/>
    <w:basedOn w:val="Normal"/>
    <w:link w:val="HTMLPreformattedChar"/>
    <w:uiPriority w:val="99"/>
    <w:semiHidden/>
    <w:unhideWhenUsed/>
    <w:rsid w:val="0022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24F9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458904">
      <w:bodyDiv w:val="1"/>
      <w:marLeft w:val="0"/>
      <w:marRight w:val="0"/>
      <w:marTop w:val="0"/>
      <w:marBottom w:val="0"/>
      <w:divBdr>
        <w:top w:val="none" w:sz="0" w:space="0" w:color="auto"/>
        <w:left w:val="none" w:sz="0" w:space="0" w:color="auto"/>
        <w:bottom w:val="none" w:sz="0" w:space="0" w:color="auto"/>
        <w:right w:val="none" w:sz="0" w:space="0" w:color="auto"/>
      </w:divBdr>
    </w:div>
    <w:div w:id="1969819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162</Words>
  <Characters>926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Celepkolu,Mehmet</dc:creator>
  <cp:keywords/>
  <dc:description/>
  <cp:lastModifiedBy>Celepkolu,Mehmet</cp:lastModifiedBy>
  <cp:revision>5</cp:revision>
  <dcterms:created xsi:type="dcterms:W3CDTF">2016-09-18T20:56:00Z</dcterms:created>
  <dcterms:modified xsi:type="dcterms:W3CDTF">2016-09-18T21:22:00Z</dcterms:modified>
</cp:coreProperties>
</file>