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VibeTech</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VibeSit Insight</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App</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Sabrina Simkhovich, Hunter Johnson, Johannes Winarta, and Mitchell Salzman</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Advisors:</w:t>
        <w:br w:type="textWrapping"/>
        <w:t xml:space="preserve">Jeff Leismer and Ahmet Turkmen</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VibeTech</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11th, 2026</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704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spacing w:line="360" w:lineRule="auto"/>
        <w:rPr>
          <w:rFonts w:ascii="Times New Roman" w:cs="Times New Roman" w:eastAsia="Times New Roman" w:hAnsi="Times New Roman"/>
          <w:b w:val="1"/>
          <w:bCs w:val="1"/>
          <w:sz w:val="24"/>
          <w:szCs w:val="24"/>
        </w:rPr>
      </w:pPr>
      <w:bookmarkStart w:colFirst="0" w:colLast="0" w:name="_d738pj3x08fy" w:id="0"/>
      <w:bookmarkEnd w:id="0"/>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0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 ……………………..……………………………………………………... 02</w:t>
      </w:r>
    </w:p>
    <w:p w:rsidR="00000000" w:rsidDel="00000000" w:rsidP="00000000" w:rsidRDefault="00000000" w:rsidRPr="00000000" w14:paraId="0000001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 …………………..……………………………………………………………… 03</w:t>
      </w:r>
    </w:p>
    <w:p w:rsidR="00000000" w:rsidDel="00000000" w:rsidP="00000000" w:rsidRDefault="00000000" w:rsidRPr="00000000" w14:paraId="0000001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1.1 Problem Definition ………………………………………………………………..... 03</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1.2 Customer Needs……………………………………………………………………...03</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1.3 Needs Statement ……………………………………………………………………. 04</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1.4 Product Requirements ……………………………………………………………… 05</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1.5 Customer Needs Matrix …………………………………………………………..... 05</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Proposed Solution ………………………………………………………………………….... 06</w:t>
      </w:r>
    </w:p>
    <w:p w:rsidR="00000000" w:rsidDel="00000000" w:rsidP="00000000" w:rsidRDefault="00000000" w:rsidRPr="00000000" w14:paraId="000000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Design Description ………………………………………………………………..... 06</w:t>
      </w:r>
    </w:p>
    <w:p w:rsidR="00000000" w:rsidDel="00000000" w:rsidP="00000000" w:rsidRDefault="00000000" w:rsidRPr="00000000" w14:paraId="0000001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Overview and Architecture ………………………………………………. 06</w:t>
      </w:r>
    </w:p>
    <w:p w:rsidR="00000000" w:rsidDel="00000000" w:rsidP="00000000" w:rsidRDefault="00000000" w:rsidRPr="00000000" w14:paraId="0000001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Subsystems and Key Components ………………………………..……… 07</w:t>
      </w:r>
    </w:p>
    <w:p w:rsidR="00000000" w:rsidDel="00000000" w:rsidP="00000000" w:rsidRDefault="00000000" w:rsidRPr="00000000" w14:paraId="0000001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 Functional Block Diagram …………………………………………..…… 08</w:t>
      </w:r>
    </w:p>
    <w:p w:rsidR="00000000" w:rsidDel="00000000" w:rsidP="00000000" w:rsidRDefault="00000000" w:rsidRPr="00000000" w14:paraId="0000001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 Operational Description ……………………………………………..…… 09</w:t>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Design Evaluation and Verification ……………………………………………..…. 10</w:t>
      </w:r>
    </w:p>
    <w:p w:rsidR="00000000" w:rsidDel="00000000" w:rsidP="00000000" w:rsidRDefault="00000000" w:rsidRPr="00000000" w14:paraId="0000001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Verification by Test ………………………………………………………. 10</w:t>
      </w:r>
    </w:p>
    <w:p w:rsidR="00000000" w:rsidDel="00000000" w:rsidP="00000000" w:rsidRDefault="00000000" w:rsidRPr="00000000" w14:paraId="0000001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 Verification by Analysis ………………………………………………….. 12</w:t>
      </w:r>
    </w:p>
    <w:p w:rsidR="00000000" w:rsidDel="00000000" w:rsidP="00000000" w:rsidRDefault="00000000" w:rsidRPr="00000000" w14:paraId="0000001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 Validation by Customer …………………………………………………... 13</w:t>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Design Considerations …………………………………………………………..…. 14</w:t>
      </w:r>
    </w:p>
    <w:p w:rsidR="00000000" w:rsidDel="00000000" w:rsidP="00000000" w:rsidRDefault="00000000" w:rsidRPr="00000000" w14:paraId="0000002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 Design Constraints ……………………………………………………..… 14</w:t>
      </w:r>
    </w:p>
    <w:p w:rsidR="00000000" w:rsidDel="00000000" w:rsidP="00000000" w:rsidRDefault="00000000" w:rsidRPr="00000000" w14:paraId="00000022">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 Standards and Guidelines …………………………,……………………... 14</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Conclusions and Recommendations ………………………………………………………… 15</w:t>
      </w:r>
    </w:p>
    <w:p w:rsidR="00000000" w:rsidDel="00000000" w:rsidP="00000000" w:rsidRDefault="00000000" w:rsidRPr="00000000" w14:paraId="0000002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Design Specifications Discussion ………………………………………………….. 15</w:t>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Strengths, Weaknesses, and Cost Analysis ………………………………………… 15</w:t>
      </w:r>
    </w:p>
    <w:p w:rsidR="00000000" w:rsidDel="00000000" w:rsidP="00000000" w:rsidRDefault="00000000" w:rsidRPr="00000000" w14:paraId="0000002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Recommendations for Improvement ……………………………………………..… 16</w:t>
      </w:r>
    </w:p>
    <w:p w:rsidR="00000000" w:rsidDel="00000000" w:rsidP="00000000" w:rsidRDefault="00000000" w:rsidRPr="00000000" w14:paraId="0000002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Marketing Opportunities ………………………………………………………….... 16</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 ……………………………………………………………………………………. 17</w:t>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Project Timeline ………………………………………………………... 17</w:t>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B: Complete Budget ……………………………………………………….. 18</w:t>
      </w:r>
    </w:p>
    <w:p w:rsidR="00000000" w:rsidDel="00000000" w:rsidP="00000000" w:rsidRDefault="00000000" w:rsidRPr="00000000" w14:paraId="0000002B">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C: Key Definitions……………………….…………………………………..19</w:t>
      </w:r>
    </w:p>
    <w:p w:rsidR="00000000" w:rsidDel="00000000" w:rsidP="00000000" w:rsidRDefault="00000000" w:rsidRPr="00000000" w14:paraId="0000002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1"/>
        <w:rPr/>
      </w:pPr>
      <w:bookmarkStart w:colFirst="0" w:colLast="0" w:name="_kmcxn2yzhrq1" w:id="1"/>
      <w:bookmarkEnd w:id="1"/>
      <w:r w:rsidDel="00000000" w:rsidR="00000000" w:rsidRPr="00000000">
        <w:rPr>
          <w:rtl w:val="0"/>
        </w:rPr>
        <w:t xml:space="preserve">Executive Summary</w:t>
      </w:r>
    </w:p>
    <w:p w:rsidR="00000000" w:rsidDel="00000000" w:rsidP="00000000" w:rsidRDefault="00000000" w:rsidRPr="00000000" w14:paraId="00000032">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Lower-limb rehabilitation is a critical healthcare need for patients recovering from surgery, managing peripheral neuropathy, or experiencing age-related decline in strength and mobility. VibeTech's VT3 device delivers controlled vibration therapy and resistance exercises while measuring force output. VibeSit Pro, the current software solution, operates as a basic session controller without structured clinical workflows, longitudinal tracking, or progress visualization. Patient data was basic and captured in forms and clinician notes rather than in a centralized record, leaving outcomes invisible to both clinicians and patients.</w:t>
      </w:r>
    </w:p>
    <w:p w:rsidR="00000000" w:rsidDel="00000000" w:rsidP="00000000" w:rsidRDefault="00000000" w:rsidRPr="00000000" w14:paraId="00000033">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completed for VibeTech under the sponsorship of Jeff Leismer, redesigned the application as VibeSit Insight: an expanded application that collects and utilizes large amounts of data to drive progression. The system manages rehabilitation through structured cycles of treatment, sessions, and assessments. A standard treatment consists of a 12-week cycle of 48 therapy sessions paced around four clinical assessments, each session bracketed by adaptive pre- and post-session surveys. The assessment test set is aligned with the Short Physical Performance Battery (SPPB) protocol and is supplemented by our own VibeTech Composite Score, an equally weighted combination of balance, mobility, and strength results.</w:t>
      </w:r>
    </w:p>
    <w:p w:rsidR="00000000" w:rsidDel="00000000" w:rsidP="00000000" w:rsidRDefault="00000000" w:rsidRPr="00000000" w14:paraId="00000034">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was performed at both the API and end-to-end levels. Tests and simulations were run in order to verify the operation of key aspects: register, auth, user, survey, and session, all across seven defined test cases (TC-001 through TC-007), with all cases passing and persistence confirmed directly in MongoDB. Validation through simulated user workflows confirmed that account creation, survey completion, session execution, and data tracking operate as a coherent, intuitive flow from device to dashboard.</w:t>
      </w:r>
    </w:p>
    <w:p w:rsidR="00000000" w:rsidDel="00000000" w:rsidP="00000000" w:rsidRDefault="00000000" w:rsidRPr="00000000" w14:paraId="00000035">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did not come without some setbacks and learning curves. As a team, we needed to concentrate our efforts on achievable and realistic goals. When beginning this project, many things were left ambiguous, such as the scope and key stakeholders of the project. It took a lot of effort from the team, but we eventually worked through obstacles and outlined an achievable timeline. We worked with project shareholders to define the best requirements we could for our project, and we believe that they've been achieved.</w:t>
      </w:r>
    </w:p>
    <w:p w:rsidR="00000000" w:rsidDel="00000000" w:rsidP="00000000" w:rsidRDefault="00000000" w:rsidRPr="00000000" w14:paraId="00000036">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is a functional prototype that demonstrates the full data pipeline from iPad to backend to database and back to the application. The platform meets the project's core specifications for guided treatment, structured data collection, and accessible progress visualization, and it establishes the data infrastructure VibeTech needs to demonstrate clinical efficacy. We encourage the continued development and improvement of both the application and the device, with the addition of features like adaptive session coaching.</w:t>
      </w:r>
    </w:p>
    <w:p w:rsidR="00000000" w:rsidDel="00000000" w:rsidP="00000000" w:rsidRDefault="00000000" w:rsidRPr="00000000" w14:paraId="00000037">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rPr>
      </w:pPr>
      <w:bookmarkStart w:colFirst="0" w:colLast="0" w:name="_zczlccyt4ipd" w:id="2"/>
      <w:bookmarkEnd w:id="2"/>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39">
      <w:pPr>
        <w:pStyle w:val="Heading2"/>
        <w:rPr>
          <w:rFonts w:ascii="Times New Roman" w:cs="Times New Roman" w:eastAsia="Times New Roman" w:hAnsi="Times New Roman"/>
        </w:rPr>
      </w:pPr>
      <w:bookmarkStart w:colFirst="0" w:colLast="0" w:name="_nox6nuwaa4sy" w:id="3"/>
      <w:bookmarkEnd w:id="3"/>
      <w:r w:rsidDel="00000000" w:rsidR="00000000" w:rsidRPr="00000000">
        <w:rPr>
          <w:rtl w:val="0"/>
        </w:rPr>
        <w:t xml:space="preserve">1.1 Problem Definition</w:t>
      </w:r>
      <w:r w:rsidDel="00000000" w:rsidR="00000000" w:rsidRPr="00000000">
        <w:rPr>
          <w:rtl w:val="0"/>
        </w:rPr>
      </w:r>
    </w:p>
    <w:p w:rsidR="00000000" w:rsidDel="00000000" w:rsidP="00000000" w:rsidRDefault="00000000" w:rsidRPr="00000000" w14:paraId="0000003A">
      <w:pPr>
        <w:spacing w:after="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VibeTech's VT3 device handles the mechanical side of lower-limb rehabilitation well. It delivers controlled vibration therapy and resistance exercises, measures force output through a load cell, and tracks repetitions through a motor encoder. The hardware works. The problem is everything built around it.</w:t>
      </w:r>
    </w:p>
    <w:p w:rsidR="00000000" w:rsidDel="00000000" w:rsidP="00000000" w:rsidRDefault="00000000" w:rsidRPr="00000000" w14:paraId="0000003B">
      <w:pPr>
        <w:spacing w:after="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layer responsible for guiding patients through therapy, capturing clinical data, and surfacing meaningful outcomes does not exist in any structured form. The legacy application, VibeSit Pro, functions as a basic session controller: it starts a session and stops it. There is no standardized protocol built into the application for how a treatment should progress over time, no in-app guidance walking patients or clinicians through assessments, and no logic that connects one session's results to the next. Each session exists in isolation.</w:t>
      </w:r>
    </w:p>
    <w:p w:rsidR="00000000" w:rsidDel="00000000" w:rsidP="00000000" w:rsidRDefault="00000000" w:rsidRPr="00000000" w14:paraId="0000003C">
      <w:pPr>
        <w:spacing w:after="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consequence is that all meaningful data lives outside the app. Clinicians track outcomes in paper forms, personal spreadsheets, and handwritten notes. There is no centralized patient record, no automated comparison across assessment periods, and no way to surface trends back to the patient or clinician in a usable form. Progress, or the lack of it, is effectively invisible.</w:t>
      </w:r>
    </w:p>
    <w:p w:rsidR="00000000" w:rsidDel="00000000" w:rsidP="00000000" w:rsidRDefault="00000000" w:rsidRPr="00000000" w14:paraId="0000003D">
      <w:pPr>
        <w:spacing w:after="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addresses that gap directly. The goal is not to replace the VT3 hardware but to build the clinical layer it is missing: structured treatment cycles, standardized assessments aligned with the Short Physical Performance Battery (SPPB), adaptive session surveys, and a data pipeline that replaces fragmented records with a single, longitudinal view of each patient's rehabilitation.</w:t>
      </w:r>
    </w:p>
    <w:p w:rsidR="00000000" w:rsidDel="00000000" w:rsidP="00000000" w:rsidRDefault="00000000" w:rsidRPr="00000000" w14:paraId="0000003E">
      <w:pPr>
        <w:pStyle w:val="Heading2"/>
        <w:rPr>
          <w:rFonts w:ascii="Times New Roman" w:cs="Times New Roman" w:eastAsia="Times New Roman" w:hAnsi="Times New Roman"/>
        </w:rPr>
      </w:pPr>
      <w:bookmarkStart w:colFirst="0" w:colLast="0" w:name="_cw7odvaoiw8s" w:id="4"/>
      <w:bookmarkEnd w:id="4"/>
      <w:r w:rsidDel="00000000" w:rsidR="00000000" w:rsidRPr="00000000">
        <w:rPr>
          <w:rFonts w:ascii="Times New Roman" w:cs="Times New Roman" w:eastAsia="Times New Roman" w:hAnsi="Times New Roman"/>
          <w:rtl w:val="0"/>
        </w:rPr>
        <w:t xml:space="preserve">1.2 Customer Needs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VibeSit Insight application must serve three distinct stakeholder groups, each with different priorities. Understanding these groups was the starting point for every design decision, since a feature that works well for a clinician may be confusing or inaccessible to an elderly patient. The target population includes elderly users and individuals with mobility or cognitive impairments. This is a constraint that informed every design decision in this project.</w:t>
      </w:r>
    </w:p>
    <w:p w:rsidR="00000000" w:rsidDel="00000000" w:rsidP="00000000" w:rsidRDefault="00000000" w:rsidRPr="00000000" w14:paraId="00000040">
      <w:pPr>
        <w:pStyle w:val="Heading3"/>
        <w:spacing w:after="240" w:before="240" w:lineRule="auto"/>
        <w:rPr>
          <w:sz w:val="24"/>
          <w:szCs w:val="24"/>
        </w:rPr>
      </w:pPr>
      <w:bookmarkStart w:colFirst="0" w:colLast="0" w:name="_d01hzbyyvl33" w:id="5"/>
      <w:bookmarkEnd w:id="5"/>
      <w:r w:rsidDel="00000000" w:rsidR="00000000" w:rsidRPr="00000000">
        <w:rPr>
          <w:sz w:val="24"/>
          <w:szCs w:val="24"/>
          <w:rtl w:val="0"/>
        </w:rPr>
        <w:t xml:space="preserve">Needs Identification Process</w:t>
      </w:r>
    </w:p>
    <w:p w:rsidR="00000000" w:rsidDel="00000000" w:rsidP="00000000" w:rsidRDefault="00000000" w:rsidRPr="00000000" w14:paraId="000000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customer needs were identified through direct communication with Jeff Leismer, owner and CEO of VibeTech. Because Jeff conducts product demonstrations regularly and maintains close relationships with the clinicians and patients who use VibeTech's devices, he was able to speak to the needs of all three stakeholder groups from firsthand experience.</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3"/>
        <w:spacing w:after="240" w:before="240" w:lineRule="auto"/>
        <w:rPr>
          <w:sz w:val="24"/>
          <w:szCs w:val="24"/>
        </w:rPr>
      </w:pPr>
      <w:bookmarkStart w:colFirst="0" w:colLast="0" w:name="_ogfrlikpdl1t" w:id="6"/>
      <w:bookmarkEnd w:id="6"/>
      <w:r w:rsidDel="00000000" w:rsidR="00000000" w:rsidRPr="00000000">
        <w:rPr>
          <w:sz w:val="24"/>
          <w:szCs w:val="24"/>
          <w:rtl w:val="0"/>
        </w:rPr>
        <w:t xml:space="preserve">Patient Needs</w:t>
      </w:r>
    </w:p>
    <w:p w:rsidR="00000000" w:rsidDel="00000000" w:rsidP="00000000" w:rsidRDefault="00000000" w:rsidRPr="00000000" w14:paraId="000000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application cannot assume any prior tablet experience from its users, key needs include a simple, intuitive interface with large, readable text, minimal steps to begin a session, and adaptive surveys that avoid repeating unchanged information. Patients also need visual progress feedback through dashboards and trend graphs, gamification elements such as streak counters to encourage consistent use, safety acknowledgments before physical tests, the ability to skip any test without penalty, and a self-assessment question at the end of each assessment to define what progress means to them personally.</w:t>
      </w:r>
      <w:r w:rsidDel="00000000" w:rsidR="00000000" w:rsidRPr="00000000">
        <w:rPr>
          <w:rtl w:val="0"/>
        </w:rPr>
      </w:r>
    </w:p>
    <w:p w:rsidR="00000000" w:rsidDel="00000000" w:rsidP="00000000" w:rsidRDefault="00000000" w:rsidRPr="00000000" w14:paraId="00000045">
      <w:pPr>
        <w:pStyle w:val="Heading3"/>
        <w:spacing w:after="240" w:before="240" w:lineRule="auto"/>
        <w:rPr>
          <w:sz w:val="24"/>
          <w:szCs w:val="24"/>
        </w:rPr>
      </w:pPr>
      <w:bookmarkStart w:colFirst="0" w:colLast="0" w:name="_cuz9jynjh363" w:id="7"/>
      <w:bookmarkEnd w:id="7"/>
      <w:r w:rsidDel="00000000" w:rsidR="00000000" w:rsidRPr="00000000">
        <w:rPr>
          <w:sz w:val="24"/>
          <w:szCs w:val="24"/>
          <w:rtl w:val="0"/>
        </w:rPr>
        <w:t xml:space="preserve">Assessor Needs</w:t>
      </w:r>
    </w:p>
    <w:p w:rsidR="00000000" w:rsidDel="00000000" w:rsidP="00000000" w:rsidRDefault="00000000" w:rsidRPr="00000000" w14:paraId="000000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Assessors use the application as a clinical tool, where accuracy, standardization, and control are the dominant concerns. Assessors require clear on-screen controls during timed tests, plain-language instructions accessible to both clinical and non-clinical staff, configurable treatment lengths, composite scoring at the end of each assessment, and an administrator notes field to capture qualitative observations alongside quantitative data.</w:t>
      </w:r>
      <w:r w:rsidDel="00000000" w:rsidR="00000000" w:rsidRPr="00000000">
        <w:rPr>
          <w:rtl w:val="0"/>
        </w:rPr>
      </w:r>
    </w:p>
    <w:p w:rsidR="00000000" w:rsidDel="00000000" w:rsidP="00000000" w:rsidRDefault="00000000" w:rsidRPr="00000000" w14:paraId="00000047">
      <w:pPr>
        <w:pStyle w:val="Heading3"/>
        <w:spacing w:after="240" w:before="240" w:lineRule="auto"/>
        <w:rPr>
          <w:sz w:val="26"/>
          <w:szCs w:val="26"/>
        </w:rPr>
      </w:pPr>
      <w:bookmarkStart w:colFirst="0" w:colLast="0" w:name="_tti1aeknpkj7" w:id="8"/>
      <w:bookmarkEnd w:id="8"/>
      <w:r w:rsidDel="00000000" w:rsidR="00000000" w:rsidRPr="00000000">
        <w:rPr>
          <w:sz w:val="26"/>
          <w:szCs w:val="26"/>
          <w:rtl w:val="0"/>
        </w:rPr>
        <w:t xml:space="preserve">VibeTech Business and Technical Needs</w:t>
      </w:r>
    </w:p>
    <w:p w:rsidR="00000000" w:rsidDel="00000000" w:rsidP="00000000" w:rsidRDefault="00000000" w:rsidRPr="00000000" w14:paraId="000000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Jeff Leismer's requirements defined the technical boundaries of the project. All development must extend the existing Swift/SwiftUI iOS codebase and continue using the existing MongoDB cloud backend. The data model must support multiple facilities and devices, and all records must be structured to support future predictive analytics and AI-driven recommendations.</w:t>
      </w: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rPr>
      </w:pPr>
      <w:bookmarkStart w:colFirst="0" w:colLast="0" w:name="_ge370ju0v5qe" w:id="9"/>
      <w:bookmarkEnd w:id="9"/>
      <w:r w:rsidDel="00000000" w:rsidR="00000000" w:rsidRPr="00000000">
        <w:rPr>
          <w:rFonts w:ascii="Times New Roman" w:cs="Times New Roman" w:eastAsia="Times New Roman" w:hAnsi="Times New Roman"/>
          <w:rtl w:val="0"/>
        </w:rPr>
        <w:t xml:space="preserve">1.3 Needs Statement</w:t>
      </w:r>
    </w:p>
    <w:p w:rsidR="00000000" w:rsidDel="00000000" w:rsidP="00000000" w:rsidRDefault="00000000" w:rsidRPr="00000000" w14:paraId="0000004A">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problem this project addresses is bridging the gap between a capable physical therapy device and the structured clinical workflows needed to make its data actionable. This requires building three capabilities directly into the application. First, a patient-facing guidance layer that walks users through therapy sessions and assessments with minimal reliance on external instruction. Second, a standardized clinical protocol embedded into the application that defines how treatments progress, how sessions are structured, and how outcomes are measured consistently across patients. Third, a data pipeline that replaces paper forms and fragmented records with a centralized, structured store of patient data that can surface trends, support clinical decision-making, and lay the foundation for future predictive analytics.</w:t>
      </w:r>
    </w:p>
    <w:p w:rsidR="00000000" w:rsidDel="00000000" w:rsidP="00000000" w:rsidRDefault="00000000" w:rsidRPr="00000000" w14:paraId="0000004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rPr/>
      </w:pPr>
      <w:bookmarkStart w:colFirst="0" w:colLast="0" w:name="_f7vbh2zc29jb" w:id="10"/>
      <w:bookmarkEnd w:id="10"/>
      <w:r w:rsidDel="00000000" w:rsidR="00000000" w:rsidRPr="00000000">
        <w:rPr>
          <w:rFonts w:ascii="Times New Roman" w:cs="Times New Roman" w:eastAsia="Times New Roman" w:hAnsi="Times New Roman"/>
          <w:rtl w:val="0"/>
        </w:rPr>
        <w:t xml:space="preserve">1.4 Product Requirements</w:t>
      </w:r>
      <w:r w:rsidDel="00000000" w:rsidR="00000000" w:rsidRPr="00000000">
        <w:rPr>
          <w:rtl w:val="0"/>
        </w:rPr>
      </w:r>
    </w:p>
    <w:p w:rsidR="00000000" w:rsidDel="00000000" w:rsidP="00000000" w:rsidRDefault="00000000" w:rsidRPr="00000000" w14:paraId="0000004D">
      <w:pPr>
        <w:ind w:firstLine="72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The VibeSit Insight Product Requirements Document</w:t>
        </w:r>
      </w:hyperlink>
      <w:r w:rsidDel="00000000" w:rsidR="00000000" w:rsidRPr="00000000">
        <w:rPr>
          <w:rFonts w:ascii="Times New Roman" w:cs="Times New Roman" w:eastAsia="Times New Roman" w:hAnsi="Times New Roman"/>
          <w:sz w:val="24"/>
          <w:szCs w:val="24"/>
          <w:rtl w:val="0"/>
        </w:rPr>
        <w:t xml:space="preserve"> is organized across five tabs in a single Google Sheet. The Cover sheet has project metadata, team info, and an ownership legend. The Requirements sheet contains 108 individual requirements spanning every module, each with a unique ID, description, acceptance criteria, owner, priority, status, source document, and affected screens. The Screen Flow sheet traces 42 steps through the end-to-end user journey, from login through assessment, therapy, and back to the dashboard. The Team &amp; Ownership sheet maps each of the four team members to their deliverables, and the Data Dictionary catalogs 70 backend fields and survey variables used throughout the system.</w:t>
      </w:r>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rPr>
      </w:pPr>
      <w:bookmarkStart w:colFirst="0" w:colLast="0" w:name="_icje13dkmice" w:id="11"/>
      <w:bookmarkEnd w:id="11"/>
      <w:r w:rsidDel="00000000" w:rsidR="00000000" w:rsidRPr="00000000">
        <w:rPr>
          <w:rFonts w:ascii="Times New Roman" w:cs="Times New Roman" w:eastAsia="Times New Roman" w:hAnsi="Times New Roman"/>
          <w:rtl w:val="0"/>
        </w:rPr>
        <w:t xml:space="preserve">1.5 Customer Needs Matrix</w:t>
      </w:r>
      <w:r w:rsidDel="00000000" w:rsidR="00000000" w:rsidRPr="00000000">
        <w:rPr>
          <w:rtl w:val="0"/>
        </w:rPr>
      </w:r>
    </w:p>
    <w:p w:rsidR="00000000" w:rsidDel="00000000" w:rsidP="00000000" w:rsidRDefault="00000000" w:rsidRPr="00000000" w14:paraId="0000004F">
      <w:pPr>
        <w:spacing w:after="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With the customer needs established, each need was translated into a concrete, verifiable Product Design Specification (PDS). The matrix below maps every customer need to a specific engineering target and defines the verification method used to confirm that the requirement has been met. This process ensures that subjective user needs are expressed as objective, testable criteria that can guide development and validate the final product.</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175"/>
        <w:gridCol w:w="4260"/>
        <w:gridCol w:w="2130"/>
        <w:tblGridChange w:id="0">
          <w:tblGrid>
            <w:gridCol w:w="780"/>
            <w:gridCol w:w="2175"/>
            <w:gridCol w:w="4260"/>
            <w:gridCol w:w="2130"/>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51">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ID</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52">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Customer Need</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53">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Engineering Target (PDS)</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54">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Verification</w:t>
            </w:r>
          </w:p>
        </w:tc>
      </w:tr>
      <w:tr>
        <w:trPr>
          <w:cantSplit w:val="0"/>
          <w:trHeight w:val="435" w:hRule="atLeast"/>
          <w:tblHeader w:val="0"/>
        </w:trPr>
        <w:tc>
          <w:tcPr>
            <w:gridSpan w:val="4"/>
            <w:tcBorders>
              <w:top w:color="000000" w:space="0" w:sz="0" w:val="nil"/>
              <w:left w:color="aaaaaa" w:space="0" w:sz="5" w:val="single"/>
              <w:bottom w:color="aaaaaa" w:space="0" w:sz="5" w:val="single"/>
              <w:right w:color="aaaaaa" w:space="0" w:sz="5" w:val="single"/>
            </w:tcBorders>
            <w:shd w:fill="d6e4f7" w:val="clear"/>
            <w:tcMar>
              <w:top w:w="100.0" w:type="dxa"/>
              <w:left w:w="120.0" w:type="dxa"/>
              <w:bottom w:w="100.0" w:type="dxa"/>
              <w:right w:w="120.0" w:type="dxa"/>
            </w:tcMar>
            <w:vAlign w:val="top"/>
          </w:tcPr>
          <w:p w:rsidR="00000000" w:rsidDel="00000000" w:rsidP="00000000" w:rsidRDefault="00000000" w:rsidRPr="00000000" w14:paraId="00000055">
            <w:pPr>
              <w:rPr>
                <w:rFonts w:ascii="Times New Roman" w:cs="Times New Roman" w:eastAsia="Times New Roman" w:hAnsi="Times New Roman"/>
                <w:b w:val="1"/>
                <w:bCs w:val="1"/>
                <w:color w:val="1f3864"/>
              </w:rPr>
            </w:pPr>
            <w:r w:rsidDel="00000000" w:rsidR="00000000" w:rsidRPr="00000000">
              <w:rPr>
                <w:rFonts w:ascii="Times New Roman" w:cs="Times New Roman" w:eastAsia="Times New Roman" w:hAnsi="Times New Roman"/>
                <w:b w:val="1"/>
                <w:bCs w:val="1"/>
                <w:color w:val="1f3864"/>
                <w:rtl w:val="0"/>
              </w:rPr>
              <w:t xml:space="preserve">Patients</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5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P1</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5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Simple, intuitive interface with minimal cognitive load</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5B">
            <w:pP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Home screen exposes ≤4 primary actions; every primary task reachable in ≤3 taps from home</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5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Tap-count audit against screen-flow diagram</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5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P2</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5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Large, readable text and clear step-by-step guidance</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5F">
            <w:pP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Body text ≥16 pt; titles ≥22 pt; respects iOS Dynamic Type; one primary instruction per screen</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Self-inspection at default and 200% text size</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P3</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progress feedback</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 shows average strength score, trend line, pain graph, status face, missed sessions, and progress bar — all from the last 4–8 sessions</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inspection with seeded user data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P4</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Gamification to encourage consistent use</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Home screen displays streak counter (consecutive weeks meeting target) and treatment progress bar</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inspection; code review of streak logic</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P5</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Safety acknowledgment before each physical test</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Assessment instruction page shows safety acknowledgment; Start is inactive until confirmed</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validation on assessment instruction page</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P6</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Ability to skip any test without penalty</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 assessment includes an Unable to Complete control that records the skip and advances the flow</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Click-through of Unable to Complete on each test</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P7</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Self-assessment input to define personal progress</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End of each assessment presents three selectable responses: “Getting Behind”, “Progressing”, “Hit My Goal”; the response is stored and drives cycle navigation</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Executable walkthrough; schema inspection</w:t>
            </w:r>
          </w:p>
        </w:tc>
      </w:tr>
      <w:tr>
        <w:trPr>
          <w:cantSplit w:val="0"/>
          <w:trHeight w:val="435" w:hRule="atLeast"/>
          <w:tblHeader w:val="0"/>
        </w:trPr>
        <w:tc>
          <w:tcPr>
            <w:gridSpan w:val="4"/>
            <w:tcBorders>
              <w:top w:color="000000" w:space="0" w:sz="0" w:val="nil"/>
              <w:left w:color="aaaaaa" w:space="0" w:sz="5" w:val="single"/>
              <w:bottom w:color="aaaaaa" w:space="0" w:sz="5" w:val="single"/>
              <w:right w:color="aaaaaa" w:space="0" w:sz="5" w:val="single"/>
            </w:tcBorders>
            <w:shd w:fill="d6e4f7" w:val="clear"/>
            <w:tcMar>
              <w:top w:w="100.0" w:type="dxa"/>
              <w:left w:w="120.0" w:type="dxa"/>
              <w:bottom w:w="100.0" w:type="dxa"/>
              <w:right w:w="120.0" w:type="dxa"/>
            </w:tcMar>
            <w:vAlign w:val="top"/>
          </w:tcPr>
          <w:p w:rsidR="00000000" w:rsidDel="00000000" w:rsidP="00000000" w:rsidRDefault="00000000" w:rsidRPr="00000000" w14:paraId="00000075">
            <w:pPr>
              <w:rPr>
                <w:rFonts w:ascii="Times New Roman" w:cs="Times New Roman" w:eastAsia="Times New Roman" w:hAnsi="Times New Roman"/>
                <w:b w:val="1"/>
                <w:bCs w:val="1"/>
                <w:color w:val="1f3864"/>
              </w:rPr>
            </w:pPr>
            <w:r w:rsidDel="00000000" w:rsidR="00000000" w:rsidRPr="00000000">
              <w:rPr>
                <w:rFonts w:ascii="Times New Roman" w:cs="Times New Roman" w:eastAsia="Times New Roman" w:hAnsi="Times New Roman"/>
                <w:b w:val="1"/>
                <w:bCs w:val="1"/>
                <w:color w:val="1f3864"/>
                <w:rtl w:val="0"/>
              </w:rPr>
              <w:t xml:space="preserve">Assessors</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C1</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Standardized, clinically valid assessments (SPPB)</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Battery implements four SPPB balance tests, 4 m Gait Speed, Chair Stand tests, and Isometric/Isokinetic/Endurance strength tests</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Click-through confirming each assessment is present and functional</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C2</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Clear administrator controls during physical tests</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7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 timed test exposes Start, Stop, Restart, and Unable to Complete; Restart clears the current trial only</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Click-through of all four controls per test</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C3</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Instructions clear enough for clinical and non-clinical staff</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3">
            <w:pP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Every test screen shows Purpose, Instructions, and Failure Criteria from VibeTech protocol; reading level ≤8th grade; cue phrase (“Ready Go”) specified per test</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review and text inspection against protocol</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C4</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Configurable treatment timelines per patient</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Treatment length configurable ; assessor can extend by 16 sessions at cycle-complete screen</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UI walkthrough; code review of validation bounds</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C5</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Composite scoring is visible at the end of each assessment</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Post-assessment screen displays SPPB domain scores plus VibeTech Composite Score (0–100, equally weighted average of balance, mobility, and strength)</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inspection with seeded data; formula verification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C6</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Administrator notes to capture qualitative observations</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Notes page appears at the end of every assessment with a free-text field; stored on the assessment record and retrievable per patient</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Click-through entering notes; schema inspection</w:t>
            </w:r>
          </w:p>
        </w:tc>
      </w:tr>
      <w:tr>
        <w:trPr>
          <w:cantSplit w:val="0"/>
          <w:trHeight w:val="435" w:hRule="atLeast"/>
          <w:tblHeader w:val="0"/>
        </w:trPr>
        <w:tc>
          <w:tcPr>
            <w:gridSpan w:val="4"/>
            <w:tcBorders>
              <w:top w:color="000000" w:space="0" w:sz="0" w:val="nil"/>
              <w:left w:color="aaaaaa" w:space="0" w:sz="5" w:val="single"/>
              <w:bottom w:color="aaaaaa" w:space="0" w:sz="5" w:val="single"/>
              <w:right w:color="aaaaaa" w:space="0" w:sz="5" w:val="single"/>
            </w:tcBorders>
            <w:shd w:fill="d6e4f7" w:val="clear"/>
            <w:tcMar>
              <w:top w:w="100.0" w:type="dxa"/>
              <w:left w:w="120.0" w:type="dxa"/>
              <w:bottom w:w="100.0" w:type="dxa"/>
              <w:right w:w="120.0" w:type="dxa"/>
            </w:tcMar>
            <w:vAlign w:val="top"/>
          </w:tcPr>
          <w:p w:rsidR="00000000" w:rsidDel="00000000" w:rsidP="00000000" w:rsidRDefault="00000000" w:rsidRPr="00000000" w14:paraId="00000091">
            <w:pPr>
              <w:rPr>
                <w:rFonts w:ascii="Times New Roman" w:cs="Times New Roman" w:eastAsia="Times New Roman" w:hAnsi="Times New Roman"/>
                <w:b w:val="1"/>
                <w:bCs w:val="1"/>
                <w:color w:val="1f3864"/>
              </w:rPr>
            </w:pPr>
            <w:r w:rsidDel="00000000" w:rsidR="00000000" w:rsidRPr="00000000">
              <w:rPr>
                <w:rFonts w:ascii="Times New Roman" w:cs="Times New Roman" w:eastAsia="Times New Roman" w:hAnsi="Times New Roman"/>
                <w:b w:val="1"/>
                <w:bCs w:val="1"/>
                <w:color w:val="1f3864"/>
                <w:rtl w:val="0"/>
              </w:rPr>
              <w:t xml:space="preserve">VibeTech</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V1</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on existing Swift iOS codebase</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new features implemented in the existing Swift/SwiftUI project; build succeeds in the existing Xcode workspace.</w:t>
            </w:r>
          </w:p>
        </w:tc>
        <w:tc>
          <w:tcPr>
            <w:tcBorders>
              <w:top w:color="000000" w:space="0" w:sz="0" w:val="nil"/>
              <w:left w:color="000000" w:space="0" w:sz="0" w:val="nil"/>
              <w:bottom w:color="aaaaaa" w:space="0" w:sz="5" w:val="single"/>
              <w:right w:color="aaaaaa"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Repository inspection; successful build</w:t>
            </w:r>
          </w:p>
        </w:tc>
      </w:tr>
    </w:tbl>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1"/>
        <w:rPr/>
      </w:pPr>
      <w:bookmarkStart w:colFirst="0" w:colLast="0" w:name="_quvq4xz9ir4m" w:id="12"/>
      <w:bookmarkEnd w:id="12"/>
      <w:r w:rsidDel="00000000" w:rsidR="00000000" w:rsidRPr="00000000">
        <w:rPr>
          <w:rtl w:val="0"/>
        </w:rPr>
        <w:t xml:space="preserve">2. Proposed Solution</w:t>
      </w:r>
      <w:r w:rsidDel="00000000" w:rsidR="00000000" w:rsidRPr="00000000">
        <w:rPr>
          <w:rtl w:val="0"/>
        </w:rPr>
      </w:r>
    </w:p>
    <w:p w:rsidR="00000000" w:rsidDel="00000000" w:rsidP="00000000" w:rsidRDefault="00000000" w:rsidRPr="00000000" w14:paraId="0000009B">
      <w:pPr>
        <w:pStyle w:val="Heading2"/>
        <w:rPr/>
      </w:pPr>
      <w:bookmarkStart w:colFirst="0" w:colLast="0" w:name="_ftk233tufwd5" w:id="13"/>
      <w:bookmarkEnd w:id="13"/>
      <w:r w:rsidDel="00000000" w:rsidR="00000000" w:rsidRPr="00000000">
        <w:rPr>
          <w:rtl w:val="0"/>
        </w:rPr>
        <w:t xml:space="preserve">2.1 </w:t>
      </w:r>
      <w:r w:rsidDel="00000000" w:rsidR="00000000" w:rsidRPr="00000000">
        <w:rPr>
          <w:rtl w:val="0"/>
        </w:rPr>
        <w:t xml:space="preserve">Design Description</w:t>
      </w:r>
    </w:p>
    <w:p w:rsidR="00000000" w:rsidDel="00000000" w:rsidP="00000000" w:rsidRDefault="00000000" w:rsidRPr="00000000" w14:paraId="0000009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redesign of the VibeTech VT3 application proposes a new structure for the software platform to facilitate management of the lower-limb vibration therapy rehabilitation process. This approach integrates all patient interaction activities, treatments, sessions, assessments, and tracking into a single, structured process chain, supported by the native iOS application and MongoDB-based cloud storage.</w:t>
      </w:r>
    </w:p>
    <w:p w:rsidR="00000000" w:rsidDel="00000000" w:rsidP="00000000" w:rsidRDefault="00000000" w:rsidRPr="00000000" w14:paraId="0000009D">
      <w:pPr>
        <w:pStyle w:val="Heading3"/>
        <w:rPr>
          <w:rFonts w:ascii="Times New Roman" w:cs="Times New Roman" w:eastAsia="Times New Roman" w:hAnsi="Times New Roman"/>
          <w:sz w:val="24"/>
          <w:szCs w:val="24"/>
        </w:rPr>
      </w:pPr>
      <w:bookmarkStart w:colFirst="0" w:colLast="0" w:name="_qpfbhe2dpuhm" w:id="14"/>
      <w:bookmarkEnd w:id="14"/>
      <w:r w:rsidDel="00000000" w:rsidR="00000000" w:rsidRPr="00000000">
        <w:rPr>
          <w:rtl w:val="0"/>
        </w:rPr>
        <w:t xml:space="preserve">2.1.1 Overview and Architecture</w:t>
      </w:r>
      <w:r w:rsidDel="00000000" w:rsidR="00000000" w:rsidRPr="00000000">
        <w:rPr>
          <w:rtl w:val="0"/>
        </w:rPr>
      </w:r>
    </w:p>
    <w:p w:rsidR="00000000" w:rsidDel="00000000" w:rsidP="00000000" w:rsidRDefault="00000000" w:rsidRPr="00000000" w14:paraId="000000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VibeSit Insight system is built around the concept of a Treatment: a 12-week structured rehabilitation program comprising 48 therapy sessions and 4 clinical assessments. Each session is preceded and followed by pre- and post-session surveys collecting subjective measures of the patient's condition (pain, neuropathy, perceived effort), while the VT3 device provides objective measures of physical performance (force, repetitions, time). All data is transmitted to the backend and surfaced through the Dashboard.</w:t>
      </w:r>
    </w:p>
    <w:p w:rsidR="00000000" w:rsidDel="00000000" w:rsidP="00000000" w:rsidRDefault="00000000" w:rsidRPr="00000000" w14:paraId="0000009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architecture is organized into five functional subsystems, each with a distinct responsibility, that together support the complete patient journey from onboarding through treatment completion.</w:t>
      </w:r>
    </w:p>
    <w:p w:rsidR="00000000" w:rsidDel="00000000" w:rsidP="00000000" w:rsidRDefault="00000000" w:rsidRPr="00000000" w14:paraId="000000A0">
      <w:pPr>
        <w:pStyle w:val="Heading4"/>
        <w:rPr>
          <w:rFonts w:ascii="Times New Roman" w:cs="Times New Roman" w:eastAsia="Times New Roman" w:hAnsi="Times New Roman"/>
        </w:rPr>
      </w:pPr>
      <w:bookmarkStart w:colFirst="0" w:colLast="0" w:name="_qf16jlymptlp" w:id="15"/>
      <w:bookmarkEnd w:id="15"/>
      <w:r w:rsidDel="00000000" w:rsidR="00000000" w:rsidRPr="00000000">
        <w:rPr>
          <w:rtl w:val="0"/>
        </w:rPr>
        <w:t xml:space="preserve">Subsystem 1 — Treatment Management</w:t>
      </w:r>
      <w:r w:rsidDel="00000000" w:rsidR="00000000" w:rsidRPr="00000000">
        <w:rPr>
          <w:rtl w:val="0"/>
        </w:rPr>
      </w:r>
    </w:p>
    <w:p w:rsidR="00000000" w:rsidDel="00000000" w:rsidP="00000000" w:rsidRDefault="00000000" w:rsidRPr="00000000" w14:paraId="000000A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Treatment Manager controls the full lifecycle of a treatment program. Once a treatment begins, the manager generates a schedule covering all 48 sessions and 4 assessment milestones. For Assessments 1–3, the patient's self-reported progress determines next steps: selecting "Getting Behind" or "Progressing" returns the patient to the active Home Screen, while selecting "Hit My Goal" advances them to the Treatment Cycle Complete screen regardless of where they are in the cycle. After the 4th assessment, the Treatment Cycle Complete screen presents three outcomes — goal completed, continue treatment (adding a 16-session extension), or end treatment early — and routes the application to the appropriate state based on the selection.</w:t>
      </w:r>
    </w:p>
    <w:p w:rsidR="00000000" w:rsidDel="00000000" w:rsidP="00000000" w:rsidRDefault="00000000" w:rsidRPr="00000000" w14:paraId="000000A2">
      <w:pPr>
        <w:pStyle w:val="Heading4"/>
        <w:spacing w:after="120" w:lineRule="auto"/>
        <w:rPr/>
      </w:pPr>
      <w:bookmarkStart w:colFirst="0" w:colLast="0" w:name="_pucj70traepd" w:id="16"/>
      <w:bookmarkEnd w:id="16"/>
      <w:r w:rsidDel="00000000" w:rsidR="00000000" w:rsidRPr="00000000">
        <w:rPr>
          <w:rtl w:val="0"/>
        </w:rPr>
        <w:t xml:space="preserve">Subsystem 2 — Session Controller</w:t>
      </w:r>
    </w:p>
    <w:p w:rsidR="00000000" w:rsidDel="00000000" w:rsidP="00000000" w:rsidRDefault="00000000" w:rsidRPr="00000000" w14:paraId="000000A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 Controller manages the sequential execution of each therapy session, coordinating the pre-session survey, the active exercise phase on the VT3, the post-session survey, and data storage. It receives and validates device-generated metrics from the VT3 unit and packages them with survey responses into a complete session record for backend storage.</w:t>
      </w:r>
    </w:p>
    <w:p w:rsidR="00000000" w:rsidDel="00000000" w:rsidP="00000000" w:rsidRDefault="00000000" w:rsidRPr="00000000" w14:paraId="000000A4">
      <w:pPr>
        <w:pStyle w:val="Heading4"/>
        <w:spacing w:after="120" w:lineRule="auto"/>
        <w:rPr/>
      </w:pPr>
      <w:bookmarkStart w:colFirst="0" w:colLast="0" w:name="_bbjh906y3y7" w:id="17"/>
      <w:bookmarkEnd w:id="17"/>
      <w:r w:rsidDel="00000000" w:rsidR="00000000" w:rsidRPr="00000000">
        <w:rPr>
          <w:rtl w:val="0"/>
        </w:rPr>
        <w:t xml:space="preserve">Subsystem 3 — Assessment Controller</w:t>
      </w:r>
    </w:p>
    <w:p w:rsidR="00000000" w:rsidDel="00000000" w:rsidP="00000000" w:rsidRDefault="00000000" w:rsidRPr="00000000" w14:paraId="000000A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Controller oversees clinical testing at each assessment milestone. It initiates standardized test protocols, records performance across balance, mobility, and strength domains, and stores results for longitudinal comparison. Assessments are scored using both the Short Physical Performance Battery (SPPB) framework and the VibeTech Composite Score — an equally weighted average of balance, mobility, and strength domain percentages producing a 0–100 composite measure.</w:t>
      </w:r>
    </w:p>
    <w:p w:rsidR="00000000" w:rsidDel="00000000" w:rsidP="00000000" w:rsidRDefault="00000000" w:rsidRPr="00000000" w14:paraId="000000A6">
      <w:pPr>
        <w:pStyle w:val="Heading4"/>
        <w:spacing w:after="120" w:lineRule="auto"/>
        <w:rPr/>
      </w:pPr>
      <w:bookmarkStart w:colFirst="0" w:colLast="0" w:name="_9vbcm5gerhc9" w:id="18"/>
      <w:bookmarkEnd w:id="18"/>
      <w:r w:rsidDel="00000000" w:rsidR="00000000" w:rsidRPr="00000000">
        <w:rPr>
          <w:rtl w:val="0"/>
        </w:rPr>
        <w:t xml:space="preserve">Subsystem 4 — Dashboard Analytics</w:t>
      </w:r>
    </w:p>
    <w:p w:rsidR="00000000" w:rsidDel="00000000" w:rsidP="00000000" w:rsidRDefault="00000000" w:rsidRPr="00000000" w14:paraId="000000A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module retrieves session and assessment data from MongoDB and renders it as visual feedback: a strength trend line graph, pain and neuropathy bar charts, a session progress bar, and a computed status face indicator (green, yellow, or red) designed to communicate overall progress accessibility to the target patient population.</w:t>
      </w:r>
    </w:p>
    <w:p w:rsidR="00000000" w:rsidDel="00000000" w:rsidP="00000000" w:rsidRDefault="00000000" w:rsidRPr="00000000" w14:paraId="000000A8">
      <w:pPr>
        <w:pStyle w:val="Heading4"/>
        <w:spacing w:after="120" w:lineRule="auto"/>
        <w:rPr/>
      </w:pPr>
      <w:bookmarkStart w:colFirst="0" w:colLast="0" w:name="_8m0msw41peh8" w:id="19"/>
      <w:bookmarkEnd w:id="19"/>
      <w:r w:rsidDel="00000000" w:rsidR="00000000" w:rsidRPr="00000000">
        <w:rPr>
          <w:rtl w:val="0"/>
        </w:rPr>
        <w:t xml:space="preserve">Subsystem 5 — Account and Onboarding</w:t>
      </w:r>
    </w:p>
    <w:p w:rsidR="00000000" w:rsidDel="00000000" w:rsidP="00000000" w:rsidRDefault="00000000" w:rsidRPr="00000000" w14:paraId="000000A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and Onboarding controller manages initial entry for new and returning users. It handles authentication, collects foundational patient data through the New Patient Form (name, height, weight, mobility aids, and ICD-10 codes), and routes each user to the correct starting state based on their account and treatment status.</w:t>
      </w:r>
    </w:p>
    <w:p w:rsidR="00000000" w:rsidDel="00000000" w:rsidP="00000000" w:rsidRDefault="00000000" w:rsidRPr="00000000" w14:paraId="000000A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software stack connects the SwiftUI iPad application to a Python Flask REST API via HTTPS and JWT Bearer tokens, with all records persisted in a MongoDB database. In the current development deployment, the Flask API is exposed through an ngrok tunnel; a production release would replace this with a dedicated cloud-hosted server and stable API endpoint.</w:t>
      </w:r>
    </w:p>
    <w:p w:rsidR="00000000" w:rsidDel="00000000" w:rsidP="00000000" w:rsidRDefault="00000000" w:rsidRPr="00000000" w14:paraId="000000AB">
      <w:pPr>
        <w:pStyle w:val="Heading3"/>
        <w:rPr/>
      </w:pPr>
      <w:bookmarkStart w:colFirst="0" w:colLast="0" w:name="_fe6zzgixqo1r" w:id="20"/>
      <w:bookmarkEnd w:id="20"/>
      <w:r w:rsidDel="00000000" w:rsidR="00000000" w:rsidRPr="00000000">
        <w:rPr>
          <w:rtl w:val="0"/>
        </w:rPr>
        <w:t xml:space="preserve">2.1.3 Functional Block Diagram</w:t>
      </w:r>
    </w:p>
    <w:p w:rsidR="00000000" w:rsidDel="00000000" w:rsidP="00000000" w:rsidRDefault="00000000" w:rsidRPr="00000000" w14:paraId="000000A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VibeSit Insight software stack connects a SwiftUI iPad application to a Python Flask REST API, transmitting authenticated user survey, session, and assessment data using HTTPS and JWT Bearer tokens. All patient records, treatment configurations, and progress metrics are persisted in a MongoDB database, which the app queries in real time to populate the Dashboard and Profile pages throughout the treatment lifecycle.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widowControl w:val="0"/>
        <w:spacing w:line="231" w:lineRule="auto"/>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1895475"/>
            <wp:effectExtent b="0" l="0" r="0" t="0"/>
            <wp:docPr id="3" name="image1.png"/>
            <a:graphic>
              <a:graphicData uri="http://schemas.openxmlformats.org/drawingml/2006/picture">
                <pic:pic>
                  <pic:nvPicPr>
                    <pic:cNvPr id="0" name="image1.png"/>
                    <pic:cNvPicPr preferRelativeResize="0"/>
                  </pic:nvPicPr>
                  <pic:blipFill>
                    <a:blip r:embed="rId8"/>
                    <a:srcRect b="53085" l="5769" r="8173" t="4558"/>
                    <a:stretch>
                      <a:fillRect/>
                    </a:stretch>
                  </pic:blipFill>
                  <pic:spPr>
                    <a:xfrm>
                      <a:off x="0" y="0"/>
                      <a:ext cx="51149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System Architecture</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flow is organized into five functional phases that define the complete patient journey from onboarding through treatment completion. </w:t>
      </w:r>
    </w:p>
    <w:p w:rsidR="00000000" w:rsidDel="00000000" w:rsidP="00000000" w:rsidRDefault="00000000" w:rsidRPr="00000000" w14:paraId="000000B3">
      <w:pPr>
        <w:widowControl w:val="0"/>
        <w:spacing w:line="231" w:lineRule="auto"/>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3509963" cy="3778085"/>
            <wp:effectExtent b="0" l="0" r="0" t="0"/>
            <wp:docPr id="2" name="image3.png"/>
            <a:graphic>
              <a:graphicData uri="http://schemas.openxmlformats.org/drawingml/2006/picture">
                <pic:pic>
                  <pic:nvPicPr>
                    <pic:cNvPr id="0" name="image3.png"/>
                    <pic:cNvPicPr preferRelativeResize="0"/>
                  </pic:nvPicPr>
                  <pic:blipFill>
                    <a:blip r:embed="rId9"/>
                    <a:srcRect b="10222" l="7372" r="39423" t="13278"/>
                    <a:stretch>
                      <a:fillRect/>
                    </a:stretch>
                  </pic:blipFill>
                  <pic:spPr>
                    <a:xfrm>
                      <a:off x="0" y="0"/>
                      <a:ext cx="3509963" cy="377808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App Flow Diagram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yk4s3jcyqz34" w:id="21"/>
      <w:bookmarkEnd w:id="21"/>
      <w:r w:rsidDel="00000000" w:rsidR="00000000" w:rsidRPr="00000000">
        <w:rPr>
          <w:rtl w:val="0"/>
        </w:rPr>
        <w:t xml:space="preserve">2.1.4 Operational Description</w:t>
      </w:r>
    </w:p>
    <w:p w:rsidR="00000000" w:rsidDel="00000000" w:rsidP="00000000" w:rsidRDefault="00000000" w:rsidRPr="00000000" w14:paraId="000000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Rehabilitation management is carried out through structured cycles of treatment, sessions, and assessment. The following describes the system's end-to-end operational flow.</w:t>
      </w:r>
    </w:p>
    <w:p w:rsidR="00000000" w:rsidDel="00000000" w:rsidP="00000000" w:rsidRDefault="00000000" w:rsidRPr="00000000" w14:paraId="000000B8">
      <w:pPr>
        <w:pStyle w:val="Heading4"/>
        <w:spacing w:after="120" w:lineRule="auto"/>
        <w:rPr/>
      </w:pPr>
      <w:bookmarkStart w:colFirst="0" w:colLast="0" w:name="_8lekgpjs97xc" w:id="22"/>
      <w:bookmarkEnd w:id="22"/>
      <w:r w:rsidDel="00000000" w:rsidR="00000000" w:rsidRPr="00000000">
        <w:rPr>
          <w:rtl w:val="0"/>
        </w:rPr>
        <w:t xml:space="preserve">Step 1: Treatment Initialization</w:t>
      </w:r>
    </w:p>
    <w:p w:rsidR="00000000" w:rsidDel="00000000" w:rsidP="00000000" w:rsidRDefault="00000000" w:rsidRPr="00000000" w14:paraId="000000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patient creates an account and completes the New Patient Form, providing demographic information (name, height, weight, mobility aids, and ICD-10 codes). Upon completing the form, the user is directed to begin treatment. Once the system accepts it, the Treatment Manager will create a 12-week regimen that includes 48 therapy sessions and 4 assessments. This triggers a transition into Treatment Mode, during which treatment progress, remaining assessments, and consecutive sessions can be tracked on the Home Screen.</w:t>
      </w:r>
    </w:p>
    <w:p w:rsidR="00000000" w:rsidDel="00000000" w:rsidP="00000000" w:rsidRDefault="00000000" w:rsidRPr="00000000" w14:paraId="000000BA">
      <w:pPr>
        <w:pStyle w:val="Heading4"/>
        <w:spacing w:after="120" w:lineRule="auto"/>
        <w:rPr/>
      </w:pPr>
      <w:bookmarkStart w:colFirst="0" w:colLast="0" w:name="_l6ugkoa1b6o4" w:id="23"/>
      <w:bookmarkEnd w:id="23"/>
      <w:r w:rsidDel="00000000" w:rsidR="00000000" w:rsidRPr="00000000">
        <w:rPr>
          <w:rtl w:val="0"/>
        </w:rPr>
        <w:t xml:space="preserve">Step 2: Session Cycle</w:t>
      </w:r>
    </w:p>
    <w:p w:rsidR="00000000" w:rsidDel="00000000" w:rsidP="00000000" w:rsidRDefault="00000000" w:rsidRPr="00000000" w14:paraId="000000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 are scheduled multiple times per week throughout the treatment. Each session follows this sequence:</w:t>
      </w:r>
    </w:p>
    <w:p w:rsidR="00000000" w:rsidDel="00000000" w:rsidP="00000000" w:rsidRDefault="00000000" w:rsidRPr="00000000" w14:paraId="000000BC">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patient confirms device pairing via the BLE connection icon on the Home Screen.</w:t>
      </w:r>
    </w:p>
    <w:p w:rsidR="00000000" w:rsidDel="00000000" w:rsidP="00000000" w:rsidRDefault="00000000" w:rsidRPr="00000000" w14:paraId="000000BD">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pre-session survey collects pain and neuropathy status (location, type, and severity).</w:t>
      </w:r>
    </w:p>
    <w:p w:rsidR="00000000" w:rsidDel="00000000" w:rsidP="00000000" w:rsidRDefault="00000000" w:rsidRPr="00000000" w14:paraId="000000BE">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patient performs guided therapy on the VT3 device, which streams force and encoder data to the application in real time.</w:t>
      </w:r>
    </w:p>
    <w:p w:rsidR="00000000" w:rsidDel="00000000" w:rsidP="00000000" w:rsidRDefault="00000000" w:rsidRPr="00000000" w14:paraId="000000BF">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post-session survey collects changes in condition (pain, neuropathy) after exercise.</w:t>
      </w:r>
    </w:p>
    <w:p w:rsidR="00000000" w:rsidDel="00000000" w:rsidP="00000000" w:rsidRDefault="00000000" w:rsidRPr="00000000" w14:paraId="000000C0">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results screen displays session metrics (peak force, mean force, distance, session time, perceived exertion) compared to prior sessions.</w:t>
      </w:r>
    </w:p>
    <w:p w:rsidR="00000000" w:rsidDel="00000000" w:rsidP="00000000" w:rsidRDefault="00000000" w:rsidRPr="00000000" w14:paraId="000000C1">
      <w:pPr>
        <w:numPr>
          <w:ilvl w:val="0"/>
          <w:numId w:val="2"/>
        </w:numPr>
        <w:spacing w:after="12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session data, survey responses, and device metrics are validated and written to MongoDB.</w:t>
      </w:r>
    </w:p>
    <w:p w:rsidR="00000000" w:rsidDel="00000000" w:rsidP="00000000" w:rsidRDefault="00000000" w:rsidRPr="00000000" w14:paraId="000000C2">
      <w:pPr>
        <w:pStyle w:val="Heading4"/>
        <w:spacing w:after="120" w:lineRule="auto"/>
        <w:rPr/>
      </w:pPr>
      <w:bookmarkStart w:colFirst="0" w:colLast="0" w:name="_ko1y9xbunfnb" w:id="24"/>
      <w:bookmarkEnd w:id="24"/>
      <w:r w:rsidDel="00000000" w:rsidR="00000000" w:rsidRPr="00000000">
        <w:rPr>
          <w:rtl w:val="0"/>
        </w:rPr>
        <w:t xml:space="preserve">Step 3: Assessment Cycle</w:t>
      </w:r>
    </w:p>
    <w:p w:rsidR="00000000" w:rsidDel="00000000" w:rsidP="00000000" w:rsidRDefault="00000000" w:rsidRPr="00000000" w14:paraId="000000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4 weeks, the Home Screen transitions the assessment button to a "Take your assessment today" state. After completion, the patient reviews their perceived progress toward their treatment goal, which drives the Treatment Manager's continuation logic.</w:t>
      </w:r>
    </w:p>
    <w:p w:rsidR="00000000" w:rsidDel="00000000" w:rsidP="00000000" w:rsidRDefault="00000000" w:rsidRPr="00000000" w14:paraId="000000C4">
      <w:pPr>
        <w:pStyle w:val="Heading4"/>
        <w:spacing w:after="120" w:lineRule="auto"/>
        <w:rPr/>
      </w:pPr>
      <w:bookmarkStart w:colFirst="0" w:colLast="0" w:name="_kygsohkrgvtf" w:id="25"/>
      <w:bookmarkEnd w:id="25"/>
      <w:r w:rsidDel="00000000" w:rsidR="00000000" w:rsidRPr="00000000">
        <w:rPr>
          <w:rtl w:val="0"/>
        </w:rPr>
        <w:t xml:space="preserve">Step 4: Dashboard Updates</w:t>
      </w:r>
    </w:p>
    <w:p w:rsidR="00000000" w:rsidDel="00000000" w:rsidP="00000000" w:rsidRDefault="00000000" w:rsidRPr="00000000" w14:paraId="000000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completed session or assessment, the Dashboard Analytics module automatically retrieves updated data from MongoDB and renders the following visual components: the strength trend graph, the pain/neuropathy bar chart, the status face indicator, and the session progress bar. This provides both patient and clinician with an up-to-date, at-a-glance view of treatment efficacy without requiring any manual data entry or external reporting.</w:t>
      </w:r>
    </w:p>
    <w:p w:rsidR="00000000" w:rsidDel="00000000" w:rsidP="00000000" w:rsidRDefault="00000000" w:rsidRPr="00000000" w14:paraId="000000C6">
      <w:pPr>
        <w:pStyle w:val="Heading4"/>
        <w:spacing w:after="120" w:lineRule="auto"/>
        <w:rPr/>
      </w:pPr>
      <w:bookmarkStart w:colFirst="0" w:colLast="0" w:name="_5u1vsaqe1mr0" w:id="26"/>
      <w:bookmarkEnd w:id="26"/>
      <w:r w:rsidDel="00000000" w:rsidR="00000000" w:rsidRPr="00000000">
        <w:rPr>
          <w:rtl w:val="0"/>
        </w:rPr>
        <w:t xml:space="preserve">Step 5: Treatment Completion</w:t>
      </w:r>
    </w:p>
    <w:p w:rsidR="00000000" w:rsidDel="00000000" w:rsidP="00000000" w:rsidRDefault="00000000" w:rsidRPr="00000000" w14:paraId="000000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final assessment (Week 12), the Treatment Manager presents the Treatment Cycle Complete screen. The user or clinician selects one of three outcomes: mark the treatment goal as completed (closing the treatment and preserving the full history in the patient's profile), continue treatment (adding a 16-session extension with a new assessment milestone), or end treatment early (closing the cycle and capturing exit feedback for clinical records). The system then returns to the appropriate Home Screen state based on the outcome selected.</w:t>
      </w:r>
    </w:p>
    <w:p w:rsidR="00000000" w:rsidDel="00000000" w:rsidP="00000000" w:rsidRDefault="00000000" w:rsidRPr="00000000" w14:paraId="000000C8">
      <w:pPr>
        <w:pStyle w:val="Heading2"/>
        <w:rPr/>
      </w:pPr>
      <w:bookmarkStart w:colFirst="0" w:colLast="0" w:name="_82fqh4kgrj5p" w:id="27"/>
      <w:bookmarkEnd w:id="27"/>
      <w:r w:rsidDel="00000000" w:rsidR="00000000" w:rsidRPr="00000000">
        <w:rPr>
          <w:rtl w:val="0"/>
        </w:rPr>
        <w:t xml:space="preserve">2.2 Design Evaluation and Verification</w:t>
      </w:r>
    </w:p>
    <w:p w:rsidR="00000000" w:rsidDel="00000000" w:rsidP="00000000" w:rsidRDefault="00000000" w:rsidRPr="00000000" w14:paraId="000000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confirm that the proposed VibeSit Insight system satisfies the product requirements defined in Section 1, a combination of verification and validation activities was conducted. These include verification by test, verification by analysis, and validation by customer. Together, these methods evaluate both the system's technical performance and its ability to meet user needs.</w:t>
      </w:r>
    </w:p>
    <w:p w:rsidR="00000000" w:rsidDel="00000000" w:rsidP="00000000" w:rsidRDefault="00000000" w:rsidRPr="00000000" w14:paraId="000000CA">
      <w:pPr>
        <w:pStyle w:val="Heading4"/>
        <w:keepNext w:val="0"/>
        <w:keepLines w:val="0"/>
        <w:spacing w:after="40" w:lineRule="auto"/>
        <w:rPr>
          <w:rFonts w:ascii="Times New Roman" w:cs="Times New Roman" w:eastAsia="Times New Roman" w:hAnsi="Times New Roman"/>
        </w:rPr>
      </w:pPr>
      <w:bookmarkStart w:colFirst="0" w:colLast="0" w:name="_xkxzwdl8rrzj" w:id="28"/>
      <w:bookmarkEnd w:id="28"/>
      <w:r w:rsidDel="00000000" w:rsidR="00000000" w:rsidRPr="00000000">
        <w:rPr>
          <w:rFonts w:ascii="Times New Roman" w:cs="Times New Roman" w:eastAsia="Times New Roman" w:hAnsi="Times New Roman"/>
          <w:rtl w:val="0"/>
        </w:rPr>
        <w:t xml:space="preserve">2.2.1 </w:t>
      </w:r>
      <w:r w:rsidDel="00000000" w:rsidR="00000000" w:rsidRPr="00000000">
        <w:rPr>
          <w:rFonts w:ascii="Times New Roman" w:cs="Times New Roman" w:eastAsia="Times New Roman" w:hAnsi="Times New Roman"/>
          <w:rtl w:val="0"/>
        </w:rPr>
        <w:t xml:space="preserve">Verification by Test</w:t>
      </w:r>
    </w:p>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by test evaluated the complete system pipeline from the iOS application to backend data storage. The objective was to confirm correct functionality, secure communication, and reliable data persistence.</w:t>
      </w:r>
    </w:p>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consists of an iOS application written in Swift running on a remote Mac, a Flask backend written in Python running locally on port 5000, a MongoDB database named vsp_dev, and an ngrok HTTPS tunnel that enables communication between the remote device and the backend.</w:t>
      </w:r>
    </w:p>
    <w:p w:rsidR="00000000" w:rsidDel="00000000" w:rsidP="00000000" w:rsidRDefault="00000000" w:rsidRPr="00000000" w14:paraId="000000CD">
      <w:pPr>
        <w:pStyle w:val="Heading5"/>
        <w:spacing w:after="240" w:lineRule="auto"/>
        <w:rPr>
          <w:rFonts w:ascii="Times New Roman" w:cs="Times New Roman" w:eastAsia="Times New Roman" w:hAnsi="Times New Roman"/>
        </w:rPr>
      </w:pPr>
      <w:bookmarkStart w:colFirst="0" w:colLast="0" w:name="_2r6p8t4d65sy" w:id="29"/>
      <w:bookmarkEnd w:id="29"/>
      <w:r w:rsidDel="00000000" w:rsidR="00000000" w:rsidRPr="00000000">
        <w:rPr>
          <w:rFonts w:ascii="Times New Roman" w:cs="Times New Roman" w:eastAsia="Times New Roman" w:hAnsi="Times New Roman"/>
          <w:rtl w:val="0"/>
        </w:rPr>
        <w:t xml:space="preserve">Test Method</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conducted in two stages:</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stage was an automated API smoke test executed in PowerShell using the public ngrok URL. The script registered a new user with a time-stamped email, authenticated the user to obtain a JWT token, and sequentially tested all protected endpoints, including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/survey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/session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Each request verified that the response </w:t>
      </w:r>
      <w:r w:rsidDel="00000000" w:rsidR="00000000" w:rsidRPr="00000000">
        <w:rPr>
          <w:rFonts w:ascii="Times New Roman" w:cs="Times New Roman" w:eastAsia="Times New Roman" w:hAnsi="Times New Roman"/>
          <w:sz w:val="24"/>
          <w:szCs w:val="24"/>
          <w:rtl w:val="0"/>
        </w:rPr>
        <w:t xml:space="preserve">field </w:t>
      </w:r>
      <w:r w:rsidDel="00000000" w:rsidR="00000000" w:rsidRPr="00000000">
        <w:rPr>
          <w:rFonts w:ascii="Times New Roman" w:cs="Times New Roman" w:eastAsia="Times New Roman" w:hAnsi="Times New Roman"/>
          <w:b w:val="1"/>
          <w:bCs w:val="1"/>
          <w:sz w:val="24"/>
          <w:szCs w:val="24"/>
          <w:rtl w:val="0"/>
        </w:rPr>
        <w:t xml:space="preserve">ok </w:t>
      </w:r>
      <w:r w:rsidDel="00000000" w:rsidR="00000000" w:rsidRPr="00000000">
        <w:rPr>
          <w:rFonts w:ascii="Times New Roman" w:cs="Times New Roman" w:eastAsia="Times New Roman" w:hAnsi="Times New Roman"/>
          <w:sz w:val="24"/>
          <w:szCs w:val="24"/>
          <w:rtl w:val="0"/>
        </w:rPr>
        <w:t xml:space="preserve">was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stage was a manual workflow test performed through the iOS application. This included user signup, login, profile update, survey submission, and session creation. Data persistence was verified using MongoDB Compass.</w:t>
      </w:r>
    </w:p>
    <w:p w:rsidR="00000000" w:rsidDel="00000000" w:rsidP="00000000" w:rsidRDefault="00000000" w:rsidRPr="00000000" w14:paraId="000000D1">
      <w:pPr>
        <w:pStyle w:val="Heading5"/>
        <w:spacing w:after="240" w:lineRule="auto"/>
        <w:rPr>
          <w:rFonts w:ascii="Times New Roman" w:cs="Times New Roman" w:eastAsia="Times New Roman" w:hAnsi="Times New Roman"/>
        </w:rPr>
      </w:pPr>
      <w:bookmarkStart w:colFirst="0" w:colLast="0" w:name="_tatj8ybto8cp" w:id="30"/>
      <w:bookmarkEnd w:id="30"/>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test cases passed successfully, as summarized in Table 1 below:</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75"/>
        <w:gridCol w:w="1875"/>
        <w:gridCol w:w="2115"/>
        <w:gridCol w:w="1635"/>
        <w:gridCol w:w="1875"/>
        <w:tblGridChange w:id="0">
          <w:tblGrid>
            <w:gridCol w:w="1875"/>
            <w:gridCol w:w="1875"/>
            <w:gridCol w:w="2115"/>
            <w:gridCol w:w="1635"/>
            <w:gridCol w:w="1875"/>
          </w:tblGrid>
        </w:tblGridChange>
      </w:tblGrid>
      <w:tr>
        <w:trPr>
          <w:cantSplit w:val="0"/>
          <w:tblHeader w:val="0"/>
        </w:trPr>
        <w:tc>
          <w:tcPr>
            <w:shd w:fill="1f3864" w:val="clear"/>
          </w:tcPr>
          <w:p w:rsidR="00000000" w:rsidDel="00000000" w:rsidP="00000000" w:rsidRDefault="00000000" w:rsidRPr="00000000" w14:paraId="000000D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Case</w:t>
            </w:r>
            <w:r w:rsidDel="00000000" w:rsidR="00000000" w:rsidRPr="00000000">
              <w:rPr>
                <w:rtl w:val="0"/>
              </w:rPr>
            </w:r>
          </w:p>
        </w:tc>
        <w:tc>
          <w:tcPr>
            <w:shd w:fill="1f3864" w:val="clear"/>
          </w:tcPr>
          <w:p w:rsidR="00000000" w:rsidDel="00000000" w:rsidP="00000000" w:rsidRDefault="00000000" w:rsidRPr="00000000" w14:paraId="000000D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Endpoint</w:t>
            </w:r>
            <w:r w:rsidDel="00000000" w:rsidR="00000000" w:rsidRPr="00000000">
              <w:rPr>
                <w:rtl w:val="0"/>
              </w:rPr>
            </w:r>
          </w:p>
        </w:tc>
        <w:tc>
          <w:tcPr>
            <w:shd w:fill="1f3864" w:val="clear"/>
          </w:tcPr>
          <w:p w:rsidR="00000000" w:rsidDel="00000000" w:rsidP="00000000" w:rsidRDefault="00000000" w:rsidRPr="00000000" w14:paraId="000000D6">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Result</w:t>
            </w:r>
            <w:r w:rsidDel="00000000" w:rsidR="00000000" w:rsidRPr="00000000">
              <w:rPr>
                <w:rtl w:val="0"/>
              </w:rPr>
            </w:r>
          </w:p>
        </w:tc>
        <w:tc>
          <w:tcPr>
            <w:shd w:fill="1f3864" w:val="clear"/>
          </w:tcPr>
          <w:p w:rsidR="00000000" w:rsidDel="00000000" w:rsidP="00000000" w:rsidRDefault="00000000" w:rsidRPr="00000000" w14:paraId="000000D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Actual Result</w:t>
            </w:r>
            <w:r w:rsidDel="00000000" w:rsidR="00000000" w:rsidRPr="00000000">
              <w:rPr>
                <w:rtl w:val="0"/>
              </w:rPr>
            </w:r>
          </w:p>
        </w:tc>
        <w:tc>
          <w:tcPr>
            <w:shd w:fill="1f3864" w:val="clear"/>
          </w:tcPr>
          <w:p w:rsidR="00000000" w:rsidDel="00000000" w:rsidP="00000000" w:rsidRDefault="00000000" w:rsidRPr="00000000" w14:paraId="000000D8">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Pass/Fail</w:t>
            </w:r>
            <w:r w:rsidDel="00000000" w:rsidR="00000000" w:rsidRPr="00000000">
              <w:rPr>
                <w:rtl w:val="0"/>
              </w:rPr>
            </w:r>
          </w:p>
        </w:tc>
      </w:tr>
      <w:tr>
        <w:trPr>
          <w:cantSplit w:val="0"/>
          <w:trHeight w:val="407.83203124999994" w:hRule="atLeast"/>
          <w:tblHeader w:val="0"/>
        </w:trPr>
        <w:tc>
          <w:tcPr/>
          <w:p w:rsidR="00000000" w:rsidDel="00000000" w:rsidP="00000000" w:rsidRDefault="00000000" w:rsidRPr="00000000" w14:paraId="000000D9">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TC-001</w:t>
            </w:r>
          </w:p>
        </w:tc>
        <w:tc>
          <w:tcPr/>
          <w:p w:rsidR="00000000" w:rsidDel="00000000" w:rsidP="00000000" w:rsidRDefault="00000000" w:rsidRPr="00000000" w14:paraId="000000D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w:t>
            </w:r>
          </w:p>
        </w:tc>
        <w:tc>
          <w:tcPr/>
          <w:p w:rsidR="00000000" w:rsidDel="00000000" w:rsidP="00000000" w:rsidRDefault="00000000" w:rsidRPr="00000000" w14:paraId="000000DB">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 true</w:t>
            </w:r>
          </w:p>
        </w:tc>
        <w:tc>
          <w:tcPr/>
          <w:p w:rsidR="00000000" w:rsidDel="00000000" w:rsidP="00000000" w:rsidRDefault="00000000" w:rsidRPr="00000000" w14:paraId="000000DC">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c>
          <w:tcPr/>
          <w:p w:rsidR="00000000" w:rsidDel="00000000" w:rsidP="00000000" w:rsidRDefault="00000000" w:rsidRPr="00000000" w14:paraId="000000D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D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TC-002</w:t>
            </w:r>
          </w:p>
        </w:tc>
        <w:tc>
          <w:tcPr/>
          <w:p w:rsidR="00000000" w:rsidDel="00000000" w:rsidP="00000000" w:rsidRDefault="00000000" w:rsidRPr="00000000" w14:paraId="000000D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p w:rsidR="00000000" w:rsidDel="00000000" w:rsidP="00000000" w:rsidRDefault="00000000" w:rsidRPr="00000000" w14:paraId="000000E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returned</w:t>
            </w:r>
          </w:p>
        </w:tc>
        <w:tc>
          <w:tcPr/>
          <w:p w:rsidR="00000000" w:rsidDel="00000000" w:rsidP="00000000" w:rsidRDefault="00000000" w:rsidRPr="00000000" w14:paraId="000000E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returned</w:t>
            </w:r>
          </w:p>
        </w:tc>
        <w:tc>
          <w:tcPr/>
          <w:p w:rsidR="00000000" w:rsidDel="00000000" w:rsidP="00000000" w:rsidRDefault="00000000" w:rsidRPr="00000000" w14:paraId="000000E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E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TC-003</w:t>
            </w:r>
          </w:p>
        </w:tc>
        <w:tc>
          <w:tcPr/>
          <w:p w:rsidR="00000000" w:rsidDel="00000000" w:rsidP="00000000" w:rsidRDefault="00000000" w:rsidRPr="00000000" w14:paraId="000000E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p w:rsidR="00000000" w:rsidDel="00000000" w:rsidP="00000000" w:rsidRDefault="00000000" w:rsidRPr="00000000" w14:paraId="000000E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retrieved</w:t>
            </w:r>
          </w:p>
        </w:tc>
        <w:tc>
          <w:tcPr/>
          <w:p w:rsidR="00000000" w:rsidDel="00000000" w:rsidP="00000000" w:rsidRDefault="00000000" w:rsidRPr="00000000" w14:paraId="000000E6">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p w:rsidR="00000000" w:rsidDel="00000000" w:rsidP="00000000" w:rsidRDefault="00000000" w:rsidRPr="00000000" w14:paraId="000000E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E8">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TC-004</w:t>
            </w:r>
          </w:p>
        </w:tc>
        <w:tc>
          <w:tcPr/>
          <w:p w:rsidR="00000000" w:rsidDel="00000000" w:rsidP="00000000" w:rsidRDefault="00000000" w:rsidRPr="00000000" w14:paraId="000000E9">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POST</w:t>
            </w:r>
          </w:p>
        </w:tc>
        <w:tc>
          <w:tcPr/>
          <w:p w:rsidR="00000000" w:rsidDel="00000000" w:rsidP="00000000" w:rsidRDefault="00000000" w:rsidRPr="00000000" w14:paraId="000000E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stored</w:t>
            </w:r>
          </w:p>
        </w:tc>
        <w:tc>
          <w:tcPr/>
          <w:p w:rsidR="00000000" w:rsidDel="00000000" w:rsidP="00000000" w:rsidRDefault="00000000" w:rsidRPr="00000000" w14:paraId="000000EB">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p w:rsidR="00000000" w:rsidDel="00000000" w:rsidP="00000000" w:rsidRDefault="00000000" w:rsidRPr="00000000" w14:paraId="000000EC">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E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TC-005</w:t>
            </w:r>
          </w:p>
        </w:tc>
        <w:tc>
          <w:tcPr/>
          <w:p w:rsidR="00000000" w:rsidDel="00000000" w:rsidP="00000000" w:rsidRDefault="00000000" w:rsidRPr="00000000" w14:paraId="000000E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GET</w:t>
            </w:r>
          </w:p>
        </w:tc>
        <w:tc>
          <w:tcPr/>
          <w:p w:rsidR="00000000" w:rsidDel="00000000" w:rsidP="00000000" w:rsidRDefault="00000000" w:rsidRPr="00000000" w14:paraId="000000E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retrieved</w:t>
            </w:r>
          </w:p>
        </w:tc>
        <w:tc>
          <w:tcPr/>
          <w:p w:rsidR="00000000" w:rsidDel="00000000" w:rsidP="00000000" w:rsidRDefault="00000000" w:rsidRPr="00000000" w14:paraId="000000F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p w:rsidR="00000000" w:rsidDel="00000000" w:rsidP="00000000" w:rsidRDefault="00000000" w:rsidRPr="00000000" w14:paraId="000000F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F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TC-006</w:t>
            </w:r>
          </w:p>
        </w:tc>
        <w:tc>
          <w:tcPr/>
          <w:p w:rsidR="00000000" w:rsidDel="00000000" w:rsidP="00000000" w:rsidRDefault="00000000" w:rsidRPr="00000000" w14:paraId="000000F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POST</w:t>
            </w:r>
          </w:p>
        </w:tc>
        <w:tc>
          <w:tcPr/>
          <w:p w:rsidR="00000000" w:rsidDel="00000000" w:rsidP="00000000" w:rsidRDefault="00000000" w:rsidRPr="00000000" w14:paraId="000000F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stored</w:t>
            </w:r>
          </w:p>
        </w:tc>
        <w:tc>
          <w:tcPr/>
          <w:p w:rsidR="00000000" w:rsidDel="00000000" w:rsidP="00000000" w:rsidRDefault="00000000" w:rsidRPr="00000000" w14:paraId="000000F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p w:rsidR="00000000" w:rsidDel="00000000" w:rsidP="00000000" w:rsidRDefault="00000000" w:rsidRPr="00000000" w14:paraId="000000F6">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F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TC-007</w:t>
            </w:r>
          </w:p>
        </w:tc>
        <w:tc>
          <w:tcPr/>
          <w:p w:rsidR="00000000" w:rsidDel="00000000" w:rsidP="00000000" w:rsidRDefault="00000000" w:rsidRPr="00000000" w14:paraId="000000F8">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GET</w:t>
            </w:r>
          </w:p>
        </w:tc>
        <w:tc>
          <w:tcPr/>
          <w:p w:rsidR="00000000" w:rsidDel="00000000" w:rsidP="00000000" w:rsidRDefault="00000000" w:rsidRPr="00000000" w14:paraId="000000F9">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retrieved</w:t>
            </w:r>
          </w:p>
        </w:tc>
        <w:tc>
          <w:tcPr/>
          <w:p w:rsidR="00000000" w:rsidDel="00000000" w:rsidP="00000000" w:rsidRDefault="00000000" w:rsidRPr="00000000" w14:paraId="000000F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p w:rsidR="00000000" w:rsidDel="00000000" w:rsidP="00000000" w:rsidRDefault="00000000" w:rsidRPr="00000000" w14:paraId="000000FB">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FC">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Test case table</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test also confirmed the smoke test with the following summary:</w:t>
      </w:r>
    </w:p>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3325" cy="46672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433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Smoketest Output</w:t>
      </w:r>
    </w:p>
    <w:p w:rsidR="00000000" w:rsidDel="00000000" w:rsidP="00000000" w:rsidRDefault="00000000" w:rsidRPr="00000000" w14:paraId="000001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created during both testing stages were successfully stored and retrieved from the MongoDB database. This confirms the correct operation of the full data pipeline.</w:t>
      </w:r>
    </w:p>
    <w:p w:rsidR="00000000" w:rsidDel="00000000" w:rsidP="00000000" w:rsidRDefault="00000000" w:rsidRPr="00000000" w14:paraId="00000102">
      <w:pPr>
        <w:pStyle w:val="Heading4"/>
        <w:rPr>
          <w:rFonts w:ascii="Times New Roman" w:cs="Times New Roman" w:eastAsia="Times New Roman" w:hAnsi="Times New Roman"/>
        </w:rPr>
      </w:pPr>
      <w:bookmarkStart w:colFirst="0" w:colLast="0" w:name="_1p9lluqqvxt" w:id="31"/>
      <w:bookmarkEnd w:id="31"/>
      <w:r w:rsidDel="00000000" w:rsidR="00000000" w:rsidRPr="00000000">
        <w:rPr>
          <w:rFonts w:ascii="Times New Roman" w:cs="Times New Roman" w:eastAsia="Times New Roman" w:hAnsi="Times New Roman"/>
          <w:rtl w:val="0"/>
        </w:rPr>
        <w:t xml:space="preserve">2.2.2 </w:t>
      </w:r>
      <w:r w:rsidDel="00000000" w:rsidR="00000000" w:rsidRPr="00000000">
        <w:rPr>
          <w:rFonts w:ascii="Times New Roman" w:cs="Times New Roman" w:eastAsia="Times New Roman" w:hAnsi="Times New Roman"/>
          <w:rtl w:val="0"/>
        </w:rPr>
        <w:t xml:space="preserve">Verification by Analysis</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by analysis examined system behavior under different configurations and failure conditions. The focus was on system robustness, configurability, and predictable behavior.</w:t>
      </w:r>
    </w:p>
    <w:p w:rsidR="00000000" w:rsidDel="00000000" w:rsidP="00000000" w:rsidRDefault="00000000" w:rsidRPr="00000000" w14:paraId="00000104">
      <w:pPr>
        <w:pStyle w:val="Heading5"/>
        <w:spacing w:after="240" w:lineRule="auto"/>
        <w:rPr>
          <w:rFonts w:ascii="Times New Roman" w:cs="Times New Roman" w:eastAsia="Times New Roman" w:hAnsi="Times New Roman"/>
        </w:rPr>
      </w:pPr>
      <w:bookmarkStart w:colFirst="0" w:colLast="0" w:name="_q9crqvi7ji0u" w:id="32"/>
      <w:bookmarkEnd w:id="32"/>
      <w:r w:rsidDel="00000000" w:rsidR="00000000" w:rsidRPr="00000000">
        <w:rPr>
          <w:rFonts w:ascii="Times New Roman" w:cs="Times New Roman" w:eastAsia="Times New Roman" w:hAnsi="Times New Roman"/>
          <w:rtl w:val="0"/>
        </w:rPr>
        <w:t xml:space="preserve">Scope</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evaluated backend configuration in </w:t>
      </w:r>
      <w:r w:rsidDel="00000000" w:rsidR="00000000" w:rsidRPr="00000000">
        <w:rPr>
          <w:rFonts w:ascii="Times New Roman" w:cs="Times New Roman" w:eastAsia="Times New Roman" w:hAnsi="Times New Roman"/>
          <w:sz w:val="24"/>
          <w:szCs w:val="24"/>
          <w:rtl w:val="0"/>
        </w:rPr>
        <w:t xml:space="preserve">config.py</w:t>
      </w:r>
      <w:r w:rsidDel="00000000" w:rsidR="00000000" w:rsidRPr="00000000">
        <w:rPr>
          <w:rFonts w:ascii="Times New Roman" w:cs="Times New Roman" w:eastAsia="Times New Roman" w:hAnsi="Times New Roman"/>
          <w:sz w:val="24"/>
          <w:szCs w:val="24"/>
          <w:rtl w:val="0"/>
        </w:rPr>
        <w:t xml:space="preserve">, API base URL resolution in the iOS application, and remote connectivity through ngrok.</w:t>
      </w:r>
    </w:p>
    <w:p w:rsidR="00000000" w:rsidDel="00000000" w:rsidP="00000000" w:rsidRDefault="00000000" w:rsidRPr="00000000" w14:paraId="00000106">
      <w:pPr>
        <w:pStyle w:val="Heading5"/>
        <w:spacing w:after="240" w:before="240" w:lineRule="auto"/>
        <w:rPr>
          <w:rFonts w:ascii="Times New Roman" w:cs="Times New Roman" w:eastAsia="Times New Roman" w:hAnsi="Times New Roman"/>
        </w:rPr>
      </w:pPr>
      <w:bookmarkStart w:colFirst="0" w:colLast="0" w:name="_gjivrcggdwab" w:id="33"/>
      <w:bookmarkEnd w:id="33"/>
      <w:r w:rsidDel="00000000" w:rsidR="00000000" w:rsidRPr="00000000">
        <w:rPr>
          <w:rFonts w:ascii="Times New Roman" w:cs="Times New Roman" w:eastAsia="Times New Roman" w:hAnsi="Times New Roman"/>
          <w:rtl w:val="0"/>
        </w:rPr>
        <w:t xml:space="preserve">Assumptions</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assumed a stable internet connection, negligible tunneling latency, and single-user operation. The local MongoDB instance was treated as representative of production behavior.</w:t>
      </w:r>
    </w:p>
    <w:p w:rsidR="00000000" w:rsidDel="00000000" w:rsidP="00000000" w:rsidRDefault="00000000" w:rsidRPr="00000000" w14:paraId="00000108">
      <w:pPr>
        <w:pStyle w:val="Heading5"/>
        <w:spacing w:after="240" w:before="240" w:lineRule="auto"/>
        <w:rPr>
          <w:rFonts w:ascii="Times New Roman" w:cs="Times New Roman" w:eastAsia="Times New Roman" w:hAnsi="Times New Roman"/>
        </w:rPr>
      </w:pPr>
      <w:bookmarkStart w:colFirst="0" w:colLast="0" w:name="_mpblw5esuxr" w:id="34"/>
      <w:bookmarkEnd w:id="34"/>
      <w:r w:rsidDel="00000000" w:rsidR="00000000" w:rsidRPr="00000000">
        <w:rPr>
          <w:rFonts w:ascii="Times New Roman" w:cs="Times New Roman" w:eastAsia="Times New Roman" w:hAnsi="Times New Roman"/>
          <w:rtl w:val="0"/>
        </w:rPr>
        <w:t xml:space="preserve">Analysis Method</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 connection logic in the iOS application was analyzed through its base URL resolution process. The application checks, in order, an environment variable, a user-defined override, a configuration file entry, and a default hardcoded value. System behavior was evaluated under both correct configurations and known failure conditions.</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Results are shown in Table 2 below</w:t>
      </w:r>
      <w:r w:rsidDel="00000000" w:rsidR="00000000" w:rsidRPr="00000000">
        <w:rPr>
          <w:rtl w:val="0"/>
        </w:rPr>
      </w:r>
    </w:p>
    <w:tbl>
      <w:tblPr>
        <w:tblStyle w:val="Table3"/>
        <w:tblW w:w="93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260"/>
        <w:gridCol w:w="2910"/>
        <w:gridCol w:w="2190"/>
        <w:tblGridChange w:id="0">
          <w:tblGrid>
            <w:gridCol w:w="4260"/>
            <w:gridCol w:w="2910"/>
            <w:gridCol w:w="2190"/>
          </w:tblGrid>
        </w:tblGridChange>
      </w:tblGrid>
      <w:tr>
        <w:trPr>
          <w:cantSplit w:val="0"/>
          <w:tblHeader w:val="0"/>
        </w:trPr>
        <w:tc>
          <w:tcPr>
            <w:shd w:fill="1f3864" w:val="clear"/>
          </w:tcPr>
          <w:p w:rsidR="00000000" w:rsidDel="00000000" w:rsidP="00000000" w:rsidRDefault="00000000" w:rsidRPr="00000000" w14:paraId="0000010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Scenario</w:t>
            </w:r>
            <w:r w:rsidDel="00000000" w:rsidR="00000000" w:rsidRPr="00000000">
              <w:rPr>
                <w:rtl w:val="0"/>
              </w:rPr>
            </w:r>
          </w:p>
        </w:tc>
        <w:tc>
          <w:tcPr>
            <w:shd w:fill="1f3864" w:val="clear"/>
          </w:tcPr>
          <w:p w:rsidR="00000000" w:rsidDel="00000000" w:rsidP="00000000" w:rsidRDefault="00000000" w:rsidRPr="00000000" w14:paraId="0000010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Expected Behavior</w:t>
            </w:r>
            <w:r w:rsidDel="00000000" w:rsidR="00000000" w:rsidRPr="00000000">
              <w:rPr>
                <w:rtl w:val="0"/>
              </w:rPr>
            </w:r>
          </w:p>
        </w:tc>
        <w:tc>
          <w:tcPr>
            <w:shd w:fill="1f3864" w:val="clear"/>
          </w:tcPr>
          <w:p w:rsidR="00000000" w:rsidDel="00000000" w:rsidP="00000000" w:rsidRDefault="00000000" w:rsidRPr="00000000" w14:paraId="0000010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Observed Result</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ngrok URL configured</w:t>
            </w:r>
          </w:p>
        </w:tc>
        <w:tc>
          <w:tcPr/>
          <w:p w:rsidR="00000000" w:rsidDel="00000000" w:rsidP="00000000" w:rsidRDefault="00000000" w:rsidRPr="00000000" w14:paraId="0000010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connects successfully</w:t>
            </w:r>
          </w:p>
        </w:tc>
        <w:tc>
          <w:tcPr/>
          <w:p w:rsidR="00000000" w:rsidDel="00000000" w:rsidP="00000000" w:rsidRDefault="00000000" w:rsidRPr="00000000" w14:paraId="0000011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blHeader w:val="0"/>
        </w:trPr>
        <w:tc>
          <w:tcPr/>
          <w:p w:rsidR="00000000" w:rsidDel="00000000" w:rsidP="00000000" w:rsidRDefault="00000000" w:rsidRPr="00000000" w14:paraId="0000011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Localhost URL used on the remote Mac</w:t>
            </w:r>
          </w:p>
        </w:tc>
        <w:tc>
          <w:tcPr/>
          <w:p w:rsidR="00000000" w:rsidDel="00000000" w:rsidP="00000000" w:rsidRDefault="00000000" w:rsidRPr="00000000" w14:paraId="0000011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fails</w:t>
            </w:r>
          </w:p>
        </w:tc>
        <w:tc>
          <w:tcPr/>
          <w:p w:rsidR="00000000" w:rsidDel="00000000" w:rsidP="00000000" w:rsidRDefault="00000000" w:rsidRPr="00000000" w14:paraId="0000011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failure</w:t>
            </w:r>
          </w:p>
        </w:tc>
      </w:tr>
      <w:tr>
        <w:trPr>
          <w:cantSplit w:val="0"/>
          <w:tblHeader w:val="0"/>
        </w:trPr>
        <w:tc>
          <w:tcPr/>
          <w:p w:rsidR="00000000" w:rsidDel="00000000" w:rsidP="00000000" w:rsidRDefault="00000000" w:rsidRPr="00000000" w14:paraId="0000011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process stopped</w:t>
            </w:r>
          </w:p>
        </w:tc>
        <w:tc>
          <w:tcPr/>
          <w:p w:rsidR="00000000" w:rsidDel="00000000" w:rsidP="00000000" w:rsidRDefault="00000000" w:rsidRPr="00000000" w14:paraId="0000011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returns error</w:t>
            </w:r>
          </w:p>
        </w:tc>
        <w:tc>
          <w:tcPr/>
          <w:p w:rsidR="00000000" w:rsidDel="00000000" w:rsidP="00000000" w:rsidRDefault="00000000" w:rsidRPr="00000000" w14:paraId="0000011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failure</w:t>
            </w:r>
          </w:p>
        </w:tc>
      </w:tr>
      <w:tr>
        <w:trPr>
          <w:cantSplit w:val="0"/>
          <w:tblHeader w:val="0"/>
        </w:trPr>
        <w:tc>
          <w:tcPr/>
          <w:p w:rsidR="00000000" w:rsidDel="00000000" w:rsidP="00000000" w:rsidRDefault="00000000" w:rsidRPr="00000000" w14:paraId="0000011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backend environment variables</w:t>
            </w:r>
          </w:p>
        </w:tc>
        <w:tc>
          <w:tcPr/>
          <w:p w:rsidR="00000000" w:rsidDel="00000000" w:rsidP="00000000" w:rsidRDefault="00000000" w:rsidRPr="00000000" w14:paraId="0000011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misconfigures DB</w:t>
            </w:r>
          </w:p>
        </w:tc>
        <w:tc>
          <w:tcPr/>
          <w:p w:rsidR="00000000" w:rsidDel="00000000" w:rsidP="00000000" w:rsidRDefault="00000000" w:rsidRPr="00000000" w14:paraId="0000011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failure</w:t>
            </w:r>
          </w:p>
        </w:tc>
      </w:tr>
    </w:tbl>
    <w:p w:rsidR="00000000" w:rsidDel="00000000" w:rsidP="00000000" w:rsidRDefault="00000000" w:rsidRPr="00000000" w14:paraId="0000011A">
      <w:pPr>
        <w:spacing w:after="240" w:before="240" w:line="240" w:lineRule="auto"/>
        <w:jc w:val="center"/>
        <w:rPr/>
      </w:pPr>
      <w:r w:rsidDel="00000000" w:rsidR="00000000" w:rsidRPr="00000000">
        <w:rPr>
          <w:rFonts w:ascii="Times New Roman" w:cs="Times New Roman" w:eastAsia="Times New Roman" w:hAnsi="Times New Roman"/>
          <w:sz w:val="24"/>
          <w:szCs w:val="24"/>
          <w:rtl w:val="0"/>
        </w:rPr>
        <w:t xml:space="preserve">Table 2: API connection analysis</w:t>
      </w:r>
      <w:r w:rsidDel="00000000" w:rsidR="00000000" w:rsidRPr="00000000">
        <w:rPr>
          <w:rtl w:val="0"/>
        </w:rPr>
      </w:r>
    </w:p>
    <w:p w:rsidR="00000000" w:rsidDel="00000000" w:rsidP="00000000" w:rsidRDefault="00000000" w:rsidRPr="00000000" w14:paraId="0000011B">
      <w:pPr>
        <w:pStyle w:val="Heading5"/>
        <w:spacing w:after="240" w:before="240" w:lineRule="auto"/>
        <w:rPr>
          <w:rFonts w:ascii="Times New Roman" w:cs="Times New Roman" w:eastAsia="Times New Roman" w:hAnsi="Times New Roman"/>
        </w:rPr>
      </w:pPr>
      <w:bookmarkStart w:colFirst="0" w:colLast="0" w:name="_hilgic4v7oka" w:id="35"/>
      <w:bookmarkEnd w:id="35"/>
      <w:r w:rsidDel="00000000" w:rsidR="00000000" w:rsidRPr="00000000">
        <w:rPr>
          <w:rFonts w:ascii="Times New Roman" w:cs="Times New Roman" w:eastAsia="Times New Roman" w:hAnsi="Times New Roman"/>
          <w:rtl w:val="0"/>
        </w:rPr>
        <w:t xml:space="preserve">Interpretation</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behaved as expected in all scenarios. Correct configurations resulted in successful operation, while incorrect configurations produced clear and identifiable errors. This confirms that the system can be reconfigured across environments without modifying source code and that failures are detectable rather than silent.</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support system reliability and maintainability, as well as scalability through configuration management (PDS-V3). The system also supports safe separation between development and production environments.</w:t>
      </w:r>
    </w:p>
    <w:p w:rsidR="00000000" w:rsidDel="00000000" w:rsidP="00000000" w:rsidRDefault="00000000" w:rsidRPr="00000000" w14:paraId="0000011E">
      <w:pPr>
        <w:pStyle w:val="Heading4"/>
        <w:keepNext w:val="0"/>
        <w:keepLines w:val="0"/>
        <w:spacing w:before="280" w:lineRule="auto"/>
        <w:rPr>
          <w:rFonts w:ascii="Times New Roman" w:cs="Times New Roman" w:eastAsia="Times New Roman" w:hAnsi="Times New Roman"/>
        </w:rPr>
      </w:pPr>
      <w:bookmarkStart w:colFirst="0" w:colLast="0" w:name="_nvkq3pgpc9o6" w:id="36"/>
      <w:bookmarkEnd w:id="36"/>
      <w:r w:rsidDel="00000000" w:rsidR="00000000" w:rsidRPr="00000000">
        <w:rPr>
          <w:rFonts w:ascii="Times New Roman" w:cs="Times New Roman" w:eastAsia="Times New Roman" w:hAnsi="Times New Roman"/>
          <w:rtl w:val="0"/>
        </w:rPr>
        <w:t xml:space="preserve">2.2.3 </w:t>
      </w:r>
      <w:r w:rsidDel="00000000" w:rsidR="00000000" w:rsidRPr="00000000">
        <w:rPr>
          <w:rFonts w:ascii="Times New Roman" w:cs="Times New Roman" w:eastAsia="Times New Roman" w:hAnsi="Times New Roman"/>
          <w:rtl w:val="0"/>
        </w:rPr>
        <w:t xml:space="preserve">Validation by Customer</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by customer assessed whether the system meets user needs and supports the intended workflow defined in Section 1.</w:t>
      </w:r>
    </w:p>
    <w:p w:rsidR="00000000" w:rsidDel="00000000" w:rsidP="00000000" w:rsidRDefault="00000000" w:rsidRPr="00000000" w14:paraId="00000120">
      <w:pPr>
        <w:pStyle w:val="Heading5"/>
        <w:spacing w:after="240" w:before="240" w:lineRule="auto"/>
        <w:rPr>
          <w:rFonts w:ascii="Times New Roman" w:cs="Times New Roman" w:eastAsia="Times New Roman" w:hAnsi="Times New Roman"/>
        </w:rPr>
      </w:pPr>
      <w:bookmarkStart w:colFirst="0" w:colLast="0" w:name="_kycxm6l6t7b6" w:id="37"/>
      <w:bookmarkEnd w:id="37"/>
      <w:r w:rsidDel="00000000" w:rsidR="00000000" w:rsidRPr="00000000">
        <w:rPr>
          <w:rFonts w:ascii="Times New Roman" w:cs="Times New Roman" w:eastAsia="Times New Roman" w:hAnsi="Times New Roman"/>
          <w:rtl w:val="0"/>
        </w:rPr>
        <w:t xml:space="preserve">Validation Scope</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user workflow was evaluated, including account creation, survey completion, session execution, and verification of stored results.</w:t>
      </w:r>
    </w:p>
    <w:p w:rsidR="00000000" w:rsidDel="00000000" w:rsidP="00000000" w:rsidRDefault="00000000" w:rsidRPr="00000000" w14:paraId="00000122">
      <w:pPr>
        <w:pStyle w:val="Heading5"/>
        <w:spacing w:after="240" w:before="240" w:lineRule="auto"/>
        <w:rPr>
          <w:rFonts w:ascii="Times New Roman" w:cs="Times New Roman" w:eastAsia="Times New Roman" w:hAnsi="Times New Roman"/>
        </w:rPr>
      </w:pPr>
      <w:bookmarkStart w:colFirst="0" w:colLast="0" w:name="_dmsxfea5tfsb" w:id="38"/>
      <w:bookmarkEnd w:id="38"/>
      <w:r w:rsidDel="00000000" w:rsidR="00000000" w:rsidRPr="00000000">
        <w:rPr>
          <w:rFonts w:ascii="Times New Roman" w:cs="Times New Roman" w:eastAsia="Times New Roman" w:hAnsi="Times New Roman"/>
          <w:rtl w:val="0"/>
        </w:rPr>
        <w:t xml:space="preserve">Evaluation Process</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team members performed structured walkthroughs simulating the target user workflow.. After completion, the database was inspected using MongoDB Compass to confirm that all user-generated data was correctly stored.</w:t>
      </w:r>
    </w:p>
    <w:p w:rsidR="00000000" w:rsidDel="00000000" w:rsidP="00000000" w:rsidRDefault="00000000" w:rsidRPr="00000000" w14:paraId="00000124">
      <w:pPr>
        <w:pStyle w:val="Heading5"/>
        <w:spacing w:after="240" w:before="240" w:lineRule="auto"/>
        <w:rPr>
          <w:rFonts w:ascii="Times New Roman" w:cs="Times New Roman" w:eastAsia="Times New Roman" w:hAnsi="Times New Roman"/>
        </w:rPr>
      </w:pPr>
      <w:bookmarkStart w:colFirst="0" w:colLast="0" w:name="_muegi2ti4ic0" w:id="39"/>
      <w:bookmarkEnd w:id="39"/>
      <w:r w:rsidDel="00000000" w:rsidR="00000000" w:rsidRPr="00000000">
        <w:rPr>
          <w:rFonts w:ascii="Times New Roman" w:cs="Times New Roman" w:eastAsia="Times New Roman" w:hAnsi="Times New Roman"/>
          <w:rtl w:val="0"/>
        </w:rPr>
        <w:t xml:space="preserve">User Groups</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validation was conducted by internal developers to verify functionality and usability. The intended user population includes elderly patients, rehabilitation patients, clinicians, and caregivers. Their needs informed the evaluation criteria.</w:t>
      </w:r>
    </w:p>
    <w:p w:rsidR="00000000" w:rsidDel="00000000" w:rsidP="00000000" w:rsidRDefault="00000000" w:rsidRPr="00000000" w14:paraId="00000126">
      <w:pPr>
        <w:pStyle w:val="Heading5"/>
        <w:spacing w:after="240" w:before="240" w:lineRule="auto"/>
        <w:rPr>
          <w:rFonts w:ascii="Times New Roman" w:cs="Times New Roman" w:eastAsia="Times New Roman" w:hAnsi="Times New Roman"/>
        </w:rPr>
      </w:pPr>
      <w:bookmarkStart w:colFirst="0" w:colLast="0" w:name="_pl2oeff2s724" w:id="40"/>
      <w:bookmarkEnd w:id="40"/>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from the evaluation were separated into clear categories with observations and feedback. </w:t>
      </w:r>
    </w:p>
    <w:p w:rsidR="00000000" w:rsidDel="00000000" w:rsidP="00000000" w:rsidRDefault="00000000" w:rsidRPr="00000000" w14:paraId="0000012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Workflow is intuitive and sequential</w:t>
      </w:r>
    </w:p>
    <w:p w:rsidR="00000000" w:rsidDel="00000000" w:rsidP="00000000" w:rsidRDefault="00000000" w:rsidRPr="00000000" w14:paraId="0000012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No crashes occurred during the full workflow</w:t>
      </w:r>
    </w:p>
    <w:p w:rsidR="00000000" w:rsidDel="00000000" w:rsidP="00000000" w:rsidRDefault="00000000" w:rsidRPr="00000000" w14:paraId="0000012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Accuracy: Inputs entered in the app were correctly reflected in the database</w:t>
      </w:r>
    </w:p>
    <w:p w:rsidR="00000000" w:rsidDel="00000000" w:rsidP="00000000" w:rsidRDefault="00000000" w:rsidRPr="00000000" w14:paraId="0000012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Survey structure aligns with clinical expectations</w:t>
      </w:r>
    </w:p>
    <w:p w:rsidR="00000000" w:rsidDel="00000000" w:rsidP="00000000" w:rsidRDefault="00000000" w:rsidRPr="00000000" w14:paraId="0000012C">
      <w:pPr>
        <w:pStyle w:val="Heading5"/>
        <w:spacing w:after="240" w:before="240" w:lineRule="auto"/>
        <w:rPr>
          <w:rFonts w:ascii="Times New Roman" w:cs="Times New Roman" w:eastAsia="Times New Roman" w:hAnsi="Times New Roman"/>
        </w:rPr>
      </w:pPr>
      <w:bookmarkStart w:colFirst="0" w:colLast="0" w:name="_cj3wfynafu7u" w:id="41"/>
      <w:bookmarkEnd w:id="41"/>
      <w:r w:rsidDel="00000000" w:rsidR="00000000" w:rsidRPr="00000000">
        <w:rPr>
          <w:rFonts w:ascii="Times New Roman" w:cs="Times New Roman" w:eastAsia="Times New Roman" w:hAnsi="Times New Roman"/>
          <w:rtl w:val="0"/>
        </w:rPr>
        <w:t xml:space="preserve">Interpretation</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demonstrated strong usability, reliability, and data accuracy. Users were able to complete the workflow without confusion, no crashes were observed, and all inputs were correctly reflected in the database. The survey structure aligns with expected clinical workflows.</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indicate that the system satisfies key user-facing requirements, including session tracking (PDS-C2), survey functionality (PDS-P4), and data pipeline integration (PDS-P5). The system supports continuous tracking of user activity and outcomes. Further validation should include testing with external users, multi-user scenarios, and expanded clinical evaluation.</w:t>
      </w:r>
    </w:p>
    <w:p w:rsidR="00000000" w:rsidDel="00000000" w:rsidP="00000000" w:rsidRDefault="00000000" w:rsidRPr="00000000" w14:paraId="0000012F">
      <w:pPr>
        <w:pStyle w:val="Heading2"/>
        <w:spacing w:after="240" w:before="240" w:lineRule="auto"/>
        <w:rPr/>
      </w:pPr>
      <w:bookmarkStart w:colFirst="0" w:colLast="0" w:name="_w0jekuqe476d" w:id="42"/>
      <w:bookmarkEnd w:id="42"/>
      <w:r w:rsidDel="00000000" w:rsidR="00000000" w:rsidRPr="00000000">
        <w:rPr>
          <w:rtl w:val="0"/>
        </w:rPr>
        <w:t xml:space="preserve">2.3 Design Considerations</w:t>
      </w:r>
    </w:p>
    <w:p w:rsidR="00000000" w:rsidDel="00000000" w:rsidP="00000000" w:rsidRDefault="00000000" w:rsidRPr="00000000" w14:paraId="000001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major constraints we faced, the standards and guidelines relevant to the VibeTech system, and how those factors guided our design decisions around usability, safety, and data collection.</w:t>
      </w:r>
    </w:p>
    <w:p w:rsidR="00000000" w:rsidDel="00000000" w:rsidP="00000000" w:rsidRDefault="00000000" w:rsidRPr="00000000" w14:paraId="00000131">
      <w:pPr>
        <w:pStyle w:val="Heading4"/>
        <w:rPr/>
      </w:pPr>
      <w:bookmarkStart w:colFirst="0" w:colLast="0" w:name="_nf3qnabmm6n3" w:id="43"/>
      <w:bookmarkEnd w:id="43"/>
      <w:r w:rsidDel="00000000" w:rsidR="00000000" w:rsidRPr="00000000">
        <w:rPr>
          <w:rtl w:val="0"/>
        </w:rPr>
        <w:t xml:space="preserve">2.3.1 Design Constraints</w:t>
      </w:r>
    </w:p>
    <w:p w:rsidR="00000000" w:rsidDel="00000000" w:rsidP="00000000" w:rsidRDefault="00000000" w:rsidRPr="00000000" w14:paraId="000001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had to work for the target patient population described in Section 1.2 (elderly, mobility-impaired, and cognitively impaired users) so the interface needed to minimize steps, reduce cognitive load, and stay highly readable and accessible.</w:t>
      </w:r>
    </w:p>
    <w:p w:rsidR="00000000" w:rsidDel="00000000" w:rsidP="00000000" w:rsidRDefault="00000000" w:rsidRPr="00000000" w14:paraId="000001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also technical constraints. The application is currently implemented in SwiftUI, is editable only in Xcode on macOS, and targets iPad devices exclusively. This limits the layout and interaction patterns to a single tablet form factor.</w:t>
      </w:r>
    </w:p>
    <w:p w:rsidR="00000000" w:rsidDel="00000000" w:rsidP="00000000" w:rsidRDefault="00000000" w:rsidRPr="00000000" w14:paraId="000001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handles patient health information and device-generated therapy data; privacy, security, and reliability were critical. The team is not equipped with healthcare standard certifications. It is critical that the future solution protects electronic health data, supports authenticated cloud synchronization, and avoids unsafe device interactions during assessments and therapy sessions.</w:t>
      </w:r>
    </w:p>
    <w:p w:rsidR="00000000" w:rsidDel="00000000" w:rsidP="00000000" w:rsidRDefault="00000000" w:rsidRPr="00000000" w14:paraId="000001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limitations impose another constraint. With relatively little historical session and outcome data available, it was not yet feasible to build reliable predictive models or fully automated, algorithmically guided treatments. Instead, the design emphasizes collecting rich yet concise data from surveys, assessments, and sessions to ground future analytics and personalization in a high-quality dataset.</w:t>
      </w:r>
    </w:p>
    <w:p w:rsidR="00000000" w:rsidDel="00000000" w:rsidP="00000000" w:rsidRDefault="00000000" w:rsidRPr="00000000" w14:paraId="00000136">
      <w:pPr>
        <w:pStyle w:val="Heading4"/>
        <w:rPr/>
      </w:pPr>
      <w:bookmarkStart w:colFirst="0" w:colLast="0" w:name="_zju3pb0jt12" w:id="44"/>
      <w:bookmarkEnd w:id="44"/>
      <w:r w:rsidDel="00000000" w:rsidR="00000000" w:rsidRPr="00000000">
        <w:rPr>
          <w:rtl w:val="0"/>
        </w:rPr>
        <w:t xml:space="preserve">2.3.2 Standards and Guidelines</w:t>
      </w:r>
    </w:p>
    <w:p w:rsidR="00000000" w:rsidDel="00000000" w:rsidP="00000000" w:rsidRDefault="00000000" w:rsidRPr="00000000" w14:paraId="000001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VibeTech handles patient health information, the most relevant legal and regulatory requirements were the HIPAA Privacy Rule and HIPAA Security Rule, which govern how protected health information is stored, accessed, transmitted, and protected.</w:t>
      </w:r>
    </w:p>
    <w:p w:rsidR="00000000" w:rsidDel="00000000" w:rsidP="00000000" w:rsidRDefault="00000000" w:rsidRPr="00000000" w14:paraId="000001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structural and scope limitations, the application did not reach a deployment stage where full HIPAA privacy and security requirements could be implemented or validated, and the software was run entirely in a local, non-production environment. We could not realistically implement or certify end-to-end safeguards such as enterprise-grade access control across sites, encrypted backups and key management, detailed audit logging and monitoring for every PHI access, formal breach-notification workflows, or legal agreements with third-party cloud and analytics providers. If the system were to be developed into a publicly accessible, clinically deployed product, our next steps would be to harden authentication and authorization, enforce encryption for data in transit and at rest, add comprehensive audit trails around PHI access and changes, and integrate operational processes for monitoring, incident response, and breach notification so that all applicable privacy and security standards are fully met.</w:t>
      </w:r>
    </w:p>
    <w:p w:rsidR="00000000" w:rsidDel="00000000" w:rsidP="00000000" w:rsidRDefault="00000000" w:rsidRPr="00000000" w14:paraId="000001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privacy and security requirements, the design needed to meet general healthcare app expectations for accessibility, patient safety, and usability. Our design is aligned with existing clinical and data standards. For diagnosis data, we used standardized ICD-10 codes so that conditions recorded in the app map cleanly to commonly used medical coding systems. For functional assessments, we based our scoring on the SPPB wellbeing scoring approach, which aggregates balance, gait speed, and lower-extremity strength into an overall mobility and functional status score.</w:t>
      </w:r>
    </w:p>
    <w:p w:rsidR="00000000" w:rsidDel="00000000" w:rsidP="00000000" w:rsidRDefault="00000000" w:rsidRPr="00000000" w14:paraId="0000013A">
      <w:pPr>
        <w:pStyle w:val="Heading2"/>
        <w:keepNext w:val="0"/>
        <w:keepLines w:val="0"/>
        <w:spacing w:before="280" w:lineRule="auto"/>
        <w:rPr/>
      </w:pPr>
      <w:bookmarkStart w:colFirst="0" w:colLast="0" w:name="_x8ermh2qxc7r" w:id="45"/>
      <w:bookmarkEnd w:id="45"/>
      <w:r w:rsidDel="00000000" w:rsidR="00000000" w:rsidRPr="00000000">
        <w:rPr>
          <w:rtl w:val="0"/>
        </w:rPr>
        <w:t xml:space="preserve">3. Conclusions and Recommendations</w:t>
      </w:r>
    </w:p>
    <w:p w:rsidR="00000000" w:rsidDel="00000000" w:rsidP="00000000" w:rsidRDefault="00000000" w:rsidRPr="00000000" w14:paraId="0000013B">
      <w:pPr>
        <w:pStyle w:val="Heading3"/>
        <w:keepNext w:val="0"/>
        <w:keepLines w:val="0"/>
        <w:spacing w:after="40" w:before="240" w:lineRule="auto"/>
        <w:rPr/>
      </w:pPr>
      <w:bookmarkStart w:colFirst="0" w:colLast="0" w:name="_x5m46j6tq2ll" w:id="46"/>
      <w:bookmarkEnd w:id="46"/>
      <w:r w:rsidDel="00000000" w:rsidR="00000000" w:rsidRPr="00000000">
        <w:rPr>
          <w:rtl w:val="0"/>
        </w:rPr>
        <w:t xml:space="preserve">3.1 Design Specifications Discussion</w:t>
      </w:r>
    </w:p>
    <w:p w:rsidR="00000000" w:rsidDel="00000000" w:rsidP="00000000" w:rsidRDefault="00000000" w:rsidRPr="00000000" w14:paraId="000001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meets the specifications in Section 1.5 with varying margins, and the tradeoffs behind them matter more than the matrix itself. Patient and assessor targets never directly competed because the workflow exposes only one role at a time, so simplicity and clinical depth could coexist without crowding the same screens. The harder tradeoff was standardization versus flexibility: a strict SPPB protocol produces clinically defensible data, but the configurable treatment length, universal Unable-to-Complete control, and adaptive pre-assessment surveys all soften that rigidity to keep real patients engaged across a 12-week cycle. Building on the existing Swift codebase preserved prior investment but constrained how aggressively the workflow layer could be restructured, and some of the legacy software aspects were not totally adapted.</w:t>
      </w:r>
    </w:p>
    <w:p w:rsidR="00000000" w:rsidDel="00000000" w:rsidP="00000000" w:rsidRDefault="00000000" w:rsidRPr="00000000" w14:paraId="0000013D">
      <w:pPr>
        <w:pStyle w:val="Heading3"/>
        <w:keepNext w:val="0"/>
        <w:keepLines w:val="0"/>
        <w:spacing w:after="40" w:before="240" w:lineRule="auto"/>
        <w:rPr/>
      </w:pPr>
      <w:bookmarkStart w:colFirst="0" w:colLast="0" w:name="_anb29fadm20e" w:id="47"/>
      <w:bookmarkEnd w:id="47"/>
      <w:r w:rsidDel="00000000" w:rsidR="00000000" w:rsidRPr="00000000">
        <w:rPr>
          <w:rtl w:val="0"/>
        </w:rPr>
        <w:t xml:space="preserve">3.2 Strengths, Weaknesses, and Cost Analysis</w:t>
      </w:r>
    </w:p>
    <w:p w:rsidR="00000000" w:rsidDel="00000000" w:rsidP="00000000" w:rsidRDefault="00000000" w:rsidRPr="00000000" w14:paraId="000001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strength is that the full data pipeline from iPad to MongoDB is verified end-to-end, with all seven test cases passing. The layered architecture cleanly separates UI, workflow, session control, assessment, and analytics, and a single product serves patients, assessors, and VibeTech without compromise. Weaknesses are deployment-stage rather than functional: the Flask backend runs through an ngrok tunnel, validation was performed only by internal developers, and stretch features such as predictive analytics and adaptive coaching were left for future work. As a software platform built on existing hardware, the prototype carried no fabrication cost, however, we did incur costs due to renting Mac development systems. Recurring costs at scale reduce to cloud hosting, a managed MongoDB cluster, Apple Developer enrollment, and maintenance labor.</w:t>
      </w:r>
    </w:p>
    <w:p w:rsidR="00000000" w:rsidDel="00000000" w:rsidP="00000000" w:rsidRDefault="00000000" w:rsidRPr="00000000" w14:paraId="0000013F">
      <w:pPr>
        <w:pStyle w:val="Heading3"/>
        <w:rPr/>
      </w:pPr>
      <w:bookmarkStart w:colFirst="0" w:colLast="0" w:name="_25hm9be8u5uq" w:id="48"/>
      <w:bookmarkEnd w:id="48"/>
      <w:r w:rsidDel="00000000" w:rsidR="00000000" w:rsidRPr="00000000">
        <w:rPr>
          <w:rtl w:val="0"/>
        </w:rPr>
        <w:t xml:space="preserve">3.3 Recommendations for Improvement</w:t>
      </w:r>
    </w:p>
    <w:p w:rsidR="00000000" w:rsidDel="00000000" w:rsidP="00000000" w:rsidRDefault="00000000" w:rsidRPr="00000000" w14:paraId="0000014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immediate recommendation is replacing the ngrok tunnel with a dedicated cloud-hosted backend for stability, environment separation, and multi-facility headroom; this can be resolved through integration with the existing software contractor and services. External usability testing with the target patient population and supervising clinicians should follow, since internal validation cannot capture how real users experience an actual session. Predictive analytics and AI-driven recommendations, which were defined as stretch goals, are well-suited to the structured data the application now collects, and adaptive session coaching is a natural extension of the existing session controller. A HIPAA review and clinical validation study should be completed before any production deployment.</w:t>
      </w:r>
    </w:p>
    <w:p w:rsidR="00000000" w:rsidDel="00000000" w:rsidP="00000000" w:rsidRDefault="00000000" w:rsidRPr="00000000" w14:paraId="00000141">
      <w:pPr>
        <w:pStyle w:val="Heading3"/>
        <w:keepNext w:val="0"/>
        <w:keepLines w:val="0"/>
        <w:spacing w:after="40" w:before="240" w:lineRule="auto"/>
        <w:rPr/>
      </w:pPr>
      <w:bookmarkStart w:colFirst="0" w:colLast="0" w:name="_wbkvjiqrmtgi" w:id="49"/>
      <w:bookmarkEnd w:id="49"/>
      <w:r w:rsidDel="00000000" w:rsidR="00000000" w:rsidRPr="00000000">
        <w:rPr>
          <w:rtl w:val="0"/>
        </w:rPr>
        <w:t xml:space="preserve">3.4 Marketing Opportunities</w:t>
      </w:r>
    </w:p>
    <w:p w:rsidR="00000000" w:rsidDel="00000000" w:rsidP="00000000" w:rsidRDefault="00000000" w:rsidRPr="00000000" w14:paraId="000001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clearest market is the one the VT3 already targets: outpatient PT clinics, rehabilitation hospitals, and long-term care facilities. The strongest selling point is not just the therapy itself but the outcome data it produces. Facilities increasingly need defensible, longitudinal documentation for insurers, accreditors, and families, which the assessments provide. A second opportunity is home and telehealth use under the subscription-per-device model in VibeTech's roadmap, where the platform supports independent patient sessions and remote clinician oversight. Finally, the dataset itself becomes a marketable asset over time, supporting clinical research partnerships, peer-reviewed publications, and future FDA submissions.</w:t>
      </w:r>
    </w:p>
    <w:p w:rsidR="00000000" w:rsidDel="00000000" w:rsidP="00000000" w:rsidRDefault="00000000" w:rsidRPr="00000000" w14:paraId="00000143">
      <w:pPr>
        <w:pStyle w:val="Heading1"/>
        <w:rPr/>
      </w:pPr>
      <w:bookmarkStart w:colFirst="0" w:colLast="0" w:name="_b0bbo7vbt48v" w:id="50"/>
      <w:bookmarkEnd w:id="50"/>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rPr/>
      </w:pPr>
      <w:bookmarkStart w:colFirst="0" w:colLast="0" w:name="_mgf6qeyn9bci" w:id="51"/>
      <w:bookmarkEnd w:id="51"/>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14A">
      <w:pPr>
        <w:pStyle w:val="Heading2"/>
        <w:ind w:left="0" w:firstLine="0"/>
        <w:rPr/>
      </w:pPr>
      <w:bookmarkStart w:colFirst="0" w:colLast="0" w:name="_v3b5lkxfin4x" w:id="52"/>
      <w:bookmarkEnd w:id="52"/>
      <w:r w:rsidDel="00000000" w:rsidR="00000000" w:rsidRPr="00000000">
        <w:rPr>
          <w:rtl w:val="0"/>
        </w:rPr>
        <w:t xml:space="preserve">Appendix A: Project Timeline </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VibeSit Insight project was completed over a 14 week development cycle, progressing from extended onboarding and requirements definition to full system integration and backend connectivity.</w:t>
      </w:r>
    </w:p>
    <w:p w:rsidR="00000000" w:rsidDel="00000000" w:rsidP="00000000" w:rsidRDefault="00000000" w:rsidRPr="00000000" w14:paraId="0000014C">
      <w:pPr>
        <w:pStyle w:val="Heading4"/>
        <w:rPr/>
      </w:pPr>
      <w:bookmarkStart w:colFirst="0" w:colLast="0" w:name="_de03yhk7l8aa" w:id="53"/>
      <w:bookmarkEnd w:id="53"/>
      <w:r w:rsidDel="00000000" w:rsidR="00000000" w:rsidRPr="00000000">
        <w:rPr>
          <w:rtl w:val="0"/>
        </w:rPr>
        <w:t xml:space="preserve">Weeks 1–4:</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began primarily with understanding and listening to customer and user requirements. A significant amount of time was spent obtaining access to the VT3 system, setting up the development environment, and learning the existing Swift and SwiftUI codebase. During this phase, the project scope was clarified with stakeholders, and key requirements were defined. A major focus was placed on designing a new, structured treatment process that would guide the overall application workflow. Early design artifacts, including a mock survey slide deck, were created to support this direction.</w:t>
      </w:r>
    </w:p>
    <w:p w:rsidR="00000000" w:rsidDel="00000000" w:rsidP="00000000" w:rsidRDefault="00000000" w:rsidRPr="00000000" w14:paraId="0000014E">
      <w:pPr>
        <w:pStyle w:val="Heading4"/>
        <w:rPr/>
      </w:pPr>
      <w:bookmarkStart w:colFirst="0" w:colLast="0" w:name="_pxv205r5bonj" w:id="54"/>
      <w:bookmarkEnd w:id="54"/>
      <w:r w:rsidDel="00000000" w:rsidR="00000000" w:rsidRPr="00000000">
        <w:rPr>
          <w:rtl w:val="0"/>
        </w:rPr>
        <w:t xml:space="preserve">Weeks 5–7:</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user system and survey infrastructure. Development continued with redesigning the login system, including authentication flow, user ID integration into session packets, and validation testing. In parallel, a static demographic survey UI was built, then connected to user IDs and structured into JSON format for backend compatibility. Survey data was validated through direct interaction with the database to ensure correct one-to-one mapping between users and stored records.</w:t>
      </w:r>
    </w:p>
    <w:p w:rsidR="00000000" w:rsidDel="00000000" w:rsidP="00000000" w:rsidRDefault="00000000" w:rsidRPr="00000000" w14:paraId="00000150">
      <w:pPr>
        <w:pStyle w:val="Heading4"/>
        <w:rPr/>
      </w:pPr>
      <w:bookmarkStart w:colFirst="0" w:colLast="0" w:name="_vjzsihf5f4ws" w:id="55"/>
      <w:bookmarkEnd w:id="55"/>
      <w:r w:rsidDel="00000000" w:rsidR="00000000" w:rsidRPr="00000000">
        <w:rPr>
          <w:rtl w:val="0"/>
        </w:rPr>
        <w:t xml:space="preserve">Weeks 7–10:</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pipeline and assessment development. Application logic for capturing and structuring session and assessment data was implemented within the iOS app. This included modifying strength test handling in software and defining the sit-to-stand assessment protocol, along with its UI and data capture flow. All outputs were structured for backend compatibility and prepared for database storage. Validation focused on ensuring that generated data matched expected formats and could be reliably transmitted and stored.</w:t>
      </w:r>
    </w:p>
    <w:p w:rsidR="00000000" w:rsidDel="00000000" w:rsidP="00000000" w:rsidRDefault="00000000" w:rsidRPr="00000000" w14:paraId="00000152">
      <w:pPr>
        <w:pStyle w:val="Heading4"/>
        <w:rPr/>
      </w:pPr>
      <w:bookmarkStart w:colFirst="0" w:colLast="0" w:name="_a8cjtwxqv036" w:id="56"/>
      <w:bookmarkEnd w:id="56"/>
      <w:r w:rsidDel="00000000" w:rsidR="00000000" w:rsidRPr="00000000">
        <w:rPr>
          <w:rtl w:val="0"/>
        </w:rPr>
        <w:t xml:space="preserve">Weeks 10–12:</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integration and analytics. All components were connected through full pipeline integration testing, ensuring that user actions triggered correct data flow across the system. Data integrity stress testing was performed to verify reliability under repeated use. A progress tracking dashboard was also implemented to visualize session and assessment data retrieved from the backend.</w:t>
      </w:r>
    </w:p>
    <w:p w:rsidR="00000000" w:rsidDel="00000000" w:rsidP="00000000" w:rsidRDefault="00000000" w:rsidRPr="00000000" w14:paraId="00000154">
      <w:pPr>
        <w:pStyle w:val="Heading4"/>
        <w:rPr/>
      </w:pPr>
      <w:bookmarkStart w:colFirst="0" w:colLast="0" w:name="_qs2mi3h3ipxi" w:id="57"/>
      <w:bookmarkEnd w:id="57"/>
      <w:r w:rsidDel="00000000" w:rsidR="00000000" w:rsidRPr="00000000">
        <w:rPr>
          <w:rtl w:val="0"/>
        </w:rPr>
        <w:t xml:space="preserve">Weeks 12–14:</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backend integration and end-to-end validation. The complete system was integrated with a Python Flask middleware layer, which serves as the interface between the iOS application and the backend. This layer handles API routing, authentication, and structured data transfer. All application data including users, surveys, sessions, and assessments was stored in a local MongoDB instance. End-to-end testing focused heavily on validating the full data pipeline, confirming that data is correctly sent from the frontend, processed through the Flask API, stored in MongoDB, and retrieved back into the application for real-time visualization. The final phase also included full system validation, documentation, and demo preparation, emphasizing the reliability of the software-based data pipeline.</w:t>
      </w:r>
    </w:p>
    <w:p w:rsidR="00000000" w:rsidDel="00000000" w:rsidP="00000000" w:rsidRDefault="00000000" w:rsidRPr="00000000" w14:paraId="00000156">
      <w:pPr>
        <w:pStyle w:val="Heading2"/>
        <w:ind w:left="0" w:firstLine="0"/>
        <w:rPr/>
      </w:pPr>
      <w:bookmarkStart w:colFirst="0" w:colLast="0" w:name="_zfmx5cu5xjbr" w:id="58"/>
      <w:bookmarkEnd w:id="58"/>
      <w:r w:rsidDel="00000000" w:rsidR="00000000" w:rsidRPr="00000000">
        <w:rPr>
          <w:rtl w:val="0"/>
        </w:rPr>
        <w:t xml:space="preserve">Appendix B: Complete Budget </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estimated cost to develop the VibeSit Insight application prototype was $6,220, based primarily on engineering labor. The largest cost component was team development time, calculated assuming four team members working approximately 6 hours per week at an estimated rate of $20/hour over a 12-week period, totaling $5,760.</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costs include development and infrastructure setup. A macOS development environment for iOS testing and deployment was estimated at $276 (3 months at $92/month), and backend/database setup time was estimated at $184 (2 months of part-time configuration work).</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budget reflects a prototype-level implementation leveraging existing hardware and software infrastructure. No fabrication or hardware costs were incurred. At scale, future costs would shift toward cloud hosting, database management, and ongoing maintenance rather than initial development labor.</w:t>
      </w:r>
    </w:p>
    <w:p w:rsidR="00000000" w:rsidDel="00000000" w:rsidP="00000000" w:rsidRDefault="00000000" w:rsidRPr="00000000" w14:paraId="0000015A">
      <w:pPr>
        <w:pStyle w:val="Heading2"/>
        <w:rPr/>
      </w:pPr>
      <w:bookmarkStart w:colFirst="0" w:colLast="0" w:name="_jk78nz0phg4" w:id="59"/>
      <w:bookmarkEnd w:id="59"/>
      <w:r w:rsidDel="00000000" w:rsidR="00000000" w:rsidRPr="00000000">
        <w:rPr>
          <w:rtl w:val="0"/>
        </w:rPr>
        <w:t xml:space="preserve">Appendix E: Key Definitions</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VibeSit Insight:</w:t>
      </w:r>
      <w:r w:rsidDel="00000000" w:rsidR="00000000" w:rsidRPr="00000000">
        <w:rPr>
          <w:rFonts w:ascii="Times New Roman" w:cs="Times New Roman" w:eastAsia="Times New Roman" w:hAnsi="Times New Roman"/>
          <w:sz w:val="24"/>
          <w:szCs w:val="24"/>
          <w:rtl w:val="0"/>
        </w:rPr>
        <w:t xml:space="preserve"> The redesigned IOS application, wrapping the existing VT3 hardware in a structured clinical workflow.</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VibeSit Pro:</w:t>
      </w:r>
      <w:r w:rsidDel="00000000" w:rsidR="00000000" w:rsidRPr="00000000">
        <w:rPr>
          <w:rFonts w:ascii="Times New Roman" w:cs="Times New Roman" w:eastAsia="Times New Roman" w:hAnsi="Times New Roman"/>
          <w:sz w:val="24"/>
          <w:szCs w:val="24"/>
          <w:rtl w:val="0"/>
        </w:rPr>
        <w:t xml:space="preserve"> The legacy IOS application currently deployed with the VT3 device, which supports basic session operation but lacks structured clinical workflows</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VT3 Device:</w:t>
      </w:r>
      <w:r w:rsidDel="00000000" w:rsidR="00000000" w:rsidRPr="00000000">
        <w:rPr>
          <w:rFonts w:ascii="Times New Roman" w:cs="Times New Roman" w:eastAsia="Times New Roman" w:hAnsi="Times New Roman"/>
          <w:sz w:val="24"/>
          <w:szCs w:val="24"/>
          <w:rtl w:val="0"/>
        </w:rPr>
        <w:t xml:space="preserve"> The VibeTech hardware platform used to deliver therapy and collect performance data. The patient sits in front of the device and presses their legs against a motorized footplate. The VT3 communicates wirelessly with the app to receive commands.</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Treatment:</w:t>
      </w:r>
      <w:r w:rsidDel="00000000" w:rsidR="00000000" w:rsidRPr="00000000">
        <w:rPr>
          <w:rFonts w:ascii="Times New Roman" w:cs="Times New Roman" w:eastAsia="Times New Roman" w:hAnsi="Times New Roman"/>
          <w:sz w:val="24"/>
          <w:szCs w:val="24"/>
          <w:rtl w:val="0"/>
        </w:rPr>
        <w:t xml:space="preserve"> A structured rehabilitation program tied to a single primary goal. The user completes a series of sessions and assessments throughout the treatment to track progression. Only one treatment can be active per user at a time.</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w:t>
      </w:r>
      <w:r w:rsidDel="00000000" w:rsidR="00000000" w:rsidRPr="00000000">
        <w:rPr>
          <w:rFonts w:ascii="Times New Roman" w:cs="Times New Roman" w:eastAsia="Times New Roman" w:hAnsi="Times New Roman"/>
          <w:sz w:val="24"/>
          <w:szCs w:val="24"/>
          <w:rtl w:val="0"/>
        </w:rPr>
        <w:t xml:space="preserve"> A prescribed set of physical exercises completed as part of an active treatment, performed four or more times per week. Each session includes a pre-session survey, a guided exercise set on the VT3, and a post-session survey. Session data feeds, adherence tracking, and Dashboard progress indicators.</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A clinician-led evaluation of a patient's functional and physical status, consisting of standardized tests targeting balance, mobility, and strength. Assessments are performed approximately once per month to track progress.</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Assessor:</w:t>
      </w:r>
      <w:r w:rsidDel="00000000" w:rsidR="00000000" w:rsidRPr="00000000">
        <w:rPr>
          <w:rFonts w:ascii="Times New Roman" w:cs="Times New Roman" w:eastAsia="Times New Roman" w:hAnsi="Times New Roman"/>
          <w:sz w:val="24"/>
          <w:szCs w:val="24"/>
          <w:rtl w:val="0"/>
        </w:rPr>
        <w:t xml:space="preserve"> The trained individual (clinician or administrator) who must be present during each assessment to cue the patient through tests, confirm safety, and operate the timing and scoring controls.</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HIPAA:</w:t>
      </w:r>
      <w:r w:rsidDel="00000000" w:rsidR="00000000" w:rsidRPr="00000000">
        <w:rPr>
          <w:rFonts w:ascii="Times New Roman" w:cs="Times New Roman" w:eastAsia="Times New Roman" w:hAnsi="Times New Roman"/>
          <w:sz w:val="24"/>
          <w:szCs w:val="24"/>
          <w:rtl w:val="0"/>
        </w:rPr>
        <w:t xml:space="preserve"> The Health Insurance Portability and Accountability Act </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SPPB (Short Physical Performance Battery): </w:t>
      </w:r>
      <w:r w:rsidDel="00000000" w:rsidR="00000000" w:rsidRPr="00000000">
        <w:rPr>
          <w:rFonts w:ascii="Times New Roman" w:cs="Times New Roman" w:eastAsia="Times New Roman" w:hAnsi="Times New Roman"/>
          <w:sz w:val="24"/>
          <w:szCs w:val="24"/>
          <w:rtl w:val="0"/>
        </w:rPr>
        <w:t xml:space="preserve">A widely used clinical scoring system combining balance tests, gait speed, and chair stand performance into a standardized measure of lower-extremity function.</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VibeTech Composite Score:</w:t>
      </w:r>
      <w:r w:rsidDel="00000000" w:rsidR="00000000" w:rsidRPr="00000000">
        <w:rPr>
          <w:rFonts w:ascii="Times New Roman" w:cs="Times New Roman" w:eastAsia="Times New Roman" w:hAnsi="Times New Roman"/>
          <w:sz w:val="24"/>
          <w:szCs w:val="24"/>
          <w:rtl w:val="0"/>
        </w:rPr>
        <w:t xml:space="preserve"> A device-specific score (0–100) that complements the SPPB by incorporating strength metrics from the device's own tests. Calculated as the equally weighted average of balance, mobility, and strength domain percentages.</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Goal: </w:t>
      </w:r>
      <w:r w:rsidDel="00000000" w:rsidR="00000000" w:rsidRPr="00000000">
        <w:rPr>
          <w:rFonts w:ascii="Times New Roman" w:cs="Times New Roman" w:eastAsia="Times New Roman" w:hAnsi="Times New Roman"/>
          <w:sz w:val="24"/>
          <w:szCs w:val="24"/>
          <w:rtl w:val="0"/>
        </w:rPr>
        <w:t xml:space="preserve">The single therapeutic objective selected when starting a treatment (e.g., Gain Strength, Improve Mobility/Balance, Reduce Pain). Drives session exercises, survey focus, and Dashboard analytics.</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ICD-10 Codes:</w:t>
      </w:r>
      <w:r w:rsidDel="00000000" w:rsidR="00000000" w:rsidRPr="00000000">
        <w:rPr>
          <w:rFonts w:ascii="Times New Roman" w:cs="Times New Roman" w:eastAsia="Times New Roman" w:hAnsi="Times New Roman"/>
          <w:sz w:val="24"/>
          <w:szCs w:val="24"/>
          <w:rtl w:val="0"/>
        </w:rPr>
        <w:t xml:space="preserve"> Diagnostic codes captured at treatment start and stored on the patient profile for clinical documentation and insurance purposes.</w:t>
      </w:r>
    </w:p>
    <w:sectPr>
      <w:headerReference r:id="rId11" w:type="default"/>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spacing w:after="220" w:before="240" w:lineRule="auto"/>
      <w:ind w:left="0" w:firstLine="0"/>
      <w:jc w:val="both"/>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spacing w:after="120" w:before="280" w:lineRule="auto"/>
    </w:pPr>
    <w:rPr>
      <w:rFonts w:ascii="Times New Roman" w:cs="Times New Roman" w:eastAsia="Times New Roman" w:hAnsi="Times New Roman"/>
      <w:color w:val="666666"/>
      <w:sz w:val="24"/>
      <w:szCs w:val="24"/>
    </w:rPr>
  </w:style>
  <w:style w:type="paragraph" w:styleId="Heading5">
    <w:name w:val="heading 5"/>
    <w:basedOn w:val="Normal"/>
    <w:next w:val="Normal"/>
    <w:pPr>
      <w:keepNext w:val="1"/>
      <w:keepLines w:val="1"/>
      <w:spacing w:after="240" w:before="240" w:lineRule="auto"/>
    </w:pPr>
    <w:rPr>
      <w:rFonts w:ascii="Times New Roman" w:cs="Times New Roman" w:eastAsia="Times New Roman" w:hAnsi="Times New Roman"/>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ocs.google.com/spreadsheets/d/1UIwoGlt7aGLAdEqGOOPXB4erl5aANAqbL1GdDDUXB00/edit?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