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0010" w14:textId="77777777" w:rsidR="00E91AA1" w:rsidRDefault="00E91AA1" w:rsidP="00487457">
      <w:pPr>
        <w:spacing w:after="0"/>
        <w:rPr>
          <w:rFonts w:ascii="Times" w:hAnsi="Times"/>
        </w:rPr>
      </w:pPr>
    </w:p>
    <w:p w14:paraId="710691D3" w14:textId="41158AAE" w:rsidR="008A1962" w:rsidRPr="00665C99" w:rsidRDefault="008A1962" w:rsidP="00487457">
      <w:pPr>
        <w:spacing w:after="0"/>
        <w:rPr>
          <w:rFonts w:ascii="Times" w:hAnsi="Times"/>
        </w:rPr>
      </w:pPr>
      <w:r w:rsidRPr="00665C99">
        <w:rPr>
          <w:rFonts w:ascii="Times" w:hAnsi="Times"/>
        </w:rPr>
        <w:t>Downscaling Satellite-Based Soil Moisture Measurements with Transfer Learning and Neural Networks</w:t>
      </w:r>
    </w:p>
    <w:p w14:paraId="6F4F919E" w14:textId="5A926072" w:rsidR="008A1962" w:rsidRPr="00665C99" w:rsidRDefault="008A1962" w:rsidP="00487457">
      <w:pPr>
        <w:spacing w:after="0"/>
        <w:rPr>
          <w:rFonts w:ascii="Times" w:hAnsi="Times"/>
        </w:rPr>
      </w:pPr>
    </w:p>
    <w:p w14:paraId="3C8ACD9B" w14:textId="590F1867" w:rsidR="008A1962" w:rsidRPr="00665C99" w:rsidRDefault="008A1962" w:rsidP="00487457">
      <w:pPr>
        <w:spacing w:after="0"/>
        <w:rPr>
          <w:rFonts w:ascii="Times" w:hAnsi="Times"/>
        </w:rPr>
      </w:pPr>
      <w:r w:rsidRPr="00665C99">
        <w:rPr>
          <w:rFonts w:ascii="Times" w:hAnsi="Times"/>
        </w:rPr>
        <w:t>Mitchell Thomas</w:t>
      </w:r>
    </w:p>
    <w:p w14:paraId="332804C8" w14:textId="609CE6BE" w:rsidR="008A1962" w:rsidRPr="00665C99" w:rsidRDefault="008A1962" w:rsidP="00487457">
      <w:pPr>
        <w:spacing w:after="0"/>
        <w:rPr>
          <w:rFonts w:ascii="Times" w:hAnsi="Times"/>
        </w:rPr>
      </w:pPr>
      <w:r w:rsidRPr="00665C99">
        <w:rPr>
          <w:rFonts w:ascii="Times" w:hAnsi="Times"/>
        </w:rPr>
        <w:t>mlt2177</w:t>
      </w:r>
    </w:p>
    <w:p w14:paraId="5EBE714E" w14:textId="77777777" w:rsidR="008A1962" w:rsidRPr="00665C99" w:rsidRDefault="008A1962" w:rsidP="00487457">
      <w:pPr>
        <w:spacing w:after="0"/>
        <w:rPr>
          <w:rFonts w:ascii="Times" w:hAnsi="Times"/>
        </w:rPr>
      </w:pPr>
    </w:p>
    <w:p w14:paraId="6D05F833" w14:textId="7E4CF8D6" w:rsidR="0097411B" w:rsidRPr="00665C99" w:rsidRDefault="008A1962" w:rsidP="00487457">
      <w:pPr>
        <w:spacing w:after="0"/>
        <w:rPr>
          <w:rFonts w:ascii="Times" w:hAnsi="Times"/>
        </w:rPr>
      </w:pPr>
      <w:r w:rsidRPr="00665C99">
        <w:rPr>
          <w:rFonts w:ascii="Times" w:hAnsi="Times"/>
        </w:rPr>
        <w:t xml:space="preserve">EAEEE4000- Machine </w:t>
      </w:r>
      <w:r w:rsidRPr="00665C99">
        <w:rPr>
          <w:rFonts w:ascii="Times" w:hAnsi="Times"/>
        </w:rPr>
        <w:t>Le</w:t>
      </w:r>
      <w:r w:rsidRPr="00665C99">
        <w:rPr>
          <w:rFonts w:ascii="Times" w:hAnsi="Times"/>
        </w:rPr>
        <w:t xml:space="preserve">arning for </w:t>
      </w:r>
      <w:r w:rsidRPr="00665C99">
        <w:rPr>
          <w:rFonts w:ascii="Times" w:hAnsi="Times"/>
        </w:rPr>
        <w:t>E</w:t>
      </w:r>
      <w:r w:rsidRPr="00665C99">
        <w:rPr>
          <w:rFonts w:ascii="Times" w:hAnsi="Times"/>
        </w:rPr>
        <w:t xml:space="preserve">nvironmental </w:t>
      </w:r>
      <w:r w:rsidRPr="00665C99">
        <w:rPr>
          <w:rFonts w:ascii="Times" w:hAnsi="Times"/>
        </w:rPr>
        <w:t>E</w:t>
      </w:r>
      <w:r w:rsidRPr="00665C99">
        <w:rPr>
          <w:rFonts w:ascii="Times" w:hAnsi="Times"/>
        </w:rPr>
        <w:t>ngineering</w:t>
      </w:r>
    </w:p>
    <w:p w14:paraId="69F32692" w14:textId="301BA08F" w:rsidR="008A1962" w:rsidRPr="00665C99" w:rsidRDefault="008A1962" w:rsidP="00487457">
      <w:pPr>
        <w:spacing w:after="0"/>
        <w:rPr>
          <w:rFonts w:ascii="Times" w:hAnsi="Times"/>
        </w:rPr>
      </w:pPr>
    </w:p>
    <w:p w14:paraId="5752A682" w14:textId="7BA79D90" w:rsidR="00487457" w:rsidRPr="00F673D7" w:rsidRDefault="008A1962" w:rsidP="00487457">
      <w:pPr>
        <w:spacing w:after="0"/>
        <w:rPr>
          <w:rFonts w:ascii="Times" w:hAnsi="Times"/>
          <w:b/>
          <w:bCs/>
        </w:rPr>
      </w:pPr>
      <w:r w:rsidRPr="00F673D7">
        <w:rPr>
          <w:rFonts w:ascii="Times" w:hAnsi="Times"/>
          <w:b/>
          <w:bCs/>
        </w:rPr>
        <w:t>Abstract</w:t>
      </w:r>
    </w:p>
    <w:p w14:paraId="6207F247" w14:textId="77777777" w:rsidR="008A1962" w:rsidRPr="00665C99" w:rsidRDefault="008A1962" w:rsidP="00487457">
      <w:pPr>
        <w:spacing w:after="0"/>
        <w:rPr>
          <w:rFonts w:ascii="Times" w:hAnsi="Times"/>
        </w:rPr>
      </w:pPr>
    </w:p>
    <w:p w14:paraId="2848092B" w14:textId="3A160A38" w:rsidR="008A1962" w:rsidRPr="00665C99" w:rsidRDefault="008A1962" w:rsidP="00487457">
      <w:pPr>
        <w:spacing w:after="0"/>
        <w:ind w:firstLine="180"/>
        <w:rPr>
          <w:rFonts w:ascii="Times" w:hAnsi="Times"/>
        </w:rPr>
      </w:pPr>
      <w:r w:rsidRPr="00665C99">
        <w:rPr>
          <w:rFonts w:ascii="Times" w:hAnsi="Times"/>
        </w:rPr>
        <w:t xml:space="preserve">Satellite-based soil moisture measurements such as NASA's SMAP are valuable tools to measure soil moisture on a global scale. These measurements are essential to monitor drought vulnerability, </w:t>
      </w:r>
      <w:r w:rsidR="0058245B" w:rsidRPr="00665C99">
        <w:rPr>
          <w:rFonts w:ascii="Times" w:hAnsi="Times"/>
        </w:rPr>
        <w:t xml:space="preserve">crop health, wildfire risk, and evapotranspiration fluxes, </w:t>
      </w:r>
      <w:r w:rsidRPr="00665C99">
        <w:rPr>
          <w:rFonts w:ascii="Times" w:hAnsi="Times"/>
        </w:rPr>
        <w:t xml:space="preserve">especially in regions with poor </w:t>
      </w:r>
      <w:r w:rsidR="0058245B" w:rsidRPr="00665C99">
        <w:rPr>
          <w:rFonts w:ascii="Times" w:hAnsi="Times"/>
        </w:rPr>
        <w:t>i</w:t>
      </w:r>
      <w:r w:rsidRPr="00665C99">
        <w:rPr>
          <w:rFonts w:ascii="Times" w:hAnsi="Times"/>
        </w:rPr>
        <w:t xml:space="preserve">n </w:t>
      </w:r>
      <w:r w:rsidR="0058245B" w:rsidRPr="00665C99">
        <w:rPr>
          <w:rFonts w:ascii="Times" w:hAnsi="Times"/>
        </w:rPr>
        <w:t>s</w:t>
      </w:r>
      <w:r w:rsidRPr="00665C99">
        <w:rPr>
          <w:rFonts w:ascii="Times" w:hAnsi="Times"/>
        </w:rPr>
        <w:t xml:space="preserve">itu data. However, satellite soil moisture's coarse resolution limits applications past large-scale studies. In this paper, we use a transfer learning neural network approach to combine ancillary </w:t>
      </w:r>
      <w:r w:rsidR="0058245B" w:rsidRPr="00665C99">
        <w:rPr>
          <w:rFonts w:ascii="Times" w:hAnsi="Times"/>
        </w:rPr>
        <w:t>high-resolution</w:t>
      </w:r>
      <w:r w:rsidRPr="00665C99">
        <w:rPr>
          <w:rFonts w:ascii="Times" w:hAnsi="Times"/>
        </w:rPr>
        <w:t xml:space="preserve"> satellite, topographic, and hydrologic data with NASA's SMAP soil moisture product </w:t>
      </w:r>
      <w:proofErr w:type="gramStart"/>
      <w:r w:rsidRPr="00665C99">
        <w:rPr>
          <w:rFonts w:ascii="Times" w:hAnsi="Times"/>
        </w:rPr>
        <w:t>in order to</w:t>
      </w:r>
      <w:proofErr w:type="gramEnd"/>
      <w:r w:rsidRPr="00665C99">
        <w:rPr>
          <w:rFonts w:ascii="Times" w:hAnsi="Times"/>
        </w:rPr>
        <w:t xml:space="preserve"> develop a high resolution (40 meter) soil moisture dataset over the contiguous United States at 10-day frequency.</w:t>
      </w:r>
    </w:p>
    <w:p w14:paraId="565B7E68" w14:textId="0F0D3BB1" w:rsidR="008A1962" w:rsidRPr="00665C99" w:rsidRDefault="008A1962" w:rsidP="00487457">
      <w:pPr>
        <w:spacing w:after="0"/>
        <w:ind w:firstLine="180"/>
        <w:rPr>
          <w:rFonts w:ascii="Times" w:hAnsi="Times"/>
        </w:rPr>
      </w:pPr>
    </w:p>
    <w:p w14:paraId="09B7BBF6" w14:textId="68B28ADB" w:rsidR="008A1962" w:rsidRPr="00665C99" w:rsidRDefault="008A1962" w:rsidP="00487457">
      <w:pPr>
        <w:spacing w:after="0"/>
        <w:ind w:firstLine="180"/>
        <w:rPr>
          <w:rFonts w:ascii="Times" w:hAnsi="Times"/>
        </w:rPr>
      </w:pPr>
    </w:p>
    <w:p w14:paraId="59BEB847" w14:textId="3CC7021C" w:rsidR="00F673D7" w:rsidRPr="00866DCE" w:rsidRDefault="008A1962" w:rsidP="00866DCE">
      <w:pPr>
        <w:pStyle w:val="ListParagraph"/>
        <w:numPr>
          <w:ilvl w:val="0"/>
          <w:numId w:val="3"/>
        </w:numPr>
        <w:spacing w:after="0"/>
        <w:rPr>
          <w:rFonts w:ascii="Times" w:hAnsi="Times"/>
          <w:b/>
          <w:bCs/>
        </w:rPr>
      </w:pPr>
      <w:r w:rsidRPr="00866DCE">
        <w:rPr>
          <w:rFonts w:ascii="Times" w:hAnsi="Times"/>
          <w:b/>
          <w:bCs/>
        </w:rPr>
        <w:t>Introduction</w:t>
      </w:r>
    </w:p>
    <w:p w14:paraId="7DDA421D" w14:textId="77777777" w:rsidR="00F673D7" w:rsidRDefault="00F673D7" w:rsidP="00F673D7">
      <w:pPr>
        <w:spacing w:after="0"/>
        <w:ind w:firstLine="180"/>
        <w:rPr>
          <w:rFonts w:ascii="Times" w:hAnsi="Times"/>
          <w:b/>
          <w:bCs/>
        </w:rPr>
      </w:pPr>
    </w:p>
    <w:p w14:paraId="71345FB1" w14:textId="01A07219" w:rsidR="008A1962" w:rsidRPr="00F673D7" w:rsidRDefault="008A1962" w:rsidP="00F673D7">
      <w:pPr>
        <w:spacing w:after="0"/>
        <w:ind w:firstLine="180"/>
        <w:rPr>
          <w:rFonts w:ascii="Times" w:hAnsi="Times"/>
          <w:b/>
          <w:bCs/>
        </w:rPr>
      </w:pPr>
      <w:r w:rsidRPr="00665C99">
        <w:rPr>
          <w:rFonts w:ascii="Times" w:hAnsi="Times"/>
        </w:rPr>
        <w:t>Soil Moisture is</w:t>
      </w:r>
      <w:r w:rsidR="00F673D7">
        <w:rPr>
          <w:rFonts w:ascii="Times" w:hAnsi="Times"/>
        </w:rPr>
        <w:t xml:space="preserve"> broadly defined as</w:t>
      </w:r>
      <w:r w:rsidRPr="00665C99">
        <w:rPr>
          <w:rFonts w:ascii="Times" w:hAnsi="Times"/>
        </w:rPr>
        <w:t xml:space="preserve"> the measurement of water stored in the soil. Exact definitions vary, but </w:t>
      </w:r>
      <w:r w:rsidRPr="00665C99">
        <w:rPr>
          <w:rFonts w:ascii="Times" w:hAnsi="Times"/>
        </w:rPr>
        <w:t xml:space="preserve">generally the measurement of soil moisture refers to water stored in the unsaturated zone, or the area between the surface and the groundwater table. Often this measurement is further classified into </w:t>
      </w:r>
      <w:r w:rsidRPr="00665C99">
        <w:rPr>
          <w:rFonts w:ascii="Times" w:hAnsi="Times"/>
          <w:i/>
          <w:iCs/>
        </w:rPr>
        <w:t>surface</w:t>
      </w:r>
      <w:r w:rsidRPr="00665C99">
        <w:rPr>
          <w:rFonts w:ascii="Times" w:hAnsi="Times"/>
        </w:rPr>
        <w:t xml:space="preserve"> soil moisture and </w:t>
      </w:r>
      <w:r w:rsidRPr="00665C99">
        <w:rPr>
          <w:rFonts w:ascii="Times" w:hAnsi="Times"/>
          <w:i/>
          <w:iCs/>
        </w:rPr>
        <w:t>subsurface</w:t>
      </w:r>
      <w:r w:rsidRPr="00665C99">
        <w:rPr>
          <w:rFonts w:ascii="Times" w:hAnsi="Times"/>
        </w:rPr>
        <w:t xml:space="preserve">, or </w:t>
      </w:r>
      <w:r w:rsidRPr="00665C99">
        <w:rPr>
          <w:rFonts w:ascii="Times" w:hAnsi="Times"/>
          <w:i/>
          <w:iCs/>
        </w:rPr>
        <w:t>root</w:t>
      </w:r>
      <w:r w:rsidRPr="00665C99">
        <w:rPr>
          <w:rFonts w:ascii="Times" w:hAnsi="Times"/>
        </w:rPr>
        <w:t xml:space="preserve"> </w:t>
      </w:r>
      <w:r w:rsidRPr="00665C99">
        <w:rPr>
          <w:rFonts w:ascii="Times" w:hAnsi="Times"/>
          <w:i/>
          <w:iCs/>
        </w:rPr>
        <w:t xml:space="preserve">zone </w:t>
      </w:r>
      <w:r w:rsidRPr="00665C99">
        <w:rPr>
          <w:rFonts w:ascii="Times" w:hAnsi="Times"/>
        </w:rPr>
        <w:t xml:space="preserve">soil moisture, referring to the areas above and below the first few centimeters </w:t>
      </w:r>
      <w:r w:rsidRPr="00665C99">
        <w:rPr>
          <w:rFonts w:ascii="Times" w:hAnsi="Times"/>
        </w:rPr>
        <w:fldChar w:fldCharType="begin"/>
      </w:r>
      <w:r w:rsidRPr="00665C99">
        <w:rPr>
          <w:rFonts w:ascii="Times" w:hAnsi="Times"/>
        </w:rPr>
        <w:instrText xml:space="preserve"> ADDIN ZOTERO_ITEM CSL_CITATION {"citationID":"Po205rzt","properties":{"formattedCitation":"[1]","plainCitation":"[1]","noteIndex":0},"citationItems":[{"id":3949,"uris":["http://zotero.org/users/8026121/items/W6ZZJ4MR"],"itemData":{"id":3949,"type":"article-journal","container-title":"Hydrogeology Journal","DOI":"10.1007/s10040-006-0095-3","ISSN":"1435-0157","issue":"1","journalAbbreviation":"Hydrogeol J","language":"en","page":"117-120","source":"Springer Link","title":"Soil moisture from space: Where are we?","title-short":"Soil moisture from space","volume":"15","author":[{"family":"Kerr","given":"Yann H."}],"issued":{"date-parts":[["2007",2,1]]}}}],"schema":"https://github.com/citation-style-language/schema/raw/master/csl-citation.json"} </w:instrText>
      </w:r>
      <w:r w:rsidRPr="00665C99">
        <w:rPr>
          <w:rFonts w:ascii="Times" w:hAnsi="Times"/>
        </w:rPr>
        <w:fldChar w:fldCharType="separate"/>
      </w:r>
      <w:r w:rsidRPr="00665C99">
        <w:rPr>
          <w:rFonts w:ascii="Times" w:hAnsi="Times"/>
          <w:noProof/>
        </w:rPr>
        <w:t>[1]</w:t>
      </w:r>
      <w:r w:rsidRPr="00665C99">
        <w:rPr>
          <w:rFonts w:ascii="Times" w:hAnsi="Times"/>
        </w:rPr>
        <w:fldChar w:fldCharType="end"/>
      </w:r>
      <w:r w:rsidRPr="00665C99">
        <w:rPr>
          <w:rFonts w:ascii="Times" w:hAnsi="Times"/>
        </w:rPr>
        <w:t xml:space="preserve">. </w:t>
      </w:r>
    </w:p>
    <w:p w14:paraId="2E743F7D" w14:textId="0345D67E" w:rsidR="008A1962" w:rsidRDefault="008A1962" w:rsidP="00487457">
      <w:pPr>
        <w:tabs>
          <w:tab w:val="left" w:pos="360"/>
          <w:tab w:val="left" w:pos="630"/>
        </w:tabs>
        <w:spacing w:after="0"/>
        <w:ind w:firstLine="180"/>
        <w:rPr>
          <w:rFonts w:ascii="Times" w:hAnsi="Times"/>
        </w:rPr>
      </w:pPr>
      <w:r w:rsidRPr="00665C99">
        <w:rPr>
          <w:rFonts w:ascii="Times" w:hAnsi="Times"/>
        </w:rPr>
        <w:t xml:space="preserve">Methods of measuring soil moisture often fall into one of </w:t>
      </w:r>
      <w:r w:rsidR="009837B1" w:rsidRPr="00665C99">
        <w:rPr>
          <w:rFonts w:ascii="Times" w:hAnsi="Times"/>
        </w:rPr>
        <w:t>three categories: in situ, modeled, and satellite based. In situ soil moisture has often been seen as the gold-standard for soil moisture measurements, and when measurements are performed correctly, it can create the most accurate soil moisture profile at different depths. However, in situ data is highly vulnerable to human error</w:t>
      </w:r>
      <w:r w:rsidR="00066A68" w:rsidRPr="00665C99">
        <w:rPr>
          <w:rFonts w:ascii="Times" w:hAnsi="Times"/>
        </w:rPr>
        <w:t xml:space="preserve"> and is highly susceptible to local hydrological, topographic, or soil variation. </w:t>
      </w:r>
      <w:r w:rsidR="00665C99" w:rsidRPr="00665C99">
        <w:rPr>
          <w:rFonts w:ascii="Times" w:hAnsi="Times"/>
        </w:rPr>
        <w:t>Modeled data has the potential to provide continuous soil moisture measurements at high scale. However bias and error in land surface models and significant region to region variation in modeled data limit the resolution and performance of modeled soil moisture.</w:t>
      </w:r>
    </w:p>
    <w:p w14:paraId="29425619" w14:textId="77777777" w:rsidR="00F673D7" w:rsidRPr="00665C99" w:rsidRDefault="00F673D7" w:rsidP="00487457">
      <w:pPr>
        <w:tabs>
          <w:tab w:val="left" w:pos="360"/>
          <w:tab w:val="left" w:pos="630"/>
        </w:tabs>
        <w:spacing w:after="0"/>
        <w:ind w:firstLine="180"/>
        <w:rPr>
          <w:rFonts w:ascii="Times" w:hAnsi="Times"/>
        </w:rPr>
      </w:pPr>
    </w:p>
    <w:p w14:paraId="4DAD7E51" w14:textId="14E06037" w:rsidR="00665C99" w:rsidRDefault="00153491" w:rsidP="00487457">
      <w:pPr>
        <w:tabs>
          <w:tab w:val="left" w:pos="360"/>
          <w:tab w:val="left" w:pos="630"/>
        </w:tabs>
        <w:spacing w:after="0"/>
        <w:ind w:firstLine="180"/>
        <w:rPr>
          <w:rFonts w:ascii="Times" w:hAnsi="Times"/>
        </w:rPr>
      </w:pPr>
      <w:r>
        <w:rPr>
          <w:rFonts w:ascii="Times" w:hAnsi="Times"/>
        </w:rPr>
        <w:t xml:space="preserve">Significant effort in recent years has been made to downscaling these satellite-based soil moisture products, in recent years increasingly done with machine learning. </w:t>
      </w:r>
      <w:proofErr w:type="spellStart"/>
      <w:r w:rsidRPr="00153491">
        <w:rPr>
          <w:rFonts w:ascii="Times" w:hAnsi="Times"/>
        </w:rPr>
        <w:t>Alemohammad</w:t>
      </w:r>
      <w:proofErr w:type="spellEnd"/>
      <w:r w:rsidRPr="00153491">
        <w:rPr>
          <w:rFonts w:ascii="Times" w:hAnsi="Times"/>
        </w:rPr>
        <w:t xml:space="preserve"> </w:t>
      </w:r>
      <w:r>
        <w:rPr>
          <w:rFonts w:ascii="Times" w:hAnsi="Times"/>
        </w:rPr>
        <w:t xml:space="preserve">et al. </w:t>
      </w:r>
      <w:r>
        <w:rPr>
          <w:rFonts w:ascii="Times" w:hAnsi="Times"/>
        </w:rPr>
        <w:fldChar w:fldCharType="begin"/>
      </w:r>
      <w:r>
        <w:rPr>
          <w:rFonts w:ascii="Times" w:hAnsi="Times"/>
        </w:rPr>
        <w:instrText xml:space="preserve"> ADDIN ZOTERO_ITEM CSL_CITATION {"citationID":"Dfl3ZxLo","properties":{"formattedCitation":"[2]","plainCitation":"[2]","noteIndex":0},"citationItems":[{"id":3956,"uris":["http://zotero.org/users/8026121/items/G7LT2I7W"],"itemData":{"id":3956,"type":"report","abstract":"Characterizing soil moisture at spatio-temporal scales relevant to land surface processes (i.e. of the order of a kilometer) is necessary in order to quantify its role in regional feedbacks between land surface and the atmospheric boundary layer. Moreover, several applications such as agricultural management can benefit from soil moisture information at fine spatial scales. Soil moisture estimates from current satellite missions have a reasonably good temporal revisit over the globe (2-3 days repeat time); however, 15 their finest spatial resolution is 9km. NASA’s Soil Moisture Active Passive (SMAP) satellite estimates soil moisture at two different spatial scales of 36km and 9km since April 2015. In this study, we develop a neural networks-based downscaling algorithm using SMAP observations and disaggregate soil moisture to 2.25km spatial resolution. Our approach uses mean monthly Normalized Differenced Vegetation Index (NDVI) as an ancillary data to quantify sub-pixel heterogeneity of soil moisture. Evaluation of the downscaled soil moisture estimates against in situ observations shows that their accuracy is better than or equal 20 to the SMAP 9km soil moisture estimates.","genre":"preprint","language":"en","note":"DOI: 10.5194/hess-2017-680","publisher":"Global hydrology/Remote Sensing and GIS","source":"DOI.org (Crossref)","title":"Global Downscaling of Remotely-Sensed Soil Moisture using Neural Networks","URL":"https://hess.copernicus.org/preprints/hess-2017-680/hess-2017-680.pdf","author":[{"family":"Alemohammad","given":"Seyed Hamed"},{"family":"Kolassa","given":"Jana"},{"family":"Prigent","given":"Catherine"},{"family":"Aires","given":"Filipe"},{"family":"Gentine","given":"Pierre"}],"accessed":{"date-parts":[["2022",12,17]]},"issued":{"date-parts":[["2018",2,8]]}}}],"schema":"https://github.com/citation-style-language/schema/raw/master/csl-citation.json"} </w:instrText>
      </w:r>
      <w:r>
        <w:rPr>
          <w:rFonts w:ascii="Times" w:hAnsi="Times"/>
        </w:rPr>
        <w:fldChar w:fldCharType="separate"/>
      </w:r>
      <w:r>
        <w:rPr>
          <w:rFonts w:ascii="Times" w:hAnsi="Times"/>
          <w:noProof/>
        </w:rPr>
        <w:t>[2]</w:t>
      </w:r>
      <w:r>
        <w:rPr>
          <w:rFonts w:ascii="Times" w:hAnsi="Times"/>
        </w:rPr>
        <w:fldChar w:fldCharType="end"/>
      </w:r>
      <w:r>
        <w:rPr>
          <w:rFonts w:ascii="Times" w:hAnsi="Times"/>
        </w:rPr>
        <w:t xml:space="preserve"> used </w:t>
      </w:r>
    </w:p>
    <w:p w14:paraId="62E29DFD" w14:textId="05160B62" w:rsidR="001717C1" w:rsidRPr="00665C99" w:rsidRDefault="001717C1" w:rsidP="00487457">
      <w:pPr>
        <w:tabs>
          <w:tab w:val="left" w:pos="360"/>
          <w:tab w:val="left" w:pos="630"/>
        </w:tabs>
        <w:spacing w:after="0"/>
        <w:ind w:firstLine="180"/>
        <w:rPr>
          <w:rFonts w:ascii="Times" w:hAnsi="Times"/>
        </w:rPr>
      </w:pPr>
      <w:r>
        <w:rPr>
          <w:rFonts w:ascii="Times" w:hAnsi="Times"/>
        </w:rPr>
        <w:t>Meyer et al.</w:t>
      </w:r>
      <w:r w:rsidR="00153491">
        <w:rPr>
          <w:rFonts w:ascii="Times" w:hAnsi="Times"/>
        </w:rPr>
        <w:t xml:space="preserve"> </w:t>
      </w:r>
      <w:r w:rsidR="00153491">
        <w:rPr>
          <w:rFonts w:ascii="Times" w:hAnsi="Times"/>
        </w:rPr>
        <w:fldChar w:fldCharType="begin"/>
      </w:r>
      <w:r w:rsidR="00153491">
        <w:rPr>
          <w:rFonts w:ascii="Times" w:hAnsi="Times"/>
        </w:rPr>
        <w:instrText xml:space="preserve"> ADDIN ZOTERO_ITEM CSL_CITATION {"citationID":"CGo43gNJ","properties":{"formattedCitation":"[3]","plainCitation":"[3]","noteIndex":0},"citationItems":[{"id":3957,"uris":["http://zotero.org/users/8026121/items/CUFNCD95"],"itemData":{"id":3957,"type":"article-journal","abstract":"&lt;p&gt;&lt;strong class=\"journal-contentHeaderColor\"&gt;Abstract.&lt;/strong&gt; Soil moisture estimates at high spatial and temporal resolution are of great value for optimizing water and agricultural management. To fill the gap between local ground observations and coarse spatial resolution remote sensing products, we use Soil Moisture Active Passive (SMAP) and Sentinel-1 data together with a unique data set of ground-based soil moisture estimates by cosmic ray neutron sensors (CRNS) and capacitance probes to test the possibility of downscaling soil moisture to the sub-kilometre resolution. For a high-latitude study area within a highly heterogeneous landscape and diverse land use in Denmark, we first show that SMAP soil moisture and Sentinel-1 backscatter time series correlate well with in situ CRNS observations. Sentinel-1 backscatter in both VV and VH polarizations shows a strong correlation with CRNS soil moisture at higher spatial resolutions (20–400 m) and exhibits distinct and meaningful signals at different land cover types. Satisfactory statistical correlations with CRNS soil moisture time series and capacitance probes are obtained using the SMAP Sentinel-1 downscaling algorithm. Accounting for different land use in the downscaling algorithm additionally improved the spatial distribution. However, the downscaling algorithm investigated here does not fully account for the vegetation dependency at sub-kilometre resolution. The study suggests that future research focussing on further modifying the downscaling algorithm could improve representative soil moisture patterns at a fine scale since backscatter signals are clearly informative. &lt;i&gt;Highlights.&lt;/i&gt; &lt;/p&gt;&lt;ul&gt;&lt;li&gt; &lt;p id=\"d1e174\"&gt;Backscatter produces informative signals even at high resolutions.&lt;/p&gt;&lt;/li&gt;&lt;li&gt; &lt;p id=\"d1e178\"&gt;At the 100 m scale, the Sentinel-1 VV and VH polarizations are soil moisture dependent.&lt;/p&gt;&lt;/li&gt;&lt;li&gt; &lt;p id=\"d1e182\"&gt;The downscaling algorithm is improved by introducing land-cover-dependent clusters.&lt;/p&gt;&lt;/li&gt;&lt;li&gt; &lt;p id=\"d1e186\"&gt;The downscaled satellite and CRNS soil moisture agree best at the agricultural site.&lt;/p&gt;&lt;/li&gt;&lt;/ul&gt;","container-title":"Hydrology and Earth System Sciences","DOI":"10.5194/hess-26-3337-2022","ISSN":"1027-5606","issue":"13","language":"English","note":"publisher: Copernicus GmbH","page":"3337-3357","source":"hess.copernicus.org","title":"Exploring the combined use of SMAP and Sentinel-1 data for downscaling soil moisture beyond the 1&amp;thinsp;km scale","volume":"26","author":[{"family":"Meyer","given":"Rena"},{"family":"Zhang","given":"Wenmin"},{"family":"Kragh","given":"Søren Julsgaard"},{"family":"Andreasen","given":"Mie"},{"family":"Jensen","given":"Karsten Høgh"},{"family":"Fensholt","given":"Rasmus"},{"family":"Stisen","given":"Simon"},{"family":"Looms","given":"Majken C."}],"issued":{"date-parts":[["2022",7,4]]}}}],"schema":"https://github.com/citation-style-language/schema/raw/master/csl-citation.json"} </w:instrText>
      </w:r>
      <w:r w:rsidR="00153491">
        <w:rPr>
          <w:rFonts w:ascii="Times" w:hAnsi="Times"/>
        </w:rPr>
        <w:fldChar w:fldCharType="separate"/>
      </w:r>
      <w:r w:rsidR="00153491">
        <w:rPr>
          <w:rFonts w:ascii="Times" w:hAnsi="Times"/>
          <w:noProof/>
        </w:rPr>
        <w:t>[3]</w:t>
      </w:r>
      <w:r w:rsidR="00153491">
        <w:rPr>
          <w:rFonts w:ascii="Times" w:hAnsi="Times"/>
        </w:rPr>
        <w:fldChar w:fldCharType="end"/>
      </w:r>
      <w:r>
        <w:rPr>
          <w:rFonts w:ascii="Times" w:hAnsi="Times"/>
        </w:rPr>
        <w:t xml:space="preserve"> finds that Sentinel-1 backscatter in the VV and VH bands shows a strong correlation with Soil Moisture at high resolutions (20-400m)</w:t>
      </w:r>
    </w:p>
    <w:p w14:paraId="479CDBBA" w14:textId="45E37607" w:rsidR="00665C99" w:rsidRDefault="00665C99" w:rsidP="00487457">
      <w:pPr>
        <w:tabs>
          <w:tab w:val="left" w:pos="360"/>
          <w:tab w:val="left" w:pos="630"/>
        </w:tabs>
        <w:spacing w:after="0"/>
        <w:ind w:firstLine="180"/>
        <w:rPr>
          <w:rFonts w:ascii="Times" w:hAnsi="Times"/>
        </w:rPr>
      </w:pPr>
    </w:p>
    <w:p w14:paraId="4233C043" w14:textId="5587420A" w:rsidR="00866DCE" w:rsidRPr="00866DCE" w:rsidRDefault="00866DCE" w:rsidP="00866DCE">
      <w:pPr>
        <w:pStyle w:val="ListParagraph"/>
        <w:numPr>
          <w:ilvl w:val="0"/>
          <w:numId w:val="3"/>
        </w:numPr>
        <w:tabs>
          <w:tab w:val="left" w:pos="360"/>
          <w:tab w:val="left" w:pos="630"/>
        </w:tabs>
        <w:spacing w:after="0"/>
        <w:rPr>
          <w:rFonts w:ascii="Times" w:hAnsi="Times"/>
          <w:b/>
          <w:bCs/>
        </w:rPr>
      </w:pPr>
      <w:r w:rsidRPr="00866DCE">
        <w:rPr>
          <w:rFonts w:ascii="Times" w:hAnsi="Times"/>
          <w:b/>
          <w:bCs/>
        </w:rPr>
        <w:t xml:space="preserve">Methods </w:t>
      </w:r>
    </w:p>
    <w:p w14:paraId="6F9F680C" w14:textId="77777777" w:rsidR="00665C99" w:rsidRPr="00665C99" w:rsidRDefault="00665C99" w:rsidP="00487457">
      <w:pPr>
        <w:tabs>
          <w:tab w:val="left" w:pos="360"/>
          <w:tab w:val="left" w:pos="630"/>
        </w:tabs>
        <w:spacing w:after="0"/>
        <w:ind w:firstLine="180"/>
        <w:rPr>
          <w:rFonts w:ascii="Times" w:hAnsi="Times"/>
        </w:rPr>
      </w:pPr>
    </w:p>
    <w:p w14:paraId="0437AA22" w14:textId="2D49A831" w:rsidR="008A1962" w:rsidRPr="00866DCE" w:rsidRDefault="00665C99" w:rsidP="00866DCE">
      <w:pPr>
        <w:pStyle w:val="ListParagraph"/>
        <w:numPr>
          <w:ilvl w:val="0"/>
          <w:numId w:val="4"/>
        </w:numPr>
        <w:spacing w:after="0"/>
        <w:rPr>
          <w:b/>
          <w:bCs/>
        </w:rPr>
      </w:pPr>
      <w:r w:rsidRPr="00866DCE">
        <w:rPr>
          <w:b/>
          <w:bCs/>
        </w:rPr>
        <w:t>Data Preparation</w:t>
      </w:r>
    </w:p>
    <w:p w14:paraId="367A363D" w14:textId="77777777" w:rsidR="00C36D8F" w:rsidRDefault="00C36D8F" w:rsidP="00487457">
      <w:pPr>
        <w:spacing w:after="0"/>
        <w:ind w:firstLine="180"/>
      </w:pPr>
    </w:p>
    <w:p w14:paraId="63522D19" w14:textId="068AFF6F" w:rsidR="00C36D8F" w:rsidRDefault="00C36D8F" w:rsidP="00487457">
      <w:pPr>
        <w:spacing w:after="0"/>
        <w:ind w:firstLine="180"/>
      </w:pPr>
      <w:r>
        <w:lastRenderedPageBreak/>
        <w:t xml:space="preserve">A variety of satellite, in situ, and modeled data was used in this study. Satellite and modeled data </w:t>
      </w:r>
      <w:proofErr w:type="gramStart"/>
      <w:r>
        <w:t>was</w:t>
      </w:r>
      <w:proofErr w:type="gramEnd"/>
      <w:r>
        <w:t xml:space="preserve"> processed and downloaded in Google Earth Engine, while in situ soil moisture was retrieved from the International Soil Moisture Network (</w:t>
      </w:r>
      <w:hyperlink r:id="rId6" w:history="1">
        <w:r w:rsidRPr="00494CF6">
          <w:rPr>
            <w:rStyle w:val="Hyperlink"/>
          </w:rPr>
          <w:t>https://ismn.earth/</w:t>
        </w:r>
      </w:hyperlink>
      <w:r>
        <w:t xml:space="preserve">). </w:t>
      </w:r>
      <w:r w:rsidR="003C6D0F">
        <w:t xml:space="preserve"> This data is summarized in table 1.</w:t>
      </w:r>
    </w:p>
    <w:p w14:paraId="1D76029E" w14:textId="534F3134" w:rsidR="00095992" w:rsidRDefault="00095992" w:rsidP="00487457">
      <w:pPr>
        <w:spacing w:after="0"/>
        <w:ind w:firstLine="180"/>
      </w:pPr>
    </w:p>
    <w:p w14:paraId="201F6E83" w14:textId="70DF4A2A" w:rsidR="00095992" w:rsidRDefault="00095992" w:rsidP="00487457">
      <w:pPr>
        <w:spacing w:after="0"/>
        <w:ind w:firstLine="180"/>
      </w:pPr>
    </w:p>
    <w:p w14:paraId="412D1E66" w14:textId="77777777" w:rsidR="00095992" w:rsidRDefault="00095992" w:rsidP="00487457">
      <w:pPr>
        <w:spacing w:after="0"/>
        <w:ind w:firstLine="180"/>
      </w:pPr>
    </w:p>
    <w:p w14:paraId="100BBAAA" w14:textId="7B7B1735" w:rsidR="003C6D0F" w:rsidRDefault="003C6D0F" w:rsidP="00487457">
      <w:pPr>
        <w:spacing w:after="0"/>
        <w:ind w:firstLine="180"/>
      </w:pPr>
      <w:r>
        <w:t>Table 1: Satellite, Modeled, and In Situ data used in this study</w:t>
      </w:r>
    </w:p>
    <w:p w14:paraId="3C36348E" w14:textId="77777777" w:rsidR="00095992" w:rsidRDefault="00095992" w:rsidP="00487457">
      <w:pPr>
        <w:spacing w:after="0"/>
        <w:ind w:firstLine="180"/>
      </w:pPr>
    </w:p>
    <w:tbl>
      <w:tblPr>
        <w:tblStyle w:val="PlainTable3"/>
        <w:tblW w:w="10518" w:type="dxa"/>
        <w:tblLook w:val="04A0" w:firstRow="1" w:lastRow="0" w:firstColumn="1" w:lastColumn="0" w:noHBand="0" w:noVBand="1"/>
      </w:tblPr>
      <w:tblGrid>
        <w:gridCol w:w="2204"/>
        <w:gridCol w:w="2921"/>
        <w:gridCol w:w="1710"/>
        <w:gridCol w:w="2006"/>
        <w:gridCol w:w="1677"/>
      </w:tblGrid>
      <w:tr w:rsidR="00487457" w:rsidRPr="00CB6FCF" w14:paraId="14E1373E" w14:textId="77777777" w:rsidTr="00487457">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204" w:type="dxa"/>
          </w:tcPr>
          <w:p w14:paraId="7235EB49" w14:textId="09B6B0A1" w:rsidR="00E91AA1" w:rsidRPr="00095992" w:rsidRDefault="00E91AA1" w:rsidP="00095992">
            <w:pPr>
              <w:spacing w:after="0"/>
              <w:ind w:hanging="23"/>
              <w:rPr>
                <w:sz w:val="18"/>
                <w:szCs w:val="18"/>
              </w:rPr>
            </w:pPr>
            <w:r w:rsidRPr="00095992">
              <w:rPr>
                <w:sz w:val="18"/>
                <w:szCs w:val="18"/>
              </w:rPr>
              <w:t>Data source name</w:t>
            </w:r>
          </w:p>
        </w:tc>
        <w:tc>
          <w:tcPr>
            <w:tcW w:w="2921" w:type="dxa"/>
          </w:tcPr>
          <w:p w14:paraId="511B986C" w14:textId="0F7B20EC" w:rsidR="00E91AA1" w:rsidRPr="00095992" w:rsidRDefault="00E91AA1" w:rsidP="00095992">
            <w:pPr>
              <w:spacing w:after="0"/>
              <w:ind w:hanging="23"/>
              <w:cnfStyle w:val="100000000000" w:firstRow="1" w:lastRow="0" w:firstColumn="0" w:lastColumn="0" w:oddVBand="0" w:evenVBand="0" w:oddHBand="0" w:evenHBand="0" w:firstRowFirstColumn="0" w:firstRowLastColumn="0" w:lastRowFirstColumn="0" w:lastRowLastColumn="0"/>
              <w:rPr>
                <w:sz w:val="18"/>
                <w:szCs w:val="18"/>
              </w:rPr>
            </w:pPr>
            <w:r w:rsidRPr="00095992">
              <w:rPr>
                <w:sz w:val="18"/>
                <w:szCs w:val="18"/>
              </w:rPr>
              <w:t>Studied Variable</w:t>
            </w:r>
          </w:p>
        </w:tc>
        <w:tc>
          <w:tcPr>
            <w:tcW w:w="1710" w:type="dxa"/>
          </w:tcPr>
          <w:p w14:paraId="19904DED" w14:textId="491F4EB7" w:rsidR="00E91AA1" w:rsidRPr="00095992" w:rsidRDefault="00E91AA1" w:rsidP="00095992">
            <w:pPr>
              <w:spacing w:after="0"/>
              <w:ind w:hanging="23"/>
              <w:cnfStyle w:val="100000000000" w:firstRow="1" w:lastRow="0" w:firstColumn="0" w:lastColumn="0" w:oddVBand="0" w:evenVBand="0" w:oddHBand="0" w:evenHBand="0" w:firstRowFirstColumn="0" w:firstRowLastColumn="0" w:lastRowFirstColumn="0" w:lastRowLastColumn="0"/>
              <w:rPr>
                <w:sz w:val="18"/>
                <w:szCs w:val="18"/>
              </w:rPr>
            </w:pPr>
            <w:r w:rsidRPr="00095992">
              <w:rPr>
                <w:sz w:val="18"/>
                <w:szCs w:val="18"/>
              </w:rPr>
              <w:t>Method of Retrieval</w:t>
            </w:r>
          </w:p>
        </w:tc>
        <w:tc>
          <w:tcPr>
            <w:tcW w:w="2006" w:type="dxa"/>
          </w:tcPr>
          <w:p w14:paraId="500A410F" w14:textId="28E90A42" w:rsidR="00E91AA1" w:rsidRPr="00095992" w:rsidRDefault="00E91AA1" w:rsidP="00095992">
            <w:pPr>
              <w:spacing w:after="0"/>
              <w:ind w:hanging="23"/>
              <w:cnfStyle w:val="100000000000" w:firstRow="1" w:lastRow="0" w:firstColumn="0" w:lastColumn="0" w:oddVBand="0" w:evenVBand="0" w:oddHBand="0" w:evenHBand="0" w:firstRowFirstColumn="0" w:firstRowLastColumn="0" w:lastRowFirstColumn="0" w:lastRowLastColumn="0"/>
              <w:rPr>
                <w:sz w:val="18"/>
                <w:szCs w:val="18"/>
              </w:rPr>
            </w:pPr>
            <w:r w:rsidRPr="00095992">
              <w:rPr>
                <w:sz w:val="18"/>
                <w:szCs w:val="18"/>
              </w:rPr>
              <w:t>Data Type</w:t>
            </w:r>
          </w:p>
        </w:tc>
        <w:tc>
          <w:tcPr>
            <w:tcW w:w="1677" w:type="dxa"/>
          </w:tcPr>
          <w:p w14:paraId="346EACA0" w14:textId="54F39C59" w:rsidR="00E91AA1" w:rsidRPr="00095992" w:rsidRDefault="00E91AA1" w:rsidP="00095992">
            <w:pPr>
              <w:spacing w:after="0"/>
              <w:ind w:hanging="23"/>
              <w:cnfStyle w:val="100000000000" w:firstRow="1" w:lastRow="0" w:firstColumn="0" w:lastColumn="0" w:oddVBand="0" w:evenVBand="0" w:oddHBand="0" w:evenHBand="0" w:firstRowFirstColumn="0" w:firstRowLastColumn="0" w:lastRowFirstColumn="0" w:lastRowLastColumn="0"/>
              <w:rPr>
                <w:sz w:val="18"/>
                <w:szCs w:val="18"/>
              </w:rPr>
            </w:pPr>
            <w:r w:rsidRPr="00095992">
              <w:rPr>
                <w:sz w:val="18"/>
                <w:szCs w:val="18"/>
              </w:rPr>
              <w:t>Available range</w:t>
            </w:r>
          </w:p>
        </w:tc>
      </w:tr>
      <w:tr w:rsidR="00487457" w14:paraId="65BC218C" w14:textId="77777777" w:rsidTr="00487457">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2204" w:type="dxa"/>
          </w:tcPr>
          <w:p w14:paraId="1F10F315" w14:textId="68D4E49F" w:rsidR="00E91AA1" w:rsidRPr="00095992" w:rsidRDefault="00E91AA1" w:rsidP="00487457">
            <w:pPr>
              <w:spacing w:after="0"/>
              <w:ind w:hanging="23"/>
              <w:rPr>
                <w:sz w:val="18"/>
                <w:szCs w:val="18"/>
              </w:rPr>
            </w:pPr>
            <w:r w:rsidRPr="00095992">
              <w:rPr>
                <w:sz w:val="18"/>
                <w:szCs w:val="18"/>
              </w:rPr>
              <w:t>In Situ Soil Moisture</w:t>
            </w:r>
          </w:p>
        </w:tc>
        <w:tc>
          <w:tcPr>
            <w:tcW w:w="2921" w:type="dxa"/>
          </w:tcPr>
          <w:p w14:paraId="3BCB50F1" w14:textId="3A791378" w:rsidR="00E91AA1" w:rsidRPr="00095992"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095992">
              <w:rPr>
                <w:sz w:val="18"/>
                <w:szCs w:val="18"/>
              </w:rPr>
              <w:t>Surface Soil Moisture</w:t>
            </w:r>
          </w:p>
        </w:tc>
        <w:tc>
          <w:tcPr>
            <w:tcW w:w="1710" w:type="dxa"/>
          </w:tcPr>
          <w:p w14:paraId="684A30E3" w14:textId="2AB34E30" w:rsidR="00E91AA1" w:rsidRPr="00095992"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095992">
              <w:rPr>
                <w:sz w:val="18"/>
                <w:szCs w:val="18"/>
              </w:rPr>
              <w:t>International Soil Moisture Network</w:t>
            </w:r>
          </w:p>
        </w:tc>
        <w:tc>
          <w:tcPr>
            <w:tcW w:w="2006" w:type="dxa"/>
          </w:tcPr>
          <w:p w14:paraId="01426084" w14:textId="2C7AB576" w:rsidR="00E91AA1" w:rsidRPr="00095992"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095992">
              <w:rPr>
                <w:sz w:val="18"/>
                <w:szCs w:val="18"/>
              </w:rPr>
              <w:t>~100 Point based, hourly measurements across United States.</w:t>
            </w:r>
          </w:p>
        </w:tc>
        <w:tc>
          <w:tcPr>
            <w:tcW w:w="1677" w:type="dxa"/>
          </w:tcPr>
          <w:p w14:paraId="6A7D5894" w14:textId="429DA694" w:rsidR="00E91AA1" w:rsidRPr="00095992"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095992">
              <w:rPr>
                <w:sz w:val="18"/>
                <w:szCs w:val="18"/>
              </w:rPr>
              <w:t>Varies by station</w:t>
            </w:r>
          </w:p>
        </w:tc>
      </w:tr>
      <w:tr w:rsidR="00487457" w14:paraId="33D2F177" w14:textId="77777777" w:rsidTr="00487457">
        <w:trPr>
          <w:trHeight w:val="554"/>
        </w:trPr>
        <w:tc>
          <w:tcPr>
            <w:cnfStyle w:val="001000000000" w:firstRow="0" w:lastRow="0" w:firstColumn="1" w:lastColumn="0" w:oddVBand="0" w:evenVBand="0" w:oddHBand="0" w:evenHBand="0" w:firstRowFirstColumn="0" w:firstRowLastColumn="0" w:lastRowFirstColumn="0" w:lastRowLastColumn="0"/>
            <w:tcW w:w="2204" w:type="dxa"/>
          </w:tcPr>
          <w:p w14:paraId="7D5FDFDB" w14:textId="41F3356A" w:rsidR="00E91AA1" w:rsidRPr="00095992" w:rsidRDefault="00E91AA1" w:rsidP="00487457">
            <w:pPr>
              <w:spacing w:after="0"/>
              <w:ind w:hanging="23"/>
              <w:rPr>
                <w:sz w:val="18"/>
                <w:szCs w:val="18"/>
              </w:rPr>
            </w:pPr>
            <w:r w:rsidRPr="00095992">
              <w:rPr>
                <w:sz w:val="18"/>
                <w:szCs w:val="18"/>
              </w:rPr>
              <w:t>SMAP Soil Moisture</w:t>
            </w:r>
          </w:p>
        </w:tc>
        <w:tc>
          <w:tcPr>
            <w:tcW w:w="2921" w:type="dxa"/>
          </w:tcPr>
          <w:p w14:paraId="7E582C74" w14:textId="37A8EED7" w:rsidR="00E91AA1" w:rsidRPr="00CB6FCF" w:rsidRDefault="00E91AA1"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sidRPr="00CB6FCF">
              <w:rPr>
                <w:sz w:val="18"/>
                <w:szCs w:val="18"/>
              </w:rPr>
              <w:t>Surface Soil Moisture</w:t>
            </w:r>
          </w:p>
        </w:tc>
        <w:tc>
          <w:tcPr>
            <w:tcW w:w="1710" w:type="dxa"/>
          </w:tcPr>
          <w:p w14:paraId="621BD941" w14:textId="706ED61C" w:rsidR="00E91AA1" w:rsidRPr="00CB6FCF" w:rsidRDefault="00CB6FC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Google Earth Engine</w:t>
            </w:r>
          </w:p>
        </w:tc>
        <w:tc>
          <w:tcPr>
            <w:tcW w:w="2006" w:type="dxa"/>
          </w:tcPr>
          <w:p w14:paraId="616A86D3" w14:textId="00DFA270" w:rsidR="00E91AA1" w:rsidRPr="00CB6FCF" w:rsidRDefault="00E91AA1"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sidRPr="00CB6FCF">
              <w:rPr>
                <w:sz w:val="18"/>
                <w:szCs w:val="18"/>
              </w:rPr>
              <w:t>10 km, every 3 days globally</w:t>
            </w:r>
          </w:p>
        </w:tc>
        <w:tc>
          <w:tcPr>
            <w:tcW w:w="1677" w:type="dxa"/>
          </w:tcPr>
          <w:p w14:paraId="4EC3424A" w14:textId="6BCEB66E" w:rsidR="00E91AA1" w:rsidRPr="00CB6FCF" w:rsidRDefault="00E91AA1"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sidRPr="00CB6FCF">
              <w:rPr>
                <w:sz w:val="18"/>
                <w:szCs w:val="18"/>
              </w:rPr>
              <w:t>2015-Present</w:t>
            </w:r>
          </w:p>
        </w:tc>
      </w:tr>
      <w:tr w:rsidR="00487457" w14:paraId="32B0A3EE" w14:textId="77777777" w:rsidTr="0048745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04" w:type="dxa"/>
          </w:tcPr>
          <w:p w14:paraId="3E86413D" w14:textId="6A72E1AA" w:rsidR="00E91AA1" w:rsidRPr="00095992" w:rsidRDefault="00E91AA1" w:rsidP="00487457">
            <w:pPr>
              <w:spacing w:after="0"/>
              <w:ind w:hanging="23"/>
              <w:rPr>
                <w:sz w:val="18"/>
                <w:szCs w:val="18"/>
              </w:rPr>
            </w:pPr>
            <w:r w:rsidRPr="00095992">
              <w:rPr>
                <w:sz w:val="18"/>
                <w:szCs w:val="18"/>
              </w:rPr>
              <w:t>Sentinel-2</w:t>
            </w:r>
          </w:p>
        </w:tc>
        <w:tc>
          <w:tcPr>
            <w:tcW w:w="2921" w:type="dxa"/>
          </w:tcPr>
          <w:p w14:paraId="14EAFB4D" w14:textId="0E065C4C" w:rsidR="00E91AA1" w:rsidRPr="00CB6FCF"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CB6FCF">
              <w:rPr>
                <w:sz w:val="18"/>
                <w:szCs w:val="18"/>
              </w:rPr>
              <w:t>Surface Reflectance at 13 wavelengths</w:t>
            </w:r>
          </w:p>
        </w:tc>
        <w:tc>
          <w:tcPr>
            <w:tcW w:w="1710" w:type="dxa"/>
          </w:tcPr>
          <w:p w14:paraId="3F81A74A" w14:textId="00F27493" w:rsidR="00E91AA1" w:rsidRPr="00CB6FCF" w:rsidRDefault="00CB6FC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Google Earth Engine</w:t>
            </w:r>
          </w:p>
        </w:tc>
        <w:tc>
          <w:tcPr>
            <w:tcW w:w="2006" w:type="dxa"/>
          </w:tcPr>
          <w:p w14:paraId="6BFB8B76" w14:textId="265399BD" w:rsidR="00E91AA1" w:rsidRPr="00CB6FCF" w:rsidRDefault="00CB6FC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10-20 m, average </w:t>
            </w:r>
            <w:proofErr w:type="gramStart"/>
            <w:r>
              <w:rPr>
                <w:sz w:val="18"/>
                <w:szCs w:val="18"/>
              </w:rPr>
              <w:t>5 day</w:t>
            </w:r>
            <w:proofErr w:type="gramEnd"/>
            <w:r>
              <w:rPr>
                <w:sz w:val="18"/>
                <w:szCs w:val="18"/>
              </w:rPr>
              <w:t xml:space="preserve"> overpass</w:t>
            </w:r>
          </w:p>
        </w:tc>
        <w:tc>
          <w:tcPr>
            <w:tcW w:w="1677" w:type="dxa"/>
          </w:tcPr>
          <w:p w14:paraId="2C2215F2" w14:textId="2C881B8D" w:rsidR="00E91AA1" w:rsidRPr="00CB6FCF"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CB6FCF">
              <w:rPr>
                <w:sz w:val="18"/>
                <w:szCs w:val="18"/>
              </w:rPr>
              <w:t>2014-Present</w:t>
            </w:r>
          </w:p>
        </w:tc>
      </w:tr>
      <w:tr w:rsidR="00487457" w14:paraId="004478EC" w14:textId="77777777" w:rsidTr="00487457">
        <w:trPr>
          <w:trHeight w:val="540"/>
        </w:trPr>
        <w:tc>
          <w:tcPr>
            <w:cnfStyle w:val="001000000000" w:firstRow="0" w:lastRow="0" w:firstColumn="1" w:lastColumn="0" w:oddVBand="0" w:evenVBand="0" w:oddHBand="0" w:evenHBand="0" w:firstRowFirstColumn="0" w:firstRowLastColumn="0" w:lastRowFirstColumn="0" w:lastRowLastColumn="0"/>
            <w:tcW w:w="2204" w:type="dxa"/>
          </w:tcPr>
          <w:p w14:paraId="3D8DB216" w14:textId="6253AC62" w:rsidR="00E91AA1" w:rsidRPr="00095992" w:rsidRDefault="00E91AA1" w:rsidP="00487457">
            <w:pPr>
              <w:spacing w:after="0"/>
              <w:ind w:hanging="23"/>
              <w:rPr>
                <w:sz w:val="18"/>
                <w:szCs w:val="18"/>
              </w:rPr>
            </w:pPr>
            <w:r w:rsidRPr="00095992">
              <w:rPr>
                <w:sz w:val="18"/>
                <w:szCs w:val="18"/>
              </w:rPr>
              <w:t>Sentinel-1</w:t>
            </w:r>
          </w:p>
        </w:tc>
        <w:tc>
          <w:tcPr>
            <w:tcW w:w="2921" w:type="dxa"/>
          </w:tcPr>
          <w:p w14:paraId="3CA7FCD5" w14:textId="3681D47E" w:rsidR="00E91AA1" w:rsidRPr="00CB6FCF" w:rsidRDefault="00E91AA1"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sidRPr="00CB6FCF">
              <w:rPr>
                <w:sz w:val="18"/>
                <w:szCs w:val="18"/>
              </w:rPr>
              <w:t>Surface Backscatter</w:t>
            </w:r>
            <w:r w:rsidR="000B7A6F">
              <w:rPr>
                <w:sz w:val="18"/>
                <w:szCs w:val="18"/>
              </w:rPr>
              <w:t xml:space="preserve"> at VV and VH polarization, angle of capture.</w:t>
            </w:r>
          </w:p>
        </w:tc>
        <w:tc>
          <w:tcPr>
            <w:tcW w:w="1710" w:type="dxa"/>
          </w:tcPr>
          <w:p w14:paraId="7FF5BA8C" w14:textId="415BFC7F" w:rsidR="00E91AA1" w:rsidRPr="00CB6FCF" w:rsidRDefault="00CB6FC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Google Earth Engine</w:t>
            </w:r>
          </w:p>
        </w:tc>
        <w:tc>
          <w:tcPr>
            <w:tcW w:w="2006" w:type="dxa"/>
          </w:tcPr>
          <w:p w14:paraId="110294C8" w14:textId="2FA28774" w:rsidR="00E91AA1" w:rsidRPr="00CB6FCF" w:rsidRDefault="00CB6FC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10 m, average </w:t>
            </w:r>
            <w:proofErr w:type="gramStart"/>
            <w:r>
              <w:rPr>
                <w:sz w:val="18"/>
                <w:szCs w:val="18"/>
              </w:rPr>
              <w:t>6 day</w:t>
            </w:r>
            <w:proofErr w:type="gramEnd"/>
            <w:r>
              <w:rPr>
                <w:sz w:val="18"/>
                <w:szCs w:val="18"/>
              </w:rPr>
              <w:t xml:space="preserve"> overpass</w:t>
            </w:r>
          </w:p>
        </w:tc>
        <w:tc>
          <w:tcPr>
            <w:tcW w:w="1677" w:type="dxa"/>
          </w:tcPr>
          <w:p w14:paraId="2B128351" w14:textId="2170F9CE" w:rsidR="00E91AA1" w:rsidRPr="00CB6FCF" w:rsidRDefault="00E91AA1"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sidRPr="00CB6FCF">
              <w:rPr>
                <w:sz w:val="18"/>
                <w:szCs w:val="18"/>
              </w:rPr>
              <w:t>2015-Present</w:t>
            </w:r>
          </w:p>
        </w:tc>
      </w:tr>
      <w:tr w:rsidR="00487457" w14:paraId="7EF52E1C" w14:textId="77777777" w:rsidTr="0048745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04" w:type="dxa"/>
          </w:tcPr>
          <w:p w14:paraId="5DDF9594" w14:textId="7504EEC0" w:rsidR="00E91AA1" w:rsidRPr="00095992" w:rsidRDefault="00CB6FCF" w:rsidP="00487457">
            <w:pPr>
              <w:spacing w:after="0"/>
              <w:ind w:hanging="23"/>
              <w:rPr>
                <w:sz w:val="18"/>
                <w:szCs w:val="18"/>
              </w:rPr>
            </w:pPr>
            <w:r w:rsidRPr="00095992">
              <w:rPr>
                <w:sz w:val="18"/>
                <w:szCs w:val="18"/>
              </w:rPr>
              <w:t>USGS National Land Cover Database</w:t>
            </w:r>
          </w:p>
        </w:tc>
        <w:tc>
          <w:tcPr>
            <w:tcW w:w="2921" w:type="dxa"/>
          </w:tcPr>
          <w:p w14:paraId="481D47CD" w14:textId="7D5BD460" w:rsidR="00E91AA1" w:rsidRPr="00CB6FCF" w:rsidRDefault="00E91AA1"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sidRPr="00CB6FCF">
              <w:rPr>
                <w:sz w:val="18"/>
                <w:szCs w:val="18"/>
              </w:rPr>
              <w:t xml:space="preserve">Landcover </w:t>
            </w:r>
            <w:r w:rsidR="000B7A6F">
              <w:rPr>
                <w:sz w:val="18"/>
                <w:szCs w:val="18"/>
              </w:rPr>
              <w:t>classification over United States</w:t>
            </w:r>
          </w:p>
        </w:tc>
        <w:tc>
          <w:tcPr>
            <w:tcW w:w="1710" w:type="dxa"/>
          </w:tcPr>
          <w:p w14:paraId="657A302C" w14:textId="77959AAE" w:rsidR="00E91AA1" w:rsidRPr="00CB6FCF" w:rsidRDefault="00CB6FC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Google Earth Engine</w:t>
            </w:r>
          </w:p>
        </w:tc>
        <w:tc>
          <w:tcPr>
            <w:tcW w:w="2006" w:type="dxa"/>
          </w:tcPr>
          <w:p w14:paraId="1B96F54F" w14:textId="19E62F12" w:rsidR="00E91AA1" w:rsidRPr="00CB6FCF" w:rsidRDefault="008D3F68"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30m</w:t>
            </w:r>
            <w:r w:rsidR="000B7A6F">
              <w:rPr>
                <w:sz w:val="18"/>
                <w:szCs w:val="18"/>
              </w:rPr>
              <w:t xml:space="preserve"> raster</w:t>
            </w:r>
          </w:p>
        </w:tc>
        <w:tc>
          <w:tcPr>
            <w:tcW w:w="1677" w:type="dxa"/>
          </w:tcPr>
          <w:p w14:paraId="094D8BB4" w14:textId="7FF85156" w:rsidR="00E91AA1" w:rsidRPr="00CB6FCF" w:rsidRDefault="00CB6FC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r>
      <w:tr w:rsidR="00487457" w14:paraId="1D6C87BA" w14:textId="77777777" w:rsidTr="00487457">
        <w:trPr>
          <w:trHeight w:val="782"/>
        </w:trPr>
        <w:tc>
          <w:tcPr>
            <w:cnfStyle w:val="001000000000" w:firstRow="0" w:lastRow="0" w:firstColumn="1" w:lastColumn="0" w:oddVBand="0" w:evenVBand="0" w:oddHBand="0" w:evenHBand="0" w:firstRowFirstColumn="0" w:firstRowLastColumn="0" w:lastRowFirstColumn="0" w:lastRowLastColumn="0"/>
            <w:tcW w:w="2204" w:type="dxa"/>
          </w:tcPr>
          <w:p w14:paraId="1EF6F171" w14:textId="27CB3684" w:rsidR="00E91AA1" w:rsidRPr="00095992" w:rsidRDefault="00CB6FCF" w:rsidP="00487457">
            <w:pPr>
              <w:spacing w:after="0"/>
              <w:ind w:hanging="23"/>
              <w:rPr>
                <w:sz w:val="18"/>
                <w:szCs w:val="18"/>
              </w:rPr>
            </w:pPr>
            <w:r w:rsidRPr="00095992">
              <w:rPr>
                <w:sz w:val="18"/>
                <w:szCs w:val="18"/>
              </w:rPr>
              <w:t>SRTM mTPI</w:t>
            </w:r>
          </w:p>
        </w:tc>
        <w:tc>
          <w:tcPr>
            <w:tcW w:w="2921" w:type="dxa"/>
          </w:tcPr>
          <w:p w14:paraId="26C9FA32" w14:textId="56A86E00" w:rsidR="00E91AA1" w:rsidRPr="00CB6FCF" w:rsidRDefault="003C6D0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Multi-scale </w:t>
            </w:r>
            <w:r w:rsidR="00CB6FCF">
              <w:rPr>
                <w:sz w:val="18"/>
                <w:szCs w:val="18"/>
              </w:rPr>
              <w:t>Topographic Position Index</w:t>
            </w:r>
            <w:r w:rsidR="000B7A6F">
              <w:rPr>
                <w:sz w:val="18"/>
                <w:szCs w:val="18"/>
              </w:rPr>
              <w:t xml:space="preserve"> (position compared with local elevation)</w:t>
            </w:r>
          </w:p>
        </w:tc>
        <w:tc>
          <w:tcPr>
            <w:tcW w:w="1710" w:type="dxa"/>
          </w:tcPr>
          <w:p w14:paraId="02994CE7" w14:textId="438F9D62" w:rsidR="00E91AA1" w:rsidRPr="00CB6FCF" w:rsidRDefault="00CB6FC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Google Earth Engine</w:t>
            </w:r>
          </w:p>
        </w:tc>
        <w:tc>
          <w:tcPr>
            <w:tcW w:w="2006" w:type="dxa"/>
          </w:tcPr>
          <w:p w14:paraId="4E27ED05" w14:textId="0FD27CDB" w:rsidR="00E91AA1" w:rsidRPr="00CB6FCF" w:rsidRDefault="003C6D0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30m</w:t>
            </w:r>
            <w:r w:rsidR="000B7A6F">
              <w:rPr>
                <w:sz w:val="18"/>
                <w:szCs w:val="18"/>
              </w:rPr>
              <w:t xml:space="preserve"> raster</w:t>
            </w:r>
          </w:p>
        </w:tc>
        <w:tc>
          <w:tcPr>
            <w:tcW w:w="1677" w:type="dxa"/>
          </w:tcPr>
          <w:p w14:paraId="6CBCAE03" w14:textId="736509F7" w:rsidR="00E91AA1" w:rsidRPr="00CB6FCF" w:rsidRDefault="003C6D0F" w:rsidP="00487457">
            <w:pPr>
              <w:spacing w:after="0"/>
              <w:ind w:hanging="23"/>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Derived from SRTM mission in 2000</w:t>
            </w:r>
          </w:p>
        </w:tc>
      </w:tr>
      <w:tr w:rsidR="00487457" w14:paraId="56F06498" w14:textId="77777777" w:rsidTr="0048745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04" w:type="dxa"/>
          </w:tcPr>
          <w:p w14:paraId="679FADEE" w14:textId="028DA587" w:rsidR="000B7A6F" w:rsidRPr="00095992" w:rsidRDefault="000B7A6F" w:rsidP="00487457">
            <w:pPr>
              <w:spacing w:after="0"/>
              <w:ind w:hanging="23"/>
              <w:rPr>
                <w:sz w:val="18"/>
                <w:szCs w:val="18"/>
              </w:rPr>
            </w:pPr>
            <w:r w:rsidRPr="00095992">
              <w:rPr>
                <w:sz w:val="18"/>
                <w:szCs w:val="18"/>
              </w:rPr>
              <w:t>OpenLandMap</w:t>
            </w:r>
            <w:r w:rsidRPr="00095992">
              <w:rPr>
                <w:sz w:val="18"/>
                <w:szCs w:val="18"/>
              </w:rPr>
              <w:t xml:space="preserve"> Soil Water Content</w:t>
            </w:r>
          </w:p>
        </w:tc>
        <w:tc>
          <w:tcPr>
            <w:tcW w:w="2921" w:type="dxa"/>
          </w:tcPr>
          <w:p w14:paraId="09139A50" w14:textId="29E153DF" w:rsidR="000B7A6F" w:rsidRPr="00CB6FCF" w:rsidRDefault="000B7A6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Machine Learning estim</w:t>
            </w:r>
            <w:r>
              <w:rPr>
                <w:sz w:val="18"/>
                <w:szCs w:val="18"/>
              </w:rPr>
              <w:t>ated field capacity of soil</w:t>
            </w:r>
          </w:p>
        </w:tc>
        <w:tc>
          <w:tcPr>
            <w:tcW w:w="1710" w:type="dxa"/>
          </w:tcPr>
          <w:p w14:paraId="73E0689C" w14:textId="0039FC2A" w:rsidR="000B7A6F" w:rsidRPr="00CB6FCF" w:rsidRDefault="000B7A6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Google Earth Engine</w:t>
            </w:r>
          </w:p>
        </w:tc>
        <w:tc>
          <w:tcPr>
            <w:tcW w:w="2006" w:type="dxa"/>
          </w:tcPr>
          <w:p w14:paraId="031A311F" w14:textId="0544130B" w:rsidR="000B7A6F" w:rsidRPr="00CB6FCF" w:rsidRDefault="000B7A6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200m raster </w:t>
            </w:r>
          </w:p>
        </w:tc>
        <w:tc>
          <w:tcPr>
            <w:tcW w:w="1677" w:type="dxa"/>
          </w:tcPr>
          <w:p w14:paraId="1EDB1CE6" w14:textId="68BBDA99" w:rsidR="000B7A6F" w:rsidRPr="00CB6FCF" w:rsidRDefault="000B7A6F" w:rsidP="00487457">
            <w:pPr>
              <w:spacing w:after="0"/>
              <w:ind w:hanging="2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tc>
      </w:tr>
    </w:tbl>
    <w:p w14:paraId="226D130F" w14:textId="326D6F25" w:rsidR="00E91AA1" w:rsidRDefault="00E91AA1" w:rsidP="00487457">
      <w:pPr>
        <w:spacing w:after="0"/>
        <w:ind w:firstLine="180"/>
      </w:pPr>
    </w:p>
    <w:p w14:paraId="1E09AEAC" w14:textId="77777777" w:rsidR="00764F95" w:rsidRDefault="003C6D0F" w:rsidP="00487457">
      <w:pPr>
        <w:spacing w:after="0"/>
        <w:ind w:firstLine="180"/>
      </w:pPr>
      <w:r>
        <w:t>Data is processed and projected in two different ways based on the</w:t>
      </w:r>
      <w:r w:rsidR="00764F95">
        <w:t xml:space="preserve"> data source, the</w:t>
      </w:r>
      <w:r>
        <w:t xml:space="preserve"> type of training done</w:t>
      </w:r>
      <w:r w:rsidR="00764F95">
        <w:t>,</w:t>
      </w:r>
      <w:r>
        <w:t xml:space="preserve"> and the spatial scale of the model. </w:t>
      </w:r>
    </w:p>
    <w:p w14:paraId="7C031881" w14:textId="7939D01C" w:rsidR="00764F95" w:rsidRDefault="00764F95" w:rsidP="00487457">
      <w:pPr>
        <w:spacing w:after="0"/>
        <w:ind w:firstLine="180"/>
      </w:pPr>
      <w:r>
        <w:t>Sentinel-2 is filtered by pixelwise cloud probability. Only pixels with a probability of cloud &lt; 60% are included in the model. Normalized Difference Vegetation Index (NDVI), a popular remote sensing vegetation index, is computed from bands 8 and 4 and included in the study.</w:t>
      </w:r>
      <w:r w:rsidR="00621DD4">
        <w:t xml:space="preserve"> Sentinel-2 bands are further processed by log-scaling </w:t>
      </w:r>
      <w:proofErr w:type="gramStart"/>
      <w:r w:rsidR="00621DD4">
        <w:t>in order to</w:t>
      </w:r>
      <w:proofErr w:type="gramEnd"/>
      <w:r w:rsidR="00621DD4">
        <w:t xml:space="preserve"> create a more gaussian distribution.</w:t>
      </w:r>
    </w:p>
    <w:p w14:paraId="157901BE" w14:textId="177EF17D" w:rsidR="00487457" w:rsidRDefault="000B7A6F" w:rsidP="00487457">
      <w:pPr>
        <w:spacing w:after="0"/>
        <w:ind w:firstLine="180"/>
      </w:pPr>
      <w:r>
        <w:t xml:space="preserve">For training a model at 10km (the scale of SMAP), all other satellite and modeled data source (all bands of Sentinel-1, all bands of Sentinel-2, Landcover, </w:t>
      </w:r>
      <w:proofErr w:type="spellStart"/>
      <w:r>
        <w:t>mTPI</w:t>
      </w:r>
      <w:proofErr w:type="spellEnd"/>
      <w:r>
        <w:t xml:space="preserve">, and Field Capacity) are reprojected </w:t>
      </w:r>
      <w:r w:rsidR="00487457">
        <w:t>down to 10km resolution from their native resolution. For all variables the mean over the 10km pixel is taken except landcover, where the most often classification is used. For training the final model at 40m, all satellite data sources (including SMAP) and reprojected to 40m resolution using the same logic.</w:t>
      </w:r>
    </w:p>
    <w:p w14:paraId="0FC452F2" w14:textId="5D4E6EC0" w:rsidR="00487457" w:rsidRDefault="00487457" w:rsidP="00487457">
      <w:pPr>
        <w:spacing w:after="0"/>
        <w:ind w:firstLine="180"/>
      </w:pPr>
      <w:r>
        <w:t>Data</w:t>
      </w:r>
      <w:r w:rsidR="00621DD4">
        <w:t xml:space="preserve"> for all sources</w:t>
      </w:r>
      <w:r>
        <w:t xml:space="preserve"> is then selected between 2019-01-01 and 2022-01-01, and a 10-day average is </w:t>
      </w:r>
      <w:r w:rsidR="00764F95">
        <w:t>computed for this three-year range</w:t>
      </w:r>
      <w:r w:rsidR="00621DD4">
        <w:t xml:space="preserve"> to account for missing data in Sentinel-1 and Sentinel-2 and cloudy overpasses in Sentinel-2.</w:t>
      </w:r>
    </w:p>
    <w:p w14:paraId="24FBA374" w14:textId="70ED058D" w:rsidR="00655B4F" w:rsidRDefault="00655B4F" w:rsidP="00487457">
      <w:pPr>
        <w:spacing w:after="0"/>
        <w:ind w:firstLine="180"/>
      </w:pPr>
      <w:r>
        <w:t xml:space="preserve">In situ data was downloaded from the International Soil Moisture Network, and for each site just the surface soil moisture was selected. If a site had multiple gauges, the average of these gauges was taken for the site. Significant missing data was observed, and therefore sites were only considered for study if </w:t>
      </w:r>
      <w:r>
        <w:lastRenderedPageBreak/>
        <w:t>more than 80 10-day data points over the selected three years were available. Overall, this led to ____ gauges across the contiguous United States with a total of _____ trainable points.</w:t>
      </w:r>
    </w:p>
    <w:p w14:paraId="55E0F09C" w14:textId="4FE5C217" w:rsidR="00866DCE" w:rsidRDefault="00866DCE" w:rsidP="00487457">
      <w:pPr>
        <w:spacing w:after="0"/>
        <w:ind w:firstLine="180"/>
      </w:pPr>
    </w:p>
    <w:p w14:paraId="3AE7DF78" w14:textId="77777777" w:rsidR="00487457" w:rsidRDefault="00487457" w:rsidP="00487457">
      <w:pPr>
        <w:spacing w:after="0"/>
        <w:ind w:firstLine="180"/>
      </w:pPr>
    </w:p>
    <w:p w14:paraId="5AFF801E" w14:textId="16E2F537" w:rsidR="003C6D0F" w:rsidRDefault="003C6D0F" w:rsidP="00487457">
      <w:pPr>
        <w:spacing w:after="0"/>
        <w:ind w:firstLine="180"/>
      </w:pPr>
    </w:p>
    <w:p w14:paraId="1BE5F6A8" w14:textId="49366A80" w:rsidR="003C6D0F" w:rsidRPr="00866DCE" w:rsidRDefault="003C6D0F" w:rsidP="00866DCE">
      <w:pPr>
        <w:pStyle w:val="ListParagraph"/>
        <w:numPr>
          <w:ilvl w:val="0"/>
          <w:numId w:val="4"/>
        </w:numPr>
        <w:spacing w:after="0"/>
        <w:rPr>
          <w:b/>
          <w:bCs/>
        </w:rPr>
      </w:pPr>
      <w:r w:rsidRPr="00866DCE">
        <w:rPr>
          <w:b/>
          <w:bCs/>
        </w:rPr>
        <w:t xml:space="preserve">Model Architecture </w:t>
      </w:r>
    </w:p>
    <w:p w14:paraId="47283EAD" w14:textId="69CFF0DC" w:rsidR="00621DD4" w:rsidRDefault="00621DD4" w:rsidP="00487457">
      <w:pPr>
        <w:spacing w:after="0"/>
        <w:ind w:firstLine="180"/>
      </w:pPr>
    </w:p>
    <w:p w14:paraId="772623F8" w14:textId="7A6EFA92" w:rsidR="00866DCE" w:rsidRDefault="00655B4F" w:rsidP="00655B4F">
      <w:pPr>
        <w:spacing w:after="0"/>
        <w:ind w:firstLine="180"/>
      </w:pPr>
      <w:r>
        <w:t>Six</w:t>
      </w:r>
      <w:r w:rsidR="00866DCE">
        <w:t xml:space="preserve"> model architectures</w:t>
      </w:r>
      <w:r w:rsidR="00153491">
        <w:t xml:space="preserve"> were examined in this study</w:t>
      </w:r>
      <w:r w:rsidR="00866DCE">
        <w:t xml:space="preserve"> and compared</w:t>
      </w:r>
      <w:r>
        <w:t xml:space="preserve">, three of which employed transfer learning to increase training points. </w:t>
      </w:r>
      <w:r w:rsidR="00866DCE">
        <w:t xml:space="preserve"> </w:t>
      </w:r>
    </w:p>
    <w:p w14:paraId="0E8FB604" w14:textId="38FB307F" w:rsidR="00655B4F" w:rsidRDefault="00DA7EB0" w:rsidP="00482233">
      <w:pPr>
        <w:pStyle w:val="ListParagraph"/>
        <w:numPr>
          <w:ilvl w:val="0"/>
          <w:numId w:val="5"/>
        </w:numPr>
        <w:spacing w:after="0"/>
      </w:pPr>
      <w:r>
        <w:t xml:space="preserve">Model 1: </w:t>
      </w:r>
      <w:r w:rsidR="00655B4F">
        <w:t>Simple feed forward vanilla neural network</w:t>
      </w:r>
      <w:r>
        <w:t xml:space="preserve"> trained on </w:t>
      </w:r>
      <w:r w:rsidR="00655B4F">
        <w:t xml:space="preserve">40m </w:t>
      </w:r>
      <w:r>
        <w:t xml:space="preserve">satellite </w:t>
      </w:r>
      <w:r w:rsidR="00655B4F">
        <w:t>data</w:t>
      </w:r>
      <w:r>
        <w:t xml:space="preserve"> (including SMAP)</w:t>
      </w:r>
    </w:p>
    <w:p w14:paraId="17805799" w14:textId="77777777" w:rsidR="00482233" w:rsidRDefault="00482233" w:rsidP="00482233">
      <w:pPr>
        <w:pStyle w:val="ListParagraph"/>
        <w:spacing w:after="0"/>
        <w:ind w:left="540" w:firstLine="0"/>
      </w:pPr>
    </w:p>
    <w:p w14:paraId="5DAFE7AE" w14:textId="6C0FBAA9" w:rsidR="00DA7EB0" w:rsidRDefault="00DA7EB0" w:rsidP="00655B4F">
      <w:pPr>
        <w:pStyle w:val="ListParagraph"/>
        <w:numPr>
          <w:ilvl w:val="0"/>
          <w:numId w:val="5"/>
        </w:numPr>
        <w:spacing w:after="0"/>
      </w:pPr>
      <w:r>
        <w:t>Model 2: Simple feed forward vanilla neural network trained on 10km satellite data and SMAP</w:t>
      </w:r>
    </w:p>
    <w:p w14:paraId="4AAD7D4B" w14:textId="4DEE7D8A" w:rsidR="00655B4F" w:rsidRDefault="00DA7EB0" w:rsidP="00655B4F">
      <w:pPr>
        <w:pStyle w:val="ListParagraph"/>
        <w:numPr>
          <w:ilvl w:val="0"/>
          <w:numId w:val="5"/>
        </w:numPr>
        <w:spacing w:after="0"/>
      </w:pPr>
      <w:r>
        <w:t xml:space="preserve">Model 2: Transfer learning vanilla neural network. A neural network is trained on 10km satellite and model data to predict SMAP with ancillary data. The output of this network is then fed into </w:t>
      </w:r>
    </w:p>
    <w:p w14:paraId="3605B587" w14:textId="634306CB" w:rsidR="00DA7EB0" w:rsidRDefault="00DA7EB0" w:rsidP="00655B4F">
      <w:pPr>
        <w:pStyle w:val="ListParagraph"/>
        <w:numPr>
          <w:ilvl w:val="0"/>
          <w:numId w:val="5"/>
        </w:numPr>
        <w:spacing w:after="0"/>
      </w:pPr>
      <w:r>
        <w:t xml:space="preserve">Model 3: </w:t>
      </w:r>
    </w:p>
    <w:p w14:paraId="635884DE" w14:textId="1571170A" w:rsidR="00655B4F" w:rsidRDefault="00655B4F" w:rsidP="00DA7EB0">
      <w:pPr>
        <w:spacing w:after="0"/>
      </w:pPr>
    </w:p>
    <w:p w14:paraId="2E8DA4BD" w14:textId="1EF1F074" w:rsidR="00DA7EB0" w:rsidRDefault="00DA7EB0" w:rsidP="00DA7EB0">
      <w:pPr>
        <w:spacing w:after="0"/>
      </w:pPr>
      <w:r>
        <w:t>Future work could e</w:t>
      </w:r>
      <w:r w:rsidR="003D7EAB">
        <w:t>xplore the use of convolutional neural networks.</w:t>
      </w:r>
      <w:r w:rsidR="00482233">
        <w:t xml:space="preserve"> These were not considered in this study due to the difficulty of considering spatial information at different scales – </w:t>
      </w:r>
      <w:proofErr w:type="gramStart"/>
      <w:r w:rsidR="00482233">
        <w:t>i.e.</w:t>
      </w:r>
      <w:proofErr w:type="gramEnd"/>
      <w:r w:rsidR="00482233">
        <w:t xml:space="preserve"> convolutional relationships would </w:t>
      </w:r>
    </w:p>
    <w:p w14:paraId="3D7BD335" w14:textId="4FFAF1FA" w:rsidR="00866DCE" w:rsidRDefault="00866DCE" w:rsidP="00487457">
      <w:pPr>
        <w:spacing w:after="0"/>
        <w:ind w:firstLine="180"/>
      </w:pPr>
      <w:r>
        <w:t xml:space="preserve">Alternative to vanilla neural networks were considered but </w:t>
      </w:r>
      <w:proofErr w:type="gramStart"/>
      <w:r>
        <w:t>due</w:t>
      </w:r>
      <w:r w:rsidR="00655B4F">
        <w:t xml:space="preserve"> </w:t>
      </w:r>
      <w:r>
        <w:t xml:space="preserve"> to</w:t>
      </w:r>
      <w:proofErr w:type="gramEnd"/>
      <w:r>
        <w:t xml:space="preserve"> model limitations</w:t>
      </w:r>
    </w:p>
    <w:p w14:paraId="215B648B" w14:textId="4A2CF213" w:rsidR="00866DCE" w:rsidRDefault="00866DCE" w:rsidP="00487457">
      <w:pPr>
        <w:spacing w:after="0"/>
        <w:ind w:firstLine="180"/>
      </w:pPr>
    </w:p>
    <w:p w14:paraId="394FAAFA" w14:textId="340DA19F" w:rsidR="00866DCE" w:rsidRPr="00866DCE" w:rsidRDefault="00866DCE" w:rsidP="00866DCE">
      <w:pPr>
        <w:pStyle w:val="ListParagraph"/>
        <w:numPr>
          <w:ilvl w:val="0"/>
          <w:numId w:val="4"/>
        </w:numPr>
        <w:spacing w:after="0"/>
        <w:rPr>
          <w:b/>
          <w:bCs/>
        </w:rPr>
      </w:pPr>
      <w:r w:rsidRPr="00866DCE">
        <w:rPr>
          <w:b/>
          <w:bCs/>
        </w:rPr>
        <w:t>Experiment Design</w:t>
      </w:r>
    </w:p>
    <w:p w14:paraId="6F4B071D" w14:textId="2C5CC984" w:rsidR="00F673D7" w:rsidRDefault="00F673D7" w:rsidP="00487457">
      <w:pPr>
        <w:spacing w:after="0"/>
        <w:ind w:firstLine="180"/>
      </w:pPr>
    </w:p>
    <w:p w14:paraId="7EAB88AB" w14:textId="6E648AAD" w:rsidR="00F673D7" w:rsidRPr="00866DCE" w:rsidRDefault="00F673D7" w:rsidP="00866DCE">
      <w:pPr>
        <w:pStyle w:val="ListParagraph"/>
        <w:numPr>
          <w:ilvl w:val="0"/>
          <w:numId w:val="3"/>
        </w:numPr>
        <w:spacing w:after="0"/>
        <w:rPr>
          <w:b/>
          <w:bCs/>
        </w:rPr>
      </w:pPr>
      <w:r w:rsidRPr="00866DCE">
        <w:rPr>
          <w:b/>
          <w:bCs/>
        </w:rPr>
        <w:t>Results</w:t>
      </w:r>
    </w:p>
    <w:p w14:paraId="0D9009AD" w14:textId="77777777" w:rsidR="00621DD4" w:rsidRDefault="00621DD4" w:rsidP="00487457">
      <w:pPr>
        <w:spacing w:after="0"/>
        <w:ind w:firstLine="180"/>
      </w:pPr>
    </w:p>
    <w:p w14:paraId="044C305F" w14:textId="77777777" w:rsidR="003C6D0F" w:rsidRDefault="003C6D0F" w:rsidP="00487457">
      <w:pPr>
        <w:spacing w:after="0"/>
        <w:ind w:firstLine="180"/>
      </w:pPr>
    </w:p>
    <w:p w14:paraId="67B5D6E8" w14:textId="4632AA85" w:rsidR="00E91AA1" w:rsidRPr="00866DCE" w:rsidRDefault="00E91AA1" w:rsidP="00866DCE">
      <w:pPr>
        <w:pStyle w:val="ListParagraph"/>
        <w:numPr>
          <w:ilvl w:val="0"/>
          <w:numId w:val="3"/>
        </w:numPr>
        <w:spacing w:after="0"/>
        <w:rPr>
          <w:b/>
          <w:bCs/>
        </w:rPr>
      </w:pPr>
      <w:r w:rsidRPr="00866DCE">
        <w:rPr>
          <w:b/>
          <w:bCs/>
        </w:rPr>
        <w:t>Discussion</w:t>
      </w:r>
    </w:p>
    <w:p w14:paraId="19C936AF" w14:textId="716790AB" w:rsidR="00F673D7" w:rsidRDefault="00F673D7" w:rsidP="00487457">
      <w:pPr>
        <w:spacing w:after="0"/>
        <w:ind w:firstLine="180"/>
        <w:rPr>
          <w:b/>
          <w:bCs/>
        </w:rPr>
      </w:pPr>
    </w:p>
    <w:p w14:paraId="2D25F173" w14:textId="77777777" w:rsidR="00F673D7" w:rsidRDefault="00F673D7" w:rsidP="00487457">
      <w:pPr>
        <w:spacing w:after="0"/>
        <w:ind w:firstLine="180"/>
        <w:rPr>
          <w:b/>
          <w:bCs/>
        </w:rPr>
      </w:pPr>
    </w:p>
    <w:p w14:paraId="58761E26" w14:textId="3D2C8E9A" w:rsidR="00F673D7" w:rsidRPr="00F673D7" w:rsidRDefault="00F673D7" w:rsidP="00487457">
      <w:pPr>
        <w:spacing w:after="0"/>
        <w:ind w:firstLine="180"/>
        <w:rPr>
          <w:b/>
          <w:bCs/>
        </w:rPr>
      </w:pPr>
      <w:r>
        <w:rPr>
          <w:b/>
          <w:bCs/>
        </w:rPr>
        <w:t>Conclusion</w:t>
      </w:r>
    </w:p>
    <w:p w14:paraId="20033579" w14:textId="4EC8A2CC" w:rsidR="00E91AA1" w:rsidRDefault="00E91AA1" w:rsidP="00F673D7">
      <w:pPr>
        <w:spacing w:after="0"/>
      </w:pPr>
    </w:p>
    <w:p w14:paraId="68D34689" w14:textId="0C45EF28" w:rsidR="00E91AA1" w:rsidRDefault="00E91AA1" w:rsidP="00487457">
      <w:pPr>
        <w:spacing w:after="0"/>
        <w:ind w:firstLine="180"/>
      </w:pPr>
    </w:p>
    <w:p w14:paraId="71F48EE5" w14:textId="4E1ADE54" w:rsidR="00E91AA1" w:rsidRDefault="00E91AA1" w:rsidP="00487457">
      <w:pPr>
        <w:spacing w:after="0"/>
        <w:ind w:firstLine="180"/>
      </w:pPr>
    </w:p>
    <w:p w14:paraId="77D00F29" w14:textId="060BC1E9" w:rsidR="00E91AA1" w:rsidRDefault="00E91AA1" w:rsidP="00487457">
      <w:pPr>
        <w:ind w:firstLine="180"/>
      </w:pPr>
    </w:p>
    <w:p w14:paraId="7238A277" w14:textId="77777777" w:rsidR="00153491" w:rsidRPr="00153491" w:rsidRDefault="00153491" w:rsidP="00153491">
      <w:pPr>
        <w:pStyle w:val="Bibliography"/>
        <w:rPr>
          <w:rFonts w:ascii="Calibri" w:cs="Calibri"/>
        </w:rPr>
      </w:pPr>
      <w:r>
        <w:fldChar w:fldCharType="begin"/>
      </w:r>
      <w:r>
        <w:instrText xml:space="preserve"> ADDIN ZOTERO_BIBL {"uncited":[],"omitted":[],"custom":[]} CSL_BIBLIOGRAPHY </w:instrText>
      </w:r>
      <w:r>
        <w:fldChar w:fldCharType="separate"/>
      </w:r>
      <w:r w:rsidRPr="00153491">
        <w:rPr>
          <w:rFonts w:ascii="Calibri" w:cs="Calibri"/>
        </w:rPr>
        <w:t>[1]</w:t>
      </w:r>
      <w:r w:rsidRPr="00153491">
        <w:rPr>
          <w:rFonts w:ascii="Calibri" w:cs="Calibri"/>
        </w:rPr>
        <w:tab/>
        <w:t xml:space="preserve">Y. H. Kerr, “Soil moisture from space: Where are </w:t>
      </w:r>
      <w:proofErr w:type="gramStart"/>
      <w:r w:rsidRPr="00153491">
        <w:rPr>
          <w:rFonts w:ascii="Calibri" w:cs="Calibri"/>
        </w:rPr>
        <w:t>we?,</w:t>
      </w:r>
      <w:proofErr w:type="gramEnd"/>
      <w:r w:rsidRPr="00153491">
        <w:rPr>
          <w:rFonts w:ascii="Calibri" w:cs="Calibri"/>
        </w:rPr>
        <w:t xml:space="preserve">” </w:t>
      </w:r>
      <w:proofErr w:type="spellStart"/>
      <w:r w:rsidRPr="00153491">
        <w:rPr>
          <w:rFonts w:ascii="Calibri" w:cs="Calibri"/>
          <w:i/>
          <w:iCs/>
        </w:rPr>
        <w:t>Hydrogeol</w:t>
      </w:r>
      <w:proofErr w:type="spellEnd"/>
      <w:r w:rsidRPr="00153491">
        <w:rPr>
          <w:rFonts w:ascii="Calibri" w:cs="Calibri"/>
          <w:i/>
          <w:iCs/>
        </w:rPr>
        <w:t xml:space="preserve"> J</w:t>
      </w:r>
      <w:r w:rsidRPr="00153491">
        <w:rPr>
          <w:rFonts w:ascii="Calibri" w:cs="Calibri"/>
        </w:rPr>
        <w:t xml:space="preserve">, vol. 15, no. 1, pp. 117–120, Feb. 2007, </w:t>
      </w:r>
      <w:proofErr w:type="spellStart"/>
      <w:r w:rsidRPr="00153491">
        <w:rPr>
          <w:rFonts w:ascii="Calibri" w:cs="Calibri"/>
        </w:rPr>
        <w:t>doi</w:t>
      </w:r>
      <w:proofErr w:type="spellEnd"/>
      <w:r w:rsidRPr="00153491">
        <w:rPr>
          <w:rFonts w:ascii="Calibri" w:cs="Calibri"/>
        </w:rPr>
        <w:t>: 10.1007/s10040-006-0095-3.</w:t>
      </w:r>
    </w:p>
    <w:p w14:paraId="01BDA4CC" w14:textId="77777777" w:rsidR="00153491" w:rsidRPr="00153491" w:rsidRDefault="00153491" w:rsidP="00153491">
      <w:pPr>
        <w:pStyle w:val="Bibliography"/>
        <w:rPr>
          <w:rFonts w:ascii="Calibri" w:cs="Calibri"/>
        </w:rPr>
      </w:pPr>
      <w:r w:rsidRPr="00153491">
        <w:rPr>
          <w:rFonts w:ascii="Calibri" w:cs="Calibri"/>
        </w:rPr>
        <w:t>[2]</w:t>
      </w:r>
      <w:r w:rsidRPr="00153491">
        <w:rPr>
          <w:rFonts w:ascii="Calibri" w:cs="Calibri"/>
        </w:rPr>
        <w:tab/>
        <w:t xml:space="preserve">S. H. </w:t>
      </w:r>
      <w:proofErr w:type="spellStart"/>
      <w:r w:rsidRPr="00153491">
        <w:rPr>
          <w:rFonts w:ascii="Calibri" w:cs="Calibri"/>
        </w:rPr>
        <w:t>Alemohammad</w:t>
      </w:r>
      <w:proofErr w:type="spellEnd"/>
      <w:r w:rsidRPr="00153491">
        <w:rPr>
          <w:rFonts w:ascii="Calibri" w:cs="Calibri"/>
        </w:rPr>
        <w:t xml:space="preserve">, J. </w:t>
      </w:r>
      <w:proofErr w:type="spellStart"/>
      <w:r w:rsidRPr="00153491">
        <w:rPr>
          <w:rFonts w:ascii="Calibri" w:cs="Calibri"/>
        </w:rPr>
        <w:t>Kolassa</w:t>
      </w:r>
      <w:proofErr w:type="spellEnd"/>
      <w:r w:rsidRPr="00153491">
        <w:rPr>
          <w:rFonts w:ascii="Calibri" w:cs="Calibri"/>
        </w:rPr>
        <w:t xml:space="preserve">, C. </w:t>
      </w:r>
      <w:proofErr w:type="spellStart"/>
      <w:r w:rsidRPr="00153491">
        <w:rPr>
          <w:rFonts w:ascii="Calibri" w:cs="Calibri"/>
        </w:rPr>
        <w:t>Prigent</w:t>
      </w:r>
      <w:proofErr w:type="spellEnd"/>
      <w:r w:rsidRPr="00153491">
        <w:rPr>
          <w:rFonts w:ascii="Calibri" w:cs="Calibri"/>
        </w:rPr>
        <w:t xml:space="preserve">, F. Aires, and P. </w:t>
      </w:r>
      <w:proofErr w:type="spellStart"/>
      <w:r w:rsidRPr="00153491">
        <w:rPr>
          <w:rFonts w:ascii="Calibri" w:cs="Calibri"/>
        </w:rPr>
        <w:t>Gentine</w:t>
      </w:r>
      <w:proofErr w:type="spellEnd"/>
      <w:r w:rsidRPr="00153491">
        <w:rPr>
          <w:rFonts w:ascii="Calibri" w:cs="Calibri"/>
        </w:rPr>
        <w:t xml:space="preserve">, “Global Downscaling of Remotely-Sensed Soil Moisture using Neural Networks,” Global hydrology/Remote Sensing and GIS, preprint, Feb. 2018. </w:t>
      </w:r>
      <w:proofErr w:type="spellStart"/>
      <w:r w:rsidRPr="00153491">
        <w:rPr>
          <w:rFonts w:ascii="Calibri" w:cs="Calibri"/>
        </w:rPr>
        <w:t>doi</w:t>
      </w:r>
      <w:proofErr w:type="spellEnd"/>
      <w:r w:rsidRPr="00153491">
        <w:rPr>
          <w:rFonts w:ascii="Calibri" w:cs="Calibri"/>
        </w:rPr>
        <w:t>: 10.5194/hess-2017-680.</w:t>
      </w:r>
    </w:p>
    <w:p w14:paraId="6367D96F" w14:textId="77777777" w:rsidR="00153491" w:rsidRPr="00153491" w:rsidRDefault="00153491" w:rsidP="00153491">
      <w:pPr>
        <w:pStyle w:val="Bibliography"/>
        <w:rPr>
          <w:rFonts w:ascii="Calibri" w:cs="Calibri"/>
        </w:rPr>
      </w:pPr>
      <w:r w:rsidRPr="00153491">
        <w:rPr>
          <w:rFonts w:ascii="Calibri" w:cs="Calibri"/>
        </w:rPr>
        <w:t>[3]</w:t>
      </w:r>
      <w:r w:rsidRPr="00153491">
        <w:rPr>
          <w:rFonts w:ascii="Calibri" w:cs="Calibri"/>
        </w:rPr>
        <w:tab/>
        <w:t xml:space="preserve">R. Meyer </w:t>
      </w:r>
      <w:r w:rsidRPr="00153491">
        <w:rPr>
          <w:rFonts w:ascii="Calibri" w:cs="Calibri"/>
          <w:i/>
          <w:iCs/>
        </w:rPr>
        <w:t>et al.</w:t>
      </w:r>
      <w:r w:rsidRPr="00153491">
        <w:rPr>
          <w:rFonts w:ascii="Calibri" w:cs="Calibri"/>
        </w:rPr>
        <w:t>, “Exploring the combined use of SMAP and Sentinel-1 data for downscaling soil moisture beyond the 1&amp;</w:t>
      </w:r>
      <w:proofErr w:type="gramStart"/>
      <w:r w:rsidRPr="00153491">
        <w:rPr>
          <w:rFonts w:ascii="Calibri" w:cs="Calibri"/>
        </w:rPr>
        <w:t>thinsp;km</w:t>
      </w:r>
      <w:proofErr w:type="gramEnd"/>
      <w:r w:rsidRPr="00153491">
        <w:rPr>
          <w:rFonts w:ascii="Calibri" w:cs="Calibri"/>
        </w:rPr>
        <w:t xml:space="preserve"> scale,” </w:t>
      </w:r>
      <w:r w:rsidRPr="00153491">
        <w:rPr>
          <w:rFonts w:ascii="Calibri" w:cs="Calibri"/>
          <w:i/>
          <w:iCs/>
        </w:rPr>
        <w:t>Hydrology and Earth System Sciences</w:t>
      </w:r>
      <w:r w:rsidRPr="00153491">
        <w:rPr>
          <w:rFonts w:ascii="Calibri" w:cs="Calibri"/>
        </w:rPr>
        <w:t xml:space="preserve">, vol. 26, no. 13, pp. 3337–3357, Jul. 2022, </w:t>
      </w:r>
      <w:proofErr w:type="spellStart"/>
      <w:r w:rsidRPr="00153491">
        <w:rPr>
          <w:rFonts w:ascii="Calibri" w:cs="Calibri"/>
        </w:rPr>
        <w:t>doi</w:t>
      </w:r>
      <w:proofErr w:type="spellEnd"/>
      <w:r w:rsidRPr="00153491">
        <w:rPr>
          <w:rFonts w:ascii="Calibri" w:cs="Calibri"/>
        </w:rPr>
        <w:t>: 10.5194/hess-26-3337-2022.</w:t>
      </w:r>
    </w:p>
    <w:p w14:paraId="0C1AB8E0" w14:textId="3FAE57C2" w:rsidR="00153491" w:rsidRDefault="00153491" w:rsidP="00487457">
      <w:pPr>
        <w:ind w:firstLine="180"/>
      </w:pPr>
      <w:r>
        <w:fldChar w:fldCharType="end"/>
      </w:r>
    </w:p>
    <w:sectPr w:rsidR="00153491" w:rsidSect="00D0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7DF"/>
    <w:multiLevelType w:val="hybridMultilevel"/>
    <w:tmpl w:val="44584450"/>
    <w:lvl w:ilvl="0" w:tplc="36AE1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817E4"/>
    <w:multiLevelType w:val="hybridMultilevel"/>
    <w:tmpl w:val="3028C38A"/>
    <w:lvl w:ilvl="0" w:tplc="14E4D662">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68F12AB3"/>
    <w:multiLevelType w:val="hybridMultilevel"/>
    <w:tmpl w:val="78085294"/>
    <w:lvl w:ilvl="0" w:tplc="50683960">
      <w:start w:val="1"/>
      <w:numFmt w:val="lowerRoman"/>
      <w:lvlText w:val="%1."/>
      <w:lvlJc w:val="left"/>
      <w:pPr>
        <w:ind w:left="540" w:hanging="360"/>
      </w:pPr>
      <w:rPr>
        <w:rFonts w:asciiTheme="minorHAnsi" w:eastAsiaTheme="minorHAnsi" w:hAnsiTheme="minorHAnsi"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79911088"/>
    <w:multiLevelType w:val="hybridMultilevel"/>
    <w:tmpl w:val="00FACC2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53542"/>
    <w:multiLevelType w:val="hybridMultilevel"/>
    <w:tmpl w:val="D5361876"/>
    <w:lvl w:ilvl="0" w:tplc="4E884B0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62"/>
    <w:rsid w:val="00066A68"/>
    <w:rsid w:val="00095992"/>
    <w:rsid w:val="000B7A6F"/>
    <w:rsid w:val="00153491"/>
    <w:rsid w:val="001717C1"/>
    <w:rsid w:val="002342A4"/>
    <w:rsid w:val="003C6D0F"/>
    <w:rsid w:val="003D7EAB"/>
    <w:rsid w:val="00482233"/>
    <w:rsid w:val="00487457"/>
    <w:rsid w:val="0058245B"/>
    <w:rsid w:val="005E445E"/>
    <w:rsid w:val="00621DD4"/>
    <w:rsid w:val="00655B4F"/>
    <w:rsid w:val="00665C99"/>
    <w:rsid w:val="006D2EE1"/>
    <w:rsid w:val="00764F95"/>
    <w:rsid w:val="00866DCE"/>
    <w:rsid w:val="00892B6A"/>
    <w:rsid w:val="008A1962"/>
    <w:rsid w:val="008D3F68"/>
    <w:rsid w:val="0097411B"/>
    <w:rsid w:val="009837B1"/>
    <w:rsid w:val="00C36D8F"/>
    <w:rsid w:val="00CB6FCF"/>
    <w:rsid w:val="00D03517"/>
    <w:rsid w:val="00DA7EB0"/>
    <w:rsid w:val="00E707BA"/>
    <w:rsid w:val="00E91AA1"/>
    <w:rsid w:val="00F6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7DCF"/>
  <w15:chartTrackingRefBased/>
  <w15:docId w15:val="{2D86F342-D6FC-324A-B2B7-9FB16546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A1"/>
    <w:pPr>
      <w:spacing w:after="180" w:line="274" w:lineRule="auto"/>
    </w:pPr>
  </w:style>
  <w:style w:type="paragraph" w:styleId="Heading1">
    <w:name w:val="heading 1"/>
    <w:basedOn w:val="Normal"/>
    <w:next w:val="Normal"/>
    <w:link w:val="Heading1Char"/>
    <w:uiPriority w:val="9"/>
    <w:qFormat/>
    <w:rsid w:val="00E91AA1"/>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E91AA1"/>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E91AA1"/>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E91AA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91AA1"/>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91AA1"/>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91AA1"/>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E91AA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91AA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E91AA1"/>
    <w:rPr>
      <w:b/>
      <w:caps/>
      <w:color w:val="000000"/>
      <w:sz w:val="28"/>
      <w:szCs w:val="28"/>
    </w:rPr>
  </w:style>
  <w:style w:type="paragraph" w:styleId="Title">
    <w:name w:val="Title"/>
    <w:basedOn w:val="Normal"/>
    <w:next w:val="Normal"/>
    <w:link w:val="TitleChar"/>
    <w:uiPriority w:val="10"/>
    <w:qFormat/>
    <w:rsid w:val="00E91AA1"/>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91AA1"/>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E91AA1"/>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E91AA1"/>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E91AA1"/>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E91AA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91AA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91AA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91AA1"/>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E91AA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91AA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91AA1"/>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E91AA1"/>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E91AA1"/>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E91AA1"/>
    <w:rPr>
      <w:b/>
      <w:bCs/>
      <w:color w:val="50637D" w:themeColor="text2" w:themeTint="E6"/>
    </w:rPr>
  </w:style>
  <w:style w:type="character" w:styleId="Emphasis">
    <w:name w:val="Emphasis"/>
    <w:basedOn w:val="DefaultParagraphFont"/>
    <w:uiPriority w:val="20"/>
    <w:qFormat/>
    <w:rsid w:val="00E91AA1"/>
    <w:rPr>
      <w:b w:val="0"/>
      <w:i/>
      <w:iCs/>
      <w:color w:val="44546A" w:themeColor="text2"/>
    </w:rPr>
  </w:style>
  <w:style w:type="paragraph" w:styleId="NoSpacing">
    <w:name w:val="No Spacing"/>
    <w:link w:val="NoSpacingChar"/>
    <w:uiPriority w:val="1"/>
    <w:qFormat/>
    <w:rsid w:val="00E91AA1"/>
    <w:pPr>
      <w:spacing w:after="0" w:line="240" w:lineRule="auto"/>
    </w:pPr>
  </w:style>
  <w:style w:type="character" w:customStyle="1" w:styleId="NoSpacingChar">
    <w:name w:val="No Spacing Char"/>
    <w:basedOn w:val="DefaultParagraphFont"/>
    <w:link w:val="NoSpacing"/>
    <w:uiPriority w:val="1"/>
    <w:rsid w:val="00E91AA1"/>
  </w:style>
  <w:style w:type="paragraph" w:styleId="ListParagraph">
    <w:name w:val="List Paragraph"/>
    <w:basedOn w:val="Normal"/>
    <w:uiPriority w:val="34"/>
    <w:qFormat/>
    <w:rsid w:val="00E91AA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E91AA1"/>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E91AA1"/>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E91AA1"/>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E91AA1"/>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E91AA1"/>
    <w:rPr>
      <w:i/>
      <w:iCs/>
      <w:color w:val="000000"/>
    </w:rPr>
  </w:style>
  <w:style w:type="character" w:styleId="IntenseEmphasis">
    <w:name w:val="Intense Emphasis"/>
    <w:basedOn w:val="DefaultParagraphFont"/>
    <w:uiPriority w:val="21"/>
    <w:qFormat/>
    <w:rsid w:val="00E91AA1"/>
    <w:rPr>
      <w:b/>
      <w:bCs/>
      <w:i/>
      <w:iCs/>
      <w:color w:val="44546A" w:themeColor="text2"/>
    </w:rPr>
  </w:style>
  <w:style w:type="character" w:styleId="SubtleReference">
    <w:name w:val="Subtle Reference"/>
    <w:basedOn w:val="DefaultParagraphFont"/>
    <w:uiPriority w:val="31"/>
    <w:qFormat/>
    <w:rsid w:val="00E91AA1"/>
    <w:rPr>
      <w:smallCaps/>
      <w:color w:val="000000"/>
      <w:u w:val="single"/>
    </w:rPr>
  </w:style>
  <w:style w:type="character" w:styleId="IntenseReference">
    <w:name w:val="Intense Reference"/>
    <w:basedOn w:val="DefaultParagraphFont"/>
    <w:uiPriority w:val="32"/>
    <w:qFormat/>
    <w:rsid w:val="00E91AA1"/>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E91AA1"/>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E91AA1"/>
    <w:pPr>
      <w:spacing w:before="480" w:line="264" w:lineRule="auto"/>
      <w:outlineLvl w:val="9"/>
    </w:pPr>
    <w:rPr>
      <w:b/>
    </w:rPr>
  </w:style>
  <w:style w:type="table" w:styleId="TableGrid">
    <w:name w:val="Table Grid"/>
    <w:basedOn w:val="TableNormal"/>
    <w:uiPriority w:val="39"/>
    <w:rsid w:val="00E9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91A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36D8F"/>
    <w:rPr>
      <w:color w:val="0563C1" w:themeColor="hyperlink"/>
      <w:u w:val="single"/>
    </w:rPr>
  </w:style>
  <w:style w:type="character" w:styleId="UnresolvedMention">
    <w:name w:val="Unresolved Mention"/>
    <w:basedOn w:val="DefaultParagraphFont"/>
    <w:uiPriority w:val="99"/>
    <w:semiHidden/>
    <w:unhideWhenUsed/>
    <w:rsid w:val="00C36D8F"/>
    <w:rPr>
      <w:color w:val="605E5C"/>
      <w:shd w:val="clear" w:color="auto" w:fill="E1DFDD"/>
    </w:rPr>
  </w:style>
  <w:style w:type="table" w:styleId="GridTable1Light">
    <w:name w:val="Grid Table 1 Light"/>
    <w:basedOn w:val="TableNormal"/>
    <w:uiPriority w:val="46"/>
    <w:rsid w:val="004874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874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874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74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874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874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8745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4874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153491"/>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92040">
      <w:bodyDiv w:val="1"/>
      <w:marLeft w:val="0"/>
      <w:marRight w:val="0"/>
      <w:marTop w:val="0"/>
      <w:marBottom w:val="0"/>
      <w:divBdr>
        <w:top w:val="none" w:sz="0" w:space="0" w:color="auto"/>
        <w:left w:val="none" w:sz="0" w:space="0" w:color="auto"/>
        <w:bottom w:val="none" w:sz="0" w:space="0" w:color="auto"/>
        <w:right w:val="none" w:sz="0" w:space="0" w:color="auto"/>
      </w:divBdr>
    </w:div>
    <w:div w:id="746154055">
      <w:bodyDiv w:val="1"/>
      <w:marLeft w:val="0"/>
      <w:marRight w:val="0"/>
      <w:marTop w:val="0"/>
      <w:marBottom w:val="0"/>
      <w:divBdr>
        <w:top w:val="none" w:sz="0" w:space="0" w:color="auto"/>
        <w:left w:val="none" w:sz="0" w:space="0" w:color="auto"/>
        <w:bottom w:val="none" w:sz="0" w:space="0" w:color="auto"/>
        <w:right w:val="none" w:sz="0" w:space="0" w:color="auto"/>
      </w:divBdr>
    </w:div>
    <w:div w:id="1328627925">
      <w:bodyDiv w:val="1"/>
      <w:marLeft w:val="0"/>
      <w:marRight w:val="0"/>
      <w:marTop w:val="0"/>
      <w:marBottom w:val="0"/>
      <w:divBdr>
        <w:top w:val="none" w:sz="0" w:space="0" w:color="auto"/>
        <w:left w:val="none" w:sz="0" w:space="0" w:color="auto"/>
        <w:bottom w:val="none" w:sz="0" w:space="0" w:color="auto"/>
        <w:right w:val="none" w:sz="0" w:space="0" w:color="auto"/>
      </w:divBdr>
    </w:div>
    <w:div w:id="1416825821">
      <w:bodyDiv w:val="1"/>
      <w:marLeft w:val="0"/>
      <w:marRight w:val="0"/>
      <w:marTop w:val="0"/>
      <w:marBottom w:val="0"/>
      <w:divBdr>
        <w:top w:val="none" w:sz="0" w:space="0" w:color="auto"/>
        <w:left w:val="none" w:sz="0" w:space="0" w:color="auto"/>
        <w:bottom w:val="none" w:sz="0" w:space="0" w:color="auto"/>
        <w:right w:val="none" w:sz="0" w:space="0" w:color="auto"/>
      </w:divBdr>
    </w:div>
    <w:div w:id="18595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mn.eart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BD2CE-5AA2-AA44-8819-BEA2E73E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Thomas</dc:creator>
  <cp:keywords/>
  <dc:description/>
  <cp:lastModifiedBy>Mitchell Thomas</cp:lastModifiedBy>
  <cp:revision>14</cp:revision>
  <dcterms:created xsi:type="dcterms:W3CDTF">2022-12-17T01:37:00Z</dcterms:created>
  <dcterms:modified xsi:type="dcterms:W3CDTF">2022-12-17T20:16:00Z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id="vyuMM91q"/&gt;&lt;style id="http://www.zotero.org/styles/ieee" locale="en-US" hasBibliography="1" bibliographyStyleHasBeenSet="1"/&gt;&lt;prefs&gt;&lt;pref name="fieldType" value="Field"/&gt;&lt;/prefs&gt;&lt;/data&gt;</vt:lpwstr>
  </property>
</Properties>
</file>