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2B04" w14:textId="0712DAFB" w:rsidR="000032DF" w:rsidRDefault="00FA359F">
      <w:r>
        <w:t xml:space="preserve">Mitch </w:t>
      </w:r>
      <w:proofErr w:type="spellStart"/>
      <w:r>
        <w:t>Henline</w:t>
      </w:r>
      <w:proofErr w:type="spellEnd"/>
      <w:r>
        <w:t xml:space="preserve"> -- </w:t>
      </w:r>
      <w:r w:rsidR="00613683">
        <w:t>Support-Cryptogram</w:t>
      </w:r>
    </w:p>
    <w:p w14:paraId="4978BF0C" w14:textId="38461603" w:rsidR="00613683" w:rsidRDefault="00613683"/>
    <w:p w14:paraId="133C4362" w14:textId="5D382683" w:rsidR="00613683" w:rsidRPr="00613683" w:rsidRDefault="00613683" w:rsidP="00613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613683">
        <w:rPr>
          <w:rFonts w:ascii="var(--fontMono)" w:eastAsia="Times New Roman" w:hAnsi="var(--fontMono)" w:cs="Courier New"/>
          <w:color w:val="FF0000"/>
          <w:sz w:val="22"/>
          <w:szCs w:val="22"/>
        </w:rPr>
        <w:t>Q</w:t>
      </w:r>
      <w:r w:rsidRPr="00613683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U</w:t>
      </w:r>
      <w:r w:rsidRPr="00613683">
        <w:rPr>
          <w:rFonts w:ascii="var(--fontMono)" w:eastAsia="Times New Roman" w:hAnsi="var(--fontMono)" w:cs="Courier New"/>
          <w:color w:val="FF0000"/>
          <w:sz w:val="22"/>
          <w:szCs w:val="22"/>
        </w:rPr>
        <w:t>E</w:t>
      </w:r>
      <w:r w:rsidRPr="00613683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U</w:t>
      </w:r>
      <w:r w:rsidRPr="00613683">
        <w:rPr>
          <w:rFonts w:ascii="var(--fontMono)" w:eastAsia="Times New Roman" w:hAnsi="var(--fontMono)" w:cs="Courier New"/>
          <w:color w:val="FF0000"/>
          <w:sz w:val="22"/>
          <w:szCs w:val="22"/>
        </w:rPr>
        <w:t>E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 w:rsidR="00170E66">
        <w:rPr>
          <w:rFonts w:ascii="var(--fontMono)" w:eastAsia="Times New Roman" w:hAnsi="var(--fontMono)" w:cs="Courier New"/>
          <w:color w:val="FF0000"/>
          <w:sz w:val="22"/>
          <w:szCs w:val="22"/>
        </w:rPr>
        <w:t>P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A</w:t>
      </w:r>
      <w:r w:rsidR="00F1055D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I</w:t>
      </w:r>
      <w:r w:rsid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>-</w:t>
      </w:r>
      <w:r w:rsidR="00170E66">
        <w:rPr>
          <w:rFonts w:ascii="var(--fontMono)" w:eastAsia="Times New Roman" w:hAnsi="var(--fontMono)" w:cs="Courier New"/>
          <w:color w:val="FF0000"/>
          <w:sz w:val="22"/>
          <w:szCs w:val="22"/>
        </w:rPr>
        <w:t>P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O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G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A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MM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I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N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G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| </w:t>
      </w:r>
      <w:r w:rsidR="00FA359F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A</w:t>
      </w:r>
      <w:r w:rsidR="00FA359F">
        <w:rPr>
          <w:rFonts w:ascii="var(--fontMono)" w:eastAsia="Times New Roman" w:hAnsi="var(--fontMono)" w:cs="Courier New"/>
          <w:color w:val="000000"/>
          <w:sz w:val="22"/>
          <w:szCs w:val="22"/>
        </w:rPr>
        <w:t>DV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I</w:t>
      </w:r>
      <w:r w:rsidR="00FA359F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S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O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="00170E66">
        <w:rPr>
          <w:rFonts w:ascii="var(--fontMono)" w:eastAsia="Times New Roman" w:hAnsi="var(--fontMono)" w:cs="Courier New"/>
          <w:color w:val="FF0000"/>
          <w:sz w:val="22"/>
          <w:szCs w:val="22"/>
        </w:rPr>
        <w:t>M</w:t>
      </w:r>
      <w:r w:rsidRPr="00613683">
        <w:rPr>
          <w:rFonts w:ascii="var(--fontMono)" w:eastAsia="Times New Roman" w:hAnsi="var(--fontMono)" w:cs="Courier New"/>
          <w:color w:val="FF0000"/>
          <w:sz w:val="22"/>
          <w:szCs w:val="22"/>
        </w:rPr>
        <w:t>EE</w:t>
      </w:r>
      <w:r w:rsidR="00170E66" w:rsidRPr="00170E66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T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I</w:t>
      </w:r>
      <w:r w:rsidR="00170E66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N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G</w:t>
      </w:r>
      <w:r w:rsidRPr="00613683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 xml:space="preserve"> 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| </w:t>
      </w:r>
      <w:r w:rsidR="00170E66">
        <w:rPr>
          <w:rFonts w:ascii="var(--fontMono)" w:eastAsia="Times New Roman" w:hAnsi="var(--fontMono)" w:cs="Courier New"/>
          <w:color w:val="FF0000"/>
          <w:sz w:val="22"/>
          <w:szCs w:val="22"/>
        </w:rPr>
        <w:t>M</w:t>
      </w:r>
      <w:r w:rsidRPr="00613683">
        <w:rPr>
          <w:rFonts w:ascii="var(--fontMono)" w:eastAsia="Times New Roman" w:hAnsi="var(--fontMono)" w:cs="Courier New"/>
          <w:color w:val="FF0000"/>
          <w:sz w:val="22"/>
          <w:szCs w:val="22"/>
        </w:rPr>
        <w:t>E</w:t>
      </w:r>
      <w:r w:rsidR="007A4DEA">
        <w:rPr>
          <w:rFonts w:ascii="var(--fontMono)" w:eastAsia="Times New Roman" w:hAnsi="var(--fontMono)" w:cs="Courier New"/>
          <w:color w:val="000000"/>
          <w:sz w:val="22"/>
          <w:szCs w:val="22"/>
        </w:rPr>
        <w:t>SS</w:t>
      </w:r>
      <w:r w:rsid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A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G</w:t>
      </w:r>
      <w:r>
        <w:rPr>
          <w:rFonts w:ascii="var(--fontMono)" w:eastAsia="Times New Roman" w:hAnsi="var(--fontMono)" w:cs="Courier New"/>
          <w:color w:val="FF0000"/>
          <w:sz w:val="22"/>
          <w:szCs w:val="22"/>
        </w:rPr>
        <w:t>E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I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N</w:t>
      </w:r>
      <w:r w:rsidR="007A4DEA">
        <w:rPr>
          <w:rFonts w:ascii="var(--fontMono)" w:eastAsia="Times New Roman" w:hAnsi="var(--fontMono)" w:cs="Courier New"/>
          <w:color w:val="000000"/>
          <w:sz w:val="22"/>
          <w:szCs w:val="22"/>
        </w:rPr>
        <w:t>S</w:t>
      </w:r>
      <w:r w:rsidR="00170E66" w:rsidRPr="00170E66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T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Pr="00613683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U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C</w:t>
      </w:r>
      <w:r w:rsidR="00170E66" w:rsidRPr="00170E66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T</w:t>
      </w:r>
      <w:r w:rsidR="00170E66">
        <w:rPr>
          <w:rFonts w:ascii="var(--fontMono)" w:eastAsia="Times New Roman" w:hAnsi="var(--fontMono)" w:cs="Courier New"/>
          <w:color w:val="FF0000"/>
          <w:sz w:val="22"/>
          <w:szCs w:val="22"/>
        </w:rPr>
        <w:t>O</w:t>
      </w:r>
      <w:r w:rsidR="00F1055D" w:rsidRPr="00F1055D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O</w:t>
      </w:r>
      <w:r w:rsidR="007A4DEA" w:rsidRPr="007A4DEA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  <w:r w:rsidRPr="00613683">
        <w:rPr>
          <w:rFonts w:ascii="var(--fontMono)" w:eastAsia="Times New Roman" w:hAnsi="var(--fontMono)" w:cs="Courier New"/>
          <w:color w:val="000000"/>
          <w:sz w:val="22"/>
          <w:szCs w:val="22"/>
        </w:rPr>
        <w:t xml:space="preserve"> 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M</w:t>
      </w:r>
      <w:r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E</w:t>
      </w:r>
      <w:r w:rsidR="00170E66" w:rsidRPr="00170E66">
        <w:rPr>
          <w:rFonts w:ascii="var(--fontMono)" w:eastAsia="Times New Roman" w:hAnsi="var(--fontMono)" w:cs="Courier New"/>
          <w:color w:val="FF0000"/>
          <w:sz w:val="22"/>
          <w:szCs w:val="22"/>
        </w:rPr>
        <w:t>N</w:t>
      </w:r>
      <w:r w:rsidR="00170E66" w:rsidRPr="00170E66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T</w:t>
      </w:r>
      <w:r w:rsidR="00170E66">
        <w:rPr>
          <w:rFonts w:ascii="var(--fontMono)" w:eastAsia="Times New Roman" w:hAnsi="var(--fontMono)" w:cs="Courier New"/>
          <w:color w:val="FF0000"/>
          <w:sz w:val="22"/>
          <w:szCs w:val="22"/>
        </w:rPr>
        <w:t>O</w:t>
      </w:r>
      <w:r w:rsidR="00170E66" w:rsidRPr="00170E66">
        <w:rPr>
          <w:rFonts w:ascii="var(--fontMono)" w:eastAsia="Times New Roman" w:hAnsi="var(--fontMono)" w:cs="Courier New"/>
          <w:color w:val="4472C4" w:themeColor="accent1"/>
          <w:sz w:val="22"/>
          <w:szCs w:val="22"/>
        </w:rPr>
        <w:t>R</w:t>
      </w:r>
    </w:p>
    <w:p w14:paraId="73C74515" w14:textId="09F1B223" w:rsidR="00613683" w:rsidRDefault="00613683" w:rsidP="00613683"/>
    <w:p w14:paraId="1092DFDE" w14:textId="77777777" w:rsidR="007A4DEA" w:rsidRDefault="007A4DEA" w:rsidP="007A4DEA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184BB0A6" w14:textId="1612BF6F" w:rsidR="00613683" w:rsidRDefault="00613683" w:rsidP="00613683"/>
    <w:sectPr w:rsidR="006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83"/>
    <w:rsid w:val="000032DF"/>
    <w:rsid w:val="00170E66"/>
    <w:rsid w:val="00583948"/>
    <w:rsid w:val="00613683"/>
    <w:rsid w:val="007A4DEA"/>
    <w:rsid w:val="00AF6A0B"/>
    <w:rsid w:val="00F1055D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141C8"/>
  <w15:chartTrackingRefBased/>
  <w15:docId w15:val="{F1045D2D-95B9-134E-963D-C2735125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Henline</dc:creator>
  <cp:keywords/>
  <dc:description/>
  <cp:lastModifiedBy>Mitch Henline</cp:lastModifiedBy>
  <cp:revision>1</cp:revision>
  <dcterms:created xsi:type="dcterms:W3CDTF">2022-09-26T21:42:00Z</dcterms:created>
  <dcterms:modified xsi:type="dcterms:W3CDTF">2022-09-26T22:07:00Z</dcterms:modified>
</cp:coreProperties>
</file>