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4D32" w:rsidRPr="00274D32" w:rsidRDefault="00274D32" w:rsidP="00274D3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274D32">
        <w:rPr>
          <w:rFonts w:ascii="Times New Roman" w:eastAsia="Times New Roman" w:hAnsi="Times New Roman" w:cs="Times New Roman"/>
          <w:b/>
          <w:bCs/>
          <w:kern w:val="36"/>
          <w:sz w:val="48"/>
          <w:szCs w:val="48"/>
          <w:lang w:val="en-US" w:eastAsia="ru-RU"/>
        </w:rPr>
        <w:t xml:space="preserve">The Cognitive Bridge </w:t>
      </w:r>
      <w:proofErr w:type="gramStart"/>
      <w:r w:rsidRPr="00274D32">
        <w:rPr>
          <w:rFonts w:ascii="Times New Roman" w:eastAsia="Times New Roman" w:hAnsi="Times New Roman" w:cs="Times New Roman"/>
          <w:b/>
          <w:bCs/>
          <w:kern w:val="36"/>
          <w:sz w:val="48"/>
          <w:szCs w:val="48"/>
          <w:lang w:val="en-US" w:eastAsia="ru-RU"/>
        </w:rPr>
        <w:t>Between</w:t>
      </w:r>
      <w:proofErr w:type="gramEnd"/>
      <w:r w:rsidRPr="00274D32">
        <w:rPr>
          <w:rFonts w:ascii="Times New Roman" w:eastAsia="Times New Roman" w:hAnsi="Times New Roman" w:cs="Times New Roman"/>
          <w:b/>
          <w:bCs/>
          <w:kern w:val="36"/>
          <w:sz w:val="48"/>
          <w:szCs w:val="48"/>
          <w:lang w:val="en-US" w:eastAsia="ru-RU"/>
        </w:rPr>
        <w:t xml:space="preserve"> Speech and Music: How Intonation Shapes Melodic Structure</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i/>
          <w:sz w:val="24"/>
          <w:szCs w:val="24"/>
          <w:lang w:val="en-US" w:eastAsia="ru-RU"/>
        </w:rPr>
      </w:pPr>
      <w:r w:rsidRPr="005E4CF1">
        <w:rPr>
          <w:rFonts w:ascii="Times New Roman" w:eastAsia="Times New Roman" w:hAnsi="Times New Roman" w:cs="Times New Roman"/>
          <w:b/>
          <w:bCs/>
          <w:i/>
          <w:sz w:val="24"/>
          <w:szCs w:val="24"/>
          <w:lang w:val="en-US" w:eastAsia="ru-RU"/>
        </w:rPr>
        <w:t>Abstract</w:t>
      </w:r>
      <w:r w:rsidRPr="005E4CF1">
        <w:rPr>
          <w:rFonts w:ascii="Times New Roman" w:eastAsia="Times New Roman" w:hAnsi="Times New Roman" w:cs="Times New Roman"/>
          <w:i/>
          <w:sz w:val="24"/>
          <w:szCs w:val="24"/>
          <w:lang w:val="en-US" w:eastAsia="ru-RU"/>
        </w:rPr>
        <w:t xml:space="preserve"> This study explores how linguistic prosody influences musical forms across different languages and cultural traditions, comparing tonal languages (e.g., Mandarin, Yoruba, Thai) and non-tonal languages (e.g., English, Italian, </w:t>
      </w:r>
      <w:proofErr w:type="gramStart"/>
      <w:r w:rsidRPr="005E4CF1">
        <w:rPr>
          <w:rFonts w:ascii="Times New Roman" w:eastAsia="Times New Roman" w:hAnsi="Times New Roman" w:cs="Times New Roman"/>
          <w:i/>
          <w:sz w:val="24"/>
          <w:szCs w:val="24"/>
          <w:lang w:val="en-US" w:eastAsia="ru-RU"/>
        </w:rPr>
        <w:t>Russian</w:t>
      </w:r>
      <w:proofErr w:type="gramEnd"/>
      <w:r w:rsidRPr="005E4CF1">
        <w:rPr>
          <w:rFonts w:ascii="Times New Roman" w:eastAsia="Times New Roman" w:hAnsi="Times New Roman" w:cs="Times New Roman"/>
          <w:i/>
          <w:sz w:val="24"/>
          <w:szCs w:val="24"/>
          <w:lang w:val="en-US" w:eastAsia="ru-RU"/>
        </w:rPr>
        <w:t>). It demonstrates that musical traditions reflect linguistic prosody, suggesting a shared cognitive system between speech and music. By synthesizing linguistic, musical, and neuroscientific research, this paper contributes to the growing understanding of t</w:t>
      </w:r>
      <w:bookmarkStart w:id="0" w:name="_GoBack"/>
      <w:bookmarkEnd w:id="0"/>
      <w:r w:rsidRPr="005E4CF1">
        <w:rPr>
          <w:rFonts w:ascii="Times New Roman" w:eastAsia="Times New Roman" w:hAnsi="Times New Roman" w:cs="Times New Roman"/>
          <w:i/>
          <w:sz w:val="24"/>
          <w:szCs w:val="24"/>
          <w:lang w:val="en-US" w:eastAsia="ru-RU"/>
        </w:rPr>
        <w:t>he cognitive and cultural connections between language and music.</w:t>
      </w:r>
    </w:p>
    <w:p w:rsidR="005E4CF1" w:rsidRPr="005E4CF1" w:rsidRDefault="005E4CF1" w:rsidP="005E4CF1">
      <w:pPr>
        <w:spacing w:after="0" w:line="240" w:lineRule="auto"/>
        <w:rPr>
          <w:rFonts w:ascii="Times New Roman" w:eastAsia="Times New Roman" w:hAnsi="Times New Roman" w:cs="Times New Roman"/>
          <w:sz w:val="24"/>
          <w:szCs w:val="24"/>
          <w:lang w:eastAsia="ru-RU"/>
        </w:rPr>
      </w:pPr>
      <w:r w:rsidRPr="005E4CF1">
        <w:rPr>
          <w:rFonts w:ascii="Times New Roman" w:eastAsia="Times New Roman" w:hAnsi="Times New Roman" w:cs="Times New Roman"/>
          <w:i/>
          <w:sz w:val="24"/>
          <w:szCs w:val="24"/>
          <w:lang w:eastAsia="ru-RU"/>
        </w:rPr>
        <w:pict>
          <v:rect id="_x0000_i1025"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1. Introduction</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Language and music, as fundamental elements of human communication, have long been subjects of comparative research in linguistics, cognitive science, and musicology. While distinct in their structure and function, both systems rely on shared cognitive mechanisms, such as pattern recognition, temporal sequencing, and emotional expression (Patel, 2008). Prosody—variations in pitch, duration, intensity, and rhythm—plays a central role in both domains, shaping spoken intonation and musical phrasing.</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The relationship between speech and music has been extensively studied from multiple perspectives, including the evolutionary origins of musicality (Fitch, 2006), neural processing overlaps (</w:t>
      </w:r>
      <w:proofErr w:type="spellStart"/>
      <w:r w:rsidRPr="005E4CF1">
        <w:rPr>
          <w:rFonts w:ascii="Times New Roman" w:eastAsia="Times New Roman" w:hAnsi="Times New Roman" w:cs="Times New Roman"/>
          <w:sz w:val="24"/>
          <w:szCs w:val="24"/>
          <w:lang w:val="en-US" w:eastAsia="ru-RU"/>
        </w:rPr>
        <w:t>Koelsch</w:t>
      </w:r>
      <w:proofErr w:type="spellEnd"/>
      <w:r w:rsidRPr="005E4CF1">
        <w:rPr>
          <w:rFonts w:ascii="Times New Roman" w:eastAsia="Times New Roman" w:hAnsi="Times New Roman" w:cs="Times New Roman"/>
          <w:sz w:val="24"/>
          <w:szCs w:val="24"/>
          <w:lang w:val="en-US" w:eastAsia="ru-RU"/>
        </w:rPr>
        <w:t>, 2011), and cross-cultural variations in melodic structures that align with linguistic prosody (Nan et al., 2018). Tonal languages, such as Mandarin and Yoruba, provide particularly strong evidence for this connection, as their lexical tone systems impose structural constraints on musical composition (Liu et al., 2021). Similarly, stress-timed languages like English and syllable-timed languages like Italian exhibit rhythmic influences on folk and classical music traditions (</w:t>
      </w:r>
      <w:proofErr w:type="spellStart"/>
      <w:r w:rsidRPr="005E4CF1">
        <w:rPr>
          <w:rFonts w:ascii="Times New Roman" w:eastAsia="Times New Roman" w:hAnsi="Times New Roman" w:cs="Times New Roman"/>
          <w:sz w:val="24"/>
          <w:szCs w:val="24"/>
          <w:lang w:val="en-US" w:eastAsia="ru-RU"/>
        </w:rPr>
        <w:t>Nettl</w:t>
      </w:r>
      <w:proofErr w:type="spellEnd"/>
      <w:r w:rsidRPr="005E4CF1">
        <w:rPr>
          <w:rFonts w:ascii="Times New Roman" w:eastAsia="Times New Roman" w:hAnsi="Times New Roman" w:cs="Times New Roman"/>
          <w:sz w:val="24"/>
          <w:szCs w:val="24"/>
          <w:lang w:val="en-US" w:eastAsia="ru-RU"/>
        </w:rPr>
        <w:t>, 1983).</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This paper synthesizes existing research on linguistic prosody and musical melody, highlighting how phonetic structures inform compositional practices across different linguistic communities. By analyzing theoretical frameworks, cross-linguistic case studies, and neurocognitive evidence, this study contributes to the growing interdisciplinary understanding of how language and music interact within the human cognitive system.</w:t>
      </w:r>
    </w:p>
    <w:p w:rsidR="005E4CF1" w:rsidRPr="005E4CF1" w:rsidRDefault="005E4CF1" w:rsidP="005E4CF1">
      <w:pPr>
        <w:spacing w:after="0" w:line="240" w:lineRule="auto"/>
        <w:rPr>
          <w:rFonts w:ascii="Times New Roman" w:eastAsia="Times New Roman" w:hAnsi="Times New Roman" w:cs="Times New Roman"/>
          <w:sz w:val="24"/>
          <w:szCs w:val="24"/>
          <w:lang w:eastAsia="ru-RU"/>
        </w:rPr>
      </w:pPr>
      <w:r w:rsidRPr="005E4CF1">
        <w:rPr>
          <w:rFonts w:ascii="Times New Roman" w:eastAsia="Times New Roman" w:hAnsi="Times New Roman" w:cs="Times New Roman"/>
          <w:sz w:val="24"/>
          <w:szCs w:val="24"/>
          <w:lang w:eastAsia="ru-RU"/>
        </w:rPr>
        <w:pict>
          <v:rect id="_x0000_i1026"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2. Theoretical Foundations</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The </w:t>
      </w:r>
      <w:r w:rsidRPr="005E4CF1">
        <w:rPr>
          <w:rFonts w:ascii="Times New Roman" w:eastAsia="Times New Roman" w:hAnsi="Times New Roman" w:cs="Times New Roman"/>
          <w:b/>
          <w:bCs/>
          <w:sz w:val="24"/>
          <w:szCs w:val="24"/>
          <w:lang w:val="en-US" w:eastAsia="ru-RU"/>
        </w:rPr>
        <w:t>Shared Syntactic Integration Resource (SSIR) Hypothesis</w:t>
      </w:r>
      <w:r w:rsidRPr="005E4CF1">
        <w:rPr>
          <w:rFonts w:ascii="Times New Roman" w:eastAsia="Times New Roman" w:hAnsi="Times New Roman" w:cs="Times New Roman"/>
          <w:sz w:val="24"/>
          <w:szCs w:val="24"/>
          <w:lang w:val="en-US" w:eastAsia="ru-RU"/>
        </w:rPr>
        <w:t xml:space="preserve"> posits that music and language engage overlapping neural networks for pitch perception, rhythm processing, and emotional expression (</w:t>
      </w:r>
      <w:proofErr w:type="spellStart"/>
      <w:r w:rsidRPr="005E4CF1">
        <w:rPr>
          <w:rFonts w:ascii="Times New Roman" w:eastAsia="Times New Roman" w:hAnsi="Times New Roman" w:cs="Times New Roman"/>
          <w:sz w:val="24"/>
          <w:szCs w:val="24"/>
          <w:lang w:val="en-US" w:eastAsia="ru-RU"/>
        </w:rPr>
        <w:t>Koelsch</w:t>
      </w:r>
      <w:proofErr w:type="spellEnd"/>
      <w:r w:rsidRPr="005E4CF1">
        <w:rPr>
          <w:rFonts w:ascii="Times New Roman" w:eastAsia="Times New Roman" w:hAnsi="Times New Roman" w:cs="Times New Roman"/>
          <w:sz w:val="24"/>
          <w:szCs w:val="24"/>
          <w:lang w:val="en-US" w:eastAsia="ru-RU"/>
        </w:rPr>
        <w:t>, 2011). Neuroimaging studies reveal overlapping brain regions activated in both musical and linguistic tasks (</w:t>
      </w:r>
      <w:proofErr w:type="spellStart"/>
      <w:r w:rsidRPr="005E4CF1">
        <w:rPr>
          <w:rFonts w:ascii="Times New Roman" w:eastAsia="Times New Roman" w:hAnsi="Times New Roman" w:cs="Times New Roman"/>
          <w:sz w:val="24"/>
          <w:szCs w:val="24"/>
          <w:lang w:val="en-US" w:eastAsia="ru-RU"/>
        </w:rPr>
        <w:t>Zatorre</w:t>
      </w:r>
      <w:proofErr w:type="spellEnd"/>
      <w:r w:rsidRPr="005E4CF1">
        <w:rPr>
          <w:rFonts w:ascii="Times New Roman" w:eastAsia="Times New Roman" w:hAnsi="Times New Roman" w:cs="Times New Roman"/>
          <w:sz w:val="24"/>
          <w:szCs w:val="24"/>
          <w:lang w:val="en-US" w:eastAsia="ru-RU"/>
        </w:rPr>
        <w:t xml:space="preserve"> &amp; </w:t>
      </w:r>
      <w:proofErr w:type="spellStart"/>
      <w:r w:rsidRPr="005E4CF1">
        <w:rPr>
          <w:rFonts w:ascii="Times New Roman" w:eastAsia="Times New Roman" w:hAnsi="Times New Roman" w:cs="Times New Roman"/>
          <w:sz w:val="24"/>
          <w:szCs w:val="24"/>
          <w:lang w:val="en-US" w:eastAsia="ru-RU"/>
        </w:rPr>
        <w:t>Salimpoor</w:t>
      </w:r>
      <w:proofErr w:type="spellEnd"/>
      <w:r w:rsidRPr="005E4CF1">
        <w:rPr>
          <w:rFonts w:ascii="Times New Roman" w:eastAsia="Times New Roman" w:hAnsi="Times New Roman" w:cs="Times New Roman"/>
          <w:sz w:val="24"/>
          <w:szCs w:val="24"/>
          <w:lang w:val="en-US" w:eastAsia="ru-RU"/>
        </w:rPr>
        <w:t>, 2013). Cognitive models suggest that the perception of prosodic cues in speech relies on mechanisms similar to those involved in melodic contour processing, supporting the notion of a common cognitive substrate (</w:t>
      </w:r>
      <w:proofErr w:type="spellStart"/>
      <w:r w:rsidRPr="005E4CF1">
        <w:rPr>
          <w:rFonts w:ascii="Times New Roman" w:eastAsia="Times New Roman" w:hAnsi="Times New Roman" w:cs="Times New Roman"/>
          <w:sz w:val="24"/>
          <w:szCs w:val="24"/>
          <w:lang w:val="en-US" w:eastAsia="ru-RU"/>
        </w:rPr>
        <w:t>Ilie</w:t>
      </w:r>
      <w:proofErr w:type="spellEnd"/>
      <w:r w:rsidRPr="005E4CF1">
        <w:rPr>
          <w:rFonts w:ascii="Times New Roman" w:eastAsia="Times New Roman" w:hAnsi="Times New Roman" w:cs="Times New Roman"/>
          <w:sz w:val="24"/>
          <w:szCs w:val="24"/>
          <w:lang w:val="en-US" w:eastAsia="ru-RU"/>
        </w:rPr>
        <w:t xml:space="preserve"> &amp; Thompson, 2006).</w:t>
      </w:r>
    </w:p>
    <w:p w:rsidR="005E4CF1" w:rsidRPr="005E4CF1" w:rsidRDefault="005E4CF1" w:rsidP="005E4CF1">
      <w:pPr>
        <w:spacing w:after="0" w:line="240" w:lineRule="auto"/>
        <w:rPr>
          <w:rFonts w:ascii="Times New Roman" w:eastAsia="Times New Roman" w:hAnsi="Times New Roman" w:cs="Times New Roman"/>
          <w:sz w:val="24"/>
          <w:szCs w:val="24"/>
          <w:lang w:eastAsia="ru-RU"/>
        </w:rPr>
      </w:pPr>
      <w:r w:rsidRPr="005E4CF1">
        <w:rPr>
          <w:rFonts w:ascii="Times New Roman" w:eastAsia="Times New Roman" w:hAnsi="Times New Roman" w:cs="Times New Roman"/>
          <w:sz w:val="24"/>
          <w:szCs w:val="24"/>
          <w:lang w:eastAsia="ru-RU"/>
        </w:rPr>
        <w:lastRenderedPageBreak/>
        <w:pict>
          <v:rect id="_x0000_i1027"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3. Prosodic Features in Language and Music</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Prosody is an essential feature of spoken language, encompassing variations in pitch, rhythm, and stress. These elements also play a crucial role in musical composition, particularly in how </w:t>
      </w:r>
      <w:proofErr w:type="gramStart"/>
      <w:r w:rsidRPr="005E4CF1">
        <w:rPr>
          <w:rFonts w:ascii="Times New Roman" w:eastAsia="Times New Roman" w:hAnsi="Times New Roman" w:cs="Times New Roman"/>
          <w:sz w:val="24"/>
          <w:szCs w:val="24"/>
          <w:lang w:val="en-US" w:eastAsia="ru-RU"/>
        </w:rPr>
        <w:t>melodies</w:t>
      </w:r>
      <w:proofErr w:type="gramEnd"/>
      <w:r w:rsidRPr="005E4CF1">
        <w:rPr>
          <w:rFonts w:ascii="Times New Roman" w:eastAsia="Times New Roman" w:hAnsi="Times New Roman" w:cs="Times New Roman"/>
          <w:sz w:val="24"/>
          <w:szCs w:val="24"/>
          <w:lang w:val="en-US" w:eastAsia="ru-RU"/>
        </w:rPr>
        <w:t xml:space="preserve"> are structured within a given linguistic community. Research suggests that speakers of tonal languages, such as Mandarin and Yoruba, develop heightened pitch sensitivity, which directly influences their perception and production of music (Liu et al., 2021).</w:t>
      </w:r>
    </w:p>
    <w:p w:rsidR="005E4CF1" w:rsidRPr="005E4CF1" w:rsidRDefault="005E4CF1" w:rsidP="005E4CF1">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b/>
          <w:bCs/>
          <w:sz w:val="24"/>
          <w:szCs w:val="24"/>
          <w:lang w:val="en-US" w:eastAsia="ru-RU"/>
        </w:rPr>
        <w:t>Pitch:</w:t>
      </w:r>
      <w:r w:rsidRPr="005E4CF1">
        <w:rPr>
          <w:rFonts w:ascii="Times New Roman" w:eastAsia="Times New Roman" w:hAnsi="Times New Roman" w:cs="Times New Roman"/>
          <w:sz w:val="24"/>
          <w:szCs w:val="24"/>
          <w:lang w:val="en-US" w:eastAsia="ru-RU"/>
        </w:rPr>
        <w:t xml:space="preserve"> In tonal languages, pitch carries lexical meaning, imposing constraints on musical compositions. In Mandarin, for example, the natural rise and fall of tones are reflected in folk and operatic music, ensuring that lyrics maintain their intended meaning when sung (Nan et al., 2018). Similarly, Yoruba drumming traditions replicate spoken intonations, effectively “speaking” through percussive patterns (</w:t>
      </w:r>
      <w:proofErr w:type="spellStart"/>
      <w:r w:rsidRPr="005E4CF1">
        <w:rPr>
          <w:rFonts w:ascii="Times New Roman" w:eastAsia="Times New Roman" w:hAnsi="Times New Roman" w:cs="Times New Roman"/>
          <w:sz w:val="24"/>
          <w:szCs w:val="24"/>
          <w:lang w:val="en-US" w:eastAsia="ru-RU"/>
        </w:rPr>
        <w:t>Akinbo</w:t>
      </w:r>
      <w:proofErr w:type="spellEnd"/>
      <w:r w:rsidRPr="005E4CF1">
        <w:rPr>
          <w:rFonts w:ascii="Times New Roman" w:eastAsia="Times New Roman" w:hAnsi="Times New Roman" w:cs="Times New Roman"/>
          <w:sz w:val="24"/>
          <w:szCs w:val="24"/>
          <w:lang w:val="en-US" w:eastAsia="ru-RU"/>
        </w:rPr>
        <w:t>, 2021).</w:t>
      </w:r>
    </w:p>
    <w:p w:rsidR="005E4CF1" w:rsidRPr="005E4CF1" w:rsidRDefault="005E4CF1" w:rsidP="005E4CF1">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b/>
          <w:bCs/>
          <w:sz w:val="24"/>
          <w:szCs w:val="24"/>
          <w:lang w:val="en-US" w:eastAsia="ru-RU"/>
        </w:rPr>
        <w:t>Rhythm:</w:t>
      </w:r>
      <w:r w:rsidRPr="005E4CF1">
        <w:rPr>
          <w:rFonts w:ascii="Times New Roman" w:eastAsia="Times New Roman" w:hAnsi="Times New Roman" w:cs="Times New Roman"/>
          <w:sz w:val="24"/>
          <w:szCs w:val="24"/>
          <w:lang w:val="en-US" w:eastAsia="ru-RU"/>
        </w:rPr>
        <w:t xml:space="preserve"> In stress-timed languages like English, irregular stress intervals contribute to the syncopated rhythm of many traditional folk songs. By contrast, syllable-timed languages, such as Italian, produce more evenly spaced rhythmic patterns, as evident in classical operatic compositions (Fitch, 2010).</w:t>
      </w:r>
    </w:p>
    <w:p w:rsidR="005E4CF1" w:rsidRPr="005E4CF1" w:rsidRDefault="005E4CF1" w:rsidP="005E4CF1">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b/>
          <w:bCs/>
          <w:sz w:val="24"/>
          <w:szCs w:val="24"/>
          <w:lang w:val="en-US" w:eastAsia="ru-RU"/>
        </w:rPr>
        <w:t>Stress:</w:t>
      </w:r>
      <w:r w:rsidRPr="005E4CF1">
        <w:rPr>
          <w:rFonts w:ascii="Times New Roman" w:eastAsia="Times New Roman" w:hAnsi="Times New Roman" w:cs="Times New Roman"/>
          <w:sz w:val="24"/>
          <w:szCs w:val="24"/>
          <w:lang w:val="en-US" w:eastAsia="ru-RU"/>
        </w:rPr>
        <w:t xml:space="preserve"> The prominence of certain syllables in a word affects the overall cadence of speech and music. Russian and other languages with complex stress patterns exhibit corresponding rhythmic structures in their folk music traditions (Kutuzov, 2008).</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The integration of these prosodic elements into music highlights the interplay between linguistic and melodic structures, supporting the notion that both domains rely on overlapping cognitive mechanisms. Further research into this area may provide deeper insights into the ways in which linguistic and musical abilities co-evolve across cultures.</w:t>
      </w:r>
    </w:p>
    <w:p w:rsidR="005E4CF1" w:rsidRPr="005E4CF1" w:rsidRDefault="005E4CF1" w:rsidP="005E4CF1">
      <w:pPr>
        <w:spacing w:after="0" w:line="240" w:lineRule="auto"/>
        <w:rPr>
          <w:rFonts w:ascii="Times New Roman" w:eastAsia="Times New Roman" w:hAnsi="Times New Roman" w:cs="Times New Roman"/>
          <w:sz w:val="24"/>
          <w:szCs w:val="24"/>
          <w:lang w:eastAsia="ru-RU"/>
        </w:rPr>
      </w:pPr>
      <w:r w:rsidRPr="005E4CF1">
        <w:rPr>
          <w:rFonts w:ascii="Times New Roman" w:eastAsia="Times New Roman" w:hAnsi="Times New Roman" w:cs="Times New Roman"/>
          <w:sz w:val="24"/>
          <w:szCs w:val="24"/>
          <w:lang w:eastAsia="ru-RU"/>
        </w:rPr>
        <w:pict>
          <v:rect id="_x0000_i1028"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4. Prosody and Emotional Expression in Speech</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In both tonal and non-tonal languages, intonation plays a central role in expressing emotion. In tonal languages, like Mandarin and Yoruba, variations in pitch carry emotional weight, influencing how speakers interpret a sentence. For instance, in Mandarin, a falling tone often expresses finality or sadness, while a rising tone conveys excitement or curiosity. Similarly, in Yoruba, high tones signal joy and energy, while low tones typically suggest sadness or contemplation. These tonal shifts are not only essential for distinguishing lexical meanings but also for conveying emotional states, illustrating how language itself becomes a tool for expressing human emotion (Liu &amp; Xu, 2015; Epps &amp; </w:t>
      </w:r>
      <w:proofErr w:type="spellStart"/>
      <w:r w:rsidRPr="005E4CF1">
        <w:rPr>
          <w:rFonts w:ascii="Times New Roman" w:eastAsia="Times New Roman" w:hAnsi="Times New Roman" w:cs="Times New Roman"/>
          <w:sz w:val="24"/>
          <w:szCs w:val="24"/>
          <w:lang w:val="en-US" w:eastAsia="ru-RU"/>
        </w:rPr>
        <w:t>Ladlow</w:t>
      </w:r>
      <w:proofErr w:type="spellEnd"/>
      <w:r w:rsidRPr="005E4CF1">
        <w:rPr>
          <w:rFonts w:ascii="Times New Roman" w:eastAsia="Times New Roman" w:hAnsi="Times New Roman" w:cs="Times New Roman"/>
          <w:sz w:val="24"/>
          <w:szCs w:val="24"/>
          <w:lang w:val="en-US" w:eastAsia="ru-RU"/>
        </w:rPr>
        <w:t>, 2013).</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The emotional impact of these tonal patterns extends into music. In Mandarin music, for example, a descending melody often corresponds to a melancholy or serious theme, while a rising melody matches more optimistic or joyful content. Such emotional correspondence is also visible in Yoruba music, where the tonal variation in vocal performance directly mirrors the emotional shifts in the lyrics. The talking drums, used in both Yoruba traditional and popular music, replicate the rise and fall of tonal speech, reinforcing the emotional atmosphere of the performance (Epps &amp; </w:t>
      </w:r>
      <w:proofErr w:type="spellStart"/>
      <w:r w:rsidRPr="005E4CF1">
        <w:rPr>
          <w:rFonts w:ascii="Times New Roman" w:eastAsia="Times New Roman" w:hAnsi="Times New Roman" w:cs="Times New Roman"/>
          <w:sz w:val="24"/>
          <w:szCs w:val="24"/>
          <w:lang w:val="en-US" w:eastAsia="ru-RU"/>
        </w:rPr>
        <w:t>Ladlow</w:t>
      </w:r>
      <w:proofErr w:type="spellEnd"/>
      <w:r w:rsidRPr="005E4CF1">
        <w:rPr>
          <w:rFonts w:ascii="Times New Roman" w:eastAsia="Times New Roman" w:hAnsi="Times New Roman" w:cs="Times New Roman"/>
          <w:sz w:val="24"/>
          <w:szCs w:val="24"/>
          <w:lang w:val="en-US" w:eastAsia="ru-RU"/>
        </w:rPr>
        <w:t>, 2013).</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In non-tonal languages like English, intonation is used less to differentiate lexical meanings but still plays a key role in emotional expression. For instance, in the song </w:t>
      </w:r>
      <w:r w:rsidRPr="005E4CF1">
        <w:rPr>
          <w:rFonts w:ascii="Times New Roman" w:eastAsia="Times New Roman" w:hAnsi="Times New Roman" w:cs="Times New Roman"/>
          <w:i/>
          <w:iCs/>
          <w:sz w:val="24"/>
          <w:szCs w:val="24"/>
          <w:lang w:val="en-US" w:eastAsia="ru-RU"/>
        </w:rPr>
        <w:t xml:space="preserve">The House of the Rising </w:t>
      </w:r>
      <w:r w:rsidRPr="005E4CF1">
        <w:rPr>
          <w:rFonts w:ascii="Times New Roman" w:eastAsia="Times New Roman" w:hAnsi="Times New Roman" w:cs="Times New Roman"/>
          <w:i/>
          <w:iCs/>
          <w:sz w:val="24"/>
          <w:szCs w:val="24"/>
          <w:lang w:val="en-US" w:eastAsia="ru-RU"/>
        </w:rPr>
        <w:lastRenderedPageBreak/>
        <w:t>Sun</w:t>
      </w:r>
      <w:r w:rsidRPr="005E4CF1">
        <w:rPr>
          <w:rFonts w:ascii="Times New Roman" w:eastAsia="Times New Roman" w:hAnsi="Times New Roman" w:cs="Times New Roman"/>
          <w:sz w:val="24"/>
          <w:szCs w:val="24"/>
          <w:lang w:val="en-US" w:eastAsia="ru-RU"/>
        </w:rPr>
        <w:t>, the descending melodic line mirrors the sadness and regret conveyed by the lyrics. English folk music often uses stress patterns—where certain syllables are emphasized over others—to create rhythmic and emotional accents that enhance the emotional intensity of the song (</w:t>
      </w:r>
      <w:proofErr w:type="spellStart"/>
      <w:r w:rsidRPr="005E4CF1">
        <w:rPr>
          <w:rFonts w:ascii="Times New Roman" w:eastAsia="Times New Roman" w:hAnsi="Times New Roman" w:cs="Times New Roman"/>
          <w:sz w:val="24"/>
          <w:szCs w:val="24"/>
          <w:lang w:val="en-US" w:eastAsia="ru-RU"/>
        </w:rPr>
        <w:t>Nettl</w:t>
      </w:r>
      <w:proofErr w:type="spellEnd"/>
      <w:r w:rsidRPr="005E4CF1">
        <w:rPr>
          <w:rFonts w:ascii="Times New Roman" w:eastAsia="Times New Roman" w:hAnsi="Times New Roman" w:cs="Times New Roman"/>
          <w:sz w:val="24"/>
          <w:szCs w:val="24"/>
          <w:lang w:val="en-US" w:eastAsia="ru-RU"/>
        </w:rPr>
        <w:t>, 2005). The stress-timed rhythm of English is reflected in its folk traditions, where strong beats correspond with stressed syllables, amplifying the emotional tone of the narrative.</w:t>
      </w:r>
    </w:p>
    <w:p w:rsidR="005E4CF1" w:rsidRPr="005E4CF1" w:rsidRDefault="005E4CF1" w:rsidP="005E4CF1">
      <w:pPr>
        <w:spacing w:after="0" w:line="240" w:lineRule="auto"/>
        <w:rPr>
          <w:rFonts w:ascii="Times New Roman" w:eastAsia="Times New Roman" w:hAnsi="Times New Roman" w:cs="Times New Roman"/>
          <w:sz w:val="24"/>
          <w:szCs w:val="24"/>
          <w:lang w:eastAsia="ru-RU"/>
        </w:rPr>
      </w:pPr>
      <w:r w:rsidRPr="005E4CF1">
        <w:rPr>
          <w:rFonts w:ascii="Times New Roman" w:eastAsia="Times New Roman" w:hAnsi="Times New Roman" w:cs="Times New Roman"/>
          <w:sz w:val="24"/>
          <w:szCs w:val="24"/>
          <w:lang w:eastAsia="ru-RU"/>
        </w:rPr>
        <w:pict>
          <v:rect id="_x0000_i1029"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5. The Role of Music in Evoking Emotion</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Music has a unique ability to evoke emotional responses through its use of melody, harmony, and rhythm. The emotional impact of music is largely determined by its prosodic elements—particularly melodic contours, which are influenced by both the music's cultural context and the natural rhythms of speech. Rising pitches in music can evoke feelings of hope, excitement, or triumph, while falling pitches are often associated with sadness, resignation, or reflection.</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For example, in Italian opera, where the smooth, syllable-timed nature of the language dominates, the emotional intensity of the music is heightened by melodies that mirror the natural rhythm of Italian speech. In Verdi’s </w:t>
      </w:r>
      <w:r w:rsidRPr="005E4CF1">
        <w:rPr>
          <w:rFonts w:ascii="Times New Roman" w:eastAsia="Times New Roman" w:hAnsi="Times New Roman" w:cs="Times New Roman"/>
          <w:i/>
          <w:iCs/>
          <w:sz w:val="24"/>
          <w:szCs w:val="24"/>
          <w:lang w:val="en-US" w:eastAsia="ru-RU"/>
        </w:rPr>
        <w:t xml:space="preserve">La </w:t>
      </w:r>
      <w:proofErr w:type="spellStart"/>
      <w:r w:rsidRPr="005E4CF1">
        <w:rPr>
          <w:rFonts w:ascii="Times New Roman" w:eastAsia="Times New Roman" w:hAnsi="Times New Roman" w:cs="Times New Roman"/>
          <w:i/>
          <w:iCs/>
          <w:sz w:val="24"/>
          <w:szCs w:val="24"/>
          <w:lang w:val="en-US" w:eastAsia="ru-RU"/>
        </w:rPr>
        <w:t>Traviata</w:t>
      </w:r>
      <w:proofErr w:type="spellEnd"/>
      <w:r w:rsidRPr="005E4CF1">
        <w:rPr>
          <w:rFonts w:ascii="Times New Roman" w:eastAsia="Times New Roman" w:hAnsi="Times New Roman" w:cs="Times New Roman"/>
          <w:sz w:val="24"/>
          <w:szCs w:val="24"/>
          <w:lang w:val="en-US" w:eastAsia="ru-RU"/>
        </w:rPr>
        <w:t xml:space="preserve">, the aria </w:t>
      </w:r>
      <w:proofErr w:type="spellStart"/>
      <w:r w:rsidRPr="005E4CF1">
        <w:rPr>
          <w:rFonts w:ascii="Times New Roman" w:eastAsia="Times New Roman" w:hAnsi="Times New Roman" w:cs="Times New Roman"/>
          <w:i/>
          <w:iCs/>
          <w:sz w:val="24"/>
          <w:szCs w:val="24"/>
          <w:lang w:val="en-US" w:eastAsia="ru-RU"/>
        </w:rPr>
        <w:t>Libiamo</w:t>
      </w:r>
      <w:proofErr w:type="spellEnd"/>
      <w:r w:rsidRPr="005E4CF1">
        <w:rPr>
          <w:rFonts w:ascii="Times New Roman" w:eastAsia="Times New Roman" w:hAnsi="Times New Roman" w:cs="Times New Roman"/>
          <w:i/>
          <w:iCs/>
          <w:sz w:val="24"/>
          <w:szCs w:val="24"/>
          <w:lang w:val="en-US" w:eastAsia="ru-RU"/>
        </w:rPr>
        <w:t xml:space="preserve"> ne’ </w:t>
      </w:r>
      <w:proofErr w:type="spellStart"/>
      <w:r w:rsidRPr="005E4CF1">
        <w:rPr>
          <w:rFonts w:ascii="Times New Roman" w:eastAsia="Times New Roman" w:hAnsi="Times New Roman" w:cs="Times New Roman"/>
          <w:i/>
          <w:iCs/>
          <w:sz w:val="24"/>
          <w:szCs w:val="24"/>
          <w:lang w:val="en-US" w:eastAsia="ru-RU"/>
        </w:rPr>
        <w:t>lieti</w:t>
      </w:r>
      <w:proofErr w:type="spellEnd"/>
      <w:r w:rsidRPr="005E4CF1">
        <w:rPr>
          <w:rFonts w:ascii="Times New Roman" w:eastAsia="Times New Roman" w:hAnsi="Times New Roman" w:cs="Times New Roman"/>
          <w:i/>
          <w:iCs/>
          <w:sz w:val="24"/>
          <w:szCs w:val="24"/>
          <w:lang w:val="en-US" w:eastAsia="ru-RU"/>
        </w:rPr>
        <w:t xml:space="preserve"> </w:t>
      </w:r>
      <w:proofErr w:type="spellStart"/>
      <w:r w:rsidRPr="005E4CF1">
        <w:rPr>
          <w:rFonts w:ascii="Times New Roman" w:eastAsia="Times New Roman" w:hAnsi="Times New Roman" w:cs="Times New Roman"/>
          <w:i/>
          <w:iCs/>
          <w:sz w:val="24"/>
          <w:szCs w:val="24"/>
          <w:lang w:val="en-US" w:eastAsia="ru-RU"/>
        </w:rPr>
        <w:t>calici</w:t>
      </w:r>
      <w:proofErr w:type="spellEnd"/>
      <w:r w:rsidRPr="005E4CF1">
        <w:rPr>
          <w:rFonts w:ascii="Times New Roman" w:eastAsia="Times New Roman" w:hAnsi="Times New Roman" w:cs="Times New Roman"/>
          <w:sz w:val="24"/>
          <w:szCs w:val="24"/>
          <w:lang w:val="en-US" w:eastAsia="ru-RU"/>
        </w:rPr>
        <w:t xml:space="preserve"> uses rising melodic lines to emphasize the joy and celebration expressed in the lyrics, which aligns with the syllabic flow of the Italian language (Fitch, 2010). The melodic rise matches the excitement and enthusiasm conveyed by the words.</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 xml:space="preserve">Similarly, in Russian classical music, where speech rhythms reflect the emphasis on syllables and stress, Tchaikovsky’s </w:t>
      </w:r>
      <w:proofErr w:type="spellStart"/>
      <w:r w:rsidRPr="005E4CF1">
        <w:rPr>
          <w:rFonts w:ascii="Times New Roman" w:eastAsia="Times New Roman" w:hAnsi="Times New Roman" w:cs="Times New Roman"/>
          <w:i/>
          <w:iCs/>
          <w:sz w:val="24"/>
          <w:szCs w:val="24"/>
          <w:lang w:val="en-US" w:eastAsia="ru-RU"/>
        </w:rPr>
        <w:t>Lensky's</w:t>
      </w:r>
      <w:proofErr w:type="spellEnd"/>
      <w:r w:rsidRPr="005E4CF1">
        <w:rPr>
          <w:rFonts w:ascii="Times New Roman" w:eastAsia="Times New Roman" w:hAnsi="Times New Roman" w:cs="Times New Roman"/>
          <w:i/>
          <w:iCs/>
          <w:sz w:val="24"/>
          <w:szCs w:val="24"/>
          <w:lang w:val="en-US" w:eastAsia="ru-RU"/>
        </w:rPr>
        <w:t xml:space="preserve"> Aria</w:t>
      </w:r>
      <w:r w:rsidRPr="005E4CF1">
        <w:rPr>
          <w:rFonts w:ascii="Times New Roman" w:eastAsia="Times New Roman" w:hAnsi="Times New Roman" w:cs="Times New Roman"/>
          <w:sz w:val="24"/>
          <w:szCs w:val="24"/>
          <w:lang w:val="en-US" w:eastAsia="ru-RU"/>
        </w:rPr>
        <w:t xml:space="preserve"> from </w:t>
      </w:r>
      <w:r w:rsidRPr="005E4CF1">
        <w:rPr>
          <w:rFonts w:ascii="Times New Roman" w:eastAsia="Times New Roman" w:hAnsi="Times New Roman" w:cs="Times New Roman"/>
          <w:i/>
          <w:iCs/>
          <w:sz w:val="24"/>
          <w:szCs w:val="24"/>
          <w:lang w:val="en-US" w:eastAsia="ru-RU"/>
        </w:rPr>
        <w:t xml:space="preserve">Eugene </w:t>
      </w:r>
      <w:proofErr w:type="spellStart"/>
      <w:r w:rsidRPr="005E4CF1">
        <w:rPr>
          <w:rFonts w:ascii="Times New Roman" w:eastAsia="Times New Roman" w:hAnsi="Times New Roman" w:cs="Times New Roman"/>
          <w:i/>
          <w:iCs/>
          <w:sz w:val="24"/>
          <w:szCs w:val="24"/>
          <w:lang w:val="en-US" w:eastAsia="ru-RU"/>
        </w:rPr>
        <w:t>Onegin</w:t>
      </w:r>
      <w:proofErr w:type="spellEnd"/>
      <w:r w:rsidRPr="005E4CF1">
        <w:rPr>
          <w:rFonts w:ascii="Times New Roman" w:eastAsia="Times New Roman" w:hAnsi="Times New Roman" w:cs="Times New Roman"/>
          <w:sz w:val="24"/>
          <w:szCs w:val="24"/>
          <w:lang w:val="en-US" w:eastAsia="ru-RU"/>
        </w:rPr>
        <w:t xml:space="preserve"> showcases how Russian prosody influences the operatic melody. The rhythm of Russian speech, which naturally alternates between stressed and unstressed syllables, finds its counterpart in the aria’s phrasing, thus enhancing the emotional portrayal of the character’s despair (</w:t>
      </w:r>
      <w:proofErr w:type="spellStart"/>
      <w:r w:rsidRPr="005E4CF1">
        <w:rPr>
          <w:rFonts w:ascii="Times New Roman" w:eastAsia="Times New Roman" w:hAnsi="Times New Roman" w:cs="Times New Roman"/>
          <w:sz w:val="24"/>
          <w:szCs w:val="24"/>
          <w:lang w:val="en-US" w:eastAsia="ru-RU"/>
        </w:rPr>
        <w:t>Borisova</w:t>
      </w:r>
      <w:proofErr w:type="spellEnd"/>
      <w:r w:rsidRPr="005E4CF1">
        <w:rPr>
          <w:rFonts w:ascii="Times New Roman" w:eastAsia="Times New Roman" w:hAnsi="Times New Roman" w:cs="Times New Roman"/>
          <w:sz w:val="24"/>
          <w:szCs w:val="24"/>
          <w:lang w:val="en-US" w:eastAsia="ru-RU"/>
        </w:rPr>
        <w:t>, 1997). The emotional trajectory of the melody parallels the stresses and emotional weight of Russian speech, highlighting the intricate relationship between language and music in conveying emotions.</w:t>
      </w:r>
    </w:p>
    <w:p w:rsidR="005E4CF1" w:rsidRPr="005E4CF1" w:rsidRDefault="005E4CF1" w:rsidP="005E4CF1">
      <w:pPr>
        <w:spacing w:after="0" w:line="240" w:lineRule="auto"/>
        <w:rPr>
          <w:rFonts w:ascii="Times New Roman" w:eastAsia="Times New Roman" w:hAnsi="Times New Roman" w:cs="Times New Roman"/>
          <w:sz w:val="24"/>
          <w:szCs w:val="24"/>
          <w:lang w:eastAsia="ru-RU"/>
        </w:rPr>
      </w:pPr>
      <w:r w:rsidRPr="005E4CF1">
        <w:rPr>
          <w:rFonts w:ascii="Times New Roman" w:eastAsia="Times New Roman" w:hAnsi="Times New Roman" w:cs="Times New Roman"/>
          <w:sz w:val="24"/>
          <w:szCs w:val="24"/>
          <w:lang w:eastAsia="ru-RU"/>
        </w:rPr>
        <w:pict>
          <v:rect id="_x0000_i1030" style="width:0;height:1.5pt" o:hralign="center" o:hrstd="t" o:hr="t" fillcolor="#a0a0a0" stroked="f"/>
        </w:pict>
      </w:r>
    </w:p>
    <w:p w:rsidR="005E4CF1" w:rsidRPr="005E4CF1" w:rsidRDefault="005E4CF1" w:rsidP="005E4CF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5E4CF1">
        <w:rPr>
          <w:rFonts w:ascii="Times New Roman" w:eastAsia="Times New Roman" w:hAnsi="Times New Roman" w:cs="Times New Roman"/>
          <w:b/>
          <w:bCs/>
          <w:sz w:val="36"/>
          <w:szCs w:val="36"/>
          <w:lang w:val="en-US" w:eastAsia="ru-RU"/>
        </w:rPr>
        <w:t xml:space="preserve">6. Neuroscientific Evidence: The Cognitive Connection </w:t>
      </w:r>
      <w:proofErr w:type="gramStart"/>
      <w:r w:rsidRPr="005E4CF1">
        <w:rPr>
          <w:rFonts w:ascii="Times New Roman" w:eastAsia="Times New Roman" w:hAnsi="Times New Roman" w:cs="Times New Roman"/>
          <w:b/>
          <w:bCs/>
          <w:sz w:val="36"/>
          <w:szCs w:val="36"/>
          <w:lang w:val="en-US" w:eastAsia="ru-RU"/>
        </w:rPr>
        <w:t>Between</w:t>
      </w:r>
      <w:proofErr w:type="gramEnd"/>
      <w:r w:rsidRPr="005E4CF1">
        <w:rPr>
          <w:rFonts w:ascii="Times New Roman" w:eastAsia="Times New Roman" w:hAnsi="Times New Roman" w:cs="Times New Roman"/>
          <w:b/>
          <w:bCs/>
          <w:sz w:val="36"/>
          <w:szCs w:val="36"/>
          <w:lang w:val="en-US" w:eastAsia="ru-RU"/>
        </w:rPr>
        <w:t xml:space="preserve"> Language and Music</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Research into the neural overlap between speech and music processing has shed light on how these domains share cognitive pathways. Studies using functional magnetic resonance imaging (fMRI) have revealed that areas of the brain responsible for pitch processing, such as the right auditory cortex, are activated in both speech and music tasks. These shared neural pathways suggest that the brain uses a similar framework to process both linguistic and musical prosody, further supporting the hypothesis that music may have evolved from speech intonation (Patel, 2008).</w:t>
      </w:r>
    </w:p>
    <w:p w:rsidR="005E4CF1" w:rsidRPr="005E4CF1" w:rsidRDefault="005E4CF1" w:rsidP="005E4CF1">
      <w:pPr>
        <w:spacing w:before="100" w:beforeAutospacing="1" w:after="100" w:afterAutospacing="1" w:line="240" w:lineRule="auto"/>
        <w:rPr>
          <w:rFonts w:ascii="Times New Roman" w:eastAsia="Times New Roman" w:hAnsi="Times New Roman" w:cs="Times New Roman"/>
          <w:sz w:val="24"/>
          <w:szCs w:val="24"/>
          <w:lang w:val="en-US" w:eastAsia="ru-RU"/>
        </w:rPr>
      </w:pPr>
      <w:r w:rsidRPr="005E4CF1">
        <w:rPr>
          <w:rFonts w:ascii="Times New Roman" w:eastAsia="Times New Roman" w:hAnsi="Times New Roman" w:cs="Times New Roman"/>
          <w:sz w:val="24"/>
          <w:szCs w:val="24"/>
          <w:lang w:val="en-US" w:eastAsia="ru-RU"/>
        </w:rPr>
        <w:t>Further studies on the brain’s processing of emotional expression in both language and music have shown that both use the amygdala and ventromedial prefrontal cortex, which are involved in emotional regulation. For instance, both speech intonations and melodies that express sadness activate the same regions in the brain, confirming that pitch variations in both domains serve similar emotional functions (</w:t>
      </w:r>
      <w:proofErr w:type="spellStart"/>
      <w:r w:rsidRPr="005E4CF1">
        <w:rPr>
          <w:rFonts w:ascii="Times New Roman" w:eastAsia="Times New Roman" w:hAnsi="Times New Roman" w:cs="Times New Roman"/>
          <w:sz w:val="24"/>
          <w:szCs w:val="24"/>
          <w:lang w:val="en-US" w:eastAsia="ru-RU"/>
        </w:rPr>
        <w:t>Koelsch</w:t>
      </w:r>
      <w:proofErr w:type="spellEnd"/>
      <w:r w:rsidRPr="005E4CF1">
        <w:rPr>
          <w:rFonts w:ascii="Times New Roman" w:eastAsia="Times New Roman" w:hAnsi="Times New Roman" w:cs="Times New Roman"/>
          <w:sz w:val="24"/>
          <w:szCs w:val="24"/>
          <w:lang w:val="en-US" w:eastAsia="ru-RU"/>
        </w:rPr>
        <w:t>, 2014). This neural connection underscores the cognitive basis for understanding how intonation in speech shapes musical expression, making them inseparable in their emotional impact.</w:t>
      </w:r>
    </w:p>
    <w:p w:rsidR="005E4CF1" w:rsidRPr="005E4CF1" w:rsidRDefault="005E4CF1" w:rsidP="005E4CF1">
      <w:pPr>
        <w:spacing w:after="0" w:line="240" w:lineRule="auto"/>
        <w:rPr>
          <w:rFonts w:ascii="Times New Roman" w:eastAsia="Times New Roman" w:hAnsi="Times New Roman" w:cs="Times New Roman"/>
          <w:sz w:val="24"/>
          <w:szCs w:val="24"/>
          <w:lang w:eastAsia="ru-RU"/>
        </w:rPr>
      </w:pPr>
      <w:r w:rsidRPr="005E4CF1">
        <w:rPr>
          <w:rFonts w:ascii="Times New Roman" w:eastAsia="Times New Roman" w:hAnsi="Times New Roman" w:cs="Times New Roman"/>
          <w:sz w:val="24"/>
          <w:szCs w:val="24"/>
          <w:lang w:eastAsia="ru-RU"/>
        </w:rPr>
        <w:lastRenderedPageBreak/>
        <w:pict>
          <v:rect id="_x0000_i1031" style="width:0;height:1.5pt" o:hralign="center" o:hrstd="t" o:hr="t" fillcolor="#a0a0a0" stroked="f"/>
        </w:pict>
      </w:r>
    </w:p>
    <w:p w:rsidR="00264F80" w:rsidRPr="00264F80" w:rsidRDefault="00264F80" w:rsidP="00264F8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64F80">
        <w:rPr>
          <w:rFonts w:ascii="Times New Roman" w:eastAsia="Times New Roman" w:hAnsi="Times New Roman" w:cs="Times New Roman"/>
          <w:b/>
          <w:bCs/>
          <w:sz w:val="36"/>
          <w:szCs w:val="36"/>
          <w:lang w:val="en-US" w:eastAsia="ru-RU"/>
        </w:rPr>
        <w:t>7. Future Research Directions</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As our understanding of the relationship between prosody in language and music continues to evolve, several key areas require further investigation. One promising direction is the use of cross-linguistic studies to examine how prosodic features, such as tonal and stress patterns, shape musical composition and perception. By comparing tonal languages like Mandarin, Yoruba, and Vietnamese with non-tonal languages like English, Italian, and Russian, researchers can gain deeper insights into how different prosodic structures influence musical creativity and emotional expression.</w:t>
      </w:r>
    </w:p>
    <w:p w:rsidR="00264F80" w:rsidRPr="00264F80" w:rsidRDefault="00264F80" w:rsidP="00264F80">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264F80">
        <w:rPr>
          <w:rFonts w:ascii="Times New Roman" w:eastAsia="Times New Roman" w:hAnsi="Times New Roman" w:cs="Times New Roman"/>
          <w:b/>
          <w:bCs/>
          <w:sz w:val="27"/>
          <w:szCs w:val="27"/>
          <w:lang w:val="en-US" w:eastAsia="ru-RU"/>
        </w:rPr>
        <w:t>Experimental Research Designs</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A key area for future research involves designing experiments that test the relationship between intonation in language and melody in music. One promising approach is speech-to-song conversion, where spoken phrases are transformed into melodies while maintaining their original prosodic patterns. This method could be used to assess how listeners perceive emotional content in both spoken language and musicalized speech.</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Cross-linguistic experiments could also examine how intonation in tonal languages (such as Mandarin, Yoruba, and Thai) interacts with musical melody compared to non-tonal languages (such as English, Italian, and Russian). For instance, do tonal language speakers experience stronger emotional responses to melodies that mirror the tonal contours of their speech? Conversely, do speakers of stress-timed languages respond more emotionally to rhythmic structures that align with stress patterns in their native tongue?</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Additionally, emotion recognition tasks could be conducted, where participants listen to speech and music samples in different languages and identify emotional tones (e.g., joy, sadness, surprise). Such studies would clarify whether linguistic prosody directly influences musical emotion perception and vice versa.</w:t>
      </w:r>
    </w:p>
    <w:p w:rsidR="00264F80" w:rsidRPr="00264F80" w:rsidRDefault="00264F80" w:rsidP="00264F80">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264F80">
        <w:rPr>
          <w:rFonts w:ascii="Times New Roman" w:eastAsia="Times New Roman" w:hAnsi="Times New Roman" w:cs="Times New Roman"/>
          <w:b/>
          <w:bCs/>
          <w:sz w:val="27"/>
          <w:szCs w:val="27"/>
          <w:lang w:val="en-US" w:eastAsia="ru-RU"/>
        </w:rPr>
        <w:t>Cross-Cultural Comparisons</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Cross-cultural research is essential for understanding how language-specific prosody influences musical composition and perception. Tonal languages, such as Mandarin or Yoruba, use pitch variations to convey both lexical meaning and emotional expression, which may shape the way their speakers compose and interpret music. By contrast, non-tonal languages like English or Italian rely on stress and rhythmic patterns, potentially fostering musical traditions that emphasize rhythmic complexity rather than melodic variation.</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For example, Thai traditional music integrates pitch-based ornamentation, reflecting tonal language characteristics, while Italian opera relies on syllabic rhythm and emotional phrasing. Investigating how each language's prosody shapes its musical style could help uncover universal principles governing the relationship between intonation, rhythm, and emotional expression in music.</w:t>
      </w:r>
    </w:p>
    <w:p w:rsidR="00264F80" w:rsidRPr="00264F80" w:rsidRDefault="00264F80" w:rsidP="00264F80">
      <w:pPr>
        <w:spacing w:after="0" w:line="240" w:lineRule="auto"/>
        <w:rPr>
          <w:rFonts w:ascii="Times New Roman" w:eastAsia="Times New Roman" w:hAnsi="Times New Roman" w:cs="Times New Roman"/>
          <w:sz w:val="24"/>
          <w:szCs w:val="24"/>
          <w:lang w:eastAsia="ru-RU"/>
        </w:rPr>
      </w:pPr>
      <w:r w:rsidRPr="00264F80">
        <w:rPr>
          <w:rFonts w:ascii="Times New Roman" w:eastAsia="Times New Roman" w:hAnsi="Times New Roman" w:cs="Times New Roman"/>
          <w:sz w:val="24"/>
          <w:szCs w:val="24"/>
          <w:lang w:eastAsia="ru-RU"/>
        </w:rPr>
        <w:pict>
          <v:rect id="_x0000_i1032" style="width:0;height:1.5pt" o:hralign="center" o:hrstd="t" o:hr="t" fillcolor="#a0a0a0" stroked="f"/>
        </w:pict>
      </w:r>
    </w:p>
    <w:p w:rsidR="00264F80" w:rsidRPr="00264F80" w:rsidRDefault="00264F80" w:rsidP="00264F80">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64F80">
        <w:rPr>
          <w:rFonts w:ascii="Times New Roman" w:eastAsia="Times New Roman" w:hAnsi="Times New Roman" w:cs="Times New Roman"/>
          <w:b/>
          <w:bCs/>
          <w:sz w:val="36"/>
          <w:szCs w:val="36"/>
          <w:lang w:eastAsia="ru-RU"/>
        </w:rPr>
        <w:t xml:space="preserve">8. </w:t>
      </w:r>
      <w:proofErr w:type="spellStart"/>
      <w:r w:rsidRPr="00264F80">
        <w:rPr>
          <w:rFonts w:ascii="Times New Roman" w:eastAsia="Times New Roman" w:hAnsi="Times New Roman" w:cs="Times New Roman"/>
          <w:b/>
          <w:bCs/>
          <w:sz w:val="36"/>
          <w:szCs w:val="36"/>
          <w:lang w:eastAsia="ru-RU"/>
        </w:rPr>
        <w:t>Conclusion</w:t>
      </w:r>
      <w:proofErr w:type="spellEnd"/>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lastRenderedPageBreak/>
        <w:t>The interplay between linguistic prosody and musical structure provides compelling evidence for a deep-rooted cognitive and cultural connection between language and music. Across diverse linguistic traditions, prosodic elements such as pitch, rhythm, and stress shape melodic structures, reinforcing the hypothesis that speech and music engage overlapping neural and perceptual systems.</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Neuroscientific findings highlight shared brain regions involved in processing syntax, pitch, and emotional expression, further solidifying the link between the two domains. Additionally, cross-cultural case studies demonstrate that musical traditions are influenced by the phonetic properties of native languages, supporting the premise of a reciprocal relationship between language and melody.</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Future research should continue to examine these relationships through interdisciplinary approaches, integrating cognitive science, neurolinguistics, ethnomusicology, and speech therapy. Understanding the cognitive bridge between speech and music has profound implications for education, language acquisition, and clinical rehabilitation, offering new pathways for both theoretical research and applied practice.</w:t>
      </w:r>
    </w:p>
    <w:p w:rsidR="00264F80" w:rsidRPr="00264F80" w:rsidRDefault="00264F80" w:rsidP="00264F80">
      <w:pPr>
        <w:spacing w:before="100" w:beforeAutospacing="1" w:after="100" w:afterAutospacing="1" w:line="240" w:lineRule="auto"/>
        <w:rPr>
          <w:rFonts w:ascii="Times New Roman" w:eastAsia="Times New Roman" w:hAnsi="Times New Roman" w:cs="Times New Roman"/>
          <w:sz w:val="24"/>
          <w:szCs w:val="24"/>
          <w:lang w:val="en-US" w:eastAsia="ru-RU"/>
        </w:rPr>
      </w:pPr>
      <w:r w:rsidRPr="00264F80">
        <w:rPr>
          <w:rFonts w:ascii="Times New Roman" w:eastAsia="Times New Roman" w:hAnsi="Times New Roman" w:cs="Times New Roman"/>
          <w:sz w:val="24"/>
          <w:szCs w:val="24"/>
          <w:lang w:val="en-US" w:eastAsia="ru-RU"/>
        </w:rPr>
        <w:t>By advancing this field, researchers can deepen our understanding of how language and music interact, ultimately contributing to broader insights into human cognition, communication, and creativity.</w:t>
      </w:r>
    </w:p>
    <w:p w:rsidR="00264F80" w:rsidRPr="00264F80" w:rsidRDefault="00264F80" w:rsidP="00264F80">
      <w:pPr>
        <w:spacing w:after="0" w:line="240" w:lineRule="auto"/>
        <w:rPr>
          <w:rFonts w:ascii="Times New Roman" w:eastAsia="Times New Roman" w:hAnsi="Times New Roman" w:cs="Times New Roman"/>
          <w:sz w:val="24"/>
          <w:szCs w:val="24"/>
          <w:lang w:eastAsia="ru-RU"/>
        </w:rPr>
      </w:pPr>
      <w:r w:rsidRPr="00264F80">
        <w:rPr>
          <w:rFonts w:ascii="Times New Roman" w:eastAsia="Times New Roman" w:hAnsi="Times New Roman" w:cs="Times New Roman"/>
          <w:sz w:val="24"/>
          <w:szCs w:val="24"/>
          <w:lang w:eastAsia="ru-RU"/>
        </w:rPr>
        <w:pict>
          <v:rect id="_x0000_i1033" style="width:0;height:1.5pt" o:hralign="center" o:hrstd="t" o:hr="t" fillcolor="#a0a0a0" stroked="f"/>
        </w:pict>
      </w:r>
    </w:p>
    <w:p w:rsidR="00CF72C2" w:rsidRPr="00CF72C2" w:rsidRDefault="00CF72C2" w:rsidP="00CF72C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F72C2">
        <w:rPr>
          <w:rFonts w:ascii="Times New Roman" w:eastAsia="Times New Roman" w:hAnsi="Times New Roman" w:cs="Times New Roman"/>
          <w:b/>
          <w:bCs/>
          <w:sz w:val="36"/>
          <w:szCs w:val="36"/>
          <w:lang w:val="en-US" w:eastAsia="ru-RU"/>
        </w:rPr>
        <w:t>References</w:t>
      </w:r>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Borisova</w:t>
      </w:r>
      <w:proofErr w:type="spellEnd"/>
      <w:r w:rsidRPr="00B97E26">
        <w:rPr>
          <w:rFonts w:ascii="Times New Roman" w:eastAsia="Times New Roman" w:hAnsi="Times New Roman" w:cs="Times New Roman"/>
          <w:b/>
          <w:bCs/>
          <w:sz w:val="24"/>
          <w:szCs w:val="24"/>
          <w:lang w:val="en-US" w:eastAsia="ru-RU"/>
        </w:rPr>
        <w:t>, N.</w:t>
      </w:r>
      <w:r w:rsidRPr="00B97E26">
        <w:rPr>
          <w:rFonts w:ascii="Times New Roman" w:eastAsia="Times New Roman" w:hAnsi="Times New Roman" w:cs="Times New Roman"/>
          <w:sz w:val="24"/>
          <w:szCs w:val="24"/>
          <w:lang w:val="en-US" w:eastAsia="ru-RU"/>
        </w:rPr>
        <w:t xml:space="preserve"> (1997). </w:t>
      </w:r>
      <w:proofErr w:type="gramStart"/>
      <w:r w:rsidRPr="00B97E26">
        <w:rPr>
          <w:rFonts w:ascii="Times New Roman" w:eastAsia="Times New Roman" w:hAnsi="Times New Roman" w:cs="Times New Roman"/>
          <w:i/>
          <w:iCs/>
          <w:sz w:val="24"/>
          <w:szCs w:val="24"/>
          <w:lang w:val="en-US" w:eastAsia="ru-RU"/>
        </w:rPr>
        <w:t>Tchaikovsky's use of Russian folk rhythms in his operatic works</w:t>
      </w:r>
      <w:r w:rsidRPr="00B97E26">
        <w:rPr>
          <w:rFonts w:ascii="Times New Roman" w:eastAsia="Times New Roman" w:hAnsi="Times New Roman" w:cs="Times New Roman"/>
          <w:sz w:val="24"/>
          <w:szCs w:val="24"/>
          <w:lang w:val="en-US" w:eastAsia="ru-RU"/>
        </w:rPr>
        <w:t>.</w:t>
      </w:r>
      <w:proofErr w:type="gramEnd"/>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i/>
          <w:iCs/>
          <w:sz w:val="24"/>
          <w:szCs w:val="24"/>
          <w:lang w:val="en-US" w:eastAsia="ru-RU"/>
        </w:rPr>
        <w:t>Musicology Journal</w:t>
      </w:r>
      <w:r w:rsidRPr="00B97E26">
        <w:rPr>
          <w:rFonts w:ascii="Times New Roman" w:eastAsia="Times New Roman" w:hAnsi="Times New Roman" w:cs="Times New Roman"/>
          <w:sz w:val="24"/>
          <w:szCs w:val="24"/>
          <w:lang w:val="en-US" w:eastAsia="ru-RU"/>
        </w:rPr>
        <w:t>, 45–58.</w:t>
      </w:r>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Chao, Y.</w:t>
      </w:r>
      <w:r w:rsidRPr="00B97E26">
        <w:rPr>
          <w:rFonts w:ascii="Times New Roman" w:eastAsia="Times New Roman" w:hAnsi="Times New Roman" w:cs="Times New Roman"/>
          <w:sz w:val="24"/>
          <w:szCs w:val="24"/>
          <w:lang w:val="en-US" w:eastAsia="ru-RU"/>
        </w:rPr>
        <w:t xml:space="preserve"> (1968). </w:t>
      </w:r>
      <w:proofErr w:type="gramStart"/>
      <w:r w:rsidRPr="00B97E26">
        <w:rPr>
          <w:rFonts w:ascii="Times New Roman" w:eastAsia="Times New Roman" w:hAnsi="Times New Roman" w:cs="Times New Roman"/>
          <w:i/>
          <w:iCs/>
          <w:sz w:val="24"/>
          <w:szCs w:val="24"/>
          <w:lang w:val="en-US" w:eastAsia="ru-RU"/>
        </w:rPr>
        <w:t>A grammar of spoken Chinese</w:t>
      </w:r>
      <w:r w:rsidRPr="00B97E26">
        <w:rPr>
          <w:rFonts w:ascii="Times New Roman" w:eastAsia="Times New Roman" w:hAnsi="Times New Roman" w:cs="Times New Roman"/>
          <w:sz w:val="24"/>
          <w:szCs w:val="24"/>
          <w:lang w:val="en-US" w:eastAsia="ru-RU"/>
        </w:rPr>
        <w:t>.</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University of California Press.</w:t>
      </w:r>
      <w:proofErr w:type="gramEnd"/>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 xml:space="preserve">Patel, A. </w:t>
      </w:r>
      <w:proofErr w:type="gramStart"/>
      <w:r w:rsidRPr="00B97E26">
        <w:rPr>
          <w:rFonts w:ascii="Times New Roman" w:eastAsia="Times New Roman" w:hAnsi="Times New Roman" w:cs="Times New Roman"/>
          <w:b/>
          <w:bCs/>
          <w:sz w:val="24"/>
          <w:szCs w:val="24"/>
          <w:lang w:val="en-US" w:eastAsia="ru-RU"/>
        </w:rPr>
        <w:t>D.</w:t>
      </w:r>
      <w:r w:rsidRPr="00B97E26">
        <w:rPr>
          <w:rFonts w:ascii="Times New Roman" w:eastAsia="Times New Roman" w:hAnsi="Times New Roman" w:cs="Times New Roman"/>
          <w:sz w:val="24"/>
          <w:szCs w:val="24"/>
          <w:lang w:val="en-US" w:eastAsia="ru-RU"/>
        </w:rPr>
        <w:t xml:space="preserve"> (2008).</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i/>
          <w:iCs/>
          <w:sz w:val="24"/>
          <w:szCs w:val="24"/>
          <w:lang w:val="en-US" w:eastAsia="ru-RU"/>
        </w:rPr>
        <w:t>Music, language, and the brain</w:t>
      </w:r>
      <w:r w:rsidRPr="00B97E26">
        <w:rPr>
          <w:rFonts w:ascii="Times New Roman" w:eastAsia="Times New Roman" w:hAnsi="Times New Roman" w:cs="Times New Roman"/>
          <w:sz w:val="24"/>
          <w:szCs w:val="24"/>
          <w:lang w:val="en-US" w:eastAsia="ru-RU"/>
        </w:rPr>
        <w:t>.</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Oxford University Press.</w:t>
      </w:r>
      <w:proofErr w:type="gramEnd"/>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Juslin</w:t>
      </w:r>
      <w:proofErr w:type="spellEnd"/>
      <w:r w:rsidRPr="00B97E26">
        <w:rPr>
          <w:rFonts w:ascii="Times New Roman" w:eastAsia="Times New Roman" w:hAnsi="Times New Roman" w:cs="Times New Roman"/>
          <w:b/>
          <w:bCs/>
          <w:sz w:val="24"/>
          <w:szCs w:val="24"/>
          <w:lang w:val="en-US" w:eastAsia="ru-RU"/>
        </w:rPr>
        <w:t xml:space="preserve">, P. </w:t>
      </w:r>
      <w:proofErr w:type="gramStart"/>
      <w:r w:rsidRPr="00B97E26">
        <w:rPr>
          <w:rFonts w:ascii="Times New Roman" w:eastAsia="Times New Roman" w:hAnsi="Times New Roman" w:cs="Times New Roman"/>
          <w:b/>
          <w:bCs/>
          <w:sz w:val="24"/>
          <w:szCs w:val="24"/>
          <w:lang w:val="en-US" w:eastAsia="ru-RU"/>
        </w:rPr>
        <w:t>N.</w:t>
      </w:r>
      <w:r w:rsidRPr="00B97E26">
        <w:rPr>
          <w:rFonts w:ascii="Times New Roman" w:eastAsia="Times New Roman" w:hAnsi="Times New Roman" w:cs="Times New Roman"/>
          <w:sz w:val="24"/>
          <w:szCs w:val="24"/>
          <w:lang w:val="en-US" w:eastAsia="ru-RU"/>
        </w:rPr>
        <w:t xml:space="preserve">, &amp; </w:t>
      </w:r>
      <w:proofErr w:type="spellStart"/>
      <w:r w:rsidRPr="00B97E26">
        <w:rPr>
          <w:rFonts w:ascii="Times New Roman" w:eastAsia="Times New Roman" w:hAnsi="Times New Roman" w:cs="Times New Roman"/>
          <w:b/>
          <w:bCs/>
          <w:sz w:val="24"/>
          <w:szCs w:val="24"/>
          <w:lang w:val="en-US" w:eastAsia="ru-RU"/>
        </w:rPr>
        <w:t>Sloboda</w:t>
      </w:r>
      <w:proofErr w:type="spellEnd"/>
      <w:r w:rsidRPr="00B97E26">
        <w:rPr>
          <w:rFonts w:ascii="Times New Roman" w:eastAsia="Times New Roman" w:hAnsi="Times New Roman" w:cs="Times New Roman"/>
          <w:b/>
          <w:bCs/>
          <w:sz w:val="24"/>
          <w:szCs w:val="24"/>
          <w:lang w:val="en-US" w:eastAsia="ru-RU"/>
        </w:rPr>
        <w:t>, J. A.</w:t>
      </w:r>
      <w:r w:rsidRPr="00B97E26">
        <w:rPr>
          <w:rFonts w:ascii="Times New Roman" w:eastAsia="Times New Roman" w:hAnsi="Times New Roman" w:cs="Times New Roman"/>
          <w:sz w:val="24"/>
          <w:szCs w:val="24"/>
          <w:lang w:val="en-US" w:eastAsia="ru-RU"/>
        </w:rPr>
        <w:t xml:space="preserve"> (Eds.).</w:t>
      </w:r>
      <w:proofErr w:type="gramEnd"/>
      <w:r w:rsidRPr="00B97E26">
        <w:rPr>
          <w:rFonts w:ascii="Times New Roman" w:eastAsia="Times New Roman" w:hAnsi="Times New Roman" w:cs="Times New Roman"/>
          <w:sz w:val="24"/>
          <w:szCs w:val="24"/>
          <w:lang w:val="en-US" w:eastAsia="ru-RU"/>
        </w:rPr>
        <w:t xml:space="preserve"> (2010). </w:t>
      </w:r>
      <w:r w:rsidRPr="00B97E26">
        <w:rPr>
          <w:rFonts w:ascii="Times New Roman" w:eastAsia="Times New Roman" w:hAnsi="Times New Roman" w:cs="Times New Roman"/>
          <w:i/>
          <w:iCs/>
          <w:sz w:val="24"/>
          <w:szCs w:val="24"/>
          <w:lang w:val="en-US" w:eastAsia="ru-RU"/>
        </w:rPr>
        <w:t>Handbook of music and emotion: Theory, research, applications</w:t>
      </w:r>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Oxford University Press.</w:t>
      </w:r>
      <w:proofErr w:type="gramEnd"/>
      <w:r w:rsidRPr="00B97E26">
        <w:rPr>
          <w:rFonts w:ascii="Times New Roman" w:eastAsia="Times New Roman" w:hAnsi="Times New Roman" w:cs="Times New Roman"/>
          <w:sz w:val="24"/>
          <w:szCs w:val="24"/>
          <w:lang w:val="en-US" w:eastAsia="ru-RU"/>
        </w:rPr>
        <w:t xml:space="preserve"> </w:t>
      </w:r>
      <w:hyperlink r:id="rId7" w:tgtFrame="_new" w:history="1">
        <w:r w:rsidRPr="00B97E26">
          <w:rPr>
            <w:rFonts w:ascii="Times New Roman" w:eastAsia="Times New Roman" w:hAnsi="Times New Roman" w:cs="Times New Roman"/>
            <w:color w:val="0000FF"/>
            <w:sz w:val="24"/>
            <w:szCs w:val="24"/>
            <w:u w:val="single"/>
            <w:lang w:val="en-US" w:eastAsia="ru-RU"/>
          </w:rPr>
          <w:t>https://www.amazon.com/Handbook-Music-Emotion-Research-Applications/dp/0199604967</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 xml:space="preserve">Samuel </w:t>
      </w:r>
      <w:proofErr w:type="spellStart"/>
      <w:r w:rsidRPr="00B97E26">
        <w:rPr>
          <w:rFonts w:ascii="Times New Roman" w:eastAsia="Times New Roman" w:hAnsi="Times New Roman" w:cs="Times New Roman"/>
          <w:b/>
          <w:bCs/>
          <w:sz w:val="24"/>
          <w:szCs w:val="24"/>
          <w:lang w:val="en-US" w:eastAsia="ru-RU"/>
        </w:rPr>
        <w:t>Akinbo</w:t>
      </w:r>
      <w:proofErr w:type="spellEnd"/>
      <w:r w:rsidRPr="00B97E26">
        <w:rPr>
          <w:rFonts w:ascii="Times New Roman" w:eastAsia="Times New Roman" w:hAnsi="Times New Roman" w:cs="Times New Roman"/>
          <w:sz w:val="24"/>
          <w:szCs w:val="24"/>
          <w:lang w:val="en-US" w:eastAsia="ru-RU"/>
        </w:rPr>
        <w:t xml:space="preserve"> (2021). </w:t>
      </w:r>
      <w:r w:rsidRPr="00B97E26">
        <w:rPr>
          <w:rFonts w:ascii="Times New Roman" w:eastAsia="Times New Roman" w:hAnsi="Times New Roman" w:cs="Times New Roman"/>
          <w:i/>
          <w:iCs/>
          <w:sz w:val="24"/>
          <w:szCs w:val="24"/>
          <w:lang w:val="en-US" w:eastAsia="ru-RU"/>
        </w:rPr>
        <w:t xml:space="preserve">The language of </w:t>
      </w:r>
      <w:proofErr w:type="spellStart"/>
      <w:r w:rsidRPr="00B97E26">
        <w:rPr>
          <w:rFonts w:ascii="Times New Roman" w:eastAsia="Times New Roman" w:hAnsi="Times New Roman" w:cs="Times New Roman"/>
          <w:i/>
          <w:iCs/>
          <w:sz w:val="24"/>
          <w:szCs w:val="24"/>
          <w:lang w:val="en-US" w:eastAsia="ru-RU"/>
        </w:rPr>
        <w:t>Gangan</w:t>
      </w:r>
      <w:proofErr w:type="spellEnd"/>
      <w:r w:rsidRPr="00B97E26">
        <w:rPr>
          <w:rFonts w:ascii="Times New Roman" w:eastAsia="Times New Roman" w:hAnsi="Times New Roman" w:cs="Times New Roman"/>
          <w:i/>
          <w:iCs/>
          <w:sz w:val="24"/>
          <w:szCs w:val="24"/>
          <w:lang w:val="en-US" w:eastAsia="ru-RU"/>
        </w:rPr>
        <w:t>: A Yoruba talking drum</w:t>
      </w:r>
      <w:r w:rsidRPr="00B97E26">
        <w:rPr>
          <w:rFonts w:ascii="Times New Roman" w:eastAsia="Times New Roman" w:hAnsi="Times New Roman" w:cs="Times New Roman"/>
          <w:sz w:val="24"/>
          <w:szCs w:val="24"/>
          <w:lang w:val="en-US" w:eastAsia="ru-RU"/>
        </w:rPr>
        <w:t xml:space="preserve">. </w:t>
      </w:r>
      <w:proofErr w:type="spellStart"/>
      <w:proofErr w:type="gramStart"/>
      <w:r w:rsidRPr="00B97E26">
        <w:rPr>
          <w:rFonts w:ascii="Times New Roman" w:eastAsia="Times New Roman" w:hAnsi="Times New Roman" w:cs="Times New Roman"/>
          <w:sz w:val="24"/>
          <w:szCs w:val="24"/>
          <w:lang w:val="en-US" w:eastAsia="ru-RU"/>
        </w:rPr>
        <w:t>ResearchGate</w:t>
      </w:r>
      <w:proofErr w:type="spellEnd"/>
      <w:r w:rsidRPr="00B97E26">
        <w:rPr>
          <w:rFonts w:ascii="Times New Roman" w:eastAsia="Times New Roman" w:hAnsi="Times New Roman" w:cs="Times New Roman"/>
          <w:sz w:val="24"/>
          <w:szCs w:val="24"/>
          <w:lang w:val="en-US" w:eastAsia="ru-RU"/>
        </w:rPr>
        <w:t>.</w:t>
      </w:r>
      <w:proofErr w:type="gramEnd"/>
      <w:r w:rsidRPr="00B97E26">
        <w:rPr>
          <w:rFonts w:ascii="Times New Roman" w:eastAsia="Times New Roman" w:hAnsi="Times New Roman" w:cs="Times New Roman"/>
          <w:sz w:val="24"/>
          <w:szCs w:val="24"/>
          <w:lang w:val="en-US" w:eastAsia="ru-RU"/>
        </w:rPr>
        <w:t xml:space="preserve"> </w:t>
      </w:r>
      <w:hyperlink r:id="rId8" w:tgtFrame="_new" w:history="1">
        <w:r w:rsidRPr="00B97E26">
          <w:rPr>
            <w:rFonts w:ascii="Times New Roman" w:eastAsia="Times New Roman" w:hAnsi="Times New Roman" w:cs="Times New Roman"/>
            <w:color w:val="0000FF"/>
            <w:sz w:val="24"/>
            <w:szCs w:val="24"/>
            <w:u w:val="single"/>
            <w:lang w:val="en-US" w:eastAsia="ru-RU"/>
          </w:rPr>
          <w:t>https://www.researchgate.net/publication/354475401_The_Language_of_Gangan_A_Yoruba_Talking_Drum</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Euba</w:t>
      </w:r>
      <w:proofErr w:type="spellEnd"/>
      <w:r w:rsidRPr="00B97E26">
        <w:rPr>
          <w:rFonts w:ascii="Times New Roman" w:eastAsia="Times New Roman" w:hAnsi="Times New Roman" w:cs="Times New Roman"/>
          <w:b/>
          <w:bCs/>
          <w:sz w:val="24"/>
          <w:szCs w:val="24"/>
          <w:lang w:val="en-US" w:eastAsia="ru-RU"/>
        </w:rPr>
        <w:t>, A.</w:t>
      </w:r>
      <w:r w:rsidRPr="00B97E26">
        <w:rPr>
          <w:rFonts w:ascii="Times New Roman" w:eastAsia="Times New Roman" w:hAnsi="Times New Roman" w:cs="Times New Roman"/>
          <w:sz w:val="24"/>
          <w:szCs w:val="24"/>
          <w:lang w:val="en-US" w:eastAsia="ru-RU"/>
        </w:rPr>
        <w:t xml:space="preserve"> (1990). </w:t>
      </w:r>
      <w:r w:rsidRPr="00B97E26">
        <w:rPr>
          <w:rFonts w:ascii="Times New Roman" w:eastAsia="Times New Roman" w:hAnsi="Times New Roman" w:cs="Times New Roman"/>
          <w:i/>
          <w:iCs/>
          <w:sz w:val="24"/>
          <w:szCs w:val="24"/>
          <w:lang w:val="en-US" w:eastAsia="ru-RU"/>
        </w:rPr>
        <w:t>Yoruba drumming: The tradition and the legacy</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sz w:val="24"/>
          <w:szCs w:val="24"/>
          <w:lang w:val="en-US" w:eastAsia="ru-RU"/>
        </w:rPr>
        <w:t>Eckard</w:t>
      </w:r>
      <w:proofErr w:type="spellEnd"/>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sz w:val="24"/>
          <w:szCs w:val="24"/>
          <w:lang w:val="en-US" w:eastAsia="ru-RU"/>
        </w:rPr>
        <w:t>Breitinger</w:t>
      </w:r>
      <w:proofErr w:type="spellEnd"/>
      <w:r w:rsidRPr="00B97E26">
        <w:rPr>
          <w:rFonts w:ascii="Times New Roman" w:eastAsia="Times New Roman" w:hAnsi="Times New Roman" w:cs="Times New Roman"/>
          <w:sz w:val="24"/>
          <w:szCs w:val="24"/>
          <w:lang w:val="en-US" w:eastAsia="ru-RU"/>
        </w:rPr>
        <w:t xml:space="preserve">. </w:t>
      </w:r>
      <w:hyperlink r:id="rId9" w:tgtFrame="_new" w:history="1">
        <w:r w:rsidRPr="00B97E26">
          <w:rPr>
            <w:rFonts w:ascii="Times New Roman" w:eastAsia="Times New Roman" w:hAnsi="Times New Roman" w:cs="Times New Roman"/>
            <w:color w:val="0000FF"/>
            <w:sz w:val="24"/>
            <w:szCs w:val="24"/>
            <w:u w:val="single"/>
            <w:lang w:val="en-US" w:eastAsia="ru-RU"/>
          </w:rPr>
          <w:t>https://www.amazon.com/Yoruba-Drumming-Tradition-Akin-Euba/dp/B006W590S0</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Gazzaniga</w:t>
      </w:r>
      <w:proofErr w:type="spellEnd"/>
      <w:r w:rsidRPr="00B97E26">
        <w:rPr>
          <w:rFonts w:ascii="Times New Roman" w:eastAsia="Times New Roman" w:hAnsi="Times New Roman" w:cs="Times New Roman"/>
          <w:b/>
          <w:bCs/>
          <w:sz w:val="24"/>
          <w:szCs w:val="24"/>
          <w:lang w:val="en-US" w:eastAsia="ru-RU"/>
        </w:rPr>
        <w:t xml:space="preserve">, M. </w:t>
      </w:r>
      <w:proofErr w:type="gramStart"/>
      <w:r w:rsidRPr="00B97E26">
        <w:rPr>
          <w:rFonts w:ascii="Times New Roman" w:eastAsia="Times New Roman" w:hAnsi="Times New Roman" w:cs="Times New Roman"/>
          <w:b/>
          <w:bCs/>
          <w:sz w:val="24"/>
          <w:szCs w:val="24"/>
          <w:lang w:val="en-US" w:eastAsia="ru-RU"/>
        </w:rPr>
        <w:t>S.</w:t>
      </w:r>
      <w:r w:rsidRPr="00B97E26">
        <w:rPr>
          <w:rFonts w:ascii="Times New Roman" w:eastAsia="Times New Roman" w:hAnsi="Times New Roman" w:cs="Times New Roman"/>
          <w:sz w:val="24"/>
          <w:szCs w:val="24"/>
          <w:lang w:val="en-US" w:eastAsia="ru-RU"/>
        </w:rPr>
        <w:t xml:space="preserve"> (2002).</w:t>
      </w:r>
      <w:proofErr w:type="gramEnd"/>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i/>
          <w:iCs/>
          <w:sz w:val="24"/>
          <w:szCs w:val="24"/>
          <w:lang w:val="en-US" w:eastAsia="ru-RU"/>
        </w:rPr>
        <w:t>Cognitive neuroscience: The biology of the mind</w:t>
      </w:r>
      <w:r w:rsidRPr="00B97E26">
        <w:rPr>
          <w:rFonts w:ascii="Times New Roman" w:eastAsia="Times New Roman" w:hAnsi="Times New Roman" w:cs="Times New Roman"/>
          <w:sz w:val="24"/>
          <w:szCs w:val="24"/>
          <w:lang w:val="en-US" w:eastAsia="ru-RU"/>
        </w:rPr>
        <w:t xml:space="preserve"> (2nd </w:t>
      </w:r>
      <w:proofErr w:type="gramStart"/>
      <w:r w:rsidRPr="00B97E26">
        <w:rPr>
          <w:rFonts w:ascii="Times New Roman" w:eastAsia="Times New Roman" w:hAnsi="Times New Roman" w:cs="Times New Roman"/>
          <w:sz w:val="24"/>
          <w:szCs w:val="24"/>
          <w:lang w:val="en-US" w:eastAsia="ru-RU"/>
        </w:rPr>
        <w:t>ed</w:t>
      </w:r>
      <w:proofErr w:type="gramEnd"/>
      <w:r w:rsidRPr="00B97E26">
        <w:rPr>
          <w:rFonts w:ascii="Times New Roman" w:eastAsia="Times New Roman" w:hAnsi="Times New Roman" w:cs="Times New Roman"/>
          <w:sz w:val="24"/>
          <w:szCs w:val="24"/>
          <w:lang w:val="en-US" w:eastAsia="ru-RU"/>
        </w:rPr>
        <w:t xml:space="preserve">.). W.W. Norton &amp; Company. </w:t>
      </w:r>
      <w:hyperlink r:id="rId10" w:tgtFrame="_new" w:history="1">
        <w:r w:rsidRPr="00B97E26">
          <w:rPr>
            <w:rFonts w:ascii="Times New Roman" w:eastAsia="Times New Roman" w:hAnsi="Times New Roman" w:cs="Times New Roman"/>
            <w:color w:val="0000FF"/>
            <w:sz w:val="24"/>
            <w:szCs w:val="24"/>
            <w:u w:val="single"/>
            <w:lang w:val="en-US" w:eastAsia="ru-RU"/>
          </w:rPr>
          <w:t>https://www.amazon.com/Cognitive-Neuroscience-Michael-S-Gazzaniga/dp/0393972194</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 xml:space="preserve">Fitch, W. </w:t>
      </w:r>
      <w:proofErr w:type="gramStart"/>
      <w:r w:rsidRPr="00B97E26">
        <w:rPr>
          <w:rFonts w:ascii="Times New Roman" w:eastAsia="Times New Roman" w:hAnsi="Times New Roman" w:cs="Times New Roman"/>
          <w:b/>
          <w:bCs/>
          <w:sz w:val="24"/>
          <w:szCs w:val="24"/>
          <w:lang w:val="en-US" w:eastAsia="ru-RU"/>
        </w:rPr>
        <w:t>T.</w:t>
      </w:r>
      <w:r w:rsidRPr="00B97E26">
        <w:rPr>
          <w:rFonts w:ascii="Times New Roman" w:eastAsia="Times New Roman" w:hAnsi="Times New Roman" w:cs="Times New Roman"/>
          <w:sz w:val="24"/>
          <w:szCs w:val="24"/>
          <w:lang w:val="en-US" w:eastAsia="ru-RU"/>
        </w:rPr>
        <w:t xml:space="preserve"> (2006).</w:t>
      </w:r>
      <w:proofErr w:type="gramEnd"/>
      <w:r w:rsidRPr="00B97E26">
        <w:rPr>
          <w:rFonts w:ascii="Times New Roman" w:eastAsia="Times New Roman" w:hAnsi="Times New Roman" w:cs="Times New Roman"/>
          <w:sz w:val="24"/>
          <w:szCs w:val="24"/>
          <w:lang w:val="en-US" w:eastAsia="ru-RU"/>
        </w:rPr>
        <w:t xml:space="preserve"> The biology and evolution of music: A comparative perspective. </w:t>
      </w:r>
      <w:r w:rsidRPr="00B97E26">
        <w:rPr>
          <w:rFonts w:ascii="Times New Roman" w:eastAsia="Times New Roman" w:hAnsi="Times New Roman" w:cs="Times New Roman"/>
          <w:i/>
          <w:iCs/>
          <w:sz w:val="24"/>
          <w:szCs w:val="24"/>
          <w:lang w:val="en-US" w:eastAsia="ru-RU"/>
        </w:rPr>
        <w:t>Cognition</w:t>
      </w:r>
      <w:r w:rsidRPr="00B97E26">
        <w:rPr>
          <w:rFonts w:ascii="Times New Roman" w:eastAsia="Times New Roman" w:hAnsi="Times New Roman" w:cs="Times New Roman"/>
          <w:sz w:val="24"/>
          <w:szCs w:val="24"/>
          <w:lang w:val="en-US" w:eastAsia="ru-RU"/>
        </w:rPr>
        <w:t xml:space="preserve">, 100(1), 173–215. </w:t>
      </w:r>
      <w:hyperlink r:id="rId11" w:tgtFrame="_new" w:history="1">
        <w:r w:rsidRPr="00B97E26">
          <w:rPr>
            <w:rFonts w:ascii="Times New Roman" w:eastAsia="Times New Roman" w:hAnsi="Times New Roman" w:cs="Times New Roman"/>
            <w:color w:val="0000FF"/>
            <w:sz w:val="24"/>
            <w:szCs w:val="24"/>
            <w:u w:val="single"/>
            <w:lang w:val="en-US" w:eastAsia="ru-RU"/>
          </w:rPr>
          <w:t>https://doi.org/10.1016/j.cognition.2005.11.009</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Koelsch</w:t>
      </w:r>
      <w:proofErr w:type="spellEnd"/>
      <w:r w:rsidRPr="00B97E26">
        <w:rPr>
          <w:rFonts w:ascii="Times New Roman" w:eastAsia="Times New Roman" w:hAnsi="Times New Roman" w:cs="Times New Roman"/>
          <w:b/>
          <w:bCs/>
          <w:sz w:val="24"/>
          <w:szCs w:val="24"/>
          <w:lang w:val="en-US" w:eastAsia="ru-RU"/>
        </w:rPr>
        <w:t>, S.</w:t>
      </w:r>
      <w:r w:rsidRPr="00B97E26">
        <w:rPr>
          <w:rFonts w:ascii="Times New Roman" w:eastAsia="Times New Roman" w:hAnsi="Times New Roman" w:cs="Times New Roman"/>
          <w:sz w:val="24"/>
          <w:szCs w:val="24"/>
          <w:lang w:val="en-US" w:eastAsia="ru-RU"/>
        </w:rPr>
        <w:t xml:space="preserve"> (2011). </w:t>
      </w:r>
      <w:proofErr w:type="gramStart"/>
      <w:r w:rsidRPr="00B97E26">
        <w:rPr>
          <w:rFonts w:ascii="Times New Roman" w:eastAsia="Times New Roman" w:hAnsi="Times New Roman" w:cs="Times New Roman"/>
          <w:i/>
          <w:iCs/>
          <w:sz w:val="24"/>
          <w:szCs w:val="24"/>
          <w:lang w:val="en-US" w:eastAsia="ru-RU"/>
        </w:rPr>
        <w:t>Brain and music</w:t>
      </w:r>
      <w:r w:rsidRPr="00B97E26">
        <w:rPr>
          <w:rFonts w:ascii="Times New Roman" w:eastAsia="Times New Roman" w:hAnsi="Times New Roman" w:cs="Times New Roman"/>
          <w:sz w:val="24"/>
          <w:szCs w:val="24"/>
          <w:lang w:val="en-US" w:eastAsia="ru-RU"/>
        </w:rPr>
        <w:t>.</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Wiley-Blackwell.</w:t>
      </w:r>
      <w:proofErr w:type="gramEnd"/>
      <w:r w:rsidRPr="00B97E26">
        <w:rPr>
          <w:rFonts w:ascii="Times New Roman" w:eastAsia="Times New Roman" w:hAnsi="Times New Roman" w:cs="Times New Roman"/>
          <w:sz w:val="24"/>
          <w:szCs w:val="24"/>
          <w:lang w:val="en-US" w:eastAsia="ru-RU"/>
        </w:rPr>
        <w:t xml:space="preserve"> </w:t>
      </w:r>
      <w:hyperlink r:id="rId12" w:tgtFrame="_new" w:history="1">
        <w:r w:rsidRPr="00B97E26">
          <w:rPr>
            <w:rFonts w:ascii="Times New Roman" w:eastAsia="Times New Roman" w:hAnsi="Times New Roman" w:cs="Times New Roman"/>
            <w:color w:val="0000FF"/>
            <w:sz w:val="24"/>
            <w:szCs w:val="24"/>
            <w:u w:val="single"/>
            <w:lang w:val="en-US" w:eastAsia="ru-RU"/>
          </w:rPr>
          <w:t>https://www.amazon.com/Brain-Music-Stefan-Koelsch/dp/0470683</w:t>
        </w:r>
      </w:hyperlink>
    </w:p>
    <w:p w:rsidR="00B97E26" w:rsidRPr="00B97E26" w:rsidRDefault="00B97E26" w:rsidP="00B97E26">
      <w:pPr>
        <w:spacing w:after="0" w:line="240" w:lineRule="auto"/>
        <w:rPr>
          <w:rFonts w:ascii="Times New Roman" w:eastAsia="Times New Roman" w:hAnsi="Times New Roman" w:cs="Times New Roman"/>
          <w:sz w:val="24"/>
          <w:szCs w:val="24"/>
          <w:lang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Liu, X.</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Xu, Y.</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Zhang, W.</w:t>
      </w:r>
      <w:r w:rsidRPr="00B97E26">
        <w:rPr>
          <w:rFonts w:ascii="Times New Roman" w:eastAsia="Times New Roman" w:hAnsi="Times New Roman" w:cs="Times New Roman"/>
          <w:sz w:val="24"/>
          <w:szCs w:val="24"/>
          <w:lang w:val="en-US" w:eastAsia="ru-RU"/>
        </w:rPr>
        <w:t xml:space="preserve">, &amp; </w:t>
      </w:r>
      <w:r w:rsidRPr="00B97E26">
        <w:rPr>
          <w:rFonts w:ascii="Times New Roman" w:eastAsia="Times New Roman" w:hAnsi="Times New Roman" w:cs="Times New Roman"/>
          <w:b/>
          <w:bCs/>
          <w:sz w:val="24"/>
          <w:szCs w:val="24"/>
          <w:lang w:val="en-US" w:eastAsia="ru-RU"/>
        </w:rPr>
        <w:t>Tian, X.</w:t>
      </w:r>
      <w:r w:rsidRPr="00B97E26">
        <w:rPr>
          <w:rFonts w:ascii="Times New Roman" w:eastAsia="Times New Roman" w:hAnsi="Times New Roman" w:cs="Times New Roman"/>
          <w:sz w:val="24"/>
          <w:szCs w:val="24"/>
          <w:lang w:val="en-US" w:eastAsia="ru-RU"/>
        </w:rPr>
        <w:t xml:space="preserve"> (2021). Multiple prosodic meanings are conveyed through separate pitch ranges: Evidence from perception of focus and surprise in Mandarin Chinese. </w:t>
      </w:r>
      <w:proofErr w:type="spellStart"/>
      <w:r w:rsidRPr="00B97E26">
        <w:rPr>
          <w:rFonts w:ascii="Times New Roman" w:eastAsia="Times New Roman" w:hAnsi="Times New Roman" w:cs="Times New Roman"/>
          <w:i/>
          <w:iCs/>
          <w:sz w:val="24"/>
          <w:szCs w:val="24"/>
          <w:lang w:eastAsia="ru-RU"/>
        </w:rPr>
        <w:t>Cognitive</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Affective</w:t>
      </w:r>
      <w:proofErr w:type="spellEnd"/>
      <w:r w:rsidRPr="00B97E26">
        <w:rPr>
          <w:rFonts w:ascii="Times New Roman" w:eastAsia="Times New Roman" w:hAnsi="Times New Roman" w:cs="Times New Roman"/>
          <w:i/>
          <w:iCs/>
          <w:sz w:val="24"/>
          <w:szCs w:val="24"/>
          <w:lang w:eastAsia="ru-RU"/>
        </w:rPr>
        <w:t xml:space="preserve">, &amp; </w:t>
      </w:r>
      <w:proofErr w:type="spellStart"/>
      <w:r w:rsidRPr="00B97E26">
        <w:rPr>
          <w:rFonts w:ascii="Times New Roman" w:eastAsia="Times New Roman" w:hAnsi="Times New Roman" w:cs="Times New Roman"/>
          <w:i/>
          <w:iCs/>
          <w:sz w:val="24"/>
          <w:szCs w:val="24"/>
          <w:lang w:eastAsia="ru-RU"/>
        </w:rPr>
        <w:t>Behavioral</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Neuroscience</w:t>
      </w:r>
      <w:proofErr w:type="spellEnd"/>
      <w:r w:rsidRPr="00B97E26">
        <w:rPr>
          <w:rFonts w:ascii="Times New Roman" w:eastAsia="Times New Roman" w:hAnsi="Times New Roman" w:cs="Times New Roman"/>
          <w:sz w:val="24"/>
          <w:szCs w:val="24"/>
          <w:lang w:eastAsia="ru-RU"/>
        </w:rPr>
        <w:t xml:space="preserve">, 21(7), 1164–1175. </w:t>
      </w:r>
      <w:hyperlink r:id="rId13" w:tgtFrame="_new" w:history="1">
        <w:r w:rsidRPr="00B97E26">
          <w:rPr>
            <w:rFonts w:ascii="Times New Roman" w:eastAsia="Times New Roman" w:hAnsi="Times New Roman" w:cs="Times New Roman"/>
            <w:color w:val="0000FF"/>
            <w:sz w:val="24"/>
            <w:szCs w:val="24"/>
            <w:u w:val="single"/>
            <w:lang w:eastAsia="ru-RU"/>
          </w:rPr>
          <w:t>https://doi.org/10.3758/s13415-021-00930-9</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Nettl</w:t>
      </w:r>
      <w:proofErr w:type="spellEnd"/>
      <w:r w:rsidRPr="00B97E26">
        <w:rPr>
          <w:rFonts w:ascii="Times New Roman" w:eastAsia="Times New Roman" w:hAnsi="Times New Roman" w:cs="Times New Roman"/>
          <w:b/>
          <w:bCs/>
          <w:sz w:val="24"/>
          <w:szCs w:val="24"/>
          <w:lang w:val="en-US" w:eastAsia="ru-RU"/>
        </w:rPr>
        <w:t>, B.</w:t>
      </w:r>
      <w:r w:rsidRPr="00B97E26">
        <w:rPr>
          <w:rFonts w:ascii="Times New Roman" w:eastAsia="Times New Roman" w:hAnsi="Times New Roman" w:cs="Times New Roman"/>
          <w:sz w:val="24"/>
          <w:szCs w:val="24"/>
          <w:lang w:val="en-US" w:eastAsia="ru-RU"/>
        </w:rPr>
        <w:t xml:space="preserve"> (1983). </w:t>
      </w:r>
      <w:r w:rsidRPr="00B97E26">
        <w:rPr>
          <w:rFonts w:ascii="Times New Roman" w:eastAsia="Times New Roman" w:hAnsi="Times New Roman" w:cs="Times New Roman"/>
          <w:i/>
          <w:iCs/>
          <w:sz w:val="24"/>
          <w:szCs w:val="24"/>
          <w:lang w:val="en-US" w:eastAsia="ru-RU"/>
        </w:rPr>
        <w:t>The study of folk music in the United States: An introduction</w:t>
      </w:r>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University of Illinois Press.</w:t>
      </w:r>
      <w:proofErr w:type="gramEnd"/>
      <w:r w:rsidRPr="00B97E26">
        <w:rPr>
          <w:rFonts w:ascii="Times New Roman" w:eastAsia="Times New Roman" w:hAnsi="Times New Roman" w:cs="Times New Roman"/>
          <w:sz w:val="24"/>
          <w:szCs w:val="24"/>
          <w:lang w:val="en-US" w:eastAsia="ru-RU"/>
        </w:rPr>
        <w:t xml:space="preserve"> </w:t>
      </w:r>
      <w:hyperlink r:id="rId14" w:tgtFrame="_new" w:history="1">
        <w:r w:rsidRPr="00B97E26">
          <w:rPr>
            <w:rFonts w:ascii="Times New Roman" w:eastAsia="Times New Roman" w:hAnsi="Times New Roman" w:cs="Times New Roman"/>
            <w:color w:val="0000FF"/>
            <w:sz w:val="24"/>
            <w:szCs w:val="24"/>
            <w:u w:val="single"/>
            <w:lang w:val="en-US" w:eastAsia="ru-RU"/>
          </w:rPr>
          <w:t>https://www.amazon.com/Folk-Music-United-States-Introduction/dp/0814315569</w:t>
        </w:r>
      </w:hyperlink>
    </w:p>
    <w:p w:rsidR="00B97E26" w:rsidRPr="00B97E26" w:rsidRDefault="00B97E26" w:rsidP="00B97E26">
      <w:pPr>
        <w:spacing w:after="0" w:line="240" w:lineRule="auto"/>
        <w:rPr>
          <w:rFonts w:ascii="Times New Roman" w:eastAsia="Times New Roman" w:hAnsi="Times New Roman" w:cs="Times New Roman"/>
          <w:sz w:val="24"/>
          <w:szCs w:val="24"/>
          <w:lang w:val="en-US" w:eastAsia="ru-RU"/>
        </w:rPr>
      </w:pPr>
      <w:r w:rsidRPr="00B97E26">
        <w:rPr>
          <w:rFonts w:ascii="Times New Roman" w:eastAsia="Times New Roman" w:hAnsi="Symbol" w:cs="Times New Roman"/>
          <w:sz w:val="24"/>
          <w:szCs w:val="24"/>
          <w:lang w:eastAsia="ru-RU"/>
        </w:rPr>
        <w:lastRenderedPageBreak/>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Kotireddy</w:t>
      </w:r>
      <w:proofErr w:type="spellEnd"/>
      <w:r w:rsidRPr="00B97E26">
        <w:rPr>
          <w:rFonts w:ascii="Times New Roman" w:eastAsia="Times New Roman" w:hAnsi="Times New Roman" w:cs="Times New Roman"/>
          <w:b/>
          <w:bCs/>
          <w:sz w:val="24"/>
          <w:szCs w:val="24"/>
          <w:lang w:val="en-US" w:eastAsia="ru-RU"/>
        </w:rPr>
        <w:t>, V.</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Basrai</w:t>
      </w:r>
      <w:proofErr w:type="spellEnd"/>
      <w:r w:rsidRPr="00B97E26">
        <w:rPr>
          <w:rFonts w:ascii="Times New Roman" w:eastAsia="Times New Roman" w:hAnsi="Times New Roman" w:cs="Times New Roman"/>
          <w:b/>
          <w:bCs/>
          <w:sz w:val="24"/>
          <w:szCs w:val="24"/>
          <w:lang w:val="en-US" w:eastAsia="ru-RU"/>
        </w:rPr>
        <w:t>, S.</w:t>
      </w:r>
      <w:r w:rsidRPr="00B97E26">
        <w:rPr>
          <w:rFonts w:ascii="Times New Roman" w:eastAsia="Times New Roman" w:hAnsi="Times New Roman" w:cs="Times New Roman"/>
          <w:sz w:val="24"/>
          <w:szCs w:val="24"/>
          <w:lang w:val="en-US" w:eastAsia="ru-RU"/>
        </w:rPr>
        <w:t xml:space="preserve">, </w:t>
      </w:r>
      <w:r w:rsidRPr="00B97E26">
        <w:rPr>
          <w:rFonts w:ascii="Times New Roman" w:eastAsia="Times New Roman" w:hAnsi="Times New Roman" w:cs="Times New Roman"/>
          <w:b/>
          <w:bCs/>
          <w:sz w:val="24"/>
          <w:szCs w:val="24"/>
          <w:lang w:val="en-US" w:eastAsia="ru-RU"/>
        </w:rPr>
        <w:t>Tran, N.</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Tamdjo</w:t>
      </w:r>
      <w:proofErr w:type="spellEnd"/>
      <w:r w:rsidRPr="00B97E26">
        <w:rPr>
          <w:rFonts w:ascii="Times New Roman" w:eastAsia="Times New Roman" w:hAnsi="Times New Roman" w:cs="Times New Roman"/>
          <w:b/>
          <w:bCs/>
          <w:sz w:val="24"/>
          <w:szCs w:val="24"/>
          <w:lang w:val="en-US" w:eastAsia="ru-RU"/>
        </w:rPr>
        <w:t>, A.</w:t>
      </w:r>
      <w:r w:rsidRPr="00B97E26">
        <w:rPr>
          <w:rFonts w:ascii="Times New Roman" w:eastAsia="Times New Roman" w:hAnsi="Times New Roman" w:cs="Times New Roman"/>
          <w:sz w:val="24"/>
          <w:szCs w:val="24"/>
          <w:lang w:val="en-US" w:eastAsia="ru-RU"/>
        </w:rPr>
        <w:t xml:space="preserve">, &amp; </w:t>
      </w:r>
      <w:proofErr w:type="spellStart"/>
      <w:r w:rsidRPr="00B97E26">
        <w:rPr>
          <w:rFonts w:ascii="Times New Roman" w:eastAsia="Times New Roman" w:hAnsi="Times New Roman" w:cs="Times New Roman"/>
          <w:b/>
          <w:bCs/>
          <w:sz w:val="24"/>
          <w:szCs w:val="24"/>
          <w:lang w:val="en-US" w:eastAsia="ru-RU"/>
        </w:rPr>
        <w:t>Krehbiel</w:t>
      </w:r>
      <w:proofErr w:type="spellEnd"/>
      <w:r w:rsidRPr="00B97E26">
        <w:rPr>
          <w:rFonts w:ascii="Times New Roman" w:eastAsia="Times New Roman" w:hAnsi="Times New Roman" w:cs="Times New Roman"/>
          <w:b/>
          <w:bCs/>
          <w:sz w:val="24"/>
          <w:szCs w:val="24"/>
          <w:lang w:val="en-US" w:eastAsia="ru-RU"/>
        </w:rPr>
        <w:t>, D.</w:t>
      </w:r>
      <w:r w:rsidRPr="00B97E26">
        <w:rPr>
          <w:rFonts w:ascii="Times New Roman" w:eastAsia="Times New Roman" w:hAnsi="Times New Roman" w:cs="Times New Roman"/>
          <w:sz w:val="24"/>
          <w:szCs w:val="24"/>
          <w:lang w:val="en-US" w:eastAsia="ru-RU"/>
        </w:rPr>
        <w:t xml:space="preserve"> (2022). </w:t>
      </w:r>
      <w:proofErr w:type="gramStart"/>
      <w:r w:rsidRPr="00B97E26">
        <w:rPr>
          <w:rFonts w:ascii="Times New Roman" w:eastAsia="Times New Roman" w:hAnsi="Times New Roman" w:cs="Times New Roman"/>
          <w:sz w:val="24"/>
          <w:szCs w:val="24"/>
          <w:lang w:val="en-US" w:eastAsia="ru-RU"/>
        </w:rPr>
        <w:t>The neuroscience of emotion elicitation by music.</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i/>
          <w:iCs/>
          <w:sz w:val="24"/>
          <w:szCs w:val="24"/>
          <w:lang w:val="en-US" w:eastAsia="ru-RU"/>
        </w:rPr>
        <w:t>Journal of Student Research</w:t>
      </w:r>
      <w:r w:rsidRPr="00B97E26">
        <w:rPr>
          <w:rFonts w:ascii="Times New Roman" w:eastAsia="Times New Roman" w:hAnsi="Times New Roman" w:cs="Times New Roman"/>
          <w:sz w:val="24"/>
          <w:szCs w:val="24"/>
          <w:lang w:val="en-US" w:eastAsia="ru-RU"/>
        </w:rPr>
        <w:t>, 11.</w:t>
      </w:r>
      <w:proofErr w:type="gramEnd"/>
      <w:r w:rsidRPr="00B97E26">
        <w:rPr>
          <w:rFonts w:ascii="Times New Roman" w:eastAsia="Times New Roman" w:hAnsi="Times New Roman" w:cs="Times New Roman"/>
          <w:sz w:val="24"/>
          <w:szCs w:val="24"/>
          <w:lang w:val="en-US" w:eastAsia="ru-RU"/>
        </w:rPr>
        <w:t xml:space="preserve"> </w:t>
      </w:r>
      <w:hyperlink r:id="rId15" w:tgtFrame="_new" w:history="1">
        <w:r w:rsidRPr="00B97E26">
          <w:rPr>
            <w:rFonts w:ascii="Times New Roman" w:eastAsia="Times New Roman" w:hAnsi="Times New Roman" w:cs="Times New Roman"/>
            <w:color w:val="0000FF"/>
            <w:sz w:val="24"/>
            <w:szCs w:val="24"/>
            <w:u w:val="single"/>
            <w:lang w:val="en-US" w:eastAsia="ru-RU"/>
          </w:rPr>
          <w:t>https://www.researchgate.net/publication/369959966_The_Neuroscience_of_Emotion_Elicitation_by_Music</w:t>
        </w:r>
      </w:hyperlink>
    </w:p>
    <w:p w:rsidR="00B97E26" w:rsidRPr="00B97E26" w:rsidRDefault="00B97E26" w:rsidP="00B97E26">
      <w:pPr>
        <w:spacing w:after="0" w:line="240" w:lineRule="auto"/>
        <w:rPr>
          <w:rFonts w:ascii="Times New Roman" w:eastAsia="Times New Roman" w:hAnsi="Times New Roman" w:cs="Times New Roman"/>
          <w:sz w:val="24"/>
          <w:szCs w:val="24"/>
          <w:lang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it-IT" w:eastAsia="ru-RU"/>
        </w:rPr>
        <w:t xml:space="preserve">  </w:t>
      </w:r>
      <w:r w:rsidRPr="00B97E26">
        <w:rPr>
          <w:rFonts w:ascii="Times New Roman" w:eastAsia="Times New Roman" w:hAnsi="Times New Roman" w:cs="Times New Roman"/>
          <w:b/>
          <w:bCs/>
          <w:sz w:val="24"/>
          <w:szCs w:val="24"/>
          <w:lang w:val="it-IT" w:eastAsia="ru-RU"/>
        </w:rPr>
        <w:t>Zatorre, R. J.</w:t>
      </w:r>
      <w:r w:rsidRPr="00B97E26">
        <w:rPr>
          <w:rFonts w:ascii="Times New Roman" w:eastAsia="Times New Roman" w:hAnsi="Times New Roman" w:cs="Times New Roman"/>
          <w:sz w:val="24"/>
          <w:szCs w:val="24"/>
          <w:lang w:val="it-IT" w:eastAsia="ru-RU"/>
        </w:rPr>
        <w:t xml:space="preserve">, &amp; </w:t>
      </w:r>
      <w:r w:rsidRPr="00B97E26">
        <w:rPr>
          <w:rFonts w:ascii="Times New Roman" w:eastAsia="Times New Roman" w:hAnsi="Times New Roman" w:cs="Times New Roman"/>
          <w:b/>
          <w:bCs/>
          <w:sz w:val="24"/>
          <w:szCs w:val="24"/>
          <w:lang w:val="it-IT" w:eastAsia="ru-RU"/>
        </w:rPr>
        <w:t>Salimpoor, V. N.</w:t>
      </w:r>
      <w:r w:rsidRPr="00B97E26">
        <w:rPr>
          <w:rFonts w:ascii="Times New Roman" w:eastAsia="Times New Roman" w:hAnsi="Times New Roman" w:cs="Times New Roman"/>
          <w:sz w:val="24"/>
          <w:szCs w:val="24"/>
          <w:lang w:val="it-IT" w:eastAsia="ru-RU"/>
        </w:rPr>
        <w:t xml:space="preserve"> (2013). </w:t>
      </w:r>
      <w:r w:rsidRPr="00B97E26">
        <w:rPr>
          <w:rFonts w:ascii="Times New Roman" w:eastAsia="Times New Roman" w:hAnsi="Times New Roman" w:cs="Times New Roman"/>
          <w:sz w:val="24"/>
          <w:szCs w:val="24"/>
          <w:lang w:val="en-US" w:eastAsia="ru-RU"/>
        </w:rPr>
        <w:t xml:space="preserve">From perception to pleasure: Music and its neural substrates. </w:t>
      </w:r>
      <w:r w:rsidRPr="00B97E26">
        <w:rPr>
          <w:rFonts w:ascii="Times New Roman" w:eastAsia="Times New Roman" w:hAnsi="Times New Roman" w:cs="Times New Roman"/>
          <w:i/>
          <w:iCs/>
          <w:sz w:val="24"/>
          <w:szCs w:val="24"/>
          <w:lang w:val="en-US" w:eastAsia="ru-RU"/>
        </w:rPr>
        <w:t>Proceedings of the National Academy of Sciences of the United States of America</w:t>
      </w:r>
      <w:r w:rsidRPr="00B97E26">
        <w:rPr>
          <w:rFonts w:ascii="Times New Roman" w:eastAsia="Times New Roman" w:hAnsi="Times New Roman" w:cs="Times New Roman"/>
          <w:sz w:val="24"/>
          <w:szCs w:val="24"/>
          <w:lang w:val="en-US" w:eastAsia="ru-RU"/>
        </w:rPr>
        <w:t xml:space="preserve">, 110(22), 10430–10437. </w:t>
      </w:r>
      <w:hyperlink r:id="rId16" w:tgtFrame="_new" w:history="1">
        <w:r w:rsidRPr="00B97E26">
          <w:rPr>
            <w:rFonts w:ascii="Times New Roman" w:eastAsia="Times New Roman" w:hAnsi="Times New Roman" w:cs="Times New Roman"/>
            <w:color w:val="0000FF"/>
            <w:sz w:val="24"/>
            <w:szCs w:val="24"/>
            <w:u w:val="single"/>
            <w:lang w:eastAsia="ru-RU"/>
          </w:rPr>
          <w:t>https://doi.org/10.1073/pnas.1301228110</w:t>
        </w:r>
      </w:hyperlink>
    </w:p>
    <w:p w:rsidR="00B97E26" w:rsidRPr="00B97E26" w:rsidRDefault="00B97E26" w:rsidP="00B97E26">
      <w:pPr>
        <w:spacing w:after="0" w:line="240" w:lineRule="auto"/>
        <w:rPr>
          <w:rFonts w:ascii="Times New Roman" w:eastAsia="Times New Roman" w:hAnsi="Times New Roman" w:cs="Times New Roman"/>
          <w:sz w:val="24"/>
          <w:szCs w:val="24"/>
          <w:lang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eastAsia="ru-RU"/>
        </w:rPr>
        <w:t xml:space="preserve">  </w:t>
      </w:r>
      <w:proofErr w:type="spellStart"/>
      <w:r w:rsidRPr="00B97E26">
        <w:rPr>
          <w:rFonts w:ascii="Times New Roman" w:eastAsia="Times New Roman" w:hAnsi="Times New Roman" w:cs="Times New Roman"/>
          <w:b/>
          <w:bCs/>
          <w:sz w:val="24"/>
          <w:szCs w:val="24"/>
          <w:lang w:eastAsia="ru-RU"/>
        </w:rPr>
        <w:t>Kutuzov</w:t>
      </w:r>
      <w:proofErr w:type="spellEnd"/>
      <w:r w:rsidRPr="00B97E26">
        <w:rPr>
          <w:rFonts w:ascii="Times New Roman" w:eastAsia="Times New Roman" w:hAnsi="Times New Roman" w:cs="Times New Roman"/>
          <w:b/>
          <w:bCs/>
          <w:sz w:val="24"/>
          <w:szCs w:val="24"/>
          <w:lang w:eastAsia="ru-RU"/>
        </w:rPr>
        <w:t>, B. P.</w:t>
      </w:r>
      <w:r w:rsidRPr="00B97E26">
        <w:rPr>
          <w:rFonts w:ascii="Times New Roman" w:eastAsia="Times New Roman" w:hAnsi="Times New Roman" w:cs="Times New Roman"/>
          <w:sz w:val="24"/>
          <w:szCs w:val="24"/>
          <w:lang w:eastAsia="ru-RU"/>
        </w:rPr>
        <w:t xml:space="preserve"> (2008). </w:t>
      </w:r>
      <w:proofErr w:type="spellStart"/>
      <w:r w:rsidRPr="00B97E26">
        <w:rPr>
          <w:rFonts w:ascii="Times New Roman" w:eastAsia="Times New Roman" w:hAnsi="Times New Roman" w:cs="Times New Roman"/>
          <w:i/>
          <w:iCs/>
          <w:sz w:val="24"/>
          <w:szCs w:val="24"/>
          <w:lang w:eastAsia="ru-RU"/>
        </w:rPr>
        <w:t>Russkoe</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znamennoe</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penie</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Russian</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liturgical</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chant</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Izdatel</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Andrei</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Rublev</w:t>
      </w:r>
      <w:proofErr w:type="spellEnd"/>
      <w:r w:rsidRPr="00B97E26">
        <w:rPr>
          <w:rFonts w:ascii="Times New Roman" w:eastAsia="Times New Roman" w:hAnsi="Times New Roman" w:cs="Times New Roman"/>
          <w:sz w:val="24"/>
          <w:szCs w:val="24"/>
          <w:lang w:eastAsia="ru-RU"/>
        </w:rPr>
        <w:t xml:space="preserve">. </w:t>
      </w:r>
      <w:hyperlink r:id="rId17" w:tgtFrame="_new" w:history="1">
        <w:r w:rsidRPr="00B97E26">
          <w:rPr>
            <w:rFonts w:ascii="Times New Roman" w:eastAsia="Times New Roman" w:hAnsi="Times New Roman" w:cs="Times New Roman"/>
            <w:color w:val="0000FF"/>
            <w:sz w:val="24"/>
            <w:szCs w:val="24"/>
            <w:u w:val="single"/>
            <w:lang w:eastAsia="ru-RU"/>
          </w:rPr>
          <w:t>https://www.amazon.com/Russkoe-Znamennoe-Penie-Russian-liturgical/dp/B004VRGW6O</w:t>
        </w:r>
      </w:hyperlink>
    </w:p>
    <w:p w:rsidR="00CF72C2" w:rsidRPr="00CF72C2" w:rsidRDefault="00B97E26" w:rsidP="00B97E26">
      <w:pPr>
        <w:spacing w:after="0" w:line="240" w:lineRule="auto"/>
        <w:rPr>
          <w:rFonts w:ascii="Times New Roman" w:eastAsia="Times New Roman" w:hAnsi="Times New Roman" w:cs="Times New Roman"/>
          <w:sz w:val="24"/>
          <w:szCs w:val="24"/>
          <w:lang w:eastAsia="ru-RU"/>
        </w:rPr>
      </w:pPr>
      <w:r w:rsidRPr="00B97E26">
        <w:rPr>
          <w:rFonts w:ascii="Times New Roman" w:eastAsia="Times New Roman" w:hAnsi="Symbol" w:cs="Times New Roman"/>
          <w:sz w:val="24"/>
          <w:szCs w:val="24"/>
          <w:lang w:eastAsia="ru-RU"/>
        </w:rPr>
        <w:t></w:t>
      </w:r>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b/>
          <w:bCs/>
          <w:sz w:val="24"/>
          <w:szCs w:val="24"/>
          <w:lang w:val="en-US" w:eastAsia="ru-RU"/>
        </w:rPr>
        <w:t>Ilie</w:t>
      </w:r>
      <w:proofErr w:type="spellEnd"/>
      <w:r w:rsidRPr="00B97E26">
        <w:rPr>
          <w:rFonts w:ascii="Times New Roman" w:eastAsia="Times New Roman" w:hAnsi="Times New Roman" w:cs="Times New Roman"/>
          <w:b/>
          <w:bCs/>
          <w:sz w:val="24"/>
          <w:szCs w:val="24"/>
          <w:lang w:val="en-US" w:eastAsia="ru-RU"/>
        </w:rPr>
        <w:t>, G.</w:t>
      </w:r>
      <w:r w:rsidRPr="00B97E26">
        <w:rPr>
          <w:rFonts w:ascii="Times New Roman" w:eastAsia="Times New Roman" w:hAnsi="Times New Roman" w:cs="Times New Roman"/>
          <w:sz w:val="24"/>
          <w:szCs w:val="24"/>
          <w:lang w:val="en-US" w:eastAsia="ru-RU"/>
        </w:rPr>
        <w:t xml:space="preserve">, &amp; </w:t>
      </w:r>
      <w:r w:rsidRPr="00B97E26">
        <w:rPr>
          <w:rFonts w:ascii="Times New Roman" w:eastAsia="Times New Roman" w:hAnsi="Times New Roman" w:cs="Times New Roman"/>
          <w:b/>
          <w:bCs/>
          <w:sz w:val="24"/>
          <w:szCs w:val="24"/>
          <w:lang w:val="en-US" w:eastAsia="ru-RU"/>
        </w:rPr>
        <w:t xml:space="preserve">Thompson, W. </w:t>
      </w:r>
      <w:proofErr w:type="gramStart"/>
      <w:r w:rsidRPr="00B97E26">
        <w:rPr>
          <w:rFonts w:ascii="Times New Roman" w:eastAsia="Times New Roman" w:hAnsi="Times New Roman" w:cs="Times New Roman"/>
          <w:b/>
          <w:bCs/>
          <w:sz w:val="24"/>
          <w:szCs w:val="24"/>
          <w:lang w:val="en-US" w:eastAsia="ru-RU"/>
        </w:rPr>
        <w:t>F.</w:t>
      </w:r>
      <w:r w:rsidRPr="00B97E26">
        <w:rPr>
          <w:rFonts w:ascii="Times New Roman" w:eastAsia="Times New Roman" w:hAnsi="Times New Roman" w:cs="Times New Roman"/>
          <w:sz w:val="24"/>
          <w:szCs w:val="24"/>
          <w:lang w:val="en-US" w:eastAsia="ru-RU"/>
        </w:rPr>
        <w:t xml:space="preserve"> (2006).</w:t>
      </w:r>
      <w:proofErr w:type="gramEnd"/>
      <w:r w:rsidRPr="00B97E26">
        <w:rPr>
          <w:rFonts w:ascii="Times New Roman" w:eastAsia="Times New Roman" w:hAnsi="Times New Roman" w:cs="Times New Roman"/>
          <w:sz w:val="24"/>
          <w:szCs w:val="24"/>
          <w:lang w:val="en-US" w:eastAsia="ru-RU"/>
        </w:rPr>
        <w:t xml:space="preserve"> </w:t>
      </w:r>
      <w:proofErr w:type="gramStart"/>
      <w:r w:rsidRPr="00B97E26">
        <w:rPr>
          <w:rFonts w:ascii="Times New Roman" w:eastAsia="Times New Roman" w:hAnsi="Times New Roman" w:cs="Times New Roman"/>
          <w:sz w:val="24"/>
          <w:szCs w:val="24"/>
          <w:lang w:val="en-US" w:eastAsia="ru-RU"/>
        </w:rPr>
        <w:t>A comparison of acoustic cues in music and speech for three dimensions of affect.</w:t>
      </w:r>
      <w:proofErr w:type="gramEnd"/>
      <w:r w:rsidRPr="00B97E26">
        <w:rPr>
          <w:rFonts w:ascii="Times New Roman" w:eastAsia="Times New Roman" w:hAnsi="Times New Roman" w:cs="Times New Roman"/>
          <w:sz w:val="24"/>
          <w:szCs w:val="24"/>
          <w:lang w:val="en-US" w:eastAsia="ru-RU"/>
        </w:rPr>
        <w:t xml:space="preserve"> </w:t>
      </w:r>
      <w:proofErr w:type="spellStart"/>
      <w:r w:rsidRPr="00B97E26">
        <w:rPr>
          <w:rFonts w:ascii="Times New Roman" w:eastAsia="Times New Roman" w:hAnsi="Times New Roman" w:cs="Times New Roman"/>
          <w:i/>
          <w:iCs/>
          <w:sz w:val="24"/>
          <w:szCs w:val="24"/>
          <w:lang w:eastAsia="ru-RU"/>
        </w:rPr>
        <w:t>Music</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Perception</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An</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Interdisciplinary</w:t>
      </w:r>
      <w:proofErr w:type="spellEnd"/>
      <w:r w:rsidRPr="00B97E26">
        <w:rPr>
          <w:rFonts w:ascii="Times New Roman" w:eastAsia="Times New Roman" w:hAnsi="Times New Roman" w:cs="Times New Roman"/>
          <w:i/>
          <w:iCs/>
          <w:sz w:val="24"/>
          <w:szCs w:val="24"/>
          <w:lang w:eastAsia="ru-RU"/>
        </w:rPr>
        <w:t xml:space="preserve"> </w:t>
      </w:r>
      <w:proofErr w:type="spellStart"/>
      <w:r w:rsidRPr="00B97E26">
        <w:rPr>
          <w:rFonts w:ascii="Times New Roman" w:eastAsia="Times New Roman" w:hAnsi="Times New Roman" w:cs="Times New Roman"/>
          <w:i/>
          <w:iCs/>
          <w:sz w:val="24"/>
          <w:szCs w:val="24"/>
          <w:lang w:eastAsia="ru-RU"/>
        </w:rPr>
        <w:t>Journal</w:t>
      </w:r>
      <w:proofErr w:type="spellEnd"/>
      <w:r w:rsidRPr="00B97E26">
        <w:rPr>
          <w:rFonts w:ascii="Times New Roman" w:eastAsia="Times New Roman" w:hAnsi="Times New Roman" w:cs="Times New Roman"/>
          <w:sz w:val="24"/>
          <w:szCs w:val="24"/>
          <w:lang w:eastAsia="ru-RU"/>
        </w:rPr>
        <w:t xml:space="preserve">, 23(4), 319–330. </w:t>
      </w:r>
      <w:hyperlink r:id="rId18" w:tgtFrame="_new" w:history="1">
        <w:r w:rsidRPr="00B97E26">
          <w:rPr>
            <w:rFonts w:ascii="Times New Roman" w:eastAsia="Times New Roman" w:hAnsi="Times New Roman" w:cs="Times New Roman"/>
            <w:color w:val="0000FF"/>
            <w:sz w:val="24"/>
            <w:szCs w:val="24"/>
            <w:u w:val="single"/>
            <w:lang w:eastAsia="ru-RU"/>
          </w:rPr>
          <w:t>https://doi.org/10.1525/mp.2006.23.4.319</w:t>
        </w:r>
      </w:hyperlink>
      <w:r w:rsidR="00CF72C2" w:rsidRPr="00CF72C2">
        <w:rPr>
          <w:rFonts w:ascii="Times New Roman" w:eastAsia="Times New Roman" w:hAnsi="Times New Roman" w:cs="Times New Roman"/>
          <w:sz w:val="24"/>
          <w:szCs w:val="24"/>
          <w:lang w:eastAsia="ru-RU"/>
        </w:rPr>
        <w:pict>
          <v:rect id="_x0000_i1034" style="width:0;height:1.5pt" o:hralign="center" o:hrstd="t" o:hr="t" fillcolor="#a0a0a0" stroked="f"/>
        </w:pict>
      </w:r>
    </w:p>
    <w:p w:rsidR="0067668F" w:rsidRDefault="0067668F"/>
    <w:sectPr w:rsidR="006766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5E2E5C"/>
    <w:multiLevelType w:val="multilevel"/>
    <w:tmpl w:val="9C4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303CEC"/>
    <w:multiLevelType w:val="multilevel"/>
    <w:tmpl w:val="DB2A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4E79"/>
    <w:rsid w:val="000C20AF"/>
    <w:rsid w:val="00105E02"/>
    <w:rsid w:val="00264F80"/>
    <w:rsid w:val="00274D32"/>
    <w:rsid w:val="005E4CF1"/>
    <w:rsid w:val="0067668F"/>
    <w:rsid w:val="00B97E26"/>
    <w:rsid w:val="00CF72C2"/>
    <w:rsid w:val="00FB4E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249750">
      <w:bodyDiv w:val="1"/>
      <w:marLeft w:val="0"/>
      <w:marRight w:val="0"/>
      <w:marTop w:val="0"/>
      <w:marBottom w:val="0"/>
      <w:divBdr>
        <w:top w:val="none" w:sz="0" w:space="0" w:color="auto"/>
        <w:left w:val="none" w:sz="0" w:space="0" w:color="auto"/>
        <w:bottom w:val="none" w:sz="0" w:space="0" w:color="auto"/>
        <w:right w:val="none" w:sz="0" w:space="0" w:color="auto"/>
      </w:divBdr>
      <w:divsChild>
        <w:div w:id="660738149">
          <w:marLeft w:val="0"/>
          <w:marRight w:val="0"/>
          <w:marTop w:val="0"/>
          <w:marBottom w:val="0"/>
          <w:divBdr>
            <w:top w:val="none" w:sz="0" w:space="0" w:color="auto"/>
            <w:left w:val="none" w:sz="0" w:space="0" w:color="auto"/>
            <w:bottom w:val="none" w:sz="0" w:space="0" w:color="auto"/>
            <w:right w:val="none" w:sz="0" w:space="0" w:color="auto"/>
          </w:divBdr>
        </w:div>
      </w:divsChild>
    </w:div>
    <w:div w:id="426081599">
      <w:bodyDiv w:val="1"/>
      <w:marLeft w:val="0"/>
      <w:marRight w:val="0"/>
      <w:marTop w:val="0"/>
      <w:marBottom w:val="0"/>
      <w:divBdr>
        <w:top w:val="none" w:sz="0" w:space="0" w:color="auto"/>
        <w:left w:val="none" w:sz="0" w:space="0" w:color="auto"/>
        <w:bottom w:val="none" w:sz="0" w:space="0" w:color="auto"/>
        <w:right w:val="none" w:sz="0" w:space="0" w:color="auto"/>
      </w:divBdr>
      <w:divsChild>
        <w:div w:id="1773667962">
          <w:marLeft w:val="0"/>
          <w:marRight w:val="0"/>
          <w:marTop w:val="0"/>
          <w:marBottom w:val="0"/>
          <w:divBdr>
            <w:top w:val="none" w:sz="0" w:space="0" w:color="auto"/>
            <w:left w:val="none" w:sz="0" w:space="0" w:color="auto"/>
            <w:bottom w:val="none" w:sz="0" w:space="0" w:color="auto"/>
            <w:right w:val="none" w:sz="0" w:space="0" w:color="auto"/>
          </w:divBdr>
        </w:div>
        <w:div w:id="1884827151">
          <w:marLeft w:val="0"/>
          <w:marRight w:val="0"/>
          <w:marTop w:val="0"/>
          <w:marBottom w:val="0"/>
          <w:divBdr>
            <w:top w:val="none" w:sz="0" w:space="0" w:color="auto"/>
            <w:left w:val="none" w:sz="0" w:space="0" w:color="auto"/>
            <w:bottom w:val="none" w:sz="0" w:space="0" w:color="auto"/>
            <w:right w:val="none" w:sz="0" w:space="0" w:color="auto"/>
          </w:divBdr>
        </w:div>
      </w:divsChild>
    </w:div>
    <w:div w:id="665518519">
      <w:bodyDiv w:val="1"/>
      <w:marLeft w:val="0"/>
      <w:marRight w:val="0"/>
      <w:marTop w:val="0"/>
      <w:marBottom w:val="0"/>
      <w:divBdr>
        <w:top w:val="none" w:sz="0" w:space="0" w:color="auto"/>
        <w:left w:val="none" w:sz="0" w:space="0" w:color="auto"/>
        <w:bottom w:val="none" w:sz="0" w:space="0" w:color="auto"/>
        <w:right w:val="none" w:sz="0" w:space="0" w:color="auto"/>
      </w:divBdr>
      <w:divsChild>
        <w:div w:id="888961081">
          <w:marLeft w:val="0"/>
          <w:marRight w:val="0"/>
          <w:marTop w:val="0"/>
          <w:marBottom w:val="0"/>
          <w:divBdr>
            <w:top w:val="none" w:sz="0" w:space="0" w:color="auto"/>
            <w:left w:val="none" w:sz="0" w:space="0" w:color="auto"/>
            <w:bottom w:val="none" w:sz="0" w:space="0" w:color="auto"/>
            <w:right w:val="none" w:sz="0" w:space="0" w:color="auto"/>
          </w:divBdr>
        </w:div>
        <w:div w:id="1118061233">
          <w:marLeft w:val="0"/>
          <w:marRight w:val="0"/>
          <w:marTop w:val="0"/>
          <w:marBottom w:val="0"/>
          <w:divBdr>
            <w:top w:val="none" w:sz="0" w:space="0" w:color="auto"/>
            <w:left w:val="none" w:sz="0" w:space="0" w:color="auto"/>
            <w:bottom w:val="none" w:sz="0" w:space="0" w:color="auto"/>
            <w:right w:val="none" w:sz="0" w:space="0" w:color="auto"/>
          </w:divBdr>
        </w:div>
      </w:divsChild>
    </w:div>
    <w:div w:id="802962726">
      <w:bodyDiv w:val="1"/>
      <w:marLeft w:val="0"/>
      <w:marRight w:val="0"/>
      <w:marTop w:val="0"/>
      <w:marBottom w:val="0"/>
      <w:divBdr>
        <w:top w:val="none" w:sz="0" w:space="0" w:color="auto"/>
        <w:left w:val="none" w:sz="0" w:space="0" w:color="auto"/>
        <w:bottom w:val="none" w:sz="0" w:space="0" w:color="auto"/>
        <w:right w:val="none" w:sz="0" w:space="0" w:color="auto"/>
      </w:divBdr>
    </w:div>
    <w:div w:id="1448502921">
      <w:bodyDiv w:val="1"/>
      <w:marLeft w:val="0"/>
      <w:marRight w:val="0"/>
      <w:marTop w:val="0"/>
      <w:marBottom w:val="0"/>
      <w:divBdr>
        <w:top w:val="none" w:sz="0" w:space="0" w:color="auto"/>
        <w:left w:val="none" w:sz="0" w:space="0" w:color="auto"/>
        <w:bottom w:val="none" w:sz="0" w:space="0" w:color="auto"/>
        <w:right w:val="none" w:sz="0" w:space="0" w:color="auto"/>
      </w:divBdr>
    </w:div>
    <w:div w:id="192206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54475401_The_Language_of_Gangan_A_Yoruba_Talking_Drum" TargetMode="External"/><Relationship Id="rId13" Type="http://schemas.openxmlformats.org/officeDocument/2006/relationships/hyperlink" Target="https://doi.org/10.3758/s13415-021-00930-9" TargetMode="External"/><Relationship Id="rId18" Type="http://schemas.openxmlformats.org/officeDocument/2006/relationships/hyperlink" Target="https://doi.org/10.1525/mp.2006.23.4.319" TargetMode="External"/><Relationship Id="rId3" Type="http://schemas.openxmlformats.org/officeDocument/2006/relationships/styles" Target="styles.xml"/><Relationship Id="rId7" Type="http://schemas.openxmlformats.org/officeDocument/2006/relationships/hyperlink" Target="https://www.amazon.com/Handbook-Music-Emotion-Research-Applications/dp/0199604967" TargetMode="External"/><Relationship Id="rId12" Type="http://schemas.openxmlformats.org/officeDocument/2006/relationships/hyperlink" Target="https://www.amazon.com/Brain-Music-Stefan-Koelsch/dp/0470683" TargetMode="External"/><Relationship Id="rId17" Type="http://schemas.openxmlformats.org/officeDocument/2006/relationships/hyperlink" Target="https://www.amazon.com/Russkoe-Znamennoe-Penie-Russian-liturgical/dp/B004VRGW6O" TargetMode="External"/><Relationship Id="rId2" Type="http://schemas.openxmlformats.org/officeDocument/2006/relationships/numbering" Target="numbering.xml"/><Relationship Id="rId16" Type="http://schemas.openxmlformats.org/officeDocument/2006/relationships/hyperlink" Target="https://doi.org/10.1073/pnas.130122811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16/j.cognition.2005.11.009" TargetMode="External"/><Relationship Id="rId5" Type="http://schemas.openxmlformats.org/officeDocument/2006/relationships/settings" Target="settings.xml"/><Relationship Id="rId15" Type="http://schemas.openxmlformats.org/officeDocument/2006/relationships/hyperlink" Target="https://www.researchgate.net/publication/369959966_The_Neuroscience_of_Emotion_Elicitation_by_Music" TargetMode="External"/><Relationship Id="rId10" Type="http://schemas.openxmlformats.org/officeDocument/2006/relationships/hyperlink" Target="https://www.amazon.com/Cognitive-Neuroscience-Michael-S-Gazzaniga/dp/0393972194"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amazon.com/Yoruba-Drumming-Tradition-Akin-Euba/dp/B006W590S0" TargetMode="External"/><Relationship Id="rId14" Type="http://schemas.openxmlformats.org/officeDocument/2006/relationships/hyperlink" Target="https://www.amazon.com/Folk-Music-United-States-Introduction/dp/081431556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7D5F6-118F-4A1D-BDB7-F8914754C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2648</Words>
  <Characters>15098</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2025-02-04T15:48:00Z</dcterms:created>
  <dcterms:modified xsi:type="dcterms:W3CDTF">2025-02-04T16:13:00Z</dcterms:modified>
</cp:coreProperties>
</file>