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6684F6" w14:textId="77777777" w:rsidR="009D4CC2" w:rsidRPr="00073D9C" w:rsidRDefault="009D4CC2" w:rsidP="009D4CC2">
      <w:pPr>
        <w:spacing w:line="360" w:lineRule="auto"/>
        <w:jc w:val="both"/>
        <w:rPr>
          <w:rFonts w:ascii="Times New Roman" w:hAnsi="Times New Roman" w:cs="Times New Roman"/>
          <w:b/>
          <w:bCs/>
          <w:sz w:val="32"/>
          <w:szCs w:val="32"/>
        </w:rPr>
      </w:pPr>
      <w:r w:rsidRPr="00073D9C">
        <w:rPr>
          <w:rFonts w:ascii="Times New Roman" w:hAnsi="Times New Roman" w:cs="Times New Roman"/>
          <w:b/>
          <w:bCs/>
          <w:sz w:val="32"/>
          <w:szCs w:val="32"/>
        </w:rPr>
        <w:t xml:space="preserve">Exploring Phonological Patterns: Theories and Applications in Linguistic Analysis </w:t>
      </w:r>
    </w:p>
    <w:p w14:paraId="1107B6E6" w14:textId="77777777" w:rsidR="009D4CC2" w:rsidRPr="00073D9C" w:rsidRDefault="009D4CC2" w:rsidP="009D4CC2">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 xml:space="preserve">Author: Rehana Nawaz </w:t>
      </w:r>
    </w:p>
    <w:p w14:paraId="6AA9FB3C" w14:textId="1D9670D3" w:rsidR="00502980" w:rsidRPr="00502980" w:rsidRDefault="00502980" w:rsidP="009D4CC2">
      <w:pPr>
        <w:spacing w:line="360" w:lineRule="auto"/>
        <w:jc w:val="both"/>
        <w:rPr>
          <w:rFonts w:ascii="Times New Roman" w:hAnsi="Times New Roman" w:cs="Times New Roman"/>
          <w:b/>
          <w:bCs/>
          <w:sz w:val="28"/>
          <w:szCs w:val="28"/>
        </w:rPr>
      </w:pPr>
      <w:r w:rsidRPr="00502980">
        <w:rPr>
          <w:rFonts w:ascii="Times New Roman" w:hAnsi="Times New Roman" w:cs="Times New Roman"/>
          <w:b/>
          <w:bCs/>
          <w:sz w:val="28"/>
          <w:szCs w:val="28"/>
        </w:rPr>
        <w:t>Date: November, 2016</w:t>
      </w:r>
    </w:p>
    <w:p w14:paraId="70004DD3" w14:textId="2C2D8DE9" w:rsidR="009D4CC2" w:rsidRPr="00073D9C" w:rsidRDefault="009D4CC2" w:rsidP="009D4CC2">
      <w:pPr>
        <w:spacing w:line="360" w:lineRule="auto"/>
        <w:jc w:val="both"/>
        <w:rPr>
          <w:rFonts w:ascii="Times New Roman" w:hAnsi="Times New Roman" w:cs="Times New Roman"/>
          <w:sz w:val="24"/>
          <w:szCs w:val="24"/>
        </w:rPr>
      </w:pPr>
      <w:r w:rsidRPr="00073D9C">
        <w:rPr>
          <w:rFonts w:ascii="Times New Roman" w:hAnsi="Times New Roman" w:cs="Times New Roman"/>
          <w:b/>
          <w:bCs/>
          <w:sz w:val="24"/>
          <w:szCs w:val="24"/>
        </w:rPr>
        <w:t>Abstract</w:t>
      </w:r>
    </w:p>
    <w:p w14:paraId="56B6814D" w14:textId="2F731191" w:rsidR="009D4CC2" w:rsidRPr="00073D9C" w:rsidRDefault="009D4CC2" w:rsidP="009D4CC2">
      <w:pPr>
        <w:spacing w:line="360" w:lineRule="auto"/>
        <w:jc w:val="both"/>
        <w:rPr>
          <w:rFonts w:ascii="Times New Roman" w:hAnsi="Times New Roman" w:cs="Times New Roman"/>
          <w:sz w:val="24"/>
          <w:szCs w:val="24"/>
        </w:rPr>
      </w:pPr>
      <w:r w:rsidRPr="00073D9C">
        <w:rPr>
          <w:rFonts w:ascii="Times New Roman" w:hAnsi="Times New Roman" w:cs="Times New Roman"/>
          <w:sz w:val="24"/>
          <w:szCs w:val="24"/>
        </w:rPr>
        <w:t xml:space="preserve">Phonology, the study of the systematic organization of sounds in languages, plays a crucial role in understanding linguistic structures and the nuances that define human communication. This paper, </w:t>
      </w:r>
      <w:r w:rsidRPr="00073D9C">
        <w:rPr>
          <w:rFonts w:ascii="Times New Roman" w:hAnsi="Times New Roman" w:cs="Times New Roman"/>
          <w:i/>
          <w:iCs/>
          <w:sz w:val="24"/>
          <w:szCs w:val="24"/>
        </w:rPr>
        <w:t>Exploring Phonological Patterns: Theories and Applications in Linguistic Analysis</w:t>
      </w:r>
      <w:r w:rsidRPr="00073D9C">
        <w:rPr>
          <w:rFonts w:ascii="Times New Roman" w:hAnsi="Times New Roman" w:cs="Times New Roman"/>
          <w:sz w:val="24"/>
          <w:szCs w:val="24"/>
        </w:rPr>
        <w:t>, aims to delve into the foundational and contemporary theories in phonology, analyzing their implications for both theoretical linguistics and practical applications. Beginning with an overview of classical approaches, including segmental and suprasegmental phonology, the discussion extends to modern frameworks such as Optimality Theory and Feature Geometry, highlighting their impact on interpreting complex linguistic data.</w:t>
      </w:r>
      <w:r>
        <w:rPr>
          <w:rFonts w:ascii="Times New Roman" w:hAnsi="Times New Roman" w:cs="Times New Roman"/>
          <w:sz w:val="24"/>
          <w:szCs w:val="24"/>
        </w:rPr>
        <w:t xml:space="preserve"> </w:t>
      </w:r>
      <w:r w:rsidRPr="00073D9C">
        <w:rPr>
          <w:rFonts w:ascii="Times New Roman" w:hAnsi="Times New Roman" w:cs="Times New Roman"/>
          <w:sz w:val="24"/>
          <w:szCs w:val="24"/>
        </w:rPr>
        <w:t>A central focus is given to phonological processes such as assimilation, elision, and syllable structure adjustments, illustrating how these processes shape the phonetic realization of speech. The paper examines cross-linguistic phonological patterns, comparing how different languages organize and manipulate sound systems to achieve phonological balance and communicative efficiency. This comparative perspective sheds light on universal tendencies versus language-specific phenomena, emphasizing the dynamic interplay between phonetics and phonology.</w:t>
      </w:r>
      <w:r>
        <w:rPr>
          <w:rFonts w:ascii="Times New Roman" w:hAnsi="Times New Roman" w:cs="Times New Roman"/>
          <w:sz w:val="24"/>
          <w:szCs w:val="24"/>
        </w:rPr>
        <w:t xml:space="preserve"> </w:t>
      </w:r>
      <w:r w:rsidRPr="00073D9C">
        <w:rPr>
          <w:rFonts w:ascii="Times New Roman" w:hAnsi="Times New Roman" w:cs="Times New Roman"/>
          <w:sz w:val="24"/>
          <w:szCs w:val="24"/>
        </w:rPr>
        <w:t>The practical applications of phonological theories in fields such as speech pathology, language teaching, and artificial intelligence are explored, showcasing the relevance of phonological analysis in real-world scenarios. For instance, understanding the intricacies of phonological rules can aid in the development of speech recognition software and in refining language learning curricula. Furthermore, the implications for sociolinguistics are considered, illustrating how phonological variation can reflect social identity, regional dialects, and language change over time.</w:t>
      </w:r>
      <w:r>
        <w:rPr>
          <w:rFonts w:ascii="Times New Roman" w:hAnsi="Times New Roman" w:cs="Times New Roman"/>
          <w:sz w:val="24"/>
          <w:szCs w:val="24"/>
        </w:rPr>
        <w:t xml:space="preserve"> </w:t>
      </w:r>
    </w:p>
    <w:p w14:paraId="328B454F" w14:textId="77777777" w:rsidR="009D4CC2" w:rsidRPr="00073D9C" w:rsidRDefault="009D4CC2" w:rsidP="009D4CC2">
      <w:pPr>
        <w:spacing w:line="360" w:lineRule="auto"/>
        <w:jc w:val="both"/>
        <w:rPr>
          <w:rFonts w:ascii="Times New Roman" w:hAnsi="Times New Roman" w:cs="Times New Roman"/>
          <w:sz w:val="24"/>
          <w:szCs w:val="24"/>
        </w:rPr>
      </w:pPr>
      <w:r w:rsidRPr="00073D9C">
        <w:rPr>
          <w:rFonts w:ascii="Times New Roman" w:hAnsi="Times New Roman" w:cs="Times New Roman"/>
          <w:b/>
          <w:bCs/>
          <w:sz w:val="24"/>
          <w:szCs w:val="24"/>
        </w:rPr>
        <w:t xml:space="preserve">Keywords: </w:t>
      </w:r>
      <w:r w:rsidRPr="00073D9C">
        <w:rPr>
          <w:rFonts w:ascii="Times New Roman" w:hAnsi="Times New Roman" w:cs="Times New Roman"/>
          <w:sz w:val="24"/>
          <w:szCs w:val="24"/>
        </w:rPr>
        <w:t>Phonology, linguistic structures, Optimality Theory, phonological processes, assimilation, syllable structure, cross-linguistic patterns, speech pathology, language teaching, sound systems.</w:t>
      </w:r>
    </w:p>
    <w:p w14:paraId="23EEB57A" w14:textId="77777777" w:rsidR="009D4CC2" w:rsidRPr="00073D9C" w:rsidRDefault="009D4CC2" w:rsidP="009D4CC2">
      <w:pPr>
        <w:spacing w:line="360" w:lineRule="auto"/>
        <w:jc w:val="both"/>
        <w:rPr>
          <w:rFonts w:ascii="Times New Roman" w:hAnsi="Times New Roman" w:cs="Times New Roman"/>
          <w:sz w:val="24"/>
          <w:szCs w:val="24"/>
        </w:rPr>
      </w:pPr>
      <w:r w:rsidRPr="00073D9C">
        <w:rPr>
          <w:rFonts w:ascii="Times New Roman" w:hAnsi="Times New Roman" w:cs="Times New Roman"/>
          <w:b/>
          <w:bCs/>
          <w:sz w:val="24"/>
          <w:szCs w:val="24"/>
        </w:rPr>
        <w:lastRenderedPageBreak/>
        <w:t>Understanding Phonological Theories: From Classical to Contemporary Approaches</w:t>
      </w:r>
    </w:p>
    <w:p w14:paraId="17B4D1A1" w14:textId="77777777" w:rsidR="009D4CC2" w:rsidRPr="00073D9C" w:rsidRDefault="009D4CC2" w:rsidP="009D4CC2">
      <w:pPr>
        <w:spacing w:line="360" w:lineRule="auto"/>
        <w:jc w:val="both"/>
        <w:rPr>
          <w:rFonts w:ascii="Times New Roman" w:hAnsi="Times New Roman" w:cs="Times New Roman"/>
          <w:sz w:val="24"/>
          <w:szCs w:val="24"/>
        </w:rPr>
      </w:pPr>
      <w:r w:rsidRPr="00073D9C">
        <w:rPr>
          <w:rFonts w:ascii="Times New Roman" w:hAnsi="Times New Roman" w:cs="Times New Roman"/>
          <w:sz w:val="24"/>
          <w:szCs w:val="24"/>
        </w:rPr>
        <w:t>Phonology, as a subfield of linguistics, investigates how sounds are organized and function within specific languages. Early phonological theories laid the groundwork for analyzing speech sounds by categorizing them into phonemes and examining their roles in constructing meaning. Segmental phonology, which focuses on individual sounds or segments, and suprasegmental phonology, dealing with features like stress, intonation, and rhythm, were instrumental in establishing basic phonological principles.</w:t>
      </w:r>
      <w:r>
        <w:rPr>
          <w:rFonts w:ascii="Times New Roman" w:hAnsi="Times New Roman" w:cs="Times New Roman"/>
          <w:sz w:val="24"/>
          <w:szCs w:val="24"/>
        </w:rPr>
        <w:t xml:space="preserve"> </w:t>
      </w:r>
      <w:r w:rsidRPr="00073D9C">
        <w:rPr>
          <w:rFonts w:ascii="Times New Roman" w:hAnsi="Times New Roman" w:cs="Times New Roman"/>
          <w:sz w:val="24"/>
          <w:szCs w:val="24"/>
        </w:rPr>
        <w:t xml:space="preserve">As linguistic research evolved, new theoretical frameworks emerged to address limitations in classical approaches. One notable development is </w:t>
      </w:r>
      <w:r w:rsidRPr="00073D9C">
        <w:rPr>
          <w:rFonts w:ascii="Times New Roman" w:hAnsi="Times New Roman" w:cs="Times New Roman"/>
          <w:b/>
          <w:bCs/>
          <w:sz w:val="24"/>
          <w:szCs w:val="24"/>
        </w:rPr>
        <w:t>Generative Phonology</w:t>
      </w:r>
      <w:r w:rsidRPr="00073D9C">
        <w:rPr>
          <w:rFonts w:ascii="Times New Roman" w:hAnsi="Times New Roman" w:cs="Times New Roman"/>
          <w:sz w:val="24"/>
          <w:szCs w:val="24"/>
        </w:rPr>
        <w:t>, introduced by Noam Chomsky and Morris Halle. This theory emphasized the rules and underlying representations that govern sound production, proposing that phonological processes are rule-based transformations from abstract forms to surface forms. While generative theories provided powerful insights into the regularities of sound patterns, they struggled with flexibility when applied to the varied nature of global languages.</w:t>
      </w:r>
    </w:p>
    <w:p w14:paraId="0EDACBD5" w14:textId="77777777" w:rsidR="009D4CC2" w:rsidRPr="00073D9C" w:rsidRDefault="009D4CC2" w:rsidP="009D4CC2">
      <w:pPr>
        <w:spacing w:line="360" w:lineRule="auto"/>
        <w:jc w:val="both"/>
        <w:rPr>
          <w:rFonts w:ascii="Times New Roman" w:hAnsi="Times New Roman" w:cs="Times New Roman"/>
          <w:sz w:val="24"/>
          <w:szCs w:val="24"/>
        </w:rPr>
      </w:pPr>
      <w:r w:rsidRPr="00073D9C">
        <w:rPr>
          <w:rFonts w:ascii="Times New Roman" w:hAnsi="Times New Roman" w:cs="Times New Roman"/>
          <w:sz w:val="24"/>
          <w:szCs w:val="24"/>
        </w:rPr>
        <w:t xml:space="preserve">In response to these challenges, </w:t>
      </w:r>
      <w:r w:rsidRPr="00073D9C">
        <w:rPr>
          <w:rFonts w:ascii="Times New Roman" w:hAnsi="Times New Roman" w:cs="Times New Roman"/>
          <w:b/>
          <w:bCs/>
          <w:sz w:val="24"/>
          <w:szCs w:val="24"/>
        </w:rPr>
        <w:t>Optimality Theory (OT)</w:t>
      </w:r>
      <w:r w:rsidRPr="00073D9C">
        <w:rPr>
          <w:rFonts w:ascii="Times New Roman" w:hAnsi="Times New Roman" w:cs="Times New Roman"/>
          <w:sz w:val="24"/>
          <w:szCs w:val="24"/>
        </w:rPr>
        <w:t xml:space="preserve">, developed by Prince and </w:t>
      </w:r>
      <w:proofErr w:type="spellStart"/>
      <w:r w:rsidRPr="00073D9C">
        <w:rPr>
          <w:rFonts w:ascii="Times New Roman" w:hAnsi="Times New Roman" w:cs="Times New Roman"/>
          <w:sz w:val="24"/>
          <w:szCs w:val="24"/>
        </w:rPr>
        <w:t>Smolensky</w:t>
      </w:r>
      <w:proofErr w:type="spellEnd"/>
      <w:r w:rsidRPr="00073D9C">
        <w:rPr>
          <w:rFonts w:ascii="Times New Roman" w:hAnsi="Times New Roman" w:cs="Times New Roman"/>
          <w:sz w:val="24"/>
          <w:szCs w:val="24"/>
        </w:rPr>
        <w:t xml:space="preserve"> in the 1990s, revolutionized how phonologists view constraint interactions. Rather than using rigid rules, OT proposes that phonological outputs are the result of optimizing competing constraints—some of which favor faithful reproduction of input forms while others push for markedness (preferred sound structures). This constraint-based approach allows for more nuanced interpretations of phonological variations and has found applications in analyzing complex linguistic phenomena like stress placement and syllable reduction.</w:t>
      </w:r>
    </w:p>
    <w:p w14:paraId="7ACA62A6" w14:textId="77777777" w:rsidR="009D4CC2" w:rsidRPr="00073D9C" w:rsidRDefault="009D4CC2" w:rsidP="009D4CC2">
      <w:pPr>
        <w:spacing w:line="360" w:lineRule="auto"/>
        <w:jc w:val="both"/>
        <w:rPr>
          <w:rFonts w:ascii="Times New Roman" w:hAnsi="Times New Roman" w:cs="Times New Roman"/>
          <w:sz w:val="24"/>
          <w:szCs w:val="24"/>
        </w:rPr>
      </w:pPr>
      <w:r w:rsidRPr="00073D9C">
        <w:rPr>
          <w:rFonts w:ascii="Times New Roman" w:hAnsi="Times New Roman" w:cs="Times New Roman"/>
          <w:sz w:val="24"/>
          <w:szCs w:val="24"/>
        </w:rPr>
        <w:t xml:space="preserve">Another contemporary advancement includes </w:t>
      </w:r>
      <w:r w:rsidRPr="00073D9C">
        <w:rPr>
          <w:rFonts w:ascii="Times New Roman" w:hAnsi="Times New Roman" w:cs="Times New Roman"/>
          <w:b/>
          <w:bCs/>
          <w:sz w:val="24"/>
          <w:szCs w:val="24"/>
        </w:rPr>
        <w:t>Feature Geometry</w:t>
      </w:r>
      <w:r w:rsidRPr="00073D9C">
        <w:rPr>
          <w:rFonts w:ascii="Times New Roman" w:hAnsi="Times New Roman" w:cs="Times New Roman"/>
          <w:sz w:val="24"/>
          <w:szCs w:val="24"/>
        </w:rPr>
        <w:t>, which enhances the representation of phonological features by organizing them hierarchically. Unlike early linear models, this approach accounts for interdependencies between features and helps explain why certain phonological processes affect groups of features simultaneously, such as nasalization or voicing assimilation.</w:t>
      </w:r>
      <w:r>
        <w:rPr>
          <w:rFonts w:ascii="Times New Roman" w:hAnsi="Times New Roman" w:cs="Times New Roman"/>
          <w:sz w:val="24"/>
          <w:szCs w:val="24"/>
        </w:rPr>
        <w:t xml:space="preserve"> </w:t>
      </w:r>
      <w:r w:rsidRPr="00073D9C">
        <w:rPr>
          <w:rFonts w:ascii="Times New Roman" w:hAnsi="Times New Roman" w:cs="Times New Roman"/>
          <w:sz w:val="24"/>
          <w:szCs w:val="24"/>
        </w:rPr>
        <w:t xml:space="preserve">Exploring these theories provides a comprehensive understanding of how phonology has adapted over time to include more flexible and powerful tools. This evolution reflects the need to not only describe sound patterns accurately but also to address language-specific idiosyncrasies and broader, cross-linguistic insights. The continuous development of phonological theories demonstrates their relevance in both academic research and applied fields, </w:t>
      </w:r>
      <w:r w:rsidRPr="00073D9C">
        <w:rPr>
          <w:rFonts w:ascii="Times New Roman" w:hAnsi="Times New Roman" w:cs="Times New Roman"/>
          <w:sz w:val="24"/>
          <w:szCs w:val="24"/>
        </w:rPr>
        <w:lastRenderedPageBreak/>
        <w:t>from language teaching and speech therapy to the design of speech technologies and language processing algorithms.</w:t>
      </w:r>
    </w:p>
    <w:p w14:paraId="413763F4" w14:textId="77777777" w:rsidR="009D4CC2" w:rsidRPr="00073D9C" w:rsidRDefault="009D4CC2" w:rsidP="009D4CC2">
      <w:pPr>
        <w:spacing w:line="360" w:lineRule="auto"/>
        <w:jc w:val="both"/>
        <w:rPr>
          <w:rFonts w:ascii="Times New Roman" w:hAnsi="Times New Roman" w:cs="Times New Roman"/>
          <w:sz w:val="24"/>
          <w:szCs w:val="24"/>
        </w:rPr>
      </w:pPr>
      <w:r w:rsidRPr="00073D9C">
        <w:rPr>
          <w:rFonts w:ascii="Times New Roman" w:hAnsi="Times New Roman" w:cs="Times New Roman"/>
          <w:b/>
          <w:bCs/>
          <w:sz w:val="24"/>
          <w:szCs w:val="24"/>
        </w:rPr>
        <w:t>Key Phonological Processes: Assimilation, Elision, and Syllable Structure Adjustments</w:t>
      </w:r>
    </w:p>
    <w:p w14:paraId="050265FB" w14:textId="77777777" w:rsidR="009D4CC2" w:rsidRPr="00073D9C" w:rsidRDefault="009D4CC2" w:rsidP="009D4CC2">
      <w:pPr>
        <w:spacing w:line="360" w:lineRule="auto"/>
        <w:jc w:val="both"/>
        <w:rPr>
          <w:rFonts w:ascii="Times New Roman" w:hAnsi="Times New Roman" w:cs="Times New Roman"/>
          <w:sz w:val="24"/>
          <w:szCs w:val="24"/>
        </w:rPr>
      </w:pPr>
      <w:r w:rsidRPr="00073D9C">
        <w:rPr>
          <w:rFonts w:ascii="Times New Roman" w:hAnsi="Times New Roman" w:cs="Times New Roman"/>
          <w:sz w:val="24"/>
          <w:szCs w:val="24"/>
        </w:rPr>
        <w:t xml:space="preserve">Phonological processes are fundamental to understanding how spoken language is adapted for fluency, efficiency, and communication. These processes reveal how sounds interact, merge, or disappear in speech, impacting both individual languages and universal language patterns. Three major phonological processes include </w:t>
      </w:r>
      <w:r w:rsidRPr="00073D9C">
        <w:rPr>
          <w:rFonts w:ascii="Times New Roman" w:hAnsi="Times New Roman" w:cs="Times New Roman"/>
          <w:b/>
          <w:bCs/>
          <w:sz w:val="24"/>
          <w:szCs w:val="24"/>
        </w:rPr>
        <w:t>assimilation</w:t>
      </w:r>
      <w:r w:rsidRPr="00073D9C">
        <w:rPr>
          <w:rFonts w:ascii="Times New Roman" w:hAnsi="Times New Roman" w:cs="Times New Roman"/>
          <w:sz w:val="24"/>
          <w:szCs w:val="24"/>
        </w:rPr>
        <w:t xml:space="preserve">, </w:t>
      </w:r>
      <w:r w:rsidRPr="00073D9C">
        <w:rPr>
          <w:rFonts w:ascii="Times New Roman" w:hAnsi="Times New Roman" w:cs="Times New Roman"/>
          <w:b/>
          <w:bCs/>
          <w:sz w:val="24"/>
          <w:szCs w:val="24"/>
        </w:rPr>
        <w:t>elision</w:t>
      </w:r>
      <w:r w:rsidRPr="00073D9C">
        <w:rPr>
          <w:rFonts w:ascii="Times New Roman" w:hAnsi="Times New Roman" w:cs="Times New Roman"/>
          <w:sz w:val="24"/>
          <w:szCs w:val="24"/>
        </w:rPr>
        <w:t xml:space="preserve">, and </w:t>
      </w:r>
      <w:r w:rsidRPr="00073D9C">
        <w:rPr>
          <w:rFonts w:ascii="Times New Roman" w:hAnsi="Times New Roman" w:cs="Times New Roman"/>
          <w:b/>
          <w:bCs/>
          <w:sz w:val="24"/>
          <w:szCs w:val="24"/>
        </w:rPr>
        <w:t>syllable structure adjustments</w:t>
      </w:r>
      <w:r w:rsidRPr="00073D9C">
        <w:rPr>
          <w:rFonts w:ascii="Times New Roman" w:hAnsi="Times New Roman" w:cs="Times New Roman"/>
          <w:sz w:val="24"/>
          <w:szCs w:val="24"/>
        </w:rPr>
        <w:t>.</w:t>
      </w:r>
    </w:p>
    <w:p w14:paraId="480EF599" w14:textId="77777777" w:rsidR="009D4CC2" w:rsidRPr="00073D9C" w:rsidRDefault="009D4CC2" w:rsidP="009D4CC2">
      <w:pPr>
        <w:spacing w:line="360" w:lineRule="auto"/>
        <w:jc w:val="both"/>
        <w:rPr>
          <w:rFonts w:ascii="Times New Roman" w:hAnsi="Times New Roman" w:cs="Times New Roman"/>
          <w:sz w:val="24"/>
          <w:szCs w:val="24"/>
        </w:rPr>
      </w:pPr>
      <w:r w:rsidRPr="00073D9C">
        <w:rPr>
          <w:rFonts w:ascii="Times New Roman" w:hAnsi="Times New Roman" w:cs="Times New Roman"/>
          <w:b/>
          <w:bCs/>
          <w:sz w:val="24"/>
          <w:szCs w:val="24"/>
        </w:rPr>
        <w:t>Assimilation</w:t>
      </w:r>
      <w:r w:rsidRPr="00073D9C">
        <w:rPr>
          <w:rFonts w:ascii="Times New Roman" w:hAnsi="Times New Roman" w:cs="Times New Roman"/>
          <w:sz w:val="24"/>
          <w:szCs w:val="24"/>
        </w:rPr>
        <w:t xml:space="preserve"> occurs when a sound changes to become more similar to an adjacent sound, enhancing the ease of articulation. This process can be </w:t>
      </w:r>
      <w:r w:rsidRPr="00073D9C">
        <w:rPr>
          <w:rFonts w:ascii="Times New Roman" w:hAnsi="Times New Roman" w:cs="Times New Roman"/>
          <w:b/>
          <w:bCs/>
          <w:sz w:val="24"/>
          <w:szCs w:val="24"/>
        </w:rPr>
        <w:t>progressive</w:t>
      </w:r>
      <w:r w:rsidRPr="00073D9C">
        <w:rPr>
          <w:rFonts w:ascii="Times New Roman" w:hAnsi="Times New Roman" w:cs="Times New Roman"/>
          <w:sz w:val="24"/>
          <w:szCs w:val="24"/>
        </w:rPr>
        <w:t xml:space="preserve"> (where a sound influences the following sound) or </w:t>
      </w:r>
      <w:r w:rsidRPr="00073D9C">
        <w:rPr>
          <w:rFonts w:ascii="Times New Roman" w:hAnsi="Times New Roman" w:cs="Times New Roman"/>
          <w:b/>
          <w:bCs/>
          <w:sz w:val="24"/>
          <w:szCs w:val="24"/>
        </w:rPr>
        <w:t>regressive</w:t>
      </w:r>
      <w:r w:rsidRPr="00073D9C">
        <w:rPr>
          <w:rFonts w:ascii="Times New Roman" w:hAnsi="Times New Roman" w:cs="Times New Roman"/>
          <w:sz w:val="24"/>
          <w:szCs w:val="24"/>
        </w:rPr>
        <w:t xml:space="preserve"> (where a sound is influenced by the one following it). For example, in English, the /n/ in "input" often assimilates to the following bilabial /p/, resulting in a pronunciation closer to [</w:t>
      </w:r>
      <w:proofErr w:type="spellStart"/>
      <w:r w:rsidRPr="00073D9C">
        <w:rPr>
          <w:rFonts w:ascii="Times New Roman" w:hAnsi="Times New Roman" w:cs="Times New Roman"/>
          <w:sz w:val="24"/>
          <w:szCs w:val="24"/>
        </w:rPr>
        <w:t>ɪmpʊt</w:t>
      </w:r>
      <w:proofErr w:type="spellEnd"/>
      <w:r w:rsidRPr="00073D9C">
        <w:rPr>
          <w:rFonts w:ascii="Times New Roman" w:hAnsi="Times New Roman" w:cs="Times New Roman"/>
          <w:sz w:val="24"/>
          <w:szCs w:val="24"/>
        </w:rPr>
        <w:t>]. Assimilation is widespread across languages, demonstrating a universal tendency for speech to adapt towards smoother, more efficient pronunciation.</w:t>
      </w:r>
    </w:p>
    <w:p w14:paraId="00F0B6E4" w14:textId="77777777" w:rsidR="009D4CC2" w:rsidRPr="00073D9C" w:rsidRDefault="009D4CC2" w:rsidP="009D4CC2">
      <w:pPr>
        <w:spacing w:line="360" w:lineRule="auto"/>
        <w:jc w:val="both"/>
        <w:rPr>
          <w:rFonts w:ascii="Times New Roman" w:hAnsi="Times New Roman" w:cs="Times New Roman"/>
          <w:sz w:val="24"/>
          <w:szCs w:val="24"/>
        </w:rPr>
      </w:pPr>
      <w:r w:rsidRPr="00073D9C">
        <w:rPr>
          <w:rFonts w:ascii="Times New Roman" w:hAnsi="Times New Roman" w:cs="Times New Roman"/>
          <w:b/>
          <w:bCs/>
          <w:sz w:val="24"/>
          <w:szCs w:val="24"/>
        </w:rPr>
        <w:t>Elision</w:t>
      </w:r>
      <w:r w:rsidRPr="00073D9C">
        <w:rPr>
          <w:rFonts w:ascii="Times New Roman" w:hAnsi="Times New Roman" w:cs="Times New Roman"/>
          <w:sz w:val="24"/>
          <w:szCs w:val="24"/>
        </w:rPr>
        <w:t xml:space="preserve"> involves the omission of sounds for the sake of fluidity in spoken language. This can occur with consonants or vowels and often happens in rapid speech. For instance, in English, the word "family" may be pronounced as [ˈ</w:t>
      </w:r>
      <w:proofErr w:type="spellStart"/>
      <w:r w:rsidRPr="00073D9C">
        <w:rPr>
          <w:rFonts w:ascii="Times New Roman" w:hAnsi="Times New Roman" w:cs="Times New Roman"/>
          <w:sz w:val="24"/>
          <w:szCs w:val="24"/>
        </w:rPr>
        <w:t>fæmli</w:t>
      </w:r>
      <w:proofErr w:type="spellEnd"/>
      <w:r w:rsidRPr="00073D9C">
        <w:rPr>
          <w:rFonts w:ascii="Times New Roman" w:hAnsi="Times New Roman" w:cs="Times New Roman"/>
          <w:sz w:val="24"/>
          <w:szCs w:val="24"/>
        </w:rPr>
        <w:t>], where the medial /ə/ is dropped. Elision simplifies word forms and contributes to natural speech rhythms, making it a common process in languages with fast-paced or casual spoken registers.</w:t>
      </w:r>
    </w:p>
    <w:p w14:paraId="2DA5072B" w14:textId="77777777" w:rsidR="009D4CC2" w:rsidRPr="00073D9C" w:rsidRDefault="009D4CC2" w:rsidP="009D4CC2">
      <w:pPr>
        <w:spacing w:line="360" w:lineRule="auto"/>
        <w:jc w:val="both"/>
        <w:rPr>
          <w:rFonts w:ascii="Times New Roman" w:hAnsi="Times New Roman" w:cs="Times New Roman"/>
          <w:sz w:val="24"/>
          <w:szCs w:val="24"/>
        </w:rPr>
      </w:pPr>
      <w:r w:rsidRPr="00073D9C">
        <w:rPr>
          <w:rFonts w:ascii="Times New Roman" w:hAnsi="Times New Roman" w:cs="Times New Roman"/>
          <w:b/>
          <w:bCs/>
          <w:sz w:val="24"/>
          <w:szCs w:val="24"/>
        </w:rPr>
        <w:t>Syllable structure adjustments</w:t>
      </w:r>
      <w:r w:rsidRPr="00073D9C">
        <w:rPr>
          <w:rFonts w:ascii="Times New Roman" w:hAnsi="Times New Roman" w:cs="Times New Roman"/>
          <w:sz w:val="24"/>
          <w:szCs w:val="24"/>
        </w:rPr>
        <w:t xml:space="preserve"> focus on how syllables are modified to fit a language’s preferred phonotactic constraints. Languages may have specific rules about what constitutes an acceptable syllable, often affecting clusters of consonants or vowel arrangements. For example, languages like Japanese insert vowels to break up consonant clusters due to the CV (consonant-vowel) syllable structure it prefers, turning "strike" into [</w:t>
      </w:r>
      <w:proofErr w:type="spellStart"/>
      <w:r w:rsidRPr="00073D9C">
        <w:rPr>
          <w:rFonts w:ascii="Times New Roman" w:hAnsi="Times New Roman" w:cs="Times New Roman"/>
          <w:sz w:val="24"/>
          <w:szCs w:val="24"/>
        </w:rPr>
        <w:t>sɯtoɾaiki</w:t>
      </w:r>
      <w:proofErr w:type="spellEnd"/>
      <w:r w:rsidRPr="00073D9C">
        <w:rPr>
          <w:rFonts w:ascii="Times New Roman" w:hAnsi="Times New Roman" w:cs="Times New Roman"/>
          <w:sz w:val="24"/>
          <w:szCs w:val="24"/>
        </w:rPr>
        <w:t>]. Conversely, English allows for more complex syllable structures and consonant clusters, such as in the word "strengths."</w:t>
      </w:r>
      <w:r>
        <w:rPr>
          <w:rFonts w:ascii="Times New Roman" w:hAnsi="Times New Roman" w:cs="Times New Roman"/>
          <w:sz w:val="24"/>
          <w:szCs w:val="24"/>
        </w:rPr>
        <w:t xml:space="preserve"> </w:t>
      </w:r>
      <w:r w:rsidRPr="00073D9C">
        <w:rPr>
          <w:rFonts w:ascii="Times New Roman" w:hAnsi="Times New Roman" w:cs="Times New Roman"/>
          <w:sz w:val="24"/>
          <w:szCs w:val="24"/>
        </w:rPr>
        <w:t xml:space="preserve">These processes illustrate how phonological rules shape the sound systems of languages to promote more fluid and accessible speech. Understanding such mechanisms provides insight into linguistic diversity and can guide language instruction, speech therapy, and technological applications like speech synthesis and recognition. By examining assimilation, elision, and syllable structure </w:t>
      </w:r>
      <w:r w:rsidRPr="00073D9C">
        <w:rPr>
          <w:rFonts w:ascii="Times New Roman" w:hAnsi="Times New Roman" w:cs="Times New Roman"/>
          <w:sz w:val="24"/>
          <w:szCs w:val="24"/>
        </w:rPr>
        <w:lastRenderedPageBreak/>
        <w:t>adjustments, researchers and practitioners gain a deeper appreciation of how phonological systems are optimized for human articulation and auditory perception.</w:t>
      </w:r>
    </w:p>
    <w:p w14:paraId="2F10DB42" w14:textId="77777777" w:rsidR="009D4CC2" w:rsidRPr="00073D9C" w:rsidRDefault="009D4CC2" w:rsidP="009D4CC2">
      <w:pPr>
        <w:spacing w:line="360" w:lineRule="auto"/>
        <w:jc w:val="both"/>
        <w:rPr>
          <w:rFonts w:ascii="Times New Roman" w:hAnsi="Times New Roman" w:cs="Times New Roman"/>
          <w:sz w:val="24"/>
          <w:szCs w:val="24"/>
        </w:rPr>
      </w:pPr>
      <w:r w:rsidRPr="00073D9C">
        <w:rPr>
          <w:rFonts w:ascii="Times New Roman" w:hAnsi="Times New Roman" w:cs="Times New Roman"/>
          <w:b/>
          <w:bCs/>
          <w:sz w:val="24"/>
          <w:szCs w:val="24"/>
        </w:rPr>
        <w:t>Conclusion</w:t>
      </w:r>
    </w:p>
    <w:p w14:paraId="34B841C4" w14:textId="77777777" w:rsidR="009D4CC2" w:rsidRPr="00073D9C" w:rsidRDefault="009D4CC2" w:rsidP="009D4CC2">
      <w:pPr>
        <w:spacing w:line="360" w:lineRule="auto"/>
        <w:jc w:val="both"/>
        <w:rPr>
          <w:rFonts w:ascii="Times New Roman" w:hAnsi="Times New Roman" w:cs="Times New Roman"/>
          <w:sz w:val="24"/>
          <w:szCs w:val="24"/>
        </w:rPr>
      </w:pPr>
      <w:r w:rsidRPr="00073D9C">
        <w:rPr>
          <w:rFonts w:ascii="Times New Roman" w:hAnsi="Times New Roman" w:cs="Times New Roman"/>
          <w:sz w:val="24"/>
          <w:szCs w:val="24"/>
        </w:rPr>
        <w:t>Phonology, with its intricate examination of sound systems, is central to understanding the fabric of human language. From classical theories that laid the groundwork for analyzing individual sounds and their roles, to contemporary frameworks like Optimality Theory and Feature Geometry, the field has evolved to capture both universal and language-specific phenomena. This continuous advancement underscores the adaptability of phonological theories in addressing new challenges posed by linguistic diversity and complexity. The exploration of phonological processes, such as assimilation, elision, and syllable structure adjustments, highlights the mechanisms by which languages optimize speech for clarity, ease, and efficiency. These processes illustrate how the natural flow of speech impacts the organization and pronunciation of sounds, showcasing the dynamic interaction between phonetic realization and underlying phonological structures. Whether through the assimilation of adjacent sounds, the omission of less prominent phonemes, or adjustments to meet a language’s syllabic preferences, these processes shape how words are articulated and perceived across different languages.</w:t>
      </w:r>
    </w:p>
    <w:p w14:paraId="1BBFC2AD" w14:textId="77777777" w:rsidR="009D4CC2" w:rsidRDefault="009D4CC2" w:rsidP="009D4CC2">
      <w:pPr>
        <w:spacing w:line="360" w:lineRule="auto"/>
        <w:jc w:val="both"/>
        <w:rPr>
          <w:rFonts w:ascii="Times New Roman" w:hAnsi="Times New Roman" w:cs="Times New Roman"/>
          <w:sz w:val="24"/>
          <w:szCs w:val="24"/>
        </w:rPr>
      </w:pPr>
      <w:r w:rsidRPr="00073D9C">
        <w:rPr>
          <w:rFonts w:ascii="Times New Roman" w:hAnsi="Times New Roman" w:cs="Times New Roman"/>
          <w:sz w:val="24"/>
          <w:szCs w:val="24"/>
        </w:rPr>
        <w:t>Understanding these patterns and theoretical models has significant implications beyond academia. In speech therapy, knowledge of phonological processes can guide therapists in diagnosing and treating speech disorders by identifying the specific areas of disruption in sound production. Language teaching benefits from incorporating phonological insights into pronunciation training, helping learners adopt more natural speech patterns in their second language. Moreover, speech recognition and synthesis technologies rely heavily on robust phonological models to accurately process human speech, further bridging the gap between linguistic theory and practical application.</w:t>
      </w:r>
      <w:r>
        <w:rPr>
          <w:rFonts w:ascii="Times New Roman" w:hAnsi="Times New Roman" w:cs="Times New Roman"/>
          <w:sz w:val="24"/>
          <w:szCs w:val="24"/>
        </w:rPr>
        <w:t xml:space="preserve"> </w:t>
      </w:r>
      <w:r w:rsidRPr="00073D9C">
        <w:rPr>
          <w:rFonts w:ascii="Times New Roman" w:hAnsi="Times New Roman" w:cs="Times New Roman"/>
          <w:sz w:val="24"/>
          <w:szCs w:val="24"/>
        </w:rPr>
        <w:t>The development and application of phonological theories reflect the field's relevance in an interconnected world where linguistic and technological boundaries often intersect. Modern challenges, such as modeling phonological variation in multilingual and code-switching environments, highlight the need for ongoing research. This research must continue to refine and expand theoretical models that account for the diversity of human language while integrating advancements in related fields, such as cognitive science and artificial intelligence.</w:t>
      </w:r>
      <w:r>
        <w:rPr>
          <w:rFonts w:ascii="Times New Roman" w:hAnsi="Times New Roman" w:cs="Times New Roman"/>
          <w:sz w:val="24"/>
          <w:szCs w:val="24"/>
        </w:rPr>
        <w:t xml:space="preserve"> </w:t>
      </w:r>
      <w:r w:rsidRPr="00073D9C">
        <w:rPr>
          <w:rFonts w:ascii="Times New Roman" w:hAnsi="Times New Roman" w:cs="Times New Roman"/>
          <w:sz w:val="24"/>
          <w:szCs w:val="24"/>
        </w:rPr>
        <w:t xml:space="preserve">In summary, phonology remains a vibrant and evolving field of study, </w:t>
      </w:r>
      <w:r w:rsidRPr="00073D9C">
        <w:rPr>
          <w:rFonts w:ascii="Times New Roman" w:hAnsi="Times New Roman" w:cs="Times New Roman"/>
          <w:sz w:val="24"/>
          <w:szCs w:val="24"/>
        </w:rPr>
        <w:lastRenderedPageBreak/>
        <w:t>continuously informed by the dual aims of theoretical rigor and practical utility. By balancing classical and contemporary approaches, researchers can achieve a more nuanced understanding of language, ultimately contributing to fields ranging from education and healthcare to artificial intelligence and computational linguistics. The synthesis of phonological theory and its application not only deepens our comprehension of language itself but also enhances tools and practices that rely on sound processing. Moving forward, the future of phonology lies in exploring new intersections with technology and cross-disciplinary research, ensuring its place at the forefront of linguistic and communicative advancements.</w:t>
      </w:r>
    </w:p>
    <w:p w14:paraId="269C271A" w14:textId="77777777" w:rsidR="009D4CC2" w:rsidRPr="00073D9C" w:rsidRDefault="009D4CC2" w:rsidP="009D4CC2">
      <w:pPr>
        <w:spacing w:line="360" w:lineRule="auto"/>
        <w:jc w:val="both"/>
        <w:rPr>
          <w:rFonts w:ascii="Times New Roman" w:hAnsi="Times New Roman" w:cs="Times New Roman"/>
          <w:b/>
          <w:bCs/>
          <w:sz w:val="24"/>
          <w:szCs w:val="24"/>
        </w:rPr>
      </w:pPr>
      <w:r w:rsidRPr="00073D9C">
        <w:rPr>
          <w:rFonts w:ascii="Times New Roman" w:hAnsi="Times New Roman" w:cs="Times New Roman"/>
          <w:b/>
          <w:bCs/>
          <w:sz w:val="24"/>
          <w:szCs w:val="24"/>
        </w:rPr>
        <w:t>References</w:t>
      </w:r>
    </w:p>
    <w:p w14:paraId="4F94CDC6" w14:textId="77777777" w:rsidR="009D4CC2" w:rsidRPr="00073D9C" w:rsidRDefault="009D4CC2" w:rsidP="009D4CC2">
      <w:pPr>
        <w:pStyle w:val="ListParagraph"/>
        <w:numPr>
          <w:ilvl w:val="0"/>
          <w:numId w:val="1"/>
        </w:numPr>
        <w:spacing w:line="360" w:lineRule="auto"/>
        <w:jc w:val="both"/>
        <w:rPr>
          <w:rFonts w:ascii="Times New Roman" w:hAnsi="Times New Roman" w:cs="Times New Roman"/>
          <w:sz w:val="24"/>
          <w:szCs w:val="24"/>
        </w:rPr>
      </w:pPr>
      <w:r w:rsidRPr="00073D9C">
        <w:rPr>
          <w:rFonts w:ascii="Times New Roman" w:hAnsi="Times New Roman" w:cs="Times New Roman"/>
          <w:sz w:val="24"/>
          <w:szCs w:val="24"/>
        </w:rPr>
        <w:t>Tobin, Yishai. </w:t>
      </w:r>
      <w:r w:rsidRPr="00073D9C">
        <w:rPr>
          <w:rFonts w:ascii="Times New Roman" w:hAnsi="Times New Roman" w:cs="Times New Roman"/>
          <w:i/>
          <w:iCs/>
          <w:sz w:val="24"/>
          <w:szCs w:val="24"/>
        </w:rPr>
        <w:t>Phonology as human behavior: Theoretical implications and clinical applications</w:t>
      </w:r>
      <w:r w:rsidRPr="00073D9C">
        <w:rPr>
          <w:rFonts w:ascii="Times New Roman" w:hAnsi="Times New Roman" w:cs="Times New Roman"/>
          <w:sz w:val="24"/>
          <w:szCs w:val="24"/>
        </w:rPr>
        <w:t>. Duke University Press, 1997.</w:t>
      </w:r>
    </w:p>
    <w:p w14:paraId="1AA70567" w14:textId="77777777" w:rsidR="009D4CC2" w:rsidRPr="00073D9C" w:rsidRDefault="009D4CC2" w:rsidP="009D4CC2">
      <w:pPr>
        <w:pStyle w:val="ListParagraph"/>
        <w:numPr>
          <w:ilvl w:val="0"/>
          <w:numId w:val="1"/>
        </w:numPr>
        <w:spacing w:line="360" w:lineRule="auto"/>
        <w:jc w:val="both"/>
        <w:rPr>
          <w:rFonts w:ascii="Times New Roman" w:hAnsi="Times New Roman" w:cs="Times New Roman"/>
          <w:sz w:val="24"/>
          <w:szCs w:val="24"/>
        </w:rPr>
      </w:pPr>
      <w:r w:rsidRPr="00073D9C">
        <w:rPr>
          <w:rFonts w:ascii="Times New Roman" w:hAnsi="Times New Roman" w:cs="Times New Roman"/>
          <w:sz w:val="24"/>
          <w:szCs w:val="24"/>
        </w:rPr>
        <w:t>Bird, S., &amp; Klein, E. (1994). Phonological analysis in typed feature systems. </w:t>
      </w:r>
      <w:r w:rsidRPr="00073D9C">
        <w:rPr>
          <w:rFonts w:ascii="Times New Roman" w:hAnsi="Times New Roman" w:cs="Times New Roman"/>
          <w:i/>
          <w:iCs/>
          <w:sz w:val="24"/>
          <w:szCs w:val="24"/>
        </w:rPr>
        <w:t>Computational linguistics</w:t>
      </w:r>
      <w:r w:rsidRPr="00073D9C">
        <w:rPr>
          <w:rFonts w:ascii="Times New Roman" w:hAnsi="Times New Roman" w:cs="Times New Roman"/>
          <w:sz w:val="24"/>
          <w:szCs w:val="24"/>
        </w:rPr>
        <w:t>, </w:t>
      </w:r>
      <w:r w:rsidRPr="00073D9C">
        <w:rPr>
          <w:rFonts w:ascii="Times New Roman" w:hAnsi="Times New Roman" w:cs="Times New Roman"/>
          <w:i/>
          <w:iCs/>
          <w:sz w:val="24"/>
          <w:szCs w:val="24"/>
        </w:rPr>
        <w:t>20</w:t>
      </w:r>
      <w:r w:rsidRPr="00073D9C">
        <w:rPr>
          <w:rFonts w:ascii="Times New Roman" w:hAnsi="Times New Roman" w:cs="Times New Roman"/>
          <w:sz w:val="24"/>
          <w:szCs w:val="24"/>
        </w:rPr>
        <w:t>, 455-491.</w:t>
      </w:r>
    </w:p>
    <w:p w14:paraId="148701C2" w14:textId="77777777" w:rsidR="009D4CC2" w:rsidRPr="00073D9C" w:rsidRDefault="009D4CC2" w:rsidP="009D4CC2">
      <w:pPr>
        <w:pStyle w:val="ListParagraph"/>
        <w:numPr>
          <w:ilvl w:val="0"/>
          <w:numId w:val="1"/>
        </w:numPr>
        <w:spacing w:line="360" w:lineRule="auto"/>
        <w:jc w:val="both"/>
        <w:rPr>
          <w:rFonts w:ascii="Times New Roman" w:hAnsi="Times New Roman" w:cs="Times New Roman"/>
          <w:sz w:val="24"/>
          <w:szCs w:val="24"/>
        </w:rPr>
      </w:pPr>
      <w:r w:rsidRPr="00073D9C">
        <w:rPr>
          <w:rFonts w:ascii="Times New Roman" w:hAnsi="Times New Roman" w:cs="Times New Roman"/>
          <w:sz w:val="24"/>
          <w:szCs w:val="24"/>
        </w:rPr>
        <w:t>Bird, S., &amp; Klein, E. (1994). Phonological analysis in typed feature systems. </w:t>
      </w:r>
      <w:r w:rsidRPr="00073D9C">
        <w:rPr>
          <w:rFonts w:ascii="Times New Roman" w:hAnsi="Times New Roman" w:cs="Times New Roman"/>
          <w:i/>
          <w:iCs/>
          <w:sz w:val="24"/>
          <w:szCs w:val="24"/>
        </w:rPr>
        <w:t>Computational linguistics</w:t>
      </w:r>
      <w:r w:rsidRPr="00073D9C">
        <w:rPr>
          <w:rFonts w:ascii="Times New Roman" w:hAnsi="Times New Roman" w:cs="Times New Roman"/>
          <w:sz w:val="24"/>
          <w:szCs w:val="24"/>
        </w:rPr>
        <w:t>, </w:t>
      </w:r>
      <w:r w:rsidRPr="00073D9C">
        <w:rPr>
          <w:rFonts w:ascii="Times New Roman" w:hAnsi="Times New Roman" w:cs="Times New Roman"/>
          <w:i/>
          <w:iCs/>
          <w:sz w:val="24"/>
          <w:szCs w:val="24"/>
        </w:rPr>
        <w:t>20</w:t>
      </w:r>
      <w:r w:rsidRPr="00073D9C">
        <w:rPr>
          <w:rFonts w:ascii="Times New Roman" w:hAnsi="Times New Roman" w:cs="Times New Roman"/>
          <w:sz w:val="24"/>
          <w:szCs w:val="24"/>
        </w:rPr>
        <w:t>, 455-491.</w:t>
      </w:r>
    </w:p>
    <w:p w14:paraId="1A5B31F1" w14:textId="77777777" w:rsidR="009D4CC2" w:rsidRPr="00073D9C" w:rsidRDefault="009D4CC2" w:rsidP="009D4CC2">
      <w:pPr>
        <w:pStyle w:val="ListParagraph"/>
        <w:numPr>
          <w:ilvl w:val="0"/>
          <w:numId w:val="1"/>
        </w:numPr>
        <w:spacing w:line="360" w:lineRule="auto"/>
        <w:jc w:val="both"/>
        <w:rPr>
          <w:rFonts w:ascii="Times New Roman" w:hAnsi="Times New Roman" w:cs="Times New Roman"/>
          <w:sz w:val="24"/>
          <w:szCs w:val="24"/>
        </w:rPr>
      </w:pPr>
      <w:proofErr w:type="spellStart"/>
      <w:r w:rsidRPr="00073D9C">
        <w:rPr>
          <w:rFonts w:ascii="Times New Roman" w:hAnsi="Times New Roman" w:cs="Times New Roman"/>
          <w:sz w:val="24"/>
          <w:szCs w:val="24"/>
        </w:rPr>
        <w:t>Hasibuan</w:t>
      </w:r>
      <w:proofErr w:type="spellEnd"/>
      <w:r w:rsidRPr="00073D9C">
        <w:rPr>
          <w:rFonts w:ascii="Times New Roman" w:hAnsi="Times New Roman" w:cs="Times New Roman"/>
          <w:sz w:val="24"/>
          <w:szCs w:val="24"/>
        </w:rPr>
        <w:t>, M., Tanjung, N., &amp; Lubis, Y. (2023). An In-Depth Analysis Of Syllable Formation And Variations In Linguistic Phonology. </w:t>
      </w:r>
      <w:proofErr w:type="spellStart"/>
      <w:r w:rsidRPr="00073D9C">
        <w:rPr>
          <w:rFonts w:ascii="Times New Roman" w:hAnsi="Times New Roman" w:cs="Times New Roman"/>
          <w:i/>
          <w:iCs/>
          <w:sz w:val="24"/>
          <w:szCs w:val="24"/>
        </w:rPr>
        <w:t>Bhinneka</w:t>
      </w:r>
      <w:proofErr w:type="spellEnd"/>
      <w:r w:rsidRPr="00073D9C">
        <w:rPr>
          <w:rFonts w:ascii="Times New Roman" w:hAnsi="Times New Roman" w:cs="Times New Roman"/>
          <w:i/>
          <w:iCs/>
          <w:sz w:val="24"/>
          <w:szCs w:val="24"/>
        </w:rPr>
        <w:t xml:space="preserve">: </w:t>
      </w:r>
      <w:proofErr w:type="spellStart"/>
      <w:r w:rsidRPr="00073D9C">
        <w:rPr>
          <w:rFonts w:ascii="Times New Roman" w:hAnsi="Times New Roman" w:cs="Times New Roman"/>
          <w:i/>
          <w:iCs/>
          <w:sz w:val="24"/>
          <w:szCs w:val="24"/>
        </w:rPr>
        <w:t>Jurnal</w:t>
      </w:r>
      <w:proofErr w:type="spellEnd"/>
      <w:r w:rsidRPr="00073D9C">
        <w:rPr>
          <w:rFonts w:ascii="Times New Roman" w:hAnsi="Times New Roman" w:cs="Times New Roman"/>
          <w:i/>
          <w:iCs/>
          <w:sz w:val="24"/>
          <w:szCs w:val="24"/>
        </w:rPr>
        <w:t xml:space="preserve"> Bintang Pendidikan dan Bahasa</w:t>
      </w:r>
      <w:r w:rsidRPr="00073D9C">
        <w:rPr>
          <w:rFonts w:ascii="Times New Roman" w:hAnsi="Times New Roman" w:cs="Times New Roman"/>
          <w:sz w:val="24"/>
          <w:szCs w:val="24"/>
        </w:rPr>
        <w:t>, </w:t>
      </w:r>
      <w:r w:rsidRPr="00073D9C">
        <w:rPr>
          <w:rFonts w:ascii="Times New Roman" w:hAnsi="Times New Roman" w:cs="Times New Roman"/>
          <w:i/>
          <w:iCs/>
          <w:sz w:val="24"/>
          <w:szCs w:val="24"/>
        </w:rPr>
        <w:t>1</w:t>
      </w:r>
      <w:r w:rsidRPr="00073D9C">
        <w:rPr>
          <w:rFonts w:ascii="Times New Roman" w:hAnsi="Times New Roman" w:cs="Times New Roman"/>
          <w:sz w:val="24"/>
          <w:szCs w:val="24"/>
        </w:rPr>
        <w:t>(3), 220-231.</w:t>
      </w:r>
    </w:p>
    <w:p w14:paraId="3797A273" w14:textId="77777777" w:rsidR="009D4CC2" w:rsidRPr="00073D9C" w:rsidRDefault="009D4CC2" w:rsidP="009D4CC2">
      <w:pPr>
        <w:pStyle w:val="ListParagraph"/>
        <w:numPr>
          <w:ilvl w:val="0"/>
          <w:numId w:val="1"/>
        </w:numPr>
        <w:spacing w:line="360" w:lineRule="auto"/>
        <w:jc w:val="both"/>
        <w:rPr>
          <w:rFonts w:asciiTheme="majorBidi" w:hAnsiTheme="majorBidi" w:cstheme="majorBidi"/>
          <w:sz w:val="24"/>
          <w:szCs w:val="24"/>
        </w:rPr>
      </w:pPr>
      <w:proofErr w:type="spellStart"/>
      <w:r w:rsidRPr="00073D9C">
        <w:rPr>
          <w:rFonts w:asciiTheme="majorBidi" w:hAnsiTheme="majorBidi" w:cstheme="majorBidi"/>
          <w:sz w:val="24"/>
          <w:szCs w:val="24"/>
        </w:rPr>
        <w:t>Vaddadi</w:t>
      </w:r>
      <w:proofErr w:type="spellEnd"/>
      <w:r w:rsidRPr="00073D9C">
        <w:rPr>
          <w:rFonts w:asciiTheme="majorBidi" w:hAnsiTheme="majorBidi" w:cstheme="majorBidi"/>
          <w:sz w:val="24"/>
          <w:szCs w:val="24"/>
        </w:rPr>
        <w:t xml:space="preserve">, S. A., </w:t>
      </w:r>
      <w:proofErr w:type="spellStart"/>
      <w:r w:rsidRPr="00073D9C">
        <w:rPr>
          <w:rFonts w:asciiTheme="majorBidi" w:hAnsiTheme="majorBidi" w:cstheme="majorBidi"/>
          <w:sz w:val="24"/>
          <w:szCs w:val="24"/>
        </w:rPr>
        <w:t>Vallabhaneni</w:t>
      </w:r>
      <w:proofErr w:type="spellEnd"/>
      <w:r w:rsidRPr="00073D9C">
        <w:rPr>
          <w:rFonts w:asciiTheme="majorBidi" w:hAnsiTheme="majorBidi" w:cstheme="majorBidi"/>
          <w:sz w:val="24"/>
          <w:szCs w:val="24"/>
        </w:rPr>
        <w:t>, R., &amp; Whig, P. (2023). Utilizing AI and Machine Learning in Cybersecurity for Sustainable Development through Enhanced Threat Detection and Mitigation. </w:t>
      </w:r>
      <w:r w:rsidRPr="00073D9C">
        <w:rPr>
          <w:rFonts w:asciiTheme="majorBidi" w:hAnsiTheme="majorBidi" w:cstheme="majorBidi"/>
          <w:i/>
          <w:iCs/>
          <w:sz w:val="24"/>
          <w:szCs w:val="24"/>
        </w:rPr>
        <w:t>International Journal of Sustainable Development Through AI, ML and IoT</w:t>
      </w:r>
      <w:r w:rsidRPr="00073D9C">
        <w:rPr>
          <w:rFonts w:asciiTheme="majorBidi" w:hAnsiTheme="majorBidi" w:cstheme="majorBidi"/>
          <w:sz w:val="24"/>
          <w:szCs w:val="24"/>
        </w:rPr>
        <w:t>, </w:t>
      </w:r>
      <w:r w:rsidRPr="00073D9C">
        <w:rPr>
          <w:rFonts w:asciiTheme="majorBidi" w:hAnsiTheme="majorBidi" w:cstheme="majorBidi"/>
          <w:i/>
          <w:iCs/>
          <w:sz w:val="24"/>
          <w:szCs w:val="24"/>
        </w:rPr>
        <w:t>2</w:t>
      </w:r>
      <w:r w:rsidRPr="00073D9C">
        <w:rPr>
          <w:rFonts w:asciiTheme="majorBidi" w:hAnsiTheme="majorBidi" w:cstheme="majorBidi"/>
          <w:sz w:val="24"/>
          <w:szCs w:val="24"/>
        </w:rPr>
        <w:t>(2), 1-8.</w:t>
      </w:r>
    </w:p>
    <w:p w14:paraId="4F3FDC95" w14:textId="77777777" w:rsidR="009D4CC2" w:rsidRPr="00073D9C" w:rsidRDefault="009D4CC2" w:rsidP="009D4CC2">
      <w:pPr>
        <w:pStyle w:val="ListParagraph"/>
        <w:numPr>
          <w:ilvl w:val="0"/>
          <w:numId w:val="1"/>
        </w:numPr>
        <w:spacing w:line="360" w:lineRule="auto"/>
        <w:jc w:val="both"/>
        <w:rPr>
          <w:rFonts w:asciiTheme="majorBidi" w:hAnsiTheme="majorBidi" w:cstheme="majorBidi"/>
          <w:sz w:val="24"/>
          <w:szCs w:val="24"/>
        </w:rPr>
      </w:pPr>
      <w:proofErr w:type="spellStart"/>
      <w:r w:rsidRPr="00073D9C">
        <w:rPr>
          <w:rFonts w:asciiTheme="majorBidi" w:hAnsiTheme="majorBidi" w:cstheme="majorBidi"/>
          <w:sz w:val="24"/>
          <w:szCs w:val="24"/>
        </w:rPr>
        <w:t>Vallabhaneni</w:t>
      </w:r>
      <w:proofErr w:type="spellEnd"/>
      <w:r w:rsidRPr="00073D9C">
        <w:rPr>
          <w:rFonts w:asciiTheme="majorBidi" w:hAnsiTheme="majorBidi" w:cstheme="majorBidi"/>
          <w:sz w:val="24"/>
          <w:szCs w:val="24"/>
        </w:rPr>
        <w:t>, Rohith, et al. "</w:t>
      </w:r>
      <w:proofErr w:type="spellStart"/>
      <w:r w:rsidRPr="00073D9C">
        <w:rPr>
          <w:rFonts w:asciiTheme="majorBidi" w:hAnsiTheme="majorBidi" w:cstheme="majorBidi"/>
          <w:sz w:val="24"/>
          <w:szCs w:val="24"/>
        </w:rPr>
        <w:t>MobileNet</w:t>
      </w:r>
      <w:proofErr w:type="spellEnd"/>
      <w:r w:rsidRPr="00073D9C">
        <w:rPr>
          <w:rFonts w:asciiTheme="majorBidi" w:hAnsiTheme="majorBidi" w:cstheme="majorBidi"/>
          <w:sz w:val="24"/>
          <w:szCs w:val="24"/>
        </w:rPr>
        <w:t xml:space="preserve"> based secured compliance through open web application security projects in cloud system." </w:t>
      </w:r>
      <w:r w:rsidRPr="00073D9C">
        <w:rPr>
          <w:rFonts w:asciiTheme="majorBidi" w:hAnsiTheme="majorBidi" w:cstheme="majorBidi"/>
          <w:i/>
          <w:iCs/>
          <w:sz w:val="24"/>
          <w:szCs w:val="24"/>
        </w:rPr>
        <w:t>Indonesian Journal of Electrical Engineering and Computer Science</w:t>
      </w:r>
      <w:r w:rsidRPr="00073D9C">
        <w:rPr>
          <w:rFonts w:asciiTheme="majorBidi" w:hAnsiTheme="majorBidi" w:cstheme="majorBidi"/>
          <w:sz w:val="24"/>
          <w:szCs w:val="24"/>
        </w:rPr>
        <w:t> 35.3 (2024): 1661-1669.</w:t>
      </w:r>
    </w:p>
    <w:p w14:paraId="5FFE32EB" w14:textId="77777777" w:rsidR="009D4CC2" w:rsidRPr="00073D9C" w:rsidRDefault="009D4CC2" w:rsidP="009D4CC2">
      <w:pPr>
        <w:pStyle w:val="ListParagraph"/>
        <w:numPr>
          <w:ilvl w:val="0"/>
          <w:numId w:val="1"/>
        </w:numPr>
        <w:spacing w:line="360" w:lineRule="auto"/>
        <w:jc w:val="both"/>
        <w:rPr>
          <w:rFonts w:asciiTheme="majorBidi" w:hAnsiTheme="majorBidi" w:cstheme="majorBidi"/>
          <w:sz w:val="24"/>
          <w:szCs w:val="24"/>
        </w:rPr>
      </w:pPr>
      <w:proofErr w:type="spellStart"/>
      <w:r w:rsidRPr="00073D9C">
        <w:rPr>
          <w:rFonts w:asciiTheme="majorBidi" w:hAnsiTheme="majorBidi" w:cstheme="majorBidi"/>
          <w:sz w:val="24"/>
          <w:szCs w:val="24"/>
        </w:rPr>
        <w:t>Vallabhaneni</w:t>
      </w:r>
      <w:proofErr w:type="spellEnd"/>
      <w:r w:rsidRPr="00073D9C">
        <w:rPr>
          <w:rFonts w:asciiTheme="majorBidi" w:hAnsiTheme="majorBidi" w:cstheme="majorBidi"/>
          <w:sz w:val="24"/>
          <w:szCs w:val="24"/>
        </w:rPr>
        <w:t xml:space="preserve">, Rohith, et al. "Secured web application based on </w:t>
      </w:r>
      <w:proofErr w:type="spellStart"/>
      <w:r w:rsidRPr="00073D9C">
        <w:rPr>
          <w:rFonts w:asciiTheme="majorBidi" w:hAnsiTheme="majorBidi" w:cstheme="majorBidi"/>
          <w:sz w:val="24"/>
          <w:szCs w:val="24"/>
        </w:rPr>
        <w:t>CapsuleNet</w:t>
      </w:r>
      <w:proofErr w:type="spellEnd"/>
      <w:r w:rsidRPr="00073D9C">
        <w:rPr>
          <w:rFonts w:asciiTheme="majorBidi" w:hAnsiTheme="majorBidi" w:cstheme="majorBidi"/>
          <w:sz w:val="24"/>
          <w:szCs w:val="24"/>
        </w:rPr>
        <w:t xml:space="preserve"> and OWASP in the cloud." </w:t>
      </w:r>
      <w:r w:rsidRPr="00073D9C">
        <w:rPr>
          <w:rFonts w:asciiTheme="majorBidi" w:hAnsiTheme="majorBidi" w:cstheme="majorBidi"/>
          <w:i/>
          <w:iCs/>
          <w:sz w:val="24"/>
          <w:szCs w:val="24"/>
        </w:rPr>
        <w:t>Indonesian Journal of Electrical Engineering and Computer Science</w:t>
      </w:r>
      <w:r w:rsidRPr="00073D9C">
        <w:rPr>
          <w:rFonts w:asciiTheme="majorBidi" w:hAnsiTheme="majorBidi" w:cstheme="majorBidi"/>
          <w:sz w:val="24"/>
          <w:szCs w:val="24"/>
        </w:rPr>
        <w:t> 35.3 (2024): 1924-1932.</w:t>
      </w:r>
    </w:p>
    <w:p w14:paraId="35F445B3" w14:textId="77777777" w:rsidR="009D4CC2" w:rsidRPr="00073D9C" w:rsidRDefault="009D4CC2" w:rsidP="009D4CC2">
      <w:pPr>
        <w:pStyle w:val="ListParagraph"/>
        <w:numPr>
          <w:ilvl w:val="0"/>
          <w:numId w:val="1"/>
        </w:numPr>
        <w:spacing w:line="360" w:lineRule="auto"/>
        <w:jc w:val="both"/>
        <w:rPr>
          <w:rFonts w:asciiTheme="majorBidi" w:hAnsiTheme="majorBidi" w:cstheme="majorBidi"/>
          <w:sz w:val="24"/>
          <w:szCs w:val="24"/>
        </w:rPr>
      </w:pPr>
      <w:proofErr w:type="spellStart"/>
      <w:r w:rsidRPr="00073D9C">
        <w:rPr>
          <w:rFonts w:asciiTheme="majorBidi" w:hAnsiTheme="majorBidi" w:cstheme="majorBidi"/>
          <w:sz w:val="24"/>
          <w:szCs w:val="24"/>
        </w:rPr>
        <w:t>Vallabhaneni</w:t>
      </w:r>
      <w:proofErr w:type="spellEnd"/>
      <w:r w:rsidRPr="00073D9C">
        <w:rPr>
          <w:rFonts w:asciiTheme="majorBidi" w:hAnsiTheme="majorBidi" w:cstheme="majorBidi"/>
          <w:sz w:val="24"/>
          <w:szCs w:val="24"/>
        </w:rPr>
        <w:t xml:space="preserve">, Rohith, Srinivas A. </w:t>
      </w:r>
      <w:proofErr w:type="spellStart"/>
      <w:r w:rsidRPr="00073D9C">
        <w:rPr>
          <w:rFonts w:asciiTheme="majorBidi" w:hAnsiTheme="majorBidi" w:cstheme="majorBidi"/>
          <w:sz w:val="24"/>
          <w:szCs w:val="24"/>
        </w:rPr>
        <w:t>Vaddadi</w:t>
      </w:r>
      <w:proofErr w:type="spellEnd"/>
      <w:r w:rsidRPr="00073D9C">
        <w:rPr>
          <w:rFonts w:asciiTheme="majorBidi" w:hAnsiTheme="majorBidi" w:cstheme="majorBidi"/>
          <w:sz w:val="24"/>
          <w:szCs w:val="24"/>
        </w:rPr>
        <w:t xml:space="preserve">, S. E. V. S. Pillai, Santosh Reddy </w:t>
      </w:r>
      <w:proofErr w:type="spellStart"/>
      <w:r w:rsidRPr="00073D9C">
        <w:rPr>
          <w:rFonts w:asciiTheme="majorBidi" w:hAnsiTheme="majorBidi" w:cstheme="majorBidi"/>
          <w:sz w:val="24"/>
          <w:szCs w:val="24"/>
        </w:rPr>
        <w:t>Addula</w:t>
      </w:r>
      <w:proofErr w:type="spellEnd"/>
      <w:r w:rsidRPr="00073D9C">
        <w:rPr>
          <w:rFonts w:asciiTheme="majorBidi" w:hAnsiTheme="majorBidi" w:cstheme="majorBidi"/>
          <w:sz w:val="24"/>
          <w:szCs w:val="24"/>
        </w:rPr>
        <w:t xml:space="preserve">, and </w:t>
      </w:r>
      <w:proofErr w:type="spellStart"/>
      <w:r w:rsidRPr="00073D9C">
        <w:rPr>
          <w:rFonts w:asciiTheme="majorBidi" w:hAnsiTheme="majorBidi" w:cstheme="majorBidi"/>
          <w:sz w:val="24"/>
          <w:szCs w:val="24"/>
        </w:rPr>
        <w:t>Bhuvanesh</w:t>
      </w:r>
      <w:proofErr w:type="spellEnd"/>
      <w:r w:rsidRPr="00073D9C">
        <w:rPr>
          <w:rFonts w:asciiTheme="majorBidi" w:hAnsiTheme="majorBidi" w:cstheme="majorBidi"/>
          <w:sz w:val="24"/>
          <w:szCs w:val="24"/>
        </w:rPr>
        <w:t xml:space="preserve"> Ananthan. "Detection of cyberattacks using bidirectional generative adversarial </w:t>
      </w:r>
      <w:r w:rsidRPr="00073D9C">
        <w:rPr>
          <w:rFonts w:asciiTheme="majorBidi" w:hAnsiTheme="majorBidi" w:cstheme="majorBidi"/>
          <w:sz w:val="24"/>
          <w:szCs w:val="24"/>
        </w:rPr>
        <w:lastRenderedPageBreak/>
        <w:t>network." </w:t>
      </w:r>
      <w:r w:rsidRPr="00073D9C">
        <w:rPr>
          <w:rFonts w:asciiTheme="majorBidi" w:hAnsiTheme="majorBidi" w:cstheme="majorBidi"/>
          <w:i/>
          <w:iCs/>
          <w:sz w:val="24"/>
          <w:szCs w:val="24"/>
        </w:rPr>
        <w:t>Indonesian Journal of Electrical Engineering and Computer Science</w:t>
      </w:r>
      <w:r w:rsidRPr="00073D9C">
        <w:rPr>
          <w:rFonts w:asciiTheme="majorBidi" w:hAnsiTheme="majorBidi" w:cstheme="majorBidi"/>
          <w:sz w:val="24"/>
          <w:szCs w:val="24"/>
        </w:rPr>
        <w:t> 35, no. 3 (2024): 1653-1660.</w:t>
      </w:r>
    </w:p>
    <w:p w14:paraId="7722C62E" w14:textId="77777777" w:rsidR="009D4CC2" w:rsidRPr="00073D9C" w:rsidRDefault="009D4CC2" w:rsidP="009D4CC2">
      <w:pPr>
        <w:pStyle w:val="ListParagraph"/>
        <w:numPr>
          <w:ilvl w:val="0"/>
          <w:numId w:val="1"/>
        </w:numPr>
        <w:spacing w:line="360" w:lineRule="auto"/>
        <w:jc w:val="both"/>
        <w:rPr>
          <w:rFonts w:asciiTheme="majorBidi" w:hAnsiTheme="majorBidi" w:cstheme="majorBidi"/>
          <w:sz w:val="24"/>
          <w:szCs w:val="24"/>
        </w:rPr>
      </w:pPr>
      <w:proofErr w:type="spellStart"/>
      <w:r w:rsidRPr="00073D9C">
        <w:rPr>
          <w:rFonts w:asciiTheme="majorBidi" w:hAnsiTheme="majorBidi" w:cstheme="majorBidi"/>
          <w:sz w:val="24"/>
          <w:szCs w:val="24"/>
        </w:rPr>
        <w:t>Vallabhaneni</w:t>
      </w:r>
      <w:proofErr w:type="spellEnd"/>
      <w:r w:rsidRPr="00073D9C">
        <w:rPr>
          <w:rFonts w:asciiTheme="majorBidi" w:hAnsiTheme="majorBidi" w:cstheme="majorBidi"/>
          <w:sz w:val="24"/>
          <w:szCs w:val="24"/>
        </w:rPr>
        <w:t>, R. (2024). Effects of Data Breaches on Internet of Things (IoT) Devices within the Proliferation of Daily-Life Integrated Devices.</w:t>
      </w:r>
    </w:p>
    <w:p w14:paraId="0C19D0F8" w14:textId="77777777" w:rsidR="009D4CC2" w:rsidRPr="00073D9C" w:rsidRDefault="009D4CC2" w:rsidP="009D4CC2">
      <w:pPr>
        <w:pStyle w:val="ListParagraph"/>
        <w:numPr>
          <w:ilvl w:val="0"/>
          <w:numId w:val="1"/>
        </w:numPr>
        <w:spacing w:line="360" w:lineRule="auto"/>
        <w:jc w:val="both"/>
        <w:rPr>
          <w:rFonts w:asciiTheme="majorBidi" w:hAnsiTheme="majorBidi" w:cstheme="majorBidi"/>
          <w:sz w:val="24"/>
          <w:szCs w:val="24"/>
        </w:rPr>
      </w:pPr>
      <w:r w:rsidRPr="00073D9C">
        <w:rPr>
          <w:rFonts w:asciiTheme="majorBidi" w:hAnsiTheme="majorBidi" w:cstheme="majorBidi"/>
          <w:sz w:val="24"/>
          <w:szCs w:val="24"/>
        </w:rPr>
        <w:t>Pillai, S. E. V. S., &amp; Hu, W. C. (2023, May). Misinformation detection using an ensemble method with emphasis on sentiment and emotional analyses. In </w:t>
      </w:r>
      <w:r w:rsidRPr="00073D9C">
        <w:rPr>
          <w:rFonts w:asciiTheme="majorBidi" w:hAnsiTheme="majorBidi" w:cstheme="majorBidi"/>
          <w:i/>
          <w:iCs/>
          <w:sz w:val="24"/>
          <w:szCs w:val="24"/>
        </w:rPr>
        <w:t>2023 IEEE/ACIS 21st International Conference on Software Engineering Research, Management and Applications (SERA)</w:t>
      </w:r>
      <w:r w:rsidRPr="00073D9C">
        <w:rPr>
          <w:rFonts w:asciiTheme="majorBidi" w:hAnsiTheme="majorBidi" w:cstheme="majorBidi"/>
          <w:sz w:val="24"/>
          <w:szCs w:val="24"/>
        </w:rPr>
        <w:t> (pp. 295-300). IEEE.</w:t>
      </w:r>
    </w:p>
    <w:p w14:paraId="5572701E" w14:textId="77777777" w:rsidR="009D4CC2" w:rsidRPr="00073D9C" w:rsidRDefault="009D4CC2" w:rsidP="009D4CC2">
      <w:pPr>
        <w:pStyle w:val="ListParagraph"/>
        <w:numPr>
          <w:ilvl w:val="0"/>
          <w:numId w:val="1"/>
        </w:numPr>
        <w:spacing w:line="360" w:lineRule="auto"/>
        <w:jc w:val="both"/>
        <w:rPr>
          <w:rFonts w:asciiTheme="majorBidi" w:hAnsiTheme="majorBidi" w:cstheme="majorBidi"/>
          <w:sz w:val="24"/>
          <w:szCs w:val="24"/>
        </w:rPr>
      </w:pPr>
      <w:r w:rsidRPr="00073D9C">
        <w:rPr>
          <w:rFonts w:asciiTheme="majorBidi" w:hAnsiTheme="majorBidi" w:cstheme="majorBidi"/>
          <w:sz w:val="24"/>
          <w:szCs w:val="24"/>
        </w:rPr>
        <w:t xml:space="preserve">Pillai, S. E. V. S., </w:t>
      </w:r>
      <w:proofErr w:type="spellStart"/>
      <w:r w:rsidRPr="00073D9C">
        <w:rPr>
          <w:rFonts w:asciiTheme="majorBidi" w:hAnsiTheme="majorBidi" w:cstheme="majorBidi"/>
          <w:sz w:val="24"/>
          <w:szCs w:val="24"/>
        </w:rPr>
        <w:t>ElSaid</w:t>
      </w:r>
      <w:proofErr w:type="spellEnd"/>
      <w:r w:rsidRPr="00073D9C">
        <w:rPr>
          <w:rFonts w:asciiTheme="majorBidi" w:hAnsiTheme="majorBidi" w:cstheme="majorBidi"/>
          <w:sz w:val="24"/>
          <w:szCs w:val="24"/>
        </w:rPr>
        <w:t>, A. A., &amp; Hu, W. C. (2022, May). A Self-Reconfigurable System for Mobile Health Text Misinformation Detection. In </w:t>
      </w:r>
      <w:r w:rsidRPr="00073D9C">
        <w:rPr>
          <w:rFonts w:asciiTheme="majorBidi" w:hAnsiTheme="majorBidi" w:cstheme="majorBidi"/>
          <w:i/>
          <w:iCs/>
          <w:sz w:val="24"/>
          <w:szCs w:val="24"/>
        </w:rPr>
        <w:t>2022 IEEE International Conference on Electro Information Technology (</w:t>
      </w:r>
      <w:proofErr w:type="spellStart"/>
      <w:r w:rsidRPr="00073D9C">
        <w:rPr>
          <w:rFonts w:asciiTheme="majorBidi" w:hAnsiTheme="majorBidi" w:cstheme="majorBidi"/>
          <w:i/>
          <w:iCs/>
          <w:sz w:val="24"/>
          <w:szCs w:val="24"/>
        </w:rPr>
        <w:t>eIT</w:t>
      </w:r>
      <w:proofErr w:type="spellEnd"/>
      <w:r w:rsidRPr="00073D9C">
        <w:rPr>
          <w:rFonts w:asciiTheme="majorBidi" w:hAnsiTheme="majorBidi" w:cstheme="majorBidi"/>
          <w:i/>
          <w:iCs/>
          <w:sz w:val="24"/>
          <w:szCs w:val="24"/>
        </w:rPr>
        <w:t>)</w:t>
      </w:r>
      <w:r w:rsidRPr="00073D9C">
        <w:rPr>
          <w:rFonts w:asciiTheme="majorBidi" w:hAnsiTheme="majorBidi" w:cstheme="majorBidi"/>
          <w:sz w:val="24"/>
          <w:szCs w:val="24"/>
        </w:rPr>
        <w:t> (pp. 242-247). IEEE.</w:t>
      </w:r>
    </w:p>
    <w:p w14:paraId="22440751" w14:textId="77777777" w:rsidR="009D4CC2" w:rsidRPr="00073D9C" w:rsidRDefault="009D4CC2" w:rsidP="009D4CC2">
      <w:pPr>
        <w:pStyle w:val="ListParagraph"/>
        <w:numPr>
          <w:ilvl w:val="0"/>
          <w:numId w:val="1"/>
        </w:numPr>
        <w:spacing w:line="360" w:lineRule="auto"/>
        <w:jc w:val="both"/>
        <w:rPr>
          <w:rFonts w:asciiTheme="majorBidi" w:hAnsiTheme="majorBidi" w:cstheme="majorBidi"/>
          <w:sz w:val="24"/>
          <w:szCs w:val="24"/>
        </w:rPr>
      </w:pPr>
      <w:r w:rsidRPr="00073D9C">
        <w:rPr>
          <w:rFonts w:asciiTheme="majorBidi" w:hAnsiTheme="majorBidi" w:cstheme="majorBidi"/>
          <w:sz w:val="24"/>
          <w:szCs w:val="24"/>
        </w:rPr>
        <w:t xml:space="preserve">Pillai, S. E. V. S., &amp; </w:t>
      </w:r>
      <w:proofErr w:type="spellStart"/>
      <w:r w:rsidRPr="00073D9C">
        <w:rPr>
          <w:rFonts w:asciiTheme="majorBidi" w:hAnsiTheme="majorBidi" w:cstheme="majorBidi"/>
          <w:sz w:val="24"/>
          <w:szCs w:val="24"/>
        </w:rPr>
        <w:t>Polimetla</w:t>
      </w:r>
      <w:proofErr w:type="spellEnd"/>
      <w:r w:rsidRPr="00073D9C">
        <w:rPr>
          <w:rFonts w:asciiTheme="majorBidi" w:hAnsiTheme="majorBidi" w:cstheme="majorBidi"/>
          <w:sz w:val="24"/>
          <w:szCs w:val="24"/>
        </w:rPr>
        <w:t>, K. (2024, February). Analyzing the Impact of Quantum Cryptography on Network Security. In </w:t>
      </w:r>
      <w:r w:rsidRPr="00073D9C">
        <w:rPr>
          <w:rFonts w:asciiTheme="majorBidi" w:hAnsiTheme="majorBidi" w:cstheme="majorBidi"/>
          <w:i/>
          <w:iCs/>
          <w:sz w:val="24"/>
          <w:szCs w:val="24"/>
        </w:rPr>
        <w:t>2024 International Conference on Integrated Circuits and Communication Systems (ICICACS)</w:t>
      </w:r>
      <w:r w:rsidRPr="00073D9C">
        <w:rPr>
          <w:rFonts w:asciiTheme="majorBidi" w:hAnsiTheme="majorBidi" w:cstheme="majorBidi"/>
          <w:sz w:val="24"/>
          <w:szCs w:val="24"/>
        </w:rPr>
        <w:t> (pp. 1-6). IEEE.</w:t>
      </w:r>
    </w:p>
    <w:p w14:paraId="26D96ECB" w14:textId="77777777" w:rsidR="009D4CC2" w:rsidRPr="00073D9C" w:rsidRDefault="009D4CC2" w:rsidP="009D4CC2">
      <w:pPr>
        <w:pStyle w:val="ListParagraph"/>
        <w:numPr>
          <w:ilvl w:val="0"/>
          <w:numId w:val="1"/>
        </w:numPr>
        <w:spacing w:line="360" w:lineRule="auto"/>
        <w:jc w:val="both"/>
        <w:rPr>
          <w:rFonts w:asciiTheme="majorBidi" w:hAnsiTheme="majorBidi" w:cstheme="majorBidi"/>
          <w:sz w:val="24"/>
          <w:szCs w:val="24"/>
        </w:rPr>
      </w:pPr>
      <w:r w:rsidRPr="00073D9C">
        <w:rPr>
          <w:rFonts w:asciiTheme="majorBidi" w:hAnsiTheme="majorBidi" w:cstheme="majorBidi"/>
          <w:sz w:val="24"/>
          <w:szCs w:val="24"/>
        </w:rPr>
        <w:t xml:space="preserve">Pillai, S. E. V. S., &amp; </w:t>
      </w:r>
      <w:proofErr w:type="spellStart"/>
      <w:r w:rsidRPr="00073D9C">
        <w:rPr>
          <w:rFonts w:asciiTheme="majorBidi" w:hAnsiTheme="majorBidi" w:cstheme="majorBidi"/>
          <w:sz w:val="24"/>
          <w:szCs w:val="24"/>
        </w:rPr>
        <w:t>Polimetla</w:t>
      </w:r>
      <w:proofErr w:type="spellEnd"/>
      <w:r w:rsidRPr="00073D9C">
        <w:rPr>
          <w:rFonts w:asciiTheme="majorBidi" w:hAnsiTheme="majorBidi" w:cstheme="majorBidi"/>
          <w:sz w:val="24"/>
          <w:szCs w:val="24"/>
        </w:rPr>
        <w:t>, K. (2024, February). Mitigating DDoS Attacks using SDN-based Network Security Measures. In </w:t>
      </w:r>
      <w:r w:rsidRPr="00073D9C">
        <w:rPr>
          <w:rFonts w:asciiTheme="majorBidi" w:hAnsiTheme="majorBidi" w:cstheme="majorBidi"/>
          <w:i/>
          <w:iCs/>
          <w:sz w:val="24"/>
          <w:szCs w:val="24"/>
        </w:rPr>
        <w:t>2024 International Conference on Integrated Circuits and Communication Systems (ICICACS)</w:t>
      </w:r>
      <w:r w:rsidRPr="00073D9C">
        <w:rPr>
          <w:rFonts w:asciiTheme="majorBidi" w:hAnsiTheme="majorBidi" w:cstheme="majorBidi"/>
          <w:sz w:val="24"/>
          <w:szCs w:val="24"/>
        </w:rPr>
        <w:t> (pp. 1-7). IEEE.</w:t>
      </w:r>
    </w:p>
    <w:p w14:paraId="7E7C1658" w14:textId="77777777" w:rsidR="009D4CC2" w:rsidRPr="00073D9C" w:rsidRDefault="009D4CC2" w:rsidP="009D4CC2">
      <w:pPr>
        <w:pStyle w:val="ListParagraph"/>
        <w:numPr>
          <w:ilvl w:val="0"/>
          <w:numId w:val="1"/>
        </w:numPr>
        <w:spacing w:line="360" w:lineRule="auto"/>
        <w:jc w:val="both"/>
        <w:rPr>
          <w:rFonts w:asciiTheme="majorBidi" w:hAnsiTheme="majorBidi" w:cstheme="majorBidi"/>
          <w:sz w:val="24"/>
          <w:szCs w:val="24"/>
        </w:rPr>
      </w:pPr>
      <w:proofErr w:type="spellStart"/>
      <w:r w:rsidRPr="00073D9C">
        <w:rPr>
          <w:rFonts w:asciiTheme="majorBidi" w:hAnsiTheme="majorBidi" w:cstheme="majorBidi"/>
          <w:sz w:val="24"/>
          <w:szCs w:val="24"/>
        </w:rPr>
        <w:t>Vallabhaneni</w:t>
      </w:r>
      <w:proofErr w:type="spellEnd"/>
      <w:r w:rsidRPr="00073D9C">
        <w:rPr>
          <w:rFonts w:asciiTheme="majorBidi" w:hAnsiTheme="majorBidi" w:cstheme="majorBidi"/>
          <w:sz w:val="24"/>
          <w:szCs w:val="24"/>
        </w:rPr>
        <w:t>, Rohith, et al. "</w:t>
      </w:r>
      <w:proofErr w:type="spellStart"/>
      <w:r w:rsidRPr="00073D9C">
        <w:rPr>
          <w:rFonts w:asciiTheme="majorBidi" w:hAnsiTheme="majorBidi" w:cstheme="majorBidi"/>
          <w:sz w:val="24"/>
          <w:szCs w:val="24"/>
        </w:rPr>
        <w:t>MobileNet</w:t>
      </w:r>
      <w:proofErr w:type="spellEnd"/>
      <w:r w:rsidRPr="00073D9C">
        <w:rPr>
          <w:rFonts w:asciiTheme="majorBidi" w:hAnsiTheme="majorBidi" w:cstheme="majorBidi"/>
          <w:sz w:val="24"/>
          <w:szCs w:val="24"/>
        </w:rPr>
        <w:t xml:space="preserve"> based secured compliance through open web application security projects in cloud system." </w:t>
      </w:r>
      <w:r w:rsidRPr="00073D9C">
        <w:rPr>
          <w:rFonts w:asciiTheme="majorBidi" w:hAnsiTheme="majorBidi" w:cstheme="majorBidi"/>
          <w:i/>
          <w:iCs/>
          <w:sz w:val="24"/>
          <w:szCs w:val="24"/>
        </w:rPr>
        <w:t>Indonesian Journal of Electrical Engineering and Computer Science</w:t>
      </w:r>
      <w:r w:rsidRPr="00073D9C">
        <w:rPr>
          <w:rFonts w:asciiTheme="majorBidi" w:hAnsiTheme="majorBidi" w:cstheme="majorBidi"/>
          <w:sz w:val="24"/>
          <w:szCs w:val="24"/>
        </w:rPr>
        <w:t> 35.3 (2024): 1661-1669.</w:t>
      </w:r>
    </w:p>
    <w:p w14:paraId="79721B70" w14:textId="77777777" w:rsidR="009D4CC2" w:rsidRPr="00073D9C" w:rsidRDefault="009D4CC2" w:rsidP="009D4CC2">
      <w:pPr>
        <w:pStyle w:val="ListParagraph"/>
        <w:numPr>
          <w:ilvl w:val="0"/>
          <w:numId w:val="1"/>
        </w:numPr>
        <w:spacing w:line="360" w:lineRule="auto"/>
        <w:jc w:val="both"/>
        <w:rPr>
          <w:rFonts w:asciiTheme="majorBidi" w:hAnsiTheme="majorBidi" w:cstheme="majorBidi"/>
          <w:sz w:val="24"/>
          <w:szCs w:val="24"/>
        </w:rPr>
      </w:pPr>
      <w:r w:rsidRPr="00073D9C">
        <w:rPr>
          <w:rFonts w:asciiTheme="majorBidi" w:hAnsiTheme="majorBidi" w:cstheme="majorBidi"/>
          <w:sz w:val="24"/>
          <w:szCs w:val="24"/>
        </w:rPr>
        <w:t xml:space="preserve">Pillai, S. E. V. S., &amp; </w:t>
      </w:r>
      <w:proofErr w:type="spellStart"/>
      <w:r w:rsidRPr="00073D9C">
        <w:rPr>
          <w:rFonts w:asciiTheme="majorBidi" w:hAnsiTheme="majorBidi" w:cstheme="majorBidi"/>
          <w:sz w:val="24"/>
          <w:szCs w:val="24"/>
        </w:rPr>
        <w:t>Polimetla</w:t>
      </w:r>
      <w:proofErr w:type="spellEnd"/>
      <w:r w:rsidRPr="00073D9C">
        <w:rPr>
          <w:rFonts w:asciiTheme="majorBidi" w:hAnsiTheme="majorBidi" w:cstheme="majorBidi"/>
          <w:sz w:val="24"/>
          <w:szCs w:val="24"/>
        </w:rPr>
        <w:t>, K. (2024, February). Enhancing Network Privacy through Secure Multi-Party Computation in Cloud Environments. In </w:t>
      </w:r>
      <w:r w:rsidRPr="00073D9C">
        <w:rPr>
          <w:rFonts w:asciiTheme="majorBidi" w:hAnsiTheme="majorBidi" w:cstheme="majorBidi"/>
          <w:i/>
          <w:iCs/>
          <w:sz w:val="24"/>
          <w:szCs w:val="24"/>
        </w:rPr>
        <w:t>2024 International Conference on Integrated Circuits and Communication Systems (ICICACS)</w:t>
      </w:r>
      <w:r w:rsidRPr="00073D9C">
        <w:rPr>
          <w:rFonts w:asciiTheme="majorBidi" w:hAnsiTheme="majorBidi" w:cstheme="majorBidi"/>
          <w:sz w:val="24"/>
          <w:szCs w:val="24"/>
        </w:rPr>
        <w:t> (pp. 1-6). IEEE.</w:t>
      </w:r>
    </w:p>
    <w:p w14:paraId="29938010" w14:textId="77777777" w:rsidR="009D4CC2" w:rsidRPr="00073D9C" w:rsidRDefault="009D4CC2" w:rsidP="009D4CC2">
      <w:pPr>
        <w:pStyle w:val="ListParagraph"/>
        <w:numPr>
          <w:ilvl w:val="0"/>
          <w:numId w:val="1"/>
        </w:numPr>
        <w:spacing w:line="360" w:lineRule="auto"/>
        <w:jc w:val="both"/>
        <w:rPr>
          <w:rFonts w:asciiTheme="majorBidi" w:hAnsiTheme="majorBidi" w:cstheme="majorBidi"/>
          <w:sz w:val="24"/>
          <w:szCs w:val="24"/>
        </w:rPr>
      </w:pPr>
      <w:r w:rsidRPr="00073D9C">
        <w:rPr>
          <w:rFonts w:asciiTheme="majorBidi" w:hAnsiTheme="majorBidi" w:cstheme="majorBidi"/>
          <w:sz w:val="24"/>
          <w:szCs w:val="24"/>
        </w:rPr>
        <w:t xml:space="preserve">Pillai, S. E. V. S., &amp; </w:t>
      </w:r>
      <w:proofErr w:type="spellStart"/>
      <w:r w:rsidRPr="00073D9C">
        <w:rPr>
          <w:rFonts w:asciiTheme="majorBidi" w:hAnsiTheme="majorBidi" w:cstheme="majorBidi"/>
          <w:sz w:val="24"/>
          <w:szCs w:val="24"/>
        </w:rPr>
        <w:t>Polimetla</w:t>
      </w:r>
      <w:proofErr w:type="spellEnd"/>
      <w:r w:rsidRPr="00073D9C">
        <w:rPr>
          <w:rFonts w:asciiTheme="majorBidi" w:hAnsiTheme="majorBidi" w:cstheme="majorBidi"/>
          <w:sz w:val="24"/>
          <w:szCs w:val="24"/>
        </w:rPr>
        <w:t>, K. (2024, February). Privacy-Preserving Network Traffic Analysis Using Homomorphic Encryption. In </w:t>
      </w:r>
      <w:r w:rsidRPr="00073D9C">
        <w:rPr>
          <w:rFonts w:asciiTheme="majorBidi" w:hAnsiTheme="majorBidi" w:cstheme="majorBidi"/>
          <w:i/>
          <w:iCs/>
          <w:sz w:val="24"/>
          <w:szCs w:val="24"/>
        </w:rPr>
        <w:t>2024 International Conference on Integrated Circuits and Communication Systems (ICICACS)</w:t>
      </w:r>
      <w:r w:rsidRPr="00073D9C">
        <w:rPr>
          <w:rFonts w:asciiTheme="majorBidi" w:hAnsiTheme="majorBidi" w:cstheme="majorBidi"/>
          <w:sz w:val="24"/>
          <w:szCs w:val="24"/>
        </w:rPr>
        <w:t> (pp. 1-6). IEEE.</w:t>
      </w:r>
    </w:p>
    <w:p w14:paraId="1AA4C0B4" w14:textId="77777777" w:rsidR="009D4CC2" w:rsidRPr="00073D9C" w:rsidRDefault="009D4CC2" w:rsidP="009D4CC2">
      <w:pPr>
        <w:pStyle w:val="ListParagraph"/>
        <w:numPr>
          <w:ilvl w:val="0"/>
          <w:numId w:val="1"/>
        </w:numPr>
        <w:spacing w:line="360" w:lineRule="auto"/>
        <w:jc w:val="both"/>
        <w:rPr>
          <w:rFonts w:asciiTheme="majorBidi" w:hAnsiTheme="majorBidi" w:cstheme="majorBidi"/>
          <w:sz w:val="24"/>
          <w:szCs w:val="24"/>
        </w:rPr>
      </w:pPr>
      <w:r w:rsidRPr="00073D9C">
        <w:rPr>
          <w:rFonts w:asciiTheme="majorBidi" w:hAnsiTheme="majorBidi" w:cstheme="majorBidi"/>
          <w:sz w:val="24"/>
          <w:szCs w:val="24"/>
        </w:rPr>
        <w:t xml:space="preserve">Pillai, S. E. V. S., &amp; </w:t>
      </w:r>
      <w:proofErr w:type="spellStart"/>
      <w:r w:rsidRPr="00073D9C">
        <w:rPr>
          <w:rFonts w:asciiTheme="majorBidi" w:hAnsiTheme="majorBidi" w:cstheme="majorBidi"/>
          <w:sz w:val="24"/>
          <w:szCs w:val="24"/>
        </w:rPr>
        <w:t>Polimetla</w:t>
      </w:r>
      <w:proofErr w:type="spellEnd"/>
      <w:r w:rsidRPr="00073D9C">
        <w:rPr>
          <w:rFonts w:asciiTheme="majorBidi" w:hAnsiTheme="majorBidi" w:cstheme="majorBidi"/>
          <w:sz w:val="24"/>
          <w:szCs w:val="24"/>
        </w:rPr>
        <w:t>, K. (2024, February). Integrating Network Security into Software Defined Networking (SDN) Architectures. In </w:t>
      </w:r>
      <w:r w:rsidRPr="00073D9C">
        <w:rPr>
          <w:rFonts w:asciiTheme="majorBidi" w:hAnsiTheme="majorBidi" w:cstheme="majorBidi"/>
          <w:i/>
          <w:iCs/>
          <w:sz w:val="24"/>
          <w:szCs w:val="24"/>
        </w:rPr>
        <w:t>2024 International Conference on Integrated Circuits and Communication Systems (ICICACS)</w:t>
      </w:r>
      <w:r w:rsidRPr="00073D9C">
        <w:rPr>
          <w:rFonts w:asciiTheme="majorBidi" w:hAnsiTheme="majorBidi" w:cstheme="majorBidi"/>
          <w:sz w:val="24"/>
          <w:szCs w:val="24"/>
        </w:rPr>
        <w:t> (pp. 1-6). IEEE.</w:t>
      </w:r>
    </w:p>
    <w:p w14:paraId="3D817988" w14:textId="77777777" w:rsidR="009D4CC2" w:rsidRPr="00073D9C" w:rsidRDefault="009D4CC2" w:rsidP="009D4CC2">
      <w:pPr>
        <w:pStyle w:val="ListParagraph"/>
        <w:numPr>
          <w:ilvl w:val="0"/>
          <w:numId w:val="1"/>
        </w:numPr>
        <w:spacing w:line="360" w:lineRule="auto"/>
        <w:jc w:val="both"/>
        <w:rPr>
          <w:rFonts w:asciiTheme="majorBidi" w:hAnsiTheme="majorBidi" w:cstheme="majorBidi"/>
          <w:sz w:val="24"/>
          <w:szCs w:val="24"/>
        </w:rPr>
      </w:pPr>
      <w:proofErr w:type="spellStart"/>
      <w:r w:rsidRPr="00073D9C">
        <w:rPr>
          <w:rFonts w:asciiTheme="majorBidi" w:hAnsiTheme="majorBidi" w:cstheme="majorBidi"/>
          <w:sz w:val="24"/>
          <w:szCs w:val="24"/>
        </w:rPr>
        <w:t>Vallabhaneni</w:t>
      </w:r>
      <w:proofErr w:type="spellEnd"/>
      <w:r w:rsidRPr="00073D9C">
        <w:rPr>
          <w:rFonts w:asciiTheme="majorBidi" w:hAnsiTheme="majorBidi" w:cstheme="majorBidi"/>
          <w:sz w:val="24"/>
          <w:szCs w:val="24"/>
        </w:rPr>
        <w:t xml:space="preserve">, R., </w:t>
      </w:r>
      <w:proofErr w:type="spellStart"/>
      <w:r w:rsidRPr="00073D9C">
        <w:rPr>
          <w:rFonts w:asciiTheme="majorBidi" w:hAnsiTheme="majorBidi" w:cstheme="majorBidi"/>
          <w:sz w:val="24"/>
          <w:szCs w:val="24"/>
        </w:rPr>
        <w:t>Nagamani</w:t>
      </w:r>
      <w:proofErr w:type="spellEnd"/>
      <w:r w:rsidRPr="00073D9C">
        <w:rPr>
          <w:rFonts w:asciiTheme="majorBidi" w:hAnsiTheme="majorBidi" w:cstheme="majorBidi"/>
          <w:sz w:val="24"/>
          <w:szCs w:val="24"/>
        </w:rPr>
        <w:t xml:space="preserve">, H. S., Harshitha, P., &amp; Sumanth, S. (2024, March). Feature Selection Using COA with Modified Feedforward Neural Network for Prediction of Attacks </w:t>
      </w:r>
      <w:r w:rsidRPr="00073D9C">
        <w:rPr>
          <w:rFonts w:asciiTheme="majorBidi" w:hAnsiTheme="majorBidi" w:cstheme="majorBidi"/>
          <w:sz w:val="24"/>
          <w:szCs w:val="24"/>
        </w:rPr>
        <w:lastRenderedPageBreak/>
        <w:t>in Cyber-Security. In </w:t>
      </w:r>
      <w:r w:rsidRPr="00073D9C">
        <w:rPr>
          <w:rFonts w:asciiTheme="majorBidi" w:hAnsiTheme="majorBidi" w:cstheme="majorBidi"/>
          <w:i/>
          <w:iCs/>
          <w:sz w:val="24"/>
          <w:szCs w:val="24"/>
        </w:rPr>
        <w:t>2024 International Conference on Distributed Computing and Optimization Techniques (ICDCOT)</w:t>
      </w:r>
      <w:r w:rsidRPr="00073D9C">
        <w:rPr>
          <w:rFonts w:asciiTheme="majorBidi" w:hAnsiTheme="majorBidi" w:cstheme="majorBidi"/>
          <w:sz w:val="24"/>
          <w:szCs w:val="24"/>
        </w:rPr>
        <w:t> (pp. 1-6). IEEE.</w:t>
      </w:r>
    </w:p>
    <w:p w14:paraId="2B201C77" w14:textId="77777777" w:rsidR="009D4CC2" w:rsidRPr="00073D9C" w:rsidRDefault="009D4CC2" w:rsidP="009D4CC2">
      <w:pPr>
        <w:pStyle w:val="ListParagraph"/>
        <w:numPr>
          <w:ilvl w:val="0"/>
          <w:numId w:val="1"/>
        </w:numPr>
        <w:spacing w:line="360" w:lineRule="auto"/>
        <w:jc w:val="both"/>
        <w:rPr>
          <w:rFonts w:asciiTheme="majorBidi" w:hAnsiTheme="majorBidi" w:cstheme="majorBidi"/>
          <w:sz w:val="24"/>
          <w:szCs w:val="24"/>
        </w:rPr>
      </w:pPr>
      <w:r w:rsidRPr="00073D9C">
        <w:rPr>
          <w:rFonts w:asciiTheme="majorBidi" w:hAnsiTheme="majorBidi" w:cstheme="majorBidi"/>
          <w:sz w:val="24"/>
          <w:szCs w:val="24"/>
        </w:rPr>
        <w:t xml:space="preserve">Pillai, S. E. V. S., </w:t>
      </w:r>
      <w:proofErr w:type="spellStart"/>
      <w:r w:rsidRPr="00073D9C">
        <w:rPr>
          <w:rFonts w:asciiTheme="majorBidi" w:hAnsiTheme="majorBidi" w:cstheme="majorBidi"/>
          <w:sz w:val="24"/>
          <w:szCs w:val="24"/>
        </w:rPr>
        <w:t>Vallabhaneni</w:t>
      </w:r>
      <w:proofErr w:type="spellEnd"/>
      <w:r w:rsidRPr="00073D9C">
        <w:rPr>
          <w:rFonts w:asciiTheme="majorBidi" w:hAnsiTheme="majorBidi" w:cstheme="majorBidi"/>
          <w:sz w:val="24"/>
          <w:szCs w:val="24"/>
        </w:rPr>
        <w:t xml:space="preserve">, R., Pareek, P. K., &amp; </w:t>
      </w:r>
      <w:proofErr w:type="spellStart"/>
      <w:r w:rsidRPr="00073D9C">
        <w:rPr>
          <w:rFonts w:asciiTheme="majorBidi" w:hAnsiTheme="majorBidi" w:cstheme="majorBidi"/>
          <w:sz w:val="24"/>
          <w:szCs w:val="24"/>
        </w:rPr>
        <w:t>Dontu</w:t>
      </w:r>
      <w:proofErr w:type="spellEnd"/>
      <w:r w:rsidRPr="00073D9C">
        <w:rPr>
          <w:rFonts w:asciiTheme="majorBidi" w:hAnsiTheme="majorBidi" w:cstheme="majorBidi"/>
          <w:sz w:val="24"/>
          <w:szCs w:val="24"/>
        </w:rPr>
        <w:t>, S. (2024, March). Financial Fraudulent Detection using Vortex Search Algorithm based Efficient 1DCNN Classification. In </w:t>
      </w:r>
      <w:r w:rsidRPr="00073D9C">
        <w:rPr>
          <w:rFonts w:asciiTheme="majorBidi" w:hAnsiTheme="majorBidi" w:cstheme="majorBidi"/>
          <w:i/>
          <w:iCs/>
          <w:sz w:val="24"/>
          <w:szCs w:val="24"/>
        </w:rPr>
        <w:t>2024 International Conference on Distributed Computing and Optimization Techniques (ICDCOT)</w:t>
      </w:r>
      <w:r w:rsidRPr="00073D9C">
        <w:rPr>
          <w:rFonts w:asciiTheme="majorBidi" w:hAnsiTheme="majorBidi" w:cstheme="majorBidi"/>
          <w:sz w:val="24"/>
          <w:szCs w:val="24"/>
        </w:rPr>
        <w:t> (pp. 1-6). IEEE.</w:t>
      </w:r>
    </w:p>
    <w:p w14:paraId="09F0D4B4" w14:textId="77777777" w:rsidR="009D4CC2" w:rsidRPr="00073D9C" w:rsidRDefault="009D4CC2" w:rsidP="009D4CC2">
      <w:pPr>
        <w:pStyle w:val="ListParagraph"/>
        <w:numPr>
          <w:ilvl w:val="0"/>
          <w:numId w:val="1"/>
        </w:numPr>
        <w:spacing w:line="360" w:lineRule="auto"/>
        <w:jc w:val="both"/>
        <w:rPr>
          <w:rFonts w:asciiTheme="majorBidi" w:hAnsiTheme="majorBidi" w:cstheme="majorBidi"/>
          <w:sz w:val="24"/>
          <w:szCs w:val="24"/>
        </w:rPr>
      </w:pPr>
      <w:proofErr w:type="spellStart"/>
      <w:r w:rsidRPr="00073D9C">
        <w:rPr>
          <w:rFonts w:asciiTheme="majorBidi" w:hAnsiTheme="majorBidi" w:cstheme="majorBidi"/>
          <w:sz w:val="24"/>
          <w:szCs w:val="24"/>
        </w:rPr>
        <w:t>Vallabhaneni</w:t>
      </w:r>
      <w:proofErr w:type="spellEnd"/>
      <w:r w:rsidRPr="00073D9C">
        <w:rPr>
          <w:rFonts w:asciiTheme="majorBidi" w:hAnsiTheme="majorBidi" w:cstheme="majorBidi"/>
          <w:sz w:val="24"/>
          <w:szCs w:val="24"/>
        </w:rPr>
        <w:t xml:space="preserve">, R., </w:t>
      </w:r>
      <w:proofErr w:type="spellStart"/>
      <w:r w:rsidRPr="00073D9C">
        <w:rPr>
          <w:rFonts w:asciiTheme="majorBidi" w:hAnsiTheme="majorBidi" w:cstheme="majorBidi"/>
          <w:sz w:val="24"/>
          <w:szCs w:val="24"/>
        </w:rPr>
        <w:t>Nagamani</w:t>
      </w:r>
      <w:proofErr w:type="spellEnd"/>
      <w:r w:rsidRPr="00073D9C">
        <w:rPr>
          <w:rFonts w:asciiTheme="majorBidi" w:hAnsiTheme="majorBidi" w:cstheme="majorBidi"/>
          <w:sz w:val="24"/>
          <w:szCs w:val="24"/>
        </w:rPr>
        <w:t>, H. S., Harshitha, P., &amp; Sumanth, S. (2024, March). Team Work Optimizer Based Bidirectional LSTM Model for Designing a Secure Cybersecurity Model. In </w:t>
      </w:r>
      <w:r w:rsidRPr="00073D9C">
        <w:rPr>
          <w:rFonts w:asciiTheme="majorBidi" w:hAnsiTheme="majorBidi" w:cstheme="majorBidi"/>
          <w:i/>
          <w:iCs/>
          <w:sz w:val="24"/>
          <w:szCs w:val="24"/>
        </w:rPr>
        <w:t>2024 International Conference on Distributed Computing and Optimization Techniques (ICDCOT)</w:t>
      </w:r>
      <w:r w:rsidRPr="00073D9C">
        <w:rPr>
          <w:rFonts w:asciiTheme="majorBidi" w:hAnsiTheme="majorBidi" w:cstheme="majorBidi"/>
          <w:sz w:val="24"/>
          <w:szCs w:val="24"/>
        </w:rPr>
        <w:t> (pp. 1-6). IEEE.</w:t>
      </w:r>
    </w:p>
    <w:p w14:paraId="771CBE33" w14:textId="77777777" w:rsidR="009D4CC2" w:rsidRPr="00073D9C" w:rsidRDefault="009D4CC2" w:rsidP="009D4CC2">
      <w:pPr>
        <w:pStyle w:val="ListParagraph"/>
        <w:numPr>
          <w:ilvl w:val="0"/>
          <w:numId w:val="1"/>
        </w:numPr>
        <w:spacing w:line="360" w:lineRule="auto"/>
        <w:jc w:val="both"/>
        <w:rPr>
          <w:rFonts w:asciiTheme="majorBidi" w:hAnsiTheme="majorBidi" w:cstheme="majorBidi"/>
          <w:sz w:val="24"/>
          <w:szCs w:val="24"/>
        </w:rPr>
      </w:pPr>
      <w:proofErr w:type="spellStart"/>
      <w:r w:rsidRPr="00073D9C">
        <w:rPr>
          <w:rFonts w:asciiTheme="majorBidi" w:hAnsiTheme="majorBidi" w:cstheme="majorBidi"/>
          <w:sz w:val="24"/>
          <w:szCs w:val="24"/>
        </w:rPr>
        <w:t>Vallabhaneni</w:t>
      </w:r>
      <w:proofErr w:type="spellEnd"/>
      <w:r w:rsidRPr="00073D9C">
        <w:rPr>
          <w:rFonts w:asciiTheme="majorBidi" w:hAnsiTheme="majorBidi" w:cstheme="majorBidi"/>
          <w:sz w:val="24"/>
          <w:szCs w:val="24"/>
        </w:rPr>
        <w:t>, R. (2024). Evaluating Transferability of Attacks across Generative Models.</w:t>
      </w:r>
    </w:p>
    <w:p w14:paraId="24B9AF4D" w14:textId="77777777" w:rsidR="009D4CC2" w:rsidRPr="00073D9C" w:rsidRDefault="009D4CC2" w:rsidP="009D4CC2">
      <w:pPr>
        <w:pStyle w:val="ListParagraph"/>
        <w:numPr>
          <w:ilvl w:val="0"/>
          <w:numId w:val="1"/>
        </w:numPr>
        <w:spacing w:line="360" w:lineRule="auto"/>
        <w:jc w:val="both"/>
        <w:rPr>
          <w:rFonts w:asciiTheme="majorBidi" w:hAnsiTheme="majorBidi" w:cstheme="majorBidi"/>
          <w:sz w:val="24"/>
          <w:szCs w:val="24"/>
        </w:rPr>
      </w:pPr>
      <w:r w:rsidRPr="00073D9C">
        <w:rPr>
          <w:rFonts w:asciiTheme="majorBidi" w:hAnsiTheme="majorBidi" w:cstheme="majorBidi"/>
          <w:sz w:val="24"/>
          <w:szCs w:val="24"/>
        </w:rPr>
        <w:t xml:space="preserve">Pillai, S. E. V. S., </w:t>
      </w:r>
      <w:proofErr w:type="spellStart"/>
      <w:r w:rsidRPr="00073D9C">
        <w:rPr>
          <w:rFonts w:asciiTheme="majorBidi" w:hAnsiTheme="majorBidi" w:cstheme="majorBidi"/>
          <w:sz w:val="24"/>
          <w:szCs w:val="24"/>
        </w:rPr>
        <w:t>Vallabhaneni</w:t>
      </w:r>
      <w:proofErr w:type="spellEnd"/>
      <w:r w:rsidRPr="00073D9C">
        <w:rPr>
          <w:rFonts w:asciiTheme="majorBidi" w:hAnsiTheme="majorBidi" w:cstheme="majorBidi"/>
          <w:sz w:val="24"/>
          <w:szCs w:val="24"/>
        </w:rPr>
        <w:t xml:space="preserve">, R., Pareek, P. K., &amp; </w:t>
      </w:r>
      <w:proofErr w:type="spellStart"/>
      <w:r w:rsidRPr="00073D9C">
        <w:rPr>
          <w:rFonts w:asciiTheme="majorBidi" w:hAnsiTheme="majorBidi" w:cstheme="majorBidi"/>
          <w:sz w:val="24"/>
          <w:szCs w:val="24"/>
        </w:rPr>
        <w:t>Dontu</w:t>
      </w:r>
      <w:proofErr w:type="spellEnd"/>
      <w:r w:rsidRPr="00073D9C">
        <w:rPr>
          <w:rFonts w:asciiTheme="majorBidi" w:hAnsiTheme="majorBidi" w:cstheme="majorBidi"/>
          <w:sz w:val="24"/>
          <w:szCs w:val="24"/>
        </w:rPr>
        <w:t xml:space="preserve">, S. (2024, March). The People Moods </w:t>
      </w:r>
      <w:proofErr w:type="spellStart"/>
      <w:r w:rsidRPr="00073D9C">
        <w:rPr>
          <w:rFonts w:asciiTheme="majorBidi" w:hAnsiTheme="majorBidi" w:cstheme="majorBidi"/>
          <w:sz w:val="24"/>
          <w:szCs w:val="24"/>
        </w:rPr>
        <w:t>Analysing</w:t>
      </w:r>
      <w:proofErr w:type="spellEnd"/>
      <w:r w:rsidRPr="00073D9C">
        <w:rPr>
          <w:rFonts w:asciiTheme="majorBidi" w:hAnsiTheme="majorBidi" w:cstheme="majorBidi"/>
          <w:sz w:val="24"/>
          <w:szCs w:val="24"/>
        </w:rPr>
        <w:t xml:space="preserve"> Using Tweets Data on Primary Things with the Help of Advanced Techniques. In </w:t>
      </w:r>
      <w:r w:rsidRPr="00073D9C">
        <w:rPr>
          <w:rFonts w:asciiTheme="majorBidi" w:hAnsiTheme="majorBidi" w:cstheme="majorBidi"/>
          <w:i/>
          <w:iCs/>
          <w:sz w:val="24"/>
          <w:szCs w:val="24"/>
        </w:rPr>
        <w:t>2024 International Conference on Distributed Computing and Optimization Techniques (ICDCOT)</w:t>
      </w:r>
      <w:r w:rsidRPr="00073D9C">
        <w:rPr>
          <w:rFonts w:asciiTheme="majorBidi" w:hAnsiTheme="majorBidi" w:cstheme="majorBidi"/>
          <w:sz w:val="24"/>
          <w:szCs w:val="24"/>
        </w:rPr>
        <w:t> (pp. 1-6). IEEE.</w:t>
      </w:r>
    </w:p>
    <w:p w14:paraId="0286F1B8" w14:textId="77777777" w:rsidR="009D4CC2" w:rsidRPr="00073D9C" w:rsidRDefault="009D4CC2" w:rsidP="009D4CC2">
      <w:pPr>
        <w:pStyle w:val="ListParagraph"/>
        <w:numPr>
          <w:ilvl w:val="0"/>
          <w:numId w:val="1"/>
        </w:numPr>
        <w:spacing w:line="360" w:lineRule="auto"/>
        <w:jc w:val="both"/>
        <w:rPr>
          <w:rFonts w:asciiTheme="majorBidi" w:hAnsiTheme="majorBidi" w:cstheme="majorBidi"/>
          <w:sz w:val="24"/>
          <w:szCs w:val="24"/>
        </w:rPr>
      </w:pPr>
      <w:proofErr w:type="spellStart"/>
      <w:r w:rsidRPr="00073D9C">
        <w:rPr>
          <w:rFonts w:asciiTheme="majorBidi" w:hAnsiTheme="majorBidi" w:cstheme="majorBidi"/>
          <w:sz w:val="24"/>
          <w:szCs w:val="24"/>
        </w:rPr>
        <w:t>Pansara</w:t>
      </w:r>
      <w:proofErr w:type="spellEnd"/>
      <w:r w:rsidRPr="00073D9C">
        <w:rPr>
          <w:rFonts w:asciiTheme="majorBidi" w:hAnsiTheme="majorBidi" w:cstheme="majorBidi"/>
          <w:sz w:val="24"/>
          <w:szCs w:val="24"/>
        </w:rPr>
        <w:t xml:space="preserve">, R. R., </w:t>
      </w:r>
      <w:proofErr w:type="spellStart"/>
      <w:r w:rsidRPr="00073D9C">
        <w:rPr>
          <w:rFonts w:asciiTheme="majorBidi" w:hAnsiTheme="majorBidi" w:cstheme="majorBidi"/>
          <w:sz w:val="24"/>
          <w:szCs w:val="24"/>
        </w:rPr>
        <w:t>Vaddadi</w:t>
      </w:r>
      <w:proofErr w:type="spellEnd"/>
      <w:r w:rsidRPr="00073D9C">
        <w:rPr>
          <w:rFonts w:asciiTheme="majorBidi" w:hAnsiTheme="majorBidi" w:cstheme="majorBidi"/>
          <w:sz w:val="24"/>
          <w:szCs w:val="24"/>
        </w:rPr>
        <w:t xml:space="preserve">, S. A., </w:t>
      </w:r>
      <w:proofErr w:type="spellStart"/>
      <w:r w:rsidRPr="00073D9C">
        <w:rPr>
          <w:rFonts w:asciiTheme="majorBidi" w:hAnsiTheme="majorBidi" w:cstheme="majorBidi"/>
          <w:sz w:val="24"/>
          <w:szCs w:val="24"/>
        </w:rPr>
        <w:t>Vallabhaneni</w:t>
      </w:r>
      <w:proofErr w:type="spellEnd"/>
      <w:r w:rsidRPr="00073D9C">
        <w:rPr>
          <w:rFonts w:asciiTheme="majorBidi" w:hAnsiTheme="majorBidi" w:cstheme="majorBidi"/>
          <w:sz w:val="24"/>
          <w:szCs w:val="24"/>
        </w:rPr>
        <w:t>, R., Alam, N., Khosla, B. Y., &amp; Whig, P. (2024, February). Fortifying Data Integrity using Holistic Approach to Master Data Management and Cybersecurity Safeguarding. In </w:t>
      </w:r>
      <w:r w:rsidRPr="00073D9C">
        <w:rPr>
          <w:rFonts w:asciiTheme="majorBidi" w:hAnsiTheme="majorBidi" w:cstheme="majorBidi"/>
          <w:i/>
          <w:iCs/>
          <w:sz w:val="24"/>
          <w:szCs w:val="24"/>
        </w:rPr>
        <w:t>2024 11th International Conference on Computing for Sustainable Global Development (</w:t>
      </w:r>
      <w:proofErr w:type="spellStart"/>
      <w:r w:rsidRPr="00073D9C">
        <w:rPr>
          <w:rFonts w:asciiTheme="majorBidi" w:hAnsiTheme="majorBidi" w:cstheme="majorBidi"/>
          <w:i/>
          <w:iCs/>
          <w:sz w:val="24"/>
          <w:szCs w:val="24"/>
        </w:rPr>
        <w:t>INDIACom</w:t>
      </w:r>
      <w:proofErr w:type="spellEnd"/>
      <w:r w:rsidRPr="00073D9C">
        <w:rPr>
          <w:rFonts w:asciiTheme="majorBidi" w:hAnsiTheme="majorBidi" w:cstheme="majorBidi"/>
          <w:i/>
          <w:iCs/>
          <w:sz w:val="24"/>
          <w:szCs w:val="24"/>
        </w:rPr>
        <w:t>)</w:t>
      </w:r>
      <w:r w:rsidRPr="00073D9C">
        <w:rPr>
          <w:rFonts w:asciiTheme="majorBidi" w:hAnsiTheme="majorBidi" w:cstheme="majorBidi"/>
          <w:sz w:val="24"/>
          <w:szCs w:val="24"/>
        </w:rPr>
        <w:t> (pp. 1424-1428). IEEE.</w:t>
      </w:r>
    </w:p>
    <w:p w14:paraId="0DF3E408" w14:textId="77777777" w:rsidR="009D4CC2" w:rsidRPr="00073D9C" w:rsidRDefault="009D4CC2" w:rsidP="009D4CC2">
      <w:pPr>
        <w:pStyle w:val="ListParagraph"/>
        <w:numPr>
          <w:ilvl w:val="0"/>
          <w:numId w:val="1"/>
        </w:numPr>
        <w:spacing w:line="360" w:lineRule="auto"/>
        <w:jc w:val="both"/>
        <w:rPr>
          <w:rFonts w:asciiTheme="majorBidi" w:hAnsiTheme="majorBidi" w:cstheme="majorBidi"/>
          <w:sz w:val="24"/>
          <w:szCs w:val="24"/>
        </w:rPr>
      </w:pPr>
      <w:r w:rsidRPr="00073D9C">
        <w:rPr>
          <w:rFonts w:asciiTheme="majorBidi" w:hAnsiTheme="majorBidi" w:cstheme="majorBidi"/>
          <w:sz w:val="24"/>
          <w:szCs w:val="24"/>
        </w:rPr>
        <w:t xml:space="preserve">Pillai, S. E. V. S., </w:t>
      </w:r>
      <w:proofErr w:type="spellStart"/>
      <w:r w:rsidRPr="00073D9C">
        <w:rPr>
          <w:rFonts w:asciiTheme="majorBidi" w:hAnsiTheme="majorBidi" w:cstheme="majorBidi"/>
          <w:sz w:val="24"/>
          <w:szCs w:val="24"/>
        </w:rPr>
        <w:t>Vallabhaneni</w:t>
      </w:r>
      <w:proofErr w:type="spellEnd"/>
      <w:r w:rsidRPr="00073D9C">
        <w:rPr>
          <w:rFonts w:asciiTheme="majorBidi" w:hAnsiTheme="majorBidi" w:cstheme="majorBidi"/>
          <w:sz w:val="24"/>
          <w:szCs w:val="24"/>
        </w:rPr>
        <w:t xml:space="preserve">, R., Pareek, P. K., &amp; </w:t>
      </w:r>
      <w:proofErr w:type="spellStart"/>
      <w:r w:rsidRPr="00073D9C">
        <w:rPr>
          <w:rFonts w:asciiTheme="majorBidi" w:hAnsiTheme="majorBidi" w:cstheme="majorBidi"/>
          <w:sz w:val="24"/>
          <w:szCs w:val="24"/>
        </w:rPr>
        <w:t>Dontu</w:t>
      </w:r>
      <w:proofErr w:type="spellEnd"/>
      <w:r w:rsidRPr="00073D9C">
        <w:rPr>
          <w:rFonts w:asciiTheme="majorBidi" w:hAnsiTheme="majorBidi" w:cstheme="majorBidi"/>
          <w:sz w:val="24"/>
          <w:szCs w:val="24"/>
        </w:rPr>
        <w:t>, S. (2024, March). Strengthening Cybersecurity using a Hybrid Classification Model with SCO Optimization for Enhanced Network Intrusion Detection System. In </w:t>
      </w:r>
      <w:r w:rsidRPr="00073D9C">
        <w:rPr>
          <w:rFonts w:asciiTheme="majorBidi" w:hAnsiTheme="majorBidi" w:cstheme="majorBidi"/>
          <w:i/>
          <w:iCs/>
          <w:sz w:val="24"/>
          <w:szCs w:val="24"/>
        </w:rPr>
        <w:t>2024 International Conference on Distributed Computing and Optimization Techniques (ICDCOT)</w:t>
      </w:r>
      <w:r w:rsidRPr="00073D9C">
        <w:rPr>
          <w:rFonts w:asciiTheme="majorBidi" w:hAnsiTheme="majorBidi" w:cstheme="majorBidi"/>
          <w:sz w:val="24"/>
          <w:szCs w:val="24"/>
        </w:rPr>
        <w:t> (pp. 1-9). IEEE.</w:t>
      </w:r>
    </w:p>
    <w:p w14:paraId="22B7E6C5" w14:textId="5101AE9D" w:rsidR="00D24A05" w:rsidRPr="009D4CC2" w:rsidRDefault="009D4CC2" w:rsidP="009D4CC2">
      <w:pPr>
        <w:pStyle w:val="ListParagraph"/>
        <w:numPr>
          <w:ilvl w:val="0"/>
          <w:numId w:val="1"/>
        </w:numPr>
        <w:spacing w:line="360" w:lineRule="auto"/>
        <w:jc w:val="both"/>
        <w:rPr>
          <w:rFonts w:asciiTheme="majorBidi" w:hAnsiTheme="majorBidi" w:cstheme="majorBidi"/>
          <w:sz w:val="24"/>
          <w:szCs w:val="24"/>
        </w:rPr>
      </w:pPr>
      <w:proofErr w:type="spellStart"/>
      <w:r w:rsidRPr="00073D9C">
        <w:rPr>
          <w:rFonts w:asciiTheme="majorBidi" w:hAnsiTheme="majorBidi" w:cstheme="majorBidi"/>
          <w:sz w:val="24"/>
          <w:szCs w:val="24"/>
        </w:rPr>
        <w:t>Vallabhaneni</w:t>
      </w:r>
      <w:proofErr w:type="spellEnd"/>
      <w:r w:rsidRPr="00073D9C">
        <w:rPr>
          <w:rFonts w:asciiTheme="majorBidi" w:hAnsiTheme="majorBidi" w:cstheme="majorBidi"/>
          <w:sz w:val="24"/>
          <w:szCs w:val="24"/>
        </w:rPr>
        <w:t xml:space="preserve">, R., </w:t>
      </w:r>
      <w:proofErr w:type="spellStart"/>
      <w:r w:rsidRPr="00073D9C">
        <w:rPr>
          <w:rFonts w:asciiTheme="majorBidi" w:hAnsiTheme="majorBidi" w:cstheme="majorBidi"/>
          <w:sz w:val="24"/>
          <w:szCs w:val="24"/>
        </w:rPr>
        <w:t>Nagamani</w:t>
      </w:r>
      <w:proofErr w:type="spellEnd"/>
      <w:r w:rsidRPr="00073D9C">
        <w:rPr>
          <w:rFonts w:asciiTheme="majorBidi" w:hAnsiTheme="majorBidi" w:cstheme="majorBidi"/>
          <w:sz w:val="24"/>
          <w:szCs w:val="24"/>
        </w:rPr>
        <w:t>, H. S., Harshitha, P., &amp; Sumanth, S. (2024, March). Protecting the Cybersecurity Network Using Lotus Effect Optimization Algorithm Based SDL Model. In </w:t>
      </w:r>
      <w:r w:rsidRPr="00073D9C">
        <w:rPr>
          <w:rFonts w:asciiTheme="majorBidi" w:hAnsiTheme="majorBidi" w:cstheme="majorBidi"/>
          <w:i/>
          <w:iCs/>
          <w:sz w:val="24"/>
          <w:szCs w:val="24"/>
        </w:rPr>
        <w:t>2024 International Conference on Distributed Computing and Optimization Techniques (ICDCOT)</w:t>
      </w:r>
      <w:r w:rsidRPr="00073D9C">
        <w:rPr>
          <w:rFonts w:asciiTheme="majorBidi" w:hAnsiTheme="majorBidi" w:cstheme="majorBidi"/>
          <w:sz w:val="24"/>
          <w:szCs w:val="24"/>
        </w:rPr>
        <w:t> (pp. 1-7). IEEE.</w:t>
      </w:r>
    </w:p>
    <w:sectPr w:rsidR="00D24A05" w:rsidRPr="009D4C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C56E77"/>
    <w:multiLevelType w:val="hybridMultilevel"/>
    <w:tmpl w:val="356E35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14770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CC2"/>
    <w:rsid w:val="002E0A3B"/>
    <w:rsid w:val="00502980"/>
    <w:rsid w:val="00753BC8"/>
    <w:rsid w:val="009D4CC2"/>
    <w:rsid w:val="00AA33F0"/>
    <w:rsid w:val="00D24A05"/>
    <w:rsid w:val="00E95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43E03"/>
  <w15:chartTrackingRefBased/>
  <w15:docId w15:val="{31762676-B8E7-4B4E-9881-0232F8745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C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4C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2464</Words>
  <Characters>14048</Characters>
  <Application>Microsoft Office Word</Application>
  <DocSecurity>0</DocSecurity>
  <Lines>117</Lines>
  <Paragraphs>32</Paragraphs>
  <ScaleCrop>false</ScaleCrop>
  <Company/>
  <LinksUpToDate>false</LinksUpToDate>
  <CharactersWithSpaces>16480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Digital Assets by LWF</dc:creator>
  <cp:keywords/>
  <dc:description/>
  <cp:lastModifiedBy>Digital Assets by LWF</cp:lastModifiedBy>
  <cp:revision>2</cp:revision>
  <dcterms:created xsi:type="dcterms:W3CDTF">2024-11-08T11:59:00Z</dcterms:created>
  <dcterms:modified xsi:type="dcterms:W3CDTF">2024-11-08T12:01:00Z</dcterms:modified>
</cp:coreProperties>
</file>