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8774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Title: Universal Noun Theory: A Linguistic Exploration of Nominal Adaptability</w:t>
      </w:r>
    </w:p>
    <w:p w14:paraId="225044E2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Abstract</w:t>
      </w:r>
    </w:p>
    <w:p w14:paraId="7C6F6079" w14:textId="77777777" w:rsidR="00CB7206" w:rsidRPr="00CB7206" w:rsidRDefault="00CB7206" w:rsidP="00CB7206">
      <w:r w:rsidRPr="00CB7206">
        <w:t xml:space="preserve">This paper proposes the </w:t>
      </w:r>
      <w:r w:rsidRPr="00CB7206">
        <w:rPr>
          <w:b/>
          <w:bCs/>
        </w:rPr>
        <w:t>Universal Noun Theory (UNT)</w:t>
      </w:r>
      <w:r w:rsidRPr="00CB7206">
        <w:t xml:space="preserve">, which states that </w:t>
      </w:r>
      <w:r w:rsidRPr="00CB7206">
        <w:rPr>
          <w:b/>
          <w:bCs/>
        </w:rPr>
        <w:t>any word in a language can function as a noun when it is used as a name</w:t>
      </w:r>
      <w:r w:rsidRPr="00CB7206">
        <w:t xml:space="preserve">. This challenges traditional grammatical categories and highlights the flexibility of language. UNT builds on existing linguistic theories such as </w:t>
      </w:r>
      <w:r w:rsidRPr="00CB7206">
        <w:rPr>
          <w:b/>
          <w:bCs/>
        </w:rPr>
        <w:t xml:space="preserve">functional shift, </w:t>
      </w:r>
      <w:proofErr w:type="spellStart"/>
      <w:r w:rsidRPr="00CB7206">
        <w:rPr>
          <w:b/>
          <w:bCs/>
        </w:rPr>
        <w:t>Saussurean</w:t>
      </w:r>
      <w:proofErr w:type="spellEnd"/>
      <w:r w:rsidRPr="00CB7206">
        <w:rPr>
          <w:b/>
          <w:bCs/>
        </w:rPr>
        <w:t xml:space="preserve"> arbitrariness, and Wittgenstein's language games</w:t>
      </w:r>
      <w:r w:rsidRPr="00CB7206">
        <w:t xml:space="preserve">, yet presents a novel claim: </w:t>
      </w:r>
      <w:r w:rsidRPr="00CB7206">
        <w:rPr>
          <w:b/>
          <w:bCs/>
        </w:rPr>
        <w:t>the noun is the most adaptable category, capable of absorbing all words when contextually assigned as a proper noun</w:t>
      </w:r>
      <w:r w:rsidRPr="00CB7206">
        <w:t xml:space="preserve">. Through theoretical analysis and practical experimentation, this paper examines the implications of UNT for </w:t>
      </w:r>
      <w:r w:rsidRPr="00CB7206">
        <w:rPr>
          <w:b/>
          <w:bCs/>
        </w:rPr>
        <w:t>syntax, semantics, computational linguistics, and cognitive processing</w:t>
      </w:r>
      <w:r w:rsidRPr="00CB7206">
        <w:t>.</w:t>
      </w:r>
    </w:p>
    <w:p w14:paraId="57D50202" w14:textId="77777777" w:rsidR="00CB7206" w:rsidRPr="00CB7206" w:rsidRDefault="00CB7206" w:rsidP="00CB7206">
      <w:r w:rsidRPr="00CB7206">
        <w:pict w14:anchorId="4C929528">
          <v:rect id="_x0000_i1055" style="width:0;height:1.5pt" o:hralign="center" o:hrstd="t" o:hr="t" fillcolor="#a0a0a0" stroked="f"/>
        </w:pict>
      </w:r>
    </w:p>
    <w:p w14:paraId="21BAF0E7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1. Introduction</w:t>
      </w:r>
    </w:p>
    <w:p w14:paraId="1BB89028" w14:textId="77777777" w:rsidR="00CB7206" w:rsidRPr="00CB7206" w:rsidRDefault="00CB7206" w:rsidP="00CB7206">
      <w:r w:rsidRPr="00CB7206">
        <w:t xml:space="preserve">Traditional grammar classifies words into </w:t>
      </w:r>
      <w:r w:rsidRPr="00CB7206">
        <w:rPr>
          <w:b/>
          <w:bCs/>
        </w:rPr>
        <w:t>fixed parts of speech</w:t>
      </w:r>
      <w:r w:rsidRPr="00CB7206">
        <w:t xml:space="preserve"> such as nouns, verbs, adjectives, and prepositions. However, linguistic studies have long shown that </w:t>
      </w:r>
      <w:r w:rsidRPr="00CB7206">
        <w:rPr>
          <w:b/>
          <w:bCs/>
        </w:rPr>
        <w:t>words can shift between categories based on usage</w:t>
      </w:r>
      <w:r w:rsidRPr="00CB7206">
        <w:t xml:space="preserve"> (Jespersen, 1924). This paper expands on that idea, arguing that </w:t>
      </w:r>
      <w:r w:rsidRPr="00CB7206">
        <w:rPr>
          <w:b/>
          <w:bCs/>
        </w:rPr>
        <w:t>the noun category is uniquely universal</w:t>
      </w:r>
      <w:r w:rsidRPr="00CB7206">
        <w:t>—any word can be interpreted as a noun when designated as a name.</w:t>
      </w:r>
    </w:p>
    <w:p w14:paraId="127F17E4" w14:textId="77777777" w:rsidR="00CB7206" w:rsidRPr="00CB7206" w:rsidRDefault="00CB7206" w:rsidP="00CB7206">
      <w:r w:rsidRPr="00CB7206">
        <w:t>Example:</w:t>
      </w:r>
    </w:p>
    <w:p w14:paraId="30C432A3" w14:textId="77777777" w:rsidR="00CB7206" w:rsidRPr="00CB7206" w:rsidRDefault="00CB7206" w:rsidP="00CB7206">
      <w:pPr>
        <w:numPr>
          <w:ilvl w:val="0"/>
          <w:numId w:val="1"/>
        </w:numPr>
      </w:pPr>
      <w:r w:rsidRPr="00CB7206">
        <w:rPr>
          <w:b/>
          <w:bCs/>
        </w:rPr>
        <w:t>"Run"</w:t>
      </w:r>
      <w:r w:rsidRPr="00CB7206">
        <w:t xml:space="preserve"> is a verb: </w:t>
      </w:r>
      <w:r w:rsidRPr="00CB7206">
        <w:rPr>
          <w:i/>
          <w:iCs/>
        </w:rPr>
        <w:t>"I run every day."</w:t>
      </w:r>
    </w:p>
    <w:p w14:paraId="71D76284" w14:textId="77777777" w:rsidR="00CB7206" w:rsidRPr="00CB7206" w:rsidRDefault="00CB7206" w:rsidP="00CB7206">
      <w:pPr>
        <w:numPr>
          <w:ilvl w:val="0"/>
          <w:numId w:val="1"/>
        </w:numPr>
      </w:pPr>
      <w:r w:rsidRPr="00CB7206">
        <w:rPr>
          <w:b/>
          <w:bCs/>
        </w:rPr>
        <w:t>"Run" as a noun (via naming):</w:t>
      </w:r>
      <w:r w:rsidRPr="00CB7206">
        <w:t xml:space="preserve"> </w:t>
      </w:r>
      <w:r w:rsidRPr="00CB7206">
        <w:rPr>
          <w:i/>
          <w:iCs/>
        </w:rPr>
        <w:t>"Run is my best friend."</w:t>
      </w:r>
    </w:p>
    <w:p w14:paraId="6EEB50D8" w14:textId="77777777" w:rsidR="00CB7206" w:rsidRPr="00CB7206" w:rsidRDefault="00CB7206" w:rsidP="00CB7206">
      <w:r w:rsidRPr="00CB7206">
        <w:t xml:space="preserve">If a word like </w:t>
      </w:r>
      <w:r w:rsidRPr="00CB7206">
        <w:rPr>
          <w:i/>
          <w:iCs/>
        </w:rPr>
        <w:t>Run</w:t>
      </w:r>
      <w:r w:rsidRPr="00CB7206">
        <w:t xml:space="preserve"> can become a proper noun, then it follows that </w:t>
      </w:r>
      <w:r w:rsidRPr="00CB7206">
        <w:rPr>
          <w:b/>
          <w:bCs/>
        </w:rPr>
        <w:t>every word has the potential to function as a noun under the right conditions</w:t>
      </w:r>
      <w:r w:rsidRPr="00CB7206">
        <w:t>.</w:t>
      </w:r>
    </w:p>
    <w:p w14:paraId="54896814" w14:textId="77777777" w:rsidR="00CB7206" w:rsidRPr="00CB7206" w:rsidRDefault="00CB7206" w:rsidP="00CB7206">
      <w:r w:rsidRPr="00CB7206">
        <w:pict w14:anchorId="2E70F0AE">
          <v:rect id="_x0000_i1056" style="width:0;height:1.5pt" o:hralign="center" o:hrstd="t" o:hr="t" fillcolor="#a0a0a0" stroked="f"/>
        </w:pict>
      </w:r>
    </w:p>
    <w:p w14:paraId="366A999D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2. Theoretical Foundations</w:t>
      </w:r>
    </w:p>
    <w:p w14:paraId="3293E76A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2.1 Functional Shift (Conversion)</w:t>
      </w:r>
    </w:p>
    <w:p w14:paraId="6F219D01" w14:textId="77777777" w:rsidR="00CB7206" w:rsidRPr="00CB7206" w:rsidRDefault="00CB7206" w:rsidP="00CB7206">
      <w:r w:rsidRPr="00CB7206">
        <w:t>The phenomenon of words changing categories without morphological alteration is well-documented:</w:t>
      </w:r>
    </w:p>
    <w:p w14:paraId="779124D9" w14:textId="77777777" w:rsidR="00CB7206" w:rsidRPr="00CB7206" w:rsidRDefault="00CB7206" w:rsidP="00CB7206">
      <w:pPr>
        <w:numPr>
          <w:ilvl w:val="0"/>
          <w:numId w:val="2"/>
        </w:numPr>
      </w:pPr>
      <w:r w:rsidRPr="00CB7206">
        <w:rPr>
          <w:b/>
          <w:bCs/>
        </w:rPr>
        <w:t>"Google"</w:t>
      </w:r>
      <w:r w:rsidRPr="00CB7206">
        <w:t xml:space="preserve"> (noun) → "I will </w:t>
      </w:r>
      <w:r w:rsidRPr="00CB7206">
        <w:rPr>
          <w:b/>
          <w:bCs/>
        </w:rPr>
        <w:t>google</w:t>
      </w:r>
      <w:r w:rsidRPr="00CB7206">
        <w:t xml:space="preserve"> it" (verb)</w:t>
      </w:r>
    </w:p>
    <w:p w14:paraId="163F91D8" w14:textId="77777777" w:rsidR="00CB7206" w:rsidRPr="00CB7206" w:rsidRDefault="00CB7206" w:rsidP="00CB7206">
      <w:pPr>
        <w:numPr>
          <w:ilvl w:val="0"/>
          <w:numId w:val="2"/>
        </w:numPr>
      </w:pPr>
      <w:r w:rsidRPr="00CB7206">
        <w:rPr>
          <w:b/>
          <w:bCs/>
        </w:rPr>
        <w:t>"Fast"</w:t>
      </w:r>
      <w:r w:rsidRPr="00CB7206">
        <w:t xml:space="preserve"> (adjective) → "He ran </w:t>
      </w:r>
      <w:r w:rsidRPr="00CB7206">
        <w:rPr>
          <w:b/>
          <w:bCs/>
        </w:rPr>
        <w:t>fast</w:t>
      </w:r>
      <w:r w:rsidRPr="00CB7206">
        <w:t>" (adverb)</w:t>
      </w:r>
    </w:p>
    <w:p w14:paraId="1FCACC6F" w14:textId="77777777" w:rsidR="00CB7206" w:rsidRPr="00CB7206" w:rsidRDefault="00CB7206" w:rsidP="00CB7206">
      <w:pPr>
        <w:numPr>
          <w:ilvl w:val="0"/>
          <w:numId w:val="2"/>
        </w:numPr>
      </w:pPr>
      <w:r w:rsidRPr="00CB7206">
        <w:rPr>
          <w:b/>
          <w:bCs/>
        </w:rPr>
        <w:t>"Hope"</w:t>
      </w:r>
      <w:r w:rsidRPr="00CB7206">
        <w:t xml:space="preserve"> (verb) → "I have </w:t>
      </w:r>
      <w:r w:rsidRPr="00CB7206">
        <w:rPr>
          <w:b/>
          <w:bCs/>
        </w:rPr>
        <w:t>hope</w:t>
      </w:r>
      <w:r w:rsidRPr="00CB7206">
        <w:t>" (noun)</w:t>
      </w:r>
    </w:p>
    <w:p w14:paraId="4211844F" w14:textId="77777777" w:rsidR="00CB7206" w:rsidRPr="00CB7206" w:rsidRDefault="00CB7206" w:rsidP="00CB7206">
      <w:r w:rsidRPr="00CB7206">
        <w:t xml:space="preserve">UNT </w:t>
      </w:r>
      <w:r w:rsidRPr="00CB7206">
        <w:rPr>
          <w:b/>
          <w:bCs/>
        </w:rPr>
        <w:t>extends</w:t>
      </w:r>
      <w:r w:rsidRPr="00CB7206">
        <w:t xml:space="preserve"> this idea, proposing that </w:t>
      </w:r>
      <w:r w:rsidRPr="00CB7206">
        <w:rPr>
          <w:b/>
          <w:bCs/>
        </w:rPr>
        <w:t>any word, even those rarely considered nouns (e.g., "If," "To," "Because"), can function as one if assigned as a proper noun</w:t>
      </w:r>
      <w:r w:rsidRPr="00CB7206">
        <w:t>.</w:t>
      </w:r>
    </w:p>
    <w:p w14:paraId="350D9734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lastRenderedPageBreak/>
        <w:t xml:space="preserve">2.2 </w:t>
      </w:r>
      <w:proofErr w:type="spellStart"/>
      <w:r w:rsidRPr="00CB7206">
        <w:rPr>
          <w:b/>
          <w:bCs/>
        </w:rPr>
        <w:t>Saussurean</w:t>
      </w:r>
      <w:proofErr w:type="spellEnd"/>
      <w:r w:rsidRPr="00CB7206">
        <w:rPr>
          <w:b/>
          <w:bCs/>
        </w:rPr>
        <w:t xml:space="preserve"> Arbitrariness</w:t>
      </w:r>
    </w:p>
    <w:p w14:paraId="656E6AD3" w14:textId="77777777" w:rsidR="00CB7206" w:rsidRPr="00CB7206" w:rsidRDefault="00CB7206" w:rsidP="00CB7206">
      <w:r w:rsidRPr="00CB7206">
        <w:t xml:space="preserve">Ferdinand de Saussure argued that </w:t>
      </w:r>
      <w:r w:rsidRPr="00CB7206">
        <w:rPr>
          <w:b/>
          <w:bCs/>
        </w:rPr>
        <w:t>the relationship between words and meanings is arbitrary</w:t>
      </w:r>
      <w:r w:rsidRPr="00CB7206">
        <w:t xml:space="preserve">. There is no inherent reason why "dog" refers to a canine—it is merely a convention. UNT builds on this by asserting that </w:t>
      </w:r>
      <w:r w:rsidRPr="00CB7206">
        <w:rPr>
          <w:b/>
          <w:bCs/>
        </w:rPr>
        <w:t>parts of speech are also arbitrary categories</w:t>
      </w:r>
      <w:r w:rsidRPr="00CB7206">
        <w:t xml:space="preserve">. If meaning is contextual, then </w:t>
      </w:r>
      <w:r w:rsidRPr="00CB7206">
        <w:rPr>
          <w:b/>
          <w:bCs/>
        </w:rPr>
        <w:t>word function should be, too</w:t>
      </w:r>
      <w:r w:rsidRPr="00CB7206">
        <w:t>.</w:t>
      </w:r>
    </w:p>
    <w:p w14:paraId="5804FEB0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2.3 Wittgenstein’s Language Games</w:t>
      </w:r>
    </w:p>
    <w:p w14:paraId="52AB7E34" w14:textId="77777777" w:rsidR="00CB7206" w:rsidRPr="00CB7206" w:rsidRDefault="00CB7206" w:rsidP="00CB7206">
      <w:r w:rsidRPr="00CB7206">
        <w:t xml:space="preserve">Ludwig Wittgenstein claimed that meaning arises from usage. UNT aligns with this idea by demonstrating that </w:t>
      </w:r>
      <w:r w:rsidRPr="00CB7206">
        <w:rPr>
          <w:b/>
          <w:bCs/>
        </w:rPr>
        <w:t>when a word is used as a proper noun, it is interpreted as such, regardless of its traditional grammatical role</w:t>
      </w:r>
      <w:r w:rsidRPr="00CB7206">
        <w:t>.</w:t>
      </w:r>
    </w:p>
    <w:p w14:paraId="181569AF" w14:textId="77777777" w:rsidR="00CB7206" w:rsidRPr="00CB7206" w:rsidRDefault="00CB7206" w:rsidP="00CB7206">
      <w:r w:rsidRPr="00CB7206">
        <w:t>Example:</w:t>
      </w:r>
    </w:p>
    <w:p w14:paraId="08841B6B" w14:textId="77777777" w:rsidR="00CB7206" w:rsidRPr="00CB7206" w:rsidRDefault="00CB7206" w:rsidP="00CB7206">
      <w:pPr>
        <w:numPr>
          <w:ilvl w:val="0"/>
          <w:numId w:val="3"/>
        </w:numPr>
      </w:pPr>
      <w:r w:rsidRPr="00CB7206">
        <w:t xml:space="preserve">"I met </w:t>
      </w:r>
      <w:proofErr w:type="gramStart"/>
      <w:r w:rsidRPr="00CB7206">
        <w:rPr>
          <w:b/>
          <w:bCs/>
        </w:rPr>
        <w:t>To</w:t>
      </w:r>
      <w:proofErr w:type="gramEnd"/>
      <w:r w:rsidRPr="00CB7206">
        <w:t xml:space="preserve"> yesterday."</w:t>
      </w:r>
    </w:p>
    <w:p w14:paraId="4F1C9E3A" w14:textId="77777777" w:rsidR="00CB7206" w:rsidRPr="00CB7206" w:rsidRDefault="00CB7206" w:rsidP="00CB7206">
      <w:pPr>
        <w:numPr>
          <w:ilvl w:val="0"/>
          <w:numId w:val="3"/>
        </w:numPr>
      </w:pPr>
      <w:r w:rsidRPr="00CB7206">
        <w:t xml:space="preserve">"And is my </w:t>
      </w:r>
      <w:proofErr w:type="spellStart"/>
      <w:r w:rsidRPr="00CB7206">
        <w:t>favorite</w:t>
      </w:r>
      <w:proofErr w:type="spellEnd"/>
      <w:r w:rsidRPr="00CB7206">
        <w:t xml:space="preserve"> artist."</w:t>
      </w:r>
    </w:p>
    <w:p w14:paraId="17EF066B" w14:textId="77777777" w:rsidR="00CB7206" w:rsidRPr="00CB7206" w:rsidRDefault="00CB7206" w:rsidP="00CB7206">
      <w:pPr>
        <w:numPr>
          <w:ilvl w:val="0"/>
          <w:numId w:val="3"/>
        </w:numPr>
      </w:pPr>
      <w:r w:rsidRPr="00CB7206">
        <w:t>"Because won the championship."</w:t>
      </w:r>
    </w:p>
    <w:p w14:paraId="47D5E733" w14:textId="77777777" w:rsidR="00CB7206" w:rsidRPr="00CB7206" w:rsidRDefault="00CB7206" w:rsidP="00CB7206">
      <w:r w:rsidRPr="00CB7206">
        <w:t xml:space="preserve">The fact that these sentences remain understandable suggests that </w:t>
      </w:r>
      <w:r w:rsidRPr="00CB7206">
        <w:rPr>
          <w:b/>
          <w:bCs/>
        </w:rPr>
        <w:t>the noun category is fundamentally adaptable</w:t>
      </w:r>
      <w:r w:rsidRPr="00CB7206">
        <w:t>.</w:t>
      </w:r>
    </w:p>
    <w:p w14:paraId="74136F6F" w14:textId="77777777" w:rsidR="00CB7206" w:rsidRPr="00CB7206" w:rsidRDefault="00CB7206" w:rsidP="00CB7206">
      <w:r w:rsidRPr="00CB7206">
        <w:pict w14:anchorId="3DCE1230">
          <v:rect id="_x0000_i1057" style="width:0;height:1.5pt" o:hralign="center" o:hrstd="t" o:hr="t" fillcolor="#a0a0a0" stroked="f"/>
        </w:pict>
      </w:r>
    </w:p>
    <w:p w14:paraId="28A6E259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3. Experimental Validation: The Naming Challenge</w:t>
      </w:r>
    </w:p>
    <w:p w14:paraId="25462EE6" w14:textId="77777777" w:rsidR="00CB7206" w:rsidRPr="00CB7206" w:rsidRDefault="00CB7206" w:rsidP="00CB7206">
      <w:r w:rsidRPr="00CB7206">
        <w:t>To test the claims of UNT, we propose an experiment:</w:t>
      </w:r>
    </w:p>
    <w:p w14:paraId="1081FABC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3.1 Methodology</w:t>
      </w:r>
    </w:p>
    <w:p w14:paraId="657CB538" w14:textId="77777777" w:rsidR="00CB7206" w:rsidRPr="00CB7206" w:rsidRDefault="00CB7206" w:rsidP="00CB7206">
      <w:pPr>
        <w:numPr>
          <w:ilvl w:val="0"/>
          <w:numId w:val="4"/>
        </w:numPr>
      </w:pPr>
      <w:r w:rsidRPr="00CB7206">
        <w:rPr>
          <w:b/>
          <w:bCs/>
        </w:rPr>
        <w:t>Controlled Naming Exercise:</w:t>
      </w:r>
    </w:p>
    <w:p w14:paraId="7C4104A6" w14:textId="77777777" w:rsidR="00CB7206" w:rsidRPr="00CB7206" w:rsidRDefault="00CB7206" w:rsidP="00CB7206">
      <w:pPr>
        <w:numPr>
          <w:ilvl w:val="1"/>
          <w:numId w:val="4"/>
        </w:numPr>
      </w:pPr>
      <w:r w:rsidRPr="00CB7206">
        <w:t>Participants will be given a list of non-noun words (e.g., "And," "Run," "To," "Quiet").</w:t>
      </w:r>
    </w:p>
    <w:p w14:paraId="655C564E" w14:textId="77777777" w:rsidR="00CB7206" w:rsidRPr="00CB7206" w:rsidRDefault="00CB7206" w:rsidP="00CB7206">
      <w:pPr>
        <w:numPr>
          <w:ilvl w:val="1"/>
          <w:numId w:val="4"/>
        </w:numPr>
      </w:pPr>
      <w:r w:rsidRPr="00CB7206">
        <w:t xml:space="preserve">They must use these words </w:t>
      </w:r>
      <w:r w:rsidRPr="00CB7206">
        <w:rPr>
          <w:b/>
          <w:bCs/>
        </w:rPr>
        <w:t>as proper names</w:t>
      </w:r>
      <w:r w:rsidRPr="00CB7206">
        <w:t xml:space="preserve"> in written and spoken communication.</w:t>
      </w:r>
    </w:p>
    <w:p w14:paraId="2267CDDF" w14:textId="77777777" w:rsidR="00CB7206" w:rsidRPr="00CB7206" w:rsidRDefault="00CB7206" w:rsidP="00CB7206">
      <w:pPr>
        <w:numPr>
          <w:ilvl w:val="0"/>
          <w:numId w:val="4"/>
        </w:numPr>
      </w:pPr>
      <w:r w:rsidRPr="00CB7206">
        <w:rPr>
          <w:b/>
          <w:bCs/>
        </w:rPr>
        <w:t>Observation &amp; Response Collection:</w:t>
      </w:r>
    </w:p>
    <w:p w14:paraId="0351AE32" w14:textId="77777777" w:rsidR="00CB7206" w:rsidRPr="00CB7206" w:rsidRDefault="00CB7206" w:rsidP="00CB7206">
      <w:pPr>
        <w:numPr>
          <w:ilvl w:val="1"/>
          <w:numId w:val="4"/>
        </w:numPr>
      </w:pPr>
      <w:r w:rsidRPr="00CB7206">
        <w:t>How naturally do people accept these as names?</w:t>
      </w:r>
    </w:p>
    <w:p w14:paraId="6F9460E5" w14:textId="77777777" w:rsidR="00CB7206" w:rsidRPr="00CB7206" w:rsidRDefault="00CB7206" w:rsidP="00CB7206">
      <w:pPr>
        <w:numPr>
          <w:ilvl w:val="1"/>
          <w:numId w:val="4"/>
        </w:numPr>
      </w:pPr>
      <w:r w:rsidRPr="00CB7206">
        <w:t xml:space="preserve">Do they experience </w:t>
      </w:r>
      <w:r w:rsidRPr="00CB7206">
        <w:rPr>
          <w:b/>
          <w:bCs/>
        </w:rPr>
        <w:t>syntactic confusion</w:t>
      </w:r>
      <w:r w:rsidRPr="00CB7206">
        <w:t xml:space="preserve"> or adapt seamlessly?</w:t>
      </w:r>
    </w:p>
    <w:p w14:paraId="2A561BE5" w14:textId="77777777" w:rsidR="00CB7206" w:rsidRPr="00CB7206" w:rsidRDefault="00CB7206" w:rsidP="00CB7206">
      <w:pPr>
        <w:numPr>
          <w:ilvl w:val="0"/>
          <w:numId w:val="4"/>
        </w:numPr>
      </w:pPr>
      <w:r w:rsidRPr="00CB7206">
        <w:rPr>
          <w:b/>
          <w:bCs/>
        </w:rPr>
        <w:t>Computational Analysis:</w:t>
      </w:r>
    </w:p>
    <w:p w14:paraId="4478DD8F" w14:textId="77777777" w:rsidR="00CB7206" w:rsidRPr="00CB7206" w:rsidRDefault="00CB7206" w:rsidP="00CB7206">
      <w:pPr>
        <w:numPr>
          <w:ilvl w:val="1"/>
          <w:numId w:val="4"/>
        </w:numPr>
      </w:pPr>
      <w:r w:rsidRPr="00CB7206">
        <w:t>AI language models will be tested with UNT-based sentences to evaluate their ability to process non-noun words as names.</w:t>
      </w:r>
    </w:p>
    <w:p w14:paraId="6BD887B8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3.2 Expected Findings</w:t>
      </w:r>
    </w:p>
    <w:p w14:paraId="6CDB96B3" w14:textId="77777777" w:rsidR="00CB7206" w:rsidRPr="00CB7206" w:rsidRDefault="00CB7206" w:rsidP="00CB7206">
      <w:pPr>
        <w:numPr>
          <w:ilvl w:val="0"/>
          <w:numId w:val="5"/>
        </w:numPr>
      </w:pPr>
      <w:r w:rsidRPr="00CB7206">
        <w:rPr>
          <w:b/>
          <w:bCs/>
        </w:rPr>
        <w:lastRenderedPageBreak/>
        <w:t>Native speakers will intuitively accept named words as nouns.</w:t>
      </w:r>
    </w:p>
    <w:p w14:paraId="3F3150C8" w14:textId="77777777" w:rsidR="00CB7206" w:rsidRPr="00CB7206" w:rsidRDefault="00CB7206" w:rsidP="00CB7206">
      <w:pPr>
        <w:numPr>
          <w:ilvl w:val="0"/>
          <w:numId w:val="5"/>
        </w:numPr>
      </w:pPr>
      <w:r w:rsidRPr="00CB7206">
        <w:rPr>
          <w:b/>
          <w:bCs/>
        </w:rPr>
        <w:t>AI language models will struggle unless trained to recognize UNT principles.</w:t>
      </w:r>
    </w:p>
    <w:p w14:paraId="61F4D6F4" w14:textId="77777777" w:rsidR="00CB7206" w:rsidRPr="00CB7206" w:rsidRDefault="00CB7206" w:rsidP="00CB7206">
      <w:pPr>
        <w:numPr>
          <w:ilvl w:val="0"/>
          <w:numId w:val="5"/>
        </w:numPr>
      </w:pPr>
      <w:r w:rsidRPr="00CB7206">
        <w:rPr>
          <w:b/>
          <w:bCs/>
        </w:rPr>
        <w:t>Children and creative individuals may adapt more quickly, supporting cognitive linguistic theories of flexible categorization.</w:t>
      </w:r>
    </w:p>
    <w:p w14:paraId="08E747BA" w14:textId="77777777" w:rsidR="00CB7206" w:rsidRPr="00CB7206" w:rsidRDefault="00CB7206" w:rsidP="00CB7206">
      <w:r w:rsidRPr="00CB7206">
        <w:pict w14:anchorId="259C8026">
          <v:rect id="_x0000_i1058" style="width:0;height:1.5pt" o:hralign="center" o:hrstd="t" o:hr="t" fillcolor="#a0a0a0" stroked="f"/>
        </w:pict>
      </w:r>
    </w:p>
    <w:p w14:paraId="2BB7726E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4. Implications of Universal Noun Theory</w:t>
      </w:r>
    </w:p>
    <w:p w14:paraId="37ADA0DB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4.1 Linguistic Philosophy</w:t>
      </w:r>
    </w:p>
    <w:p w14:paraId="1B00C28F" w14:textId="77777777" w:rsidR="00CB7206" w:rsidRPr="00CB7206" w:rsidRDefault="00CB7206" w:rsidP="00CB7206">
      <w:pPr>
        <w:numPr>
          <w:ilvl w:val="0"/>
          <w:numId w:val="6"/>
        </w:numPr>
      </w:pPr>
      <w:r w:rsidRPr="00CB7206">
        <w:t xml:space="preserve">Challenges traditional notions of </w:t>
      </w:r>
      <w:r w:rsidRPr="00CB7206">
        <w:rPr>
          <w:b/>
          <w:bCs/>
        </w:rPr>
        <w:t>fixed grammatical categories</w:t>
      </w:r>
      <w:r w:rsidRPr="00CB7206">
        <w:t>.</w:t>
      </w:r>
    </w:p>
    <w:p w14:paraId="0734A8FE" w14:textId="77777777" w:rsidR="00CB7206" w:rsidRPr="00CB7206" w:rsidRDefault="00CB7206" w:rsidP="00CB7206">
      <w:pPr>
        <w:numPr>
          <w:ilvl w:val="0"/>
          <w:numId w:val="6"/>
        </w:numPr>
      </w:pPr>
      <w:r w:rsidRPr="00CB7206">
        <w:t xml:space="preserve">Supports </w:t>
      </w:r>
      <w:r w:rsidRPr="00CB7206">
        <w:rPr>
          <w:b/>
          <w:bCs/>
        </w:rPr>
        <w:t>nominalism</w:t>
      </w:r>
      <w:r w:rsidRPr="00CB7206">
        <w:t>, which suggests categories are human-made constructs.</w:t>
      </w:r>
    </w:p>
    <w:p w14:paraId="0A43BEDD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4.2 Computational Linguistics</w:t>
      </w:r>
    </w:p>
    <w:p w14:paraId="63FDECAA" w14:textId="77777777" w:rsidR="00CB7206" w:rsidRPr="00CB7206" w:rsidRDefault="00CB7206" w:rsidP="00CB7206">
      <w:pPr>
        <w:numPr>
          <w:ilvl w:val="0"/>
          <w:numId w:val="7"/>
        </w:numPr>
      </w:pPr>
      <w:r w:rsidRPr="00CB7206">
        <w:t xml:space="preserve">AI language models often rely on predefined parts of speech. UNT suggests that </w:t>
      </w:r>
      <w:r w:rsidRPr="00CB7206">
        <w:rPr>
          <w:b/>
          <w:bCs/>
        </w:rPr>
        <w:t>machine learning models should prioritize contextual flexibility over rigid grammatical rules</w:t>
      </w:r>
      <w:r w:rsidRPr="00CB7206">
        <w:t>.</w:t>
      </w:r>
    </w:p>
    <w:p w14:paraId="1F6D216F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4.3 Creative &amp; Literary Applications</w:t>
      </w:r>
    </w:p>
    <w:p w14:paraId="38A8537A" w14:textId="77777777" w:rsidR="00CB7206" w:rsidRPr="00CB7206" w:rsidRDefault="00CB7206" w:rsidP="00CB7206">
      <w:pPr>
        <w:numPr>
          <w:ilvl w:val="0"/>
          <w:numId w:val="8"/>
        </w:numPr>
      </w:pPr>
      <w:r w:rsidRPr="00CB7206">
        <w:t xml:space="preserve">Writers can experiment with </w:t>
      </w:r>
      <w:r w:rsidRPr="00CB7206">
        <w:rPr>
          <w:b/>
          <w:bCs/>
        </w:rPr>
        <w:t>naming conventions</w:t>
      </w:r>
      <w:r w:rsidRPr="00CB7206">
        <w:t xml:space="preserve"> to create unconventional yet grammatically sound prose.</w:t>
      </w:r>
    </w:p>
    <w:p w14:paraId="2C9732FB" w14:textId="77777777" w:rsidR="00CB7206" w:rsidRPr="00CB7206" w:rsidRDefault="00CB7206" w:rsidP="00CB7206">
      <w:pPr>
        <w:numPr>
          <w:ilvl w:val="0"/>
          <w:numId w:val="8"/>
        </w:numPr>
      </w:pPr>
      <w:r w:rsidRPr="00CB7206">
        <w:t xml:space="preserve">Poets could blur the boundaries between </w:t>
      </w:r>
      <w:r w:rsidRPr="00CB7206">
        <w:rPr>
          <w:b/>
          <w:bCs/>
        </w:rPr>
        <w:t>word categories</w:t>
      </w:r>
      <w:r w:rsidRPr="00CB7206">
        <w:t>, enhancing linguistic playfulness.</w:t>
      </w:r>
    </w:p>
    <w:p w14:paraId="3F8BA1D9" w14:textId="77777777" w:rsidR="00CB7206" w:rsidRPr="00CB7206" w:rsidRDefault="00CB7206" w:rsidP="00CB7206">
      <w:r w:rsidRPr="00CB7206">
        <w:pict w14:anchorId="7FECFAEE">
          <v:rect id="_x0000_i1059" style="width:0;height:1.5pt" o:hralign="center" o:hrstd="t" o:hr="t" fillcolor="#a0a0a0" stroked="f"/>
        </w:pict>
      </w:r>
    </w:p>
    <w:p w14:paraId="6ACCD36D" w14:textId="77777777" w:rsidR="00CB7206" w:rsidRPr="00CB7206" w:rsidRDefault="00CB7206" w:rsidP="00CB7206">
      <w:pPr>
        <w:rPr>
          <w:b/>
          <w:bCs/>
        </w:rPr>
      </w:pPr>
      <w:r w:rsidRPr="00CB7206">
        <w:rPr>
          <w:b/>
          <w:bCs/>
        </w:rPr>
        <w:t>5. Conclusion &amp; Future Research</w:t>
      </w:r>
    </w:p>
    <w:p w14:paraId="4ED7F562" w14:textId="77777777" w:rsidR="00CB7206" w:rsidRPr="00CB7206" w:rsidRDefault="00CB7206" w:rsidP="00CB7206">
      <w:r w:rsidRPr="00CB7206">
        <w:t xml:space="preserve">UNT proposes that </w:t>
      </w:r>
      <w:r w:rsidRPr="00CB7206">
        <w:rPr>
          <w:b/>
          <w:bCs/>
        </w:rPr>
        <w:t>every word can function as a noun when assigned as a name</w:t>
      </w:r>
      <w:r w:rsidRPr="00CB7206">
        <w:t xml:space="preserve">, fundamentally questioning grammatical rigidity. This theory has implications for </w:t>
      </w:r>
      <w:r w:rsidRPr="00CB7206">
        <w:rPr>
          <w:b/>
          <w:bCs/>
        </w:rPr>
        <w:t>linguistics, cognitive science, AI, and creative writing</w:t>
      </w:r>
      <w:r w:rsidRPr="00CB7206">
        <w:t xml:space="preserve">. Future research should examine </w:t>
      </w:r>
      <w:r w:rsidRPr="00CB7206">
        <w:rPr>
          <w:b/>
          <w:bCs/>
        </w:rPr>
        <w:t>how different languages respond to UNT</w:t>
      </w:r>
      <w:r w:rsidRPr="00CB7206">
        <w:t xml:space="preserve">, whether </w:t>
      </w:r>
      <w:r w:rsidRPr="00CB7206">
        <w:rPr>
          <w:b/>
          <w:bCs/>
        </w:rPr>
        <w:t>some grammatical structures resist noun adaptation</w:t>
      </w:r>
      <w:r w:rsidRPr="00CB7206">
        <w:t xml:space="preserve">, and how </w:t>
      </w:r>
      <w:r w:rsidRPr="00CB7206">
        <w:rPr>
          <w:b/>
          <w:bCs/>
        </w:rPr>
        <w:t>AI could be trained to recognize flexible nominalization</w:t>
      </w:r>
      <w:r w:rsidRPr="00CB7206">
        <w:t>.</w:t>
      </w:r>
    </w:p>
    <w:p w14:paraId="1E735A57" w14:textId="77777777" w:rsidR="008E46C1" w:rsidRDefault="008E46C1"/>
    <w:sectPr w:rsidR="008E4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762BF"/>
    <w:multiLevelType w:val="multilevel"/>
    <w:tmpl w:val="F1C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E761E"/>
    <w:multiLevelType w:val="multilevel"/>
    <w:tmpl w:val="46D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238A2"/>
    <w:multiLevelType w:val="multilevel"/>
    <w:tmpl w:val="A250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67448"/>
    <w:multiLevelType w:val="multilevel"/>
    <w:tmpl w:val="A00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B03F4"/>
    <w:multiLevelType w:val="multilevel"/>
    <w:tmpl w:val="BA1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169E5"/>
    <w:multiLevelType w:val="multilevel"/>
    <w:tmpl w:val="923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B59DB"/>
    <w:multiLevelType w:val="multilevel"/>
    <w:tmpl w:val="CB0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05BE4"/>
    <w:multiLevelType w:val="multilevel"/>
    <w:tmpl w:val="1DC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137562">
    <w:abstractNumId w:val="1"/>
  </w:num>
  <w:num w:numId="2" w16cid:durableId="1061053423">
    <w:abstractNumId w:val="3"/>
  </w:num>
  <w:num w:numId="3" w16cid:durableId="2012103562">
    <w:abstractNumId w:val="0"/>
  </w:num>
  <w:num w:numId="4" w16cid:durableId="969238574">
    <w:abstractNumId w:val="2"/>
  </w:num>
  <w:num w:numId="5" w16cid:durableId="378239266">
    <w:abstractNumId w:val="7"/>
  </w:num>
  <w:num w:numId="6" w16cid:durableId="538057392">
    <w:abstractNumId w:val="5"/>
  </w:num>
  <w:num w:numId="7" w16cid:durableId="785125448">
    <w:abstractNumId w:val="6"/>
  </w:num>
  <w:num w:numId="8" w16cid:durableId="2124301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C1"/>
    <w:rsid w:val="006A6FB6"/>
    <w:rsid w:val="008E46C1"/>
    <w:rsid w:val="00CB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52EFE-C9D2-429A-88C8-78735BE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Kaushik</dc:creator>
  <cp:keywords/>
  <dc:description/>
  <cp:lastModifiedBy>Jayant Kaushik</cp:lastModifiedBy>
  <cp:revision>2</cp:revision>
  <dcterms:created xsi:type="dcterms:W3CDTF">2025-03-22T20:25:00Z</dcterms:created>
  <dcterms:modified xsi:type="dcterms:W3CDTF">2025-03-22T20:25:00Z</dcterms:modified>
</cp:coreProperties>
</file>