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7CEA2" w14:textId="24333EE4" w:rsidR="003F5A8D" w:rsidRDefault="000C1743" w:rsidP="00AD0D1F">
      <w:pPr>
        <w:spacing w:line="240" w:lineRule="auto"/>
        <w:jc w:val="center"/>
        <w:rPr>
          <w:rFonts w:ascii="Times New Roman" w:hAnsi="Times New Roman" w:cs="Times New Roman"/>
          <w:b/>
          <w:sz w:val="32"/>
          <w:szCs w:val="32"/>
        </w:rPr>
      </w:pPr>
      <w:r>
        <w:rPr>
          <w:rFonts w:ascii="Times New Roman" w:hAnsi="Times New Roman" w:cs="Times New Roman"/>
          <w:b/>
          <w:sz w:val="32"/>
          <w:szCs w:val="32"/>
        </w:rPr>
        <w:t>E</w:t>
      </w:r>
      <w:r w:rsidR="00563201">
        <w:rPr>
          <w:rFonts w:ascii="Times New Roman" w:hAnsi="Times New Roman" w:cs="Times New Roman"/>
          <w:b/>
          <w:sz w:val="32"/>
          <w:szCs w:val="32"/>
        </w:rPr>
        <w:t>xtended phase b</w:t>
      </w:r>
      <w:r w:rsidR="007B6EC6" w:rsidRPr="00AD0D1F">
        <w:rPr>
          <w:rFonts w:ascii="Times New Roman" w:hAnsi="Times New Roman" w:cs="Times New Roman"/>
          <w:b/>
          <w:sz w:val="32"/>
          <w:szCs w:val="32"/>
        </w:rPr>
        <w:t>oundaries</w:t>
      </w:r>
      <w:r w:rsidR="00563201">
        <w:rPr>
          <w:rFonts w:ascii="Times New Roman" w:hAnsi="Times New Roman" w:cs="Times New Roman"/>
          <w:b/>
          <w:sz w:val="32"/>
          <w:szCs w:val="32"/>
        </w:rPr>
        <w:t xml:space="preserve"> and the Spell-out trap</w:t>
      </w:r>
      <w:r w:rsidR="003F5A8D" w:rsidRPr="00B96CF1">
        <w:rPr>
          <w:rStyle w:val="EndnoteReference"/>
          <w:rFonts w:ascii="Times New Roman" w:hAnsi="Times New Roman" w:cs="Times New Roman"/>
          <w:b/>
          <w:sz w:val="32"/>
          <w:szCs w:val="32"/>
        </w:rPr>
        <w:endnoteReference w:customMarkFollows="1" w:id="1"/>
        <w:sym w:font="Symbol" w:char="F02A"/>
      </w:r>
    </w:p>
    <w:p w14:paraId="4BBF0FA4" w14:textId="4765CAE6" w:rsidR="003F5A8D" w:rsidRPr="002F5314" w:rsidRDefault="003F5A8D" w:rsidP="00AD0D1F">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Ken Safir </w:t>
      </w:r>
      <w:r w:rsidR="002F5314">
        <w:rPr>
          <w:rFonts w:ascii="Times New Roman" w:hAnsi="Times New Roman" w:cs="Times New Roman"/>
          <w:b/>
          <w:sz w:val="32"/>
          <w:szCs w:val="32"/>
        </w:rPr>
        <w:t>– Rutgers University</w:t>
      </w:r>
      <w:bookmarkStart w:id="0" w:name="_GoBack"/>
      <w:bookmarkEnd w:id="0"/>
    </w:p>
    <w:p w14:paraId="7BC7EAE7" w14:textId="77777777" w:rsidR="003F5A8D" w:rsidRDefault="003F5A8D" w:rsidP="00EC0A9E">
      <w:pPr>
        <w:spacing w:after="0" w:line="480" w:lineRule="auto"/>
        <w:rPr>
          <w:rFonts w:ascii="Times New Roman" w:hAnsi="Times New Roman" w:cs="Times New Roman"/>
        </w:rPr>
      </w:pPr>
      <w:r>
        <w:rPr>
          <w:rFonts w:ascii="Times New Roman" w:hAnsi="Times New Roman" w:cs="Times New Roman"/>
        </w:rPr>
        <w:t>Grano and Lasnik (2018) (henceforth G&amp;L) argue that phases should be extended if features are still unvalued on the complement of a phase head at the end of what would normally be a phase. Thus if pronouns are bound variables with unvalued features, then the phase that matters for resolving the unvalued features is extended. They argue for this contextual extension of phases on the basis of a wide range of phenomena that allow locality domains to cross clause boundaries just in case a matrix subject binds the subject of its complement clause (the Bound Pronoun Effect, henceforth BPE). Without challenging their empirical claims about all the other constructions they extend their generalization to, we argue that one phenomenon they regard as consistent with the BPE is not part of it. However, the one case that their generalization should not cover, namely, local anaphora, suggests that phase extension based on unvalued features is not the right explanation of the BPE and that phases for anaphora are not coordinated with phases that restrict the relations that the BPE encompasses.</w:t>
      </w:r>
    </w:p>
    <w:p w14:paraId="3F8BA870" w14:textId="29278739" w:rsidR="003F5A8D" w:rsidRDefault="003F5A8D" w:rsidP="00AC12B0">
      <w:pPr>
        <w:spacing w:after="0" w:line="480" w:lineRule="auto"/>
        <w:ind w:firstLine="720"/>
        <w:rPr>
          <w:rFonts w:ascii="Times New Roman" w:hAnsi="Times New Roman" w:cs="Times New Roman"/>
        </w:rPr>
      </w:pPr>
      <w:r>
        <w:rPr>
          <w:rFonts w:ascii="Times New Roman" w:hAnsi="Times New Roman" w:cs="Times New Roman"/>
        </w:rPr>
        <w:t>G&amp;L base their appeal on paradigms like those in (1-3) from their paper (and nine other constructions).</w:t>
      </w:r>
      <w:r w:rsidRPr="00E601EA">
        <w:rPr>
          <w:rFonts w:ascii="Times New Roman" w:hAnsi="Times New Roman" w:cs="Times New Roman"/>
        </w:rPr>
        <w:t xml:space="preserve"> </w:t>
      </w:r>
      <w:r>
        <w:rPr>
          <w:rFonts w:ascii="Times New Roman" w:hAnsi="Times New Roman" w:cs="Times New Roman"/>
        </w:rPr>
        <w:t xml:space="preserve">They abstract away from differences in finiteness, which leads to sharper distinctions. </w:t>
      </w:r>
      <w:r>
        <w:rPr>
          <w:rFonts w:ascii="Times New Roman" w:hAnsi="Times New Roman" w:cs="Times New Roman"/>
          <w:i/>
        </w:rPr>
        <w:t>Too</w:t>
      </w:r>
      <w:r>
        <w:rPr>
          <w:rFonts w:ascii="Times New Roman" w:hAnsi="Times New Roman" w:cs="Times New Roman"/>
        </w:rPr>
        <w:t xml:space="preserve">-movement and </w:t>
      </w:r>
      <w:r>
        <w:rPr>
          <w:rFonts w:ascii="Times New Roman" w:hAnsi="Times New Roman" w:cs="Times New Roman"/>
          <w:i/>
        </w:rPr>
        <w:t>tough</w:t>
      </w:r>
      <w:r>
        <w:rPr>
          <w:rFonts w:ascii="Times New Roman" w:hAnsi="Times New Roman" w:cs="Times New Roman"/>
        </w:rPr>
        <w:t xml:space="preserve">-movement are generally degraded across tensed clauses, so a closer comparison should be with the fourth member of the paradigm, where, according to their generalization, the (d) examples should be better than the (b) examples. Examples (1a-c) </w:t>
      </w:r>
      <w:r w:rsidR="00586BFB">
        <w:rPr>
          <w:rFonts w:ascii="Times New Roman" w:hAnsi="Times New Roman" w:cs="Times New Roman"/>
        </w:rPr>
        <w:t xml:space="preserve">and </w:t>
      </w:r>
      <w:r>
        <w:rPr>
          <w:rFonts w:ascii="Times New Roman" w:hAnsi="Times New Roman" w:cs="Times New Roman"/>
        </w:rPr>
        <w:t xml:space="preserve">(3a-c) are from </w:t>
      </w:r>
      <w:r w:rsidRPr="0090266C">
        <w:rPr>
          <w:rFonts w:ascii="Times New Roman" w:hAnsi="Times New Roman" w:cs="Times New Roman"/>
        </w:rPr>
        <w:t>G&amp;L</w:t>
      </w:r>
      <w:r w:rsidR="0090266C" w:rsidRPr="0090266C">
        <w:rPr>
          <w:rFonts w:ascii="Times New Roman" w:hAnsi="Times New Roman" w:cs="Times New Roman"/>
        </w:rPr>
        <w:t>:</w:t>
      </w:r>
      <w:r w:rsidRPr="0090266C">
        <w:rPr>
          <w:rFonts w:ascii="Times New Roman" w:hAnsi="Times New Roman" w:cs="Times New Roman"/>
        </w:rPr>
        <w:t>466-7</w:t>
      </w:r>
      <w:r>
        <w:rPr>
          <w:rFonts w:ascii="Times New Roman" w:hAnsi="Times New Roman" w:cs="Times New Roman"/>
        </w:rPr>
        <w:t xml:space="preserve"> and (2a-d) are from </w:t>
      </w:r>
      <w:r w:rsidRPr="0090266C">
        <w:rPr>
          <w:rFonts w:ascii="Times New Roman" w:hAnsi="Times New Roman" w:cs="Times New Roman"/>
        </w:rPr>
        <w:t>G&amp;L</w:t>
      </w:r>
      <w:r w:rsidR="0090266C" w:rsidRPr="0090266C">
        <w:rPr>
          <w:rFonts w:ascii="Times New Roman" w:hAnsi="Times New Roman" w:cs="Times New Roman"/>
        </w:rPr>
        <w:t>:</w:t>
      </w:r>
      <w:r w:rsidRPr="0090266C">
        <w:rPr>
          <w:rFonts w:ascii="Times New Roman" w:hAnsi="Times New Roman" w:cs="Times New Roman"/>
        </w:rPr>
        <w:t>470-1.</w:t>
      </w:r>
    </w:p>
    <w:p w14:paraId="27800D3D" w14:textId="77777777" w:rsidR="003F5A8D" w:rsidRPr="003F5A8D" w:rsidRDefault="003F5A8D" w:rsidP="00AC12B0">
      <w:pPr>
        <w:pStyle w:val="ListParagraph"/>
        <w:numPr>
          <w:ilvl w:val="0"/>
          <w:numId w:val="3"/>
        </w:numPr>
        <w:spacing w:after="0" w:line="480" w:lineRule="auto"/>
        <w:rPr>
          <w:rFonts w:ascii="Times New Roman" w:hAnsi="Times New Roman" w:cs="Times New Roman"/>
        </w:rPr>
      </w:pPr>
      <w:r w:rsidRPr="00A14D5A">
        <w:rPr>
          <w:rFonts w:ascii="Times New Roman" w:hAnsi="Times New Roman" w:cs="Times New Roman"/>
          <w:b/>
          <w:i/>
        </w:rPr>
        <w:t>Too movement</w:t>
      </w:r>
      <w:r>
        <w:rPr>
          <w:rFonts w:ascii="Times New Roman" w:hAnsi="Times New Roman" w:cs="Times New Roman"/>
          <w:b/>
          <w:i/>
        </w:rPr>
        <w:t xml:space="preserve"> </w:t>
      </w:r>
    </w:p>
    <w:p w14:paraId="3471D441" w14:textId="1E51A9E1" w:rsidR="003F5A8D" w:rsidRPr="003F5A8D" w:rsidRDefault="003F5A8D" w:rsidP="003F5A8D">
      <w:pPr>
        <w:pStyle w:val="ListParagraph"/>
        <w:numPr>
          <w:ilvl w:val="1"/>
          <w:numId w:val="3"/>
        </w:numPr>
        <w:spacing w:after="0" w:line="480" w:lineRule="auto"/>
        <w:ind w:left="1080" w:hanging="450"/>
        <w:rPr>
          <w:rFonts w:ascii="Times New Roman" w:hAnsi="Times New Roman" w:cs="Times New Roman"/>
        </w:rPr>
      </w:pPr>
      <w:r w:rsidRPr="003F5A8D">
        <w:rPr>
          <w:rFonts w:ascii="Times New Roman" w:hAnsi="Times New Roman" w:cs="Times New Roman"/>
        </w:rPr>
        <w:t>This magazine is too lowbrow for John to read</w:t>
      </w:r>
    </w:p>
    <w:p w14:paraId="4D2B1399" w14:textId="77777777" w:rsidR="003F5A8D" w:rsidRDefault="003F5A8D" w:rsidP="003F5A8D">
      <w:pPr>
        <w:pStyle w:val="ListParagraph"/>
        <w:numPr>
          <w:ilvl w:val="1"/>
          <w:numId w:val="3"/>
        </w:numPr>
        <w:spacing w:after="0" w:line="480" w:lineRule="auto"/>
        <w:ind w:left="1080" w:hanging="450"/>
        <w:rPr>
          <w:rFonts w:ascii="Times New Roman" w:hAnsi="Times New Roman" w:cs="Times New Roman"/>
        </w:rPr>
      </w:pPr>
      <w:r w:rsidRPr="003F5A8D">
        <w:rPr>
          <w:rFonts w:ascii="Times New Roman" w:hAnsi="Times New Roman" w:cs="Times New Roman"/>
        </w:rPr>
        <w:t>*This magazine is too lowbrow for John to claim that Bill reads</w:t>
      </w:r>
    </w:p>
    <w:p w14:paraId="01101233" w14:textId="77777777" w:rsidR="003F5A8D" w:rsidRDefault="003F5A8D" w:rsidP="003F5A8D">
      <w:pPr>
        <w:pStyle w:val="ListParagraph"/>
        <w:numPr>
          <w:ilvl w:val="1"/>
          <w:numId w:val="3"/>
        </w:numPr>
        <w:spacing w:after="0" w:line="480" w:lineRule="auto"/>
        <w:ind w:left="1080" w:hanging="450"/>
        <w:rPr>
          <w:rFonts w:ascii="Times New Roman" w:hAnsi="Times New Roman" w:cs="Times New Roman"/>
        </w:rPr>
      </w:pPr>
      <w:r w:rsidRPr="003F5A8D">
        <w:rPr>
          <w:rFonts w:ascii="Times New Roman" w:hAnsi="Times New Roman" w:cs="Times New Roman"/>
        </w:rPr>
        <w:lastRenderedPageBreak/>
        <w:t>This magazine is too lowbrow for John to claim to read.</w:t>
      </w:r>
    </w:p>
    <w:p w14:paraId="3D6D7AD7" w14:textId="4E75321B" w:rsidR="003F5A8D" w:rsidRPr="003F5A8D" w:rsidRDefault="003F5A8D" w:rsidP="003F5A8D">
      <w:pPr>
        <w:pStyle w:val="ListParagraph"/>
        <w:numPr>
          <w:ilvl w:val="1"/>
          <w:numId w:val="3"/>
        </w:numPr>
        <w:spacing w:after="0" w:line="480" w:lineRule="auto"/>
        <w:ind w:left="1080" w:hanging="450"/>
        <w:rPr>
          <w:rFonts w:ascii="Times New Roman" w:hAnsi="Times New Roman" w:cs="Times New Roman"/>
        </w:rPr>
      </w:pPr>
      <w:r w:rsidRPr="003F5A8D">
        <w:rPr>
          <w:rFonts w:ascii="Times New Roman" w:hAnsi="Times New Roman" w:cs="Times New Roman"/>
        </w:rPr>
        <w:t>?This magazine is too lowbrow for John to claim that he reads.</w:t>
      </w:r>
    </w:p>
    <w:p w14:paraId="2C0E52A3" w14:textId="2B506ADE" w:rsidR="003F5A8D" w:rsidRPr="003F5A8D" w:rsidRDefault="003F5A8D" w:rsidP="003F5A8D">
      <w:pPr>
        <w:pStyle w:val="ListParagraph"/>
        <w:numPr>
          <w:ilvl w:val="0"/>
          <w:numId w:val="3"/>
        </w:numPr>
        <w:spacing w:after="0" w:line="480" w:lineRule="auto"/>
        <w:rPr>
          <w:rFonts w:ascii="Times New Roman" w:hAnsi="Times New Roman" w:cs="Times New Roman"/>
          <w:b/>
          <w:i/>
        </w:rPr>
      </w:pPr>
      <w:r w:rsidRPr="003F5A8D">
        <w:rPr>
          <w:rFonts w:ascii="Times New Roman" w:hAnsi="Times New Roman" w:cs="Times New Roman"/>
          <w:b/>
          <w:i/>
        </w:rPr>
        <w:t>Tough movement</w:t>
      </w:r>
    </w:p>
    <w:p w14:paraId="3C850A76" w14:textId="1F0CB4DA" w:rsidR="003F5A8D" w:rsidRPr="003F5A8D" w:rsidRDefault="003F5A8D" w:rsidP="003F5A8D">
      <w:pPr>
        <w:pStyle w:val="ListParagraph"/>
        <w:numPr>
          <w:ilvl w:val="0"/>
          <w:numId w:val="9"/>
        </w:numPr>
        <w:spacing w:after="0" w:line="480" w:lineRule="auto"/>
        <w:rPr>
          <w:rFonts w:ascii="Times New Roman" w:hAnsi="Times New Roman" w:cs="Times New Roman"/>
        </w:rPr>
      </w:pPr>
      <w:r w:rsidRPr="003F5A8D">
        <w:rPr>
          <w:rFonts w:ascii="Times New Roman" w:hAnsi="Times New Roman" w:cs="Times New Roman"/>
        </w:rPr>
        <w:t>This book is easy for John to read</w:t>
      </w:r>
    </w:p>
    <w:p w14:paraId="56EF2323" w14:textId="360CFE96" w:rsidR="003F5A8D" w:rsidRPr="003F5A8D" w:rsidRDefault="003F5A8D" w:rsidP="003F5A8D">
      <w:pPr>
        <w:pStyle w:val="ListParagraph"/>
        <w:numPr>
          <w:ilvl w:val="0"/>
          <w:numId w:val="9"/>
        </w:numPr>
        <w:spacing w:after="0" w:line="480" w:lineRule="auto"/>
        <w:rPr>
          <w:rFonts w:ascii="Times New Roman" w:hAnsi="Times New Roman" w:cs="Times New Roman"/>
        </w:rPr>
      </w:pPr>
      <w:r w:rsidRPr="003F5A8D">
        <w:rPr>
          <w:rFonts w:ascii="Times New Roman" w:hAnsi="Times New Roman" w:cs="Times New Roman"/>
        </w:rPr>
        <w:t>*This book is easy for John to claim that Bill read</w:t>
      </w:r>
    </w:p>
    <w:p w14:paraId="2F23E07D" w14:textId="56E89DD4" w:rsidR="003F5A8D" w:rsidRPr="003F5A8D" w:rsidRDefault="003F5A8D" w:rsidP="003F5A8D">
      <w:pPr>
        <w:pStyle w:val="ListParagraph"/>
        <w:numPr>
          <w:ilvl w:val="0"/>
          <w:numId w:val="9"/>
        </w:numPr>
        <w:spacing w:after="0" w:line="480" w:lineRule="auto"/>
        <w:rPr>
          <w:rFonts w:ascii="Times New Roman" w:hAnsi="Times New Roman" w:cs="Times New Roman"/>
        </w:rPr>
      </w:pPr>
      <w:r w:rsidRPr="003F5A8D">
        <w:rPr>
          <w:rFonts w:ascii="Times New Roman" w:hAnsi="Times New Roman" w:cs="Times New Roman"/>
        </w:rPr>
        <w:t>This book is easy for John to claim to read</w:t>
      </w:r>
    </w:p>
    <w:p w14:paraId="0E67EF09" w14:textId="1DC5F019" w:rsidR="003F5A8D" w:rsidRPr="003F5A8D" w:rsidRDefault="003F5A8D" w:rsidP="003F5A8D">
      <w:pPr>
        <w:pStyle w:val="ListParagraph"/>
        <w:numPr>
          <w:ilvl w:val="0"/>
          <w:numId w:val="9"/>
        </w:numPr>
        <w:spacing w:after="0" w:line="480" w:lineRule="auto"/>
        <w:rPr>
          <w:rFonts w:ascii="Times New Roman" w:hAnsi="Times New Roman" w:cs="Times New Roman"/>
        </w:rPr>
      </w:pPr>
      <w:r w:rsidRPr="003F5A8D">
        <w:rPr>
          <w:rFonts w:ascii="Times New Roman" w:hAnsi="Times New Roman" w:cs="Times New Roman"/>
        </w:rPr>
        <w:t xml:space="preserve">?This book is easy for John to claim that </w:t>
      </w:r>
      <w:r w:rsidRPr="000E341F">
        <w:rPr>
          <w:rFonts w:ascii="Times New Roman" w:hAnsi="Times New Roman" w:cs="Times New Roman"/>
        </w:rPr>
        <w:t>he read.</w:t>
      </w:r>
    </w:p>
    <w:p w14:paraId="4449D4A8" w14:textId="47680467" w:rsidR="003F5A8D" w:rsidRPr="00EC0A9E" w:rsidRDefault="00EC0A9E" w:rsidP="00EC0A9E">
      <w:pPr>
        <w:pStyle w:val="ListParagraph"/>
        <w:numPr>
          <w:ilvl w:val="0"/>
          <w:numId w:val="3"/>
        </w:numPr>
        <w:spacing w:after="0" w:line="480" w:lineRule="auto"/>
        <w:rPr>
          <w:rFonts w:ascii="Times New Roman" w:hAnsi="Times New Roman" w:cs="Times New Roman"/>
          <w:b/>
          <w:i/>
        </w:rPr>
      </w:pPr>
      <w:r w:rsidRPr="00EC0A9E">
        <w:rPr>
          <w:rFonts w:ascii="Times New Roman" w:hAnsi="Times New Roman" w:cs="Times New Roman"/>
          <w:bCs/>
          <w:iCs/>
        </w:rPr>
        <w:t xml:space="preserve"> </w:t>
      </w:r>
      <w:r w:rsidR="003F5A8D" w:rsidRPr="00EC0A9E">
        <w:rPr>
          <w:rFonts w:ascii="Times New Roman" w:hAnsi="Times New Roman" w:cs="Times New Roman"/>
          <w:b/>
          <w:i/>
        </w:rPr>
        <w:t>Multiple questions</w:t>
      </w:r>
    </w:p>
    <w:p w14:paraId="5F700732" w14:textId="6ADD497C" w:rsidR="003F5A8D" w:rsidRPr="00EC0A9E" w:rsidRDefault="003F5A8D" w:rsidP="00EC0A9E">
      <w:pPr>
        <w:pStyle w:val="ListParagraph"/>
        <w:numPr>
          <w:ilvl w:val="0"/>
          <w:numId w:val="11"/>
        </w:numPr>
        <w:spacing w:after="0" w:line="480" w:lineRule="auto"/>
        <w:ind w:left="1080"/>
        <w:rPr>
          <w:rFonts w:ascii="Times New Roman" w:hAnsi="Times New Roman" w:cs="Times New Roman"/>
        </w:rPr>
      </w:pPr>
      <w:r w:rsidRPr="00EC0A9E">
        <w:rPr>
          <w:rFonts w:ascii="Times New Roman" w:hAnsi="Times New Roman" w:cs="Times New Roman"/>
        </w:rPr>
        <w:t>Tell me who reads which journal?</w:t>
      </w:r>
    </w:p>
    <w:p w14:paraId="67D10505" w14:textId="1C2EDBCE" w:rsidR="003F5A8D" w:rsidRPr="00EC0A9E" w:rsidRDefault="003F5A8D" w:rsidP="00EC0A9E">
      <w:pPr>
        <w:pStyle w:val="ListParagraph"/>
        <w:numPr>
          <w:ilvl w:val="0"/>
          <w:numId w:val="11"/>
        </w:numPr>
        <w:spacing w:after="0" w:line="480" w:lineRule="auto"/>
        <w:ind w:left="1080"/>
        <w:rPr>
          <w:rFonts w:ascii="Times New Roman" w:hAnsi="Times New Roman" w:cs="Times New Roman"/>
        </w:rPr>
      </w:pPr>
      <w:r w:rsidRPr="00EC0A9E">
        <w:rPr>
          <w:rFonts w:ascii="Times New Roman" w:hAnsi="Times New Roman" w:cs="Times New Roman"/>
        </w:rPr>
        <w:t>*Tell me who claims that Mary reads which journal?</w:t>
      </w:r>
    </w:p>
    <w:p w14:paraId="58BA7452" w14:textId="7B1F789C" w:rsidR="003F5A8D" w:rsidRPr="00EC0A9E" w:rsidRDefault="003F5A8D" w:rsidP="00EC0A9E">
      <w:pPr>
        <w:pStyle w:val="ListParagraph"/>
        <w:numPr>
          <w:ilvl w:val="0"/>
          <w:numId w:val="11"/>
        </w:numPr>
        <w:spacing w:after="0" w:line="480" w:lineRule="auto"/>
        <w:ind w:left="1080"/>
        <w:rPr>
          <w:rFonts w:ascii="Times New Roman" w:hAnsi="Times New Roman" w:cs="Times New Roman"/>
        </w:rPr>
      </w:pPr>
      <w:r w:rsidRPr="00EC0A9E">
        <w:rPr>
          <w:rFonts w:ascii="Times New Roman" w:hAnsi="Times New Roman" w:cs="Times New Roman"/>
        </w:rPr>
        <w:t>Tell me who claims to read which journal?</w:t>
      </w:r>
    </w:p>
    <w:p w14:paraId="040D5006" w14:textId="1E4D903A" w:rsidR="003F5A8D" w:rsidRPr="00EC0A9E" w:rsidRDefault="003F5A8D" w:rsidP="00EC0A9E">
      <w:pPr>
        <w:pStyle w:val="ListParagraph"/>
        <w:numPr>
          <w:ilvl w:val="0"/>
          <w:numId w:val="11"/>
        </w:numPr>
        <w:spacing w:after="0" w:line="480" w:lineRule="auto"/>
        <w:ind w:left="1080"/>
        <w:rPr>
          <w:rFonts w:ascii="Times New Roman" w:hAnsi="Times New Roman" w:cs="Times New Roman"/>
        </w:rPr>
      </w:pPr>
      <w:r w:rsidRPr="00EC0A9E">
        <w:rPr>
          <w:rFonts w:ascii="Times New Roman" w:hAnsi="Times New Roman" w:cs="Times New Roman"/>
        </w:rPr>
        <w:t>?Tell me who claims he reads which journal?</w:t>
      </w:r>
    </w:p>
    <w:p w14:paraId="0DC3AEAE"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For the purposes of this squib we will not quibble with G&amp;L’s practice of abstracting away from finiteness in making the cut between grammatical and ungrammatical (see the results of their Mechanical Turk experiment which they use to justify this cut) and so we will assume that the (b) examples are indeed worse than the (d) examples. </w:t>
      </w:r>
    </w:p>
    <w:p w14:paraId="2710FB0A" w14:textId="707F4247" w:rsidR="003F5A8D" w:rsidRDefault="003F5A8D" w:rsidP="00AC12B0">
      <w:pPr>
        <w:spacing w:after="0" w:line="480" w:lineRule="auto"/>
        <w:ind w:firstLine="720"/>
        <w:rPr>
          <w:rFonts w:ascii="Times New Roman" w:hAnsi="Times New Roman" w:cs="Times New Roman"/>
        </w:rPr>
      </w:pPr>
      <w:r>
        <w:rPr>
          <w:rFonts w:ascii="Times New Roman" w:hAnsi="Times New Roman" w:cs="Times New Roman"/>
        </w:rPr>
        <w:t xml:space="preserve">Their account of this phenomenon is that binding of a subject by a nominal in a superordinate clause opens the phase so that other phase-bound relations can be licensed beyond the phase boundary. In particular, if bound pronouns are variables without features and binding provides them with features, then a bound pronoun cannot agree with T until a higher phase. They stipulate </w:t>
      </w:r>
      <w:r w:rsidRPr="0090266C">
        <w:rPr>
          <w:rFonts w:ascii="Times New Roman" w:hAnsi="Times New Roman" w:cs="Times New Roman"/>
        </w:rPr>
        <w:t>(G&amp;L</w:t>
      </w:r>
      <w:r w:rsidR="0090266C" w:rsidRPr="0090266C">
        <w:rPr>
          <w:rFonts w:ascii="Times New Roman" w:hAnsi="Times New Roman" w:cs="Times New Roman"/>
        </w:rPr>
        <w:t>:</w:t>
      </w:r>
      <w:r w:rsidRPr="0090266C">
        <w:rPr>
          <w:rFonts w:ascii="Times New Roman" w:hAnsi="Times New Roman" w:cs="Times New Roman"/>
        </w:rPr>
        <w:t>485)</w:t>
      </w:r>
      <w:r>
        <w:rPr>
          <w:rFonts w:ascii="Times New Roman" w:hAnsi="Times New Roman" w:cs="Times New Roman"/>
        </w:rPr>
        <w:t xml:space="preserve"> that the unvalued features of T, the head of the complement of the phase head C, serve to void CP as a boundary.</w:t>
      </w:r>
    </w:p>
    <w:p w14:paraId="517B8074" w14:textId="696D9450" w:rsidR="003F5A8D" w:rsidRPr="00777999" w:rsidRDefault="00777999" w:rsidP="00777999">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A</w:t>
      </w:r>
      <w:r w:rsidR="003F5A8D" w:rsidRPr="00777999">
        <w:rPr>
          <w:rFonts w:ascii="Times New Roman" w:hAnsi="Times New Roman" w:cs="Times New Roman"/>
        </w:rPr>
        <w:t xml:space="preserve"> head X is a </w:t>
      </w:r>
      <w:r w:rsidR="003F5A8D" w:rsidRPr="00777999">
        <w:rPr>
          <w:rFonts w:ascii="Times New Roman" w:hAnsi="Times New Roman" w:cs="Times New Roman"/>
          <w:i/>
        </w:rPr>
        <w:t>phase head</w:t>
      </w:r>
      <w:r w:rsidR="003F5A8D" w:rsidRPr="00777999">
        <w:rPr>
          <w:rFonts w:ascii="Times New Roman" w:hAnsi="Times New Roman" w:cs="Times New Roman"/>
        </w:rPr>
        <w:t xml:space="preserve"> if and only if</w:t>
      </w:r>
    </w:p>
    <w:p w14:paraId="09FBC978" w14:textId="27FFEAF2" w:rsidR="003F5A8D" w:rsidRPr="00EC0A9E" w:rsidRDefault="003F5A8D" w:rsidP="00EC0A9E">
      <w:pPr>
        <w:pStyle w:val="ListParagraph"/>
        <w:numPr>
          <w:ilvl w:val="1"/>
          <w:numId w:val="13"/>
        </w:numPr>
        <w:spacing w:after="0" w:line="480" w:lineRule="auto"/>
        <w:ind w:left="1080"/>
        <w:rPr>
          <w:rFonts w:ascii="Times New Roman" w:hAnsi="Times New Roman" w:cs="Times New Roman"/>
        </w:rPr>
      </w:pPr>
      <w:r w:rsidRPr="00EC0A9E">
        <w:rPr>
          <w:rFonts w:ascii="Times New Roman" w:hAnsi="Times New Roman" w:cs="Times New Roman"/>
        </w:rPr>
        <w:lastRenderedPageBreak/>
        <w:t>X is a candidate phase head [e.g., C and perhaps v -Author], and</w:t>
      </w:r>
    </w:p>
    <w:p w14:paraId="1B6CC694" w14:textId="272F808B" w:rsidR="003F5A8D" w:rsidRPr="00EC0A9E" w:rsidRDefault="003F5A8D" w:rsidP="00EC0A9E">
      <w:pPr>
        <w:pStyle w:val="ListParagraph"/>
        <w:numPr>
          <w:ilvl w:val="1"/>
          <w:numId w:val="13"/>
        </w:numPr>
        <w:spacing w:after="0" w:line="480" w:lineRule="auto"/>
        <w:ind w:left="1080"/>
        <w:rPr>
          <w:rFonts w:ascii="Times New Roman" w:hAnsi="Times New Roman" w:cs="Times New Roman"/>
        </w:rPr>
      </w:pPr>
      <w:r w:rsidRPr="00EC0A9E">
        <w:rPr>
          <w:rFonts w:ascii="Times New Roman" w:hAnsi="Times New Roman" w:cs="Times New Roman"/>
        </w:rPr>
        <w:t>the head of the complement to X has no unvalued features.</w:t>
      </w:r>
    </w:p>
    <w:p w14:paraId="370AE845"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In the (c) examples of (1-3), the subject pronoun or PRO has no features until the next higher phase, and so the head of the complement clause (finite or not) cannot agree with its Spec,TP. Since TP is the complement of a candidate phase head C and T is unvalued, the CP is not a phase by clause (4b). Thus extractions that cannot normally pass the CP boundary are permitted when T and the bound variable subject are awaiting features that are only provided in the higher phase. </w:t>
      </w:r>
    </w:p>
    <w:p w14:paraId="387D6400" w14:textId="77777777" w:rsidR="003F5A8D" w:rsidRDefault="003F5A8D" w:rsidP="00AC12B0">
      <w:pPr>
        <w:spacing w:after="0" w:line="480" w:lineRule="auto"/>
        <w:ind w:firstLine="720"/>
        <w:rPr>
          <w:rFonts w:ascii="Times New Roman" w:hAnsi="Times New Roman" w:cs="Times New Roman"/>
        </w:rPr>
      </w:pPr>
      <w:r>
        <w:rPr>
          <w:rFonts w:ascii="Times New Roman" w:hAnsi="Times New Roman" w:cs="Times New Roman"/>
        </w:rPr>
        <w:t xml:space="preserve">The objection we raise concerns whether or not the domain for anaphoric binding can be extended by this same mechanism. G&amp;L claim that it can for what has been called the </w:t>
      </w:r>
    </w:p>
    <w:p w14:paraId="3D723209"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“wide scope” reading that is available for examples like (5b), but not for examples like (5a).</w:t>
      </w:r>
    </w:p>
    <w:p w14:paraId="60F65B89" w14:textId="19A88A62" w:rsidR="003F5A8D" w:rsidRPr="00777999" w:rsidRDefault="00777999" w:rsidP="00777999">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 xml:space="preserve">a. </w:t>
      </w:r>
      <w:r w:rsidR="003F5A8D" w:rsidRPr="00777999">
        <w:rPr>
          <w:rFonts w:ascii="Times New Roman" w:hAnsi="Times New Roman" w:cs="Times New Roman"/>
        </w:rPr>
        <w:t>*Mary and Ann claim that Jill likes each other.</w:t>
      </w:r>
    </w:p>
    <w:p w14:paraId="5CE5E9E6" w14:textId="1025A726" w:rsidR="00777999" w:rsidRPr="00C05936" w:rsidRDefault="00777999" w:rsidP="00777999">
      <w:pPr>
        <w:spacing w:after="0" w:line="480" w:lineRule="auto"/>
        <w:ind w:left="660"/>
        <w:rPr>
          <w:rFonts w:ascii="Times New Roman" w:hAnsi="Times New Roman" w:cs="Times New Roman"/>
        </w:rPr>
      </w:pPr>
      <w:r>
        <w:rPr>
          <w:rFonts w:ascii="Times New Roman" w:hAnsi="Times New Roman" w:cs="Times New Roman"/>
        </w:rPr>
        <w:t xml:space="preserve">b. </w:t>
      </w:r>
      <w:r w:rsidR="003F5A8D">
        <w:rPr>
          <w:rFonts w:ascii="Times New Roman" w:hAnsi="Times New Roman" w:cs="Times New Roman"/>
        </w:rPr>
        <w:t>Mary and Ann claim that they like each other</w:t>
      </w:r>
      <w:r>
        <w:rPr>
          <w:rFonts w:ascii="Times New Roman" w:hAnsi="Times New Roman" w:cs="Times New Roman"/>
        </w:rPr>
        <w:br/>
        <w:t xml:space="preserve">    </w:t>
      </w:r>
      <w:r w:rsidR="003F5A8D">
        <w:rPr>
          <w:rFonts w:ascii="Times New Roman" w:hAnsi="Times New Roman" w:cs="Times New Roman"/>
          <w:i/>
        </w:rPr>
        <w:t xml:space="preserve">Intended reading: </w:t>
      </w:r>
      <w:r w:rsidR="003F5A8D">
        <w:rPr>
          <w:rFonts w:ascii="Times New Roman" w:hAnsi="Times New Roman" w:cs="Times New Roman"/>
        </w:rPr>
        <w:t>Mary</w:t>
      </w:r>
      <w:r w:rsidR="003F5A8D">
        <w:rPr>
          <w:rFonts w:ascii="Times New Roman" w:hAnsi="Times New Roman" w:cs="Times New Roman"/>
          <w:vertAlign w:val="subscript"/>
        </w:rPr>
        <w:t>i</w:t>
      </w:r>
      <w:r w:rsidR="003F5A8D">
        <w:rPr>
          <w:rFonts w:ascii="Times New Roman" w:hAnsi="Times New Roman" w:cs="Times New Roman"/>
        </w:rPr>
        <w:t xml:space="preserve"> claims that she likes Ann and Ann claims that she likes Mary.</w:t>
      </w:r>
    </w:p>
    <w:p w14:paraId="7C8C58E3" w14:textId="0AFF645E" w:rsidR="003F5A8D" w:rsidRDefault="003F5A8D" w:rsidP="00AC12B0">
      <w:pPr>
        <w:spacing w:after="0" w:line="480" w:lineRule="auto"/>
        <w:rPr>
          <w:rFonts w:ascii="Times New Roman" w:hAnsi="Times New Roman" w:cs="Times New Roman"/>
        </w:rPr>
      </w:pPr>
      <w:r>
        <w:rPr>
          <w:rFonts w:ascii="Times New Roman" w:hAnsi="Times New Roman" w:cs="Times New Roman"/>
        </w:rPr>
        <w:t>There are reasons not to regard this effect as scopal in the relevant sense (i.e., extended scope for the universal, see Dimitriadis 2000)</w:t>
      </w:r>
      <w:r w:rsidR="00777999">
        <w:rPr>
          <w:rFonts w:ascii="Times New Roman" w:hAnsi="Times New Roman" w:cs="Times New Roman"/>
        </w:rPr>
        <w:t>,</w:t>
      </w:r>
      <w:r>
        <w:rPr>
          <w:rStyle w:val="EndnoteReference"/>
          <w:rFonts w:ascii="Times New Roman" w:hAnsi="Times New Roman" w:cs="Times New Roman"/>
        </w:rPr>
        <w:endnoteReference w:id="2"/>
      </w:r>
      <w:r w:rsidR="00777999">
        <w:rPr>
          <w:rFonts w:ascii="Times New Roman" w:hAnsi="Times New Roman" w:cs="Times New Roman"/>
        </w:rPr>
        <w:t xml:space="preserve"> </w:t>
      </w:r>
      <w:r>
        <w:rPr>
          <w:rFonts w:ascii="Times New Roman" w:hAnsi="Times New Roman" w:cs="Times New Roman"/>
        </w:rPr>
        <w:t xml:space="preserve">and so it is not likely that this phenomenon belongs with the others illustrated so far, but including </w:t>
      </w:r>
      <w:r>
        <w:rPr>
          <w:rFonts w:ascii="Times New Roman" w:hAnsi="Times New Roman" w:cs="Times New Roman"/>
          <w:i/>
        </w:rPr>
        <w:t xml:space="preserve">each other </w:t>
      </w:r>
      <w:r>
        <w:rPr>
          <w:rFonts w:ascii="Times New Roman" w:hAnsi="Times New Roman" w:cs="Times New Roman"/>
        </w:rPr>
        <w:t>interpretation in the BPE raises more fundamental questions about examples like (6a,b) and (7a,b).</w:t>
      </w:r>
    </w:p>
    <w:p w14:paraId="2F3AEBCF" w14:textId="53249AFC" w:rsidR="003F5A8D" w:rsidRPr="00777999" w:rsidRDefault="00777999" w:rsidP="00777999">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 xml:space="preserve">a. </w:t>
      </w:r>
      <w:r w:rsidR="003F5A8D" w:rsidRPr="00777999">
        <w:rPr>
          <w:rFonts w:ascii="Times New Roman" w:hAnsi="Times New Roman" w:cs="Times New Roman"/>
        </w:rPr>
        <w:t>*The boys know that themselves are guilty.</w:t>
      </w:r>
    </w:p>
    <w:p w14:paraId="54C02394" w14:textId="77777777" w:rsidR="00777999" w:rsidRDefault="00777999" w:rsidP="00777999">
      <w:pPr>
        <w:spacing w:after="0" w:line="480" w:lineRule="auto"/>
        <w:ind w:left="660"/>
        <w:rPr>
          <w:rFonts w:ascii="Times New Roman" w:hAnsi="Times New Roman" w:cs="Times New Roman"/>
        </w:rPr>
      </w:pPr>
      <w:r>
        <w:rPr>
          <w:rFonts w:ascii="Times New Roman" w:hAnsi="Times New Roman" w:cs="Times New Roman"/>
        </w:rPr>
        <w:t xml:space="preserve">b. </w:t>
      </w:r>
      <w:r w:rsidR="003F5A8D">
        <w:rPr>
          <w:rFonts w:ascii="Times New Roman" w:hAnsi="Times New Roman" w:cs="Times New Roman"/>
        </w:rPr>
        <w:t>*The boys know what themselves are doing.</w:t>
      </w:r>
    </w:p>
    <w:p w14:paraId="6666DC7A" w14:textId="3B79CAF9" w:rsidR="003F5A8D" w:rsidRPr="00777999" w:rsidRDefault="00777999" w:rsidP="00777999">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 xml:space="preserve">a. </w:t>
      </w:r>
      <w:r w:rsidR="003F5A8D" w:rsidRPr="00777999">
        <w:rPr>
          <w:rFonts w:ascii="Times New Roman" w:hAnsi="Times New Roman" w:cs="Times New Roman"/>
        </w:rPr>
        <w:t>The boys know that each other is/are guilty.</w:t>
      </w:r>
    </w:p>
    <w:p w14:paraId="1325191B" w14:textId="28421552" w:rsidR="003F5A8D" w:rsidRDefault="00777999" w:rsidP="00777999">
      <w:pPr>
        <w:spacing w:after="0" w:line="480" w:lineRule="auto"/>
        <w:ind w:left="660"/>
        <w:rPr>
          <w:rFonts w:ascii="Times New Roman" w:hAnsi="Times New Roman" w:cs="Times New Roman"/>
        </w:rPr>
      </w:pPr>
      <w:r>
        <w:rPr>
          <w:rFonts w:ascii="Times New Roman" w:hAnsi="Times New Roman" w:cs="Times New Roman"/>
        </w:rPr>
        <w:t xml:space="preserve">b. </w:t>
      </w:r>
      <w:r w:rsidR="003F5A8D">
        <w:rPr>
          <w:rFonts w:ascii="Times New Roman" w:hAnsi="Times New Roman" w:cs="Times New Roman"/>
        </w:rPr>
        <w:t>The boys know what each other is/are doing.</w:t>
      </w:r>
    </w:p>
    <w:p w14:paraId="1140D0B1" w14:textId="1B21A6A7"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G&amp;L restrict their claim about binding to </w:t>
      </w:r>
      <w:r>
        <w:rPr>
          <w:rFonts w:ascii="Times New Roman" w:hAnsi="Times New Roman" w:cs="Times New Roman"/>
          <w:i/>
        </w:rPr>
        <w:t>each other</w:t>
      </w:r>
      <w:r>
        <w:rPr>
          <w:rFonts w:ascii="Times New Roman" w:hAnsi="Times New Roman" w:cs="Times New Roman"/>
        </w:rPr>
        <w:t>, but presumably if reciprocals and pronouns are featureless, so are reflexives. Other things being equal, we might expect all of (6a</w:t>
      </w:r>
      <w:r w:rsidR="00022F81">
        <w:rPr>
          <w:rFonts w:ascii="Times New Roman" w:hAnsi="Times New Roman" w:cs="Times New Roman"/>
        </w:rPr>
        <w:t>-</w:t>
      </w:r>
      <w:r>
        <w:rPr>
          <w:rFonts w:ascii="Times New Roman" w:hAnsi="Times New Roman" w:cs="Times New Roman"/>
        </w:rPr>
        <w:t>b) and (7a</w:t>
      </w:r>
      <w:r w:rsidR="00022F81">
        <w:rPr>
          <w:rFonts w:ascii="Times New Roman" w:hAnsi="Times New Roman" w:cs="Times New Roman"/>
        </w:rPr>
        <w:t>-</w:t>
      </w:r>
      <w:r>
        <w:rPr>
          <w:rFonts w:ascii="Times New Roman" w:hAnsi="Times New Roman" w:cs="Times New Roman"/>
        </w:rPr>
        <w:lastRenderedPageBreak/>
        <w:t>b) to be grammatical. For the ill-formedness of (6a</w:t>
      </w:r>
      <w:r w:rsidR="00022F81">
        <w:rPr>
          <w:rFonts w:ascii="Times New Roman" w:hAnsi="Times New Roman" w:cs="Times New Roman"/>
        </w:rPr>
        <w:t>-</w:t>
      </w:r>
      <w:r>
        <w:rPr>
          <w:rFonts w:ascii="Times New Roman" w:hAnsi="Times New Roman" w:cs="Times New Roman"/>
        </w:rPr>
        <w:t>b) one might claim that some superficial adjustment rule changes nominative reflexives to pronominal forms (e.g., if there are no reflexive nominative forms in the lexicon,</w:t>
      </w:r>
      <w:r w:rsidR="00586BFB">
        <w:rPr>
          <w:rFonts w:ascii="Times New Roman" w:hAnsi="Times New Roman" w:cs="Times New Roman"/>
        </w:rPr>
        <w:t xml:space="preserve"> see</w:t>
      </w:r>
      <w:r>
        <w:rPr>
          <w:rFonts w:ascii="Times New Roman" w:hAnsi="Times New Roman" w:cs="Times New Roman"/>
        </w:rPr>
        <w:t xml:space="preserve"> Everaert</w:t>
      </w:r>
      <w:r w:rsidR="00022F81">
        <w:rPr>
          <w:rFonts w:ascii="Times New Roman" w:hAnsi="Times New Roman" w:cs="Times New Roman"/>
        </w:rPr>
        <w:t xml:space="preserve"> </w:t>
      </w:r>
      <w:r>
        <w:rPr>
          <w:rFonts w:ascii="Times New Roman" w:hAnsi="Times New Roman" w:cs="Times New Roman"/>
        </w:rPr>
        <w:t>1990 for such considerations for Icelandic) in order to defend phase extension. However, the expanded phase approach would predict that (7a</w:t>
      </w:r>
      <w:r w:rsidR="00022F81">
        <w:rPr>
          <w:rFonts w:ascii="Times New Roman" w:hAnsi="Times New Roman" w:cs="Times New Roman"/>
        </w:rPr>
        <w:t>-</w:t>
      </w:r>
      <w:r>
        <w:rPr>
          <w:rFonts w:ascii="Times New Roman" w:hAnsi="Times New Roman" w:cs="Times New Roman"/>
        </w:rPr>
        <w:t>b) should be equally acceptable, which they are not. There is no superficial adjustment rule for (7a</w:t>
      </w:r>
      <w:r w:rsidR="00022F81">
        <w:rPr>
          <w:rFonts w:ascii="Times New Roman" w:hAnsi="Times New Roman" w:cs="Times New Roman"/>
        </w:rPr>
        <w:t>-</w:t>
      </w:r>
      <w:r>
        <w:rPr>
          <w:rFonts w:ascii="Times New Roman" w:hAnsi="Times New Roman" w:cs="Times New Roman"/>
        </w:rPr>
        <w:t xml:space="preserve">b) that preserves meaning. If one </w:t>
      </w:r>
      <w:r w:rsidR="00586BFB">
        <w:rPr>
          <w:rFonts w:ascii="Times New Roman" w:hAnsi="Times New Roman" w:cs="Times New Roman"/>
        </w:rPr>
        <w:t>uses Chrome to google</w:t>
      </w:r>
      <w:r>
        <w:rPr>
          <w:rFonts w:ascii="Times New Roman" w:hAnsi="Times New Roman" w:cs="Times New Roman"/>
        </w:rPr>
        <w:t xml:space="preserve"> “what each other” or “how each other”, one finds many thousands of examples that are true embedded question reciprocal subjects (agreement with </w:t>
      </w:r>
      <w:r>
        <w:rPr>
          <w:rFonts w:ascii="Times New Roman" w:hAnsi="Times New Roman" w:cs="Times New Roman"/>
          <w:i/>
        </w:rPr>
        <w:t xml:space="preserve">each other </w:t>
      </w:r>
      <w:r>
        <w:rPr>
          <w:rFonts w:ascii="Times New Roman" w:hAnsi="Times New Roman" w:cs="Times New Roman"/>
        </w:rPr>
        <w:t xml:space="preserve">is sometimes singular, sometimes plural), but </w:t>
      </w:r>
      <w:r w:rsidR="00586BFB">
        <w:rPr>
          <w:rFonts w:ascii="Times New Roman" w:hAnsi="Times New Roman" w:cs="Times New Roman"/>
        </w:rPr>
        <w:t xml:space="preserve">examples like (7a) (googling </w:t>
      </w:r>
      <w:r>
        <w:rPr>
          <w:rFonts w:ascii="Times New Roman" w:hAnsi="Times New Roman" w:cs="Times New Roman"/>
        </w:rPr>
        <w:t>that each other”) are very rare, less than fifty. Although the view that CP is always a phase for nominative anaphors would also have to explain the contrast in (7), the fact in (6) is consistent with a rigid CP phase and phase extension is not (without appeal to an adjustment rule). Perhaps this is not enough to choose between theories. However, even if we take the phase extension idea to be the right analysis for (6-7), the attempt to attribute the BPE to a mechanism extending phases faces more serious difficulties.</w:t>
      </w:r>
    </w:p>
    <w:p w14:paraId="7E92CC65" w14:textId="77777777" w:rsidR="003F5A8D" w:rsidRPr="00D9404F" w:rsidRDefault="003F5A8D" w:rsidP="00D9404F">
      <w:pPr>
        <w:spacing w:after="0" w:line="480" w:lineRule="auto"/>
        <w:ind w:firstLine="720"/>
        <w:rPr>
          <w:rFonts w:ascii="Times New Roman" w:hAnsi="Times New Roman" w:cs="Times New Roman"/>
        </w:rPr>
      </w:pPr>
      <w:r>
        <w:rPr>
          <w:rFonts w:ascii="Times New Roman" w:hAnsi="Times New Roman" w:cs="Times New Roman"/>
        </w:rPr>
        <w:t>The foundation of the G&amp;L account is that bound pronoun subjects void phase boundaries so that other relations that are normally sensitive to phases cease to be sensitive to the voided boundary. With respect to licensing reciprocal binding, and anaphor binding in general, this produces bad results across the constructions G&amp;L describe (wherever the construction allows us to test for it).</w:t>
      </w:r>
      <w:r>
        <w:rPr>
          <w:rStyle w:val="EndnoteReference"/>
          <w:rFonts w:ascii="Times New Roman" w:hAnsi="Times New Roman" w:cs="Times New Roman"/>
        </w:rPr>
        <w:endnoteReference w:id="3"/>
      </w:r>
      <w:r>
        <w:rPr>
          <w:rFonts w:ascii="Times New Roman" w:hAnsi="Times New Roman" w:cs="Times New Roman"/>
        </w:rPr>
        <w:t xml:space="preserve"> For example, a b</w:t>
      </w:r>
      <w:r w:rsidRPr="00D9404F">
        <w:rPr>
          <w:rFonts w:ascii="Times New Roman" w:hAnsi="Times New Roman" w:cs="Times New Roman"/>
        </w:rPr>
        <w:t>ound subject</w:t>
      </w:r>
      <w:r>
        <w:rPr>
          <w:rFonts w:ascii="Times New Roman" w:hAnsi="Times New Roman" w:cs="Times New Roman"/>
        </w:rPr>
        <w:t>, PRO or a pronoun,</w:t>
      </w:r>
      <w:r w:rsidRPr="00D9404F">
        <w:rPr>
          <w:rFonts w:ascii="Times New Roman" w:hAnsi="Times New Roman" w:cs="Times New Roman"/>
        </w:rPr>
        <w:t xml:space="preserve"> does not extend the domain for reciprocal</w:t>
      </w:r>
      <w:r>
        <w:rPr>
          <w:rFonts w:ascii="Times New Roman" w:hAnsi="Times New Roman" w:cs="Times New Roman"/>
        </w:rPr>
        <w:t xml:space="preserve"> or</w:t>
      </w:r>
      <w:r w:rsidRPr="00D9404F">
        <w:rPr>
          <w:rFonts w:ascii="Times New Roman" w:hAnsi="Times New Roman" w:cs="Times New Roman"/>
        </w:rPr>
        <w:t xml:space="preserve"> reflexive binding</w:t>
      </w:r>
      <w:r>
        <w:rPr>
          <w:rFonts w:ascii="Times New Roman" w:hAnsi="Times New Roman" w:cs="Times New Roman"/>
        </w:rPr>
        <w:t xml:space="preserve"> in (8).</w:t>
      </w:r>
    </w:p>
    <w:p w14:paraId="60B84470" w14:textId="4400644B" w:rsidR="003F5A8D" w:rsidRPr="00EF1B87" w:rsidRDefault="00EF1B87" w:rsidP="00EF1B87">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 xml:space="preserve">a. </w:t>
      </w:r>
      <w:r w:rsidR="003F5A8D" w:rsidRPr="00EF1B87">
        <w:rPr>
          <w:rFonts w:ascii="Times New Roman" w:hAnsi="Times New Roman" w:cs="Times New Roman"/>
        </w:rPr>
        <w:t>*</w:t>
      </w:r>
      <w:r w:rsidR="003F5A8D" w:rsidRPr="00EF1B87">
        <w:rPr>
          <w:rFonts w:ascii="Times New Roman" w:hAnsi="Times New Roman" w:cs="Times New Roman"/>
          <w:u w:val="single"/>
        </w:rPr>
        <w:t>John</w:t>
      </w:r>
      <w:r w:rsidR="003F5A8D" w:rsidRPr="00EF1B87">
        <w:rPr>
          <w:rFonts w:ascii="Times New Roman" w:hAnsi="Times New Roman" w:cs="Times New Roman"/>
        </w:rPr>
        <w:t xml:space="preserve"> told </w:t>
      </w:r>
      <w:r w:rsidR="003F5A8D" w:rsidRPr="00EF1B87">
        <w:rPr>
          <w:rFonts w:ascii="Times New Roman" w:hAnsi="Times New Roman" w:cs="Times New Roman"/>
          <w:i/>
        </w:rPr>
        <w:t>the boys</w:t>
      </w:r>
      <w:r w:rsidR="003F5A8D" w:rsidRPr="00EF1B87">
        <w:rPr>
          <w:rFonts w:ascii="Times New Roman" w:hAnsi="Times New Roman" w:cs="Times New Roman"/>
        </w:rPr>
        <w:t xml:space="preserve"> that </w:t>
      </w:r>
      <w:r w:rsidR="003F5A8D" w:rsidRPr="00EF1B87">
        <w:rPr>
          <w:rFonts w:ascii="Times New Roman" w:hAnsi="Times New Roman" w:cs="Times New Roman"/>
          <w:u w:val="single"/>
        </w:rPr>
        <w:t>he</w:t>
      </w:r>
      <w:r w:rsidR="003F5A8D" w:rsidRPr="00EF1B87">
        <w:rPr>
          <w:rFonts w:ascii="Times New Roman" w:hAnsi="Times New Roman" w:cs="Times New Roman"/>
        </w:rPr>
        <w:t xml:space="preserve"> trusts </w:t>
      </w:r>
      <w:r w:rsidR="003F5A8D" w:rsidRPr="00EF1B87">
        <w:rPr>
          <w:rFonts w:ascii="Times New Roman" w:hAnsi="Times New Roman" w:cs="Times New Roman"/>
          <w:i/>
        </w:rPr>
        <w:t>each other/themselves</w:t>
      </w:r>
      <w:r w:rsidR="003F5A8D" w:rsidRPr="00EF1B87">
        <w:rPr>
          <w:rFonts w:ascii="Times New Roman" w:hAnsi="Times New Roman" w:cs="Times New Roman"/>
        </w:rPr>
        <w:t>.</w:t>
      </w:r>
      <w:r w:rsidR="003F5A8D">
        <w:rPr>
          <w:rStyle w:val="EndnoteReference"/>
          <w:rFonts w:ascii="Times New Roman" w:hAnsi="Times New Roman" w:cs="Times New Roman"/>
        </w:rPr>
        <w:endnoteReference w:id="4"/>
      </w:r>
    </w:p>
    <w:p w14:paraId="18265F5F" w14:textId="6F3ACDBF" w:rsidR="003F5A8D" w:rsidRDefault="00EF1B87" w:rsidP="00EF1B87">
      <w:pPr>
        <w:spacing w:after="0" w:line="480" w:lineRule="auto"/>
        <w:ind w:left="660"/>
        <w:rPr>
          <w:rFonts w:ascii="Times New Roman" w:hAnsi="Times New Roman" w:cs="Times New Roman"/>
        </w:rPr>
      </w:pPr>
      <w:r>
        <w:rPr>
          <w:rFonts w:ascii="Times New Roman" w:hAnsi="Times New Roman" w:cs="Times New Roman"/>
        </w:rPr>
        <w:t xml:space="preserve">b. </w:t>
      </w:r>
      <w:r w:rsidR="003F5A8D">
        <w:rPr>
          <w:rFonts w:ascii="Times New Roman" w:hAnsi="Times New Roman" w:cs="Times New Roman"/>
        </w:rPr>
        <w:t>*</w:t>
      </w:r>
      <w:r w:rsidR="003F5A8D" w:rsidRPr="003B0F94">
        <w:rPr>
          <w:rFonts w:ascii="Times New Roman" w:hAnsi="Times New Roman" w:cs="Times New Roman"/>
          <w:u w:val="single"/>
        </w:rPr>
        <w:t>John</w:t>
      </w:r>
      <w:r w:rsidR="003F5A8D">
        <w:rPr>
          <w:rFonts w:ascii="Times New Roman" w:hAnsi="Times New Roman" w:cs="Times New Roman"/>
          <w:i/>
        </w:rPr>
        <w:t xml:space="preserve"> </w:t>
      </w:r>
      <w:r w:rsidR="003F5A8D">
        <w:rPr>
          <w:rFonts w:ascii="Times New Roman" w:hAnsi="Times New Roman" w:cs="Times New Roman"/>
        </w:rPr>
        <w:t xml:space="preserve">promised </w:t>
      </w:r>
      <w:r w:rsidR="003F5A8D" w:rsidRPr="003B0F94">
        <w:rPr>
          <w:rFonts w:ascii="Times New Roman" w:hAnsi="Times New Roman" w:cs="Times New Roman"/>
          <w:i/>
        </w:rPr>
        <w:t>the boys</w:t>
      </w:r>
      <w:r w:rsidR="003F5A8D">
        <w:rPr>
          <w:rFonts w:ascii="Times New Roman" w:hAnsi="Times New Roman" w:cs="Times New Roman"/>
        </w:rPr>
        <w:t xml:space="preserve"> </w:t>
      </w:r>
      <w:r w:rsidR="003F5A8D" w:rsidRPr="003B0F94">
        <w:rPr>
          <w:rFonts w:ascii="Times New Roman" w:hAnsi="Times New Roman" w:cs="Times New Roman"/>
          <w:u w:val="single"/>
        </w:rPr>
        <w:t>PRO</w:t>
      </w:r>
      <w:r w:rsidR="003F5A8D">
        <w:rPr>
          <w:rFonts w:ascii="Times New Roman" w:hAnsi="Times New Roman" w:cs="Times New Roman"/>
          <w:i/>
        </w:rPr>
        <w:t xml:space="preserve"> </w:t>
      </w:r>
      <w:r w:rsidR="003F5A8D">
        <w:rPr>
          <w:rFonts w:ascii="Times New Roman" w:hAnsi="Times New Roman" w:cs="Times New Roman"/>
        </w:rPr>
        <w:t xml:space="preserve">to trust </w:t>
      </w:r>
      <w:r w:rsidR="003F5A8D" w:rsidRPr="003B0F94">
        <w:rPr>
          <w:rFonts w:ascii="Times New Roman" w:hAnsi="Times New Roman" w:cs="Times New Roman"/>
          <w:i/>
        </w:rPr>
        <w:t>each other/themselves</w:t>
      </w:r>
      <w:r w:rsidR="003F5A8D">
        <w:rPr>
          <w:rFonts w:ascii="Times New Roman" w:hAnsi="Times New Roman" w:cs="Times New Roman"/>
          <w:i/>
        </w:rPr>
        <w:t>.</w:t>
      </w:r>
    </w:p>
    <w:p w14:paraId="13257B75"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 xml:space="preserve">Intended reading: </w:t>
      </w:r>
      <w:r>
        <w:rPr>
          <w:rFonts w:ascii="Times New Roman" w:hAnsi="Times New Roman" w:cs="Times New Roman"/>
        </w:rPr>
        <w:t>John promised each of the boys that he would trust the others.</w:t>
      </w:r>
    </w:p>
    <w:p w14:paraId="1FFDF6F8" w14:textId="77777777" w:rsidR="003F5A8D" w:rsidRDefault="003F5A8D" w:rsidP="00AC12B0">
      <w:pPr>
        <w:spacing w:after="0" w:line="480" w:lineRule="auto"/>
        <w:rPr>
          <w:rFonts w:ascii="Times New Roman" w:hAnsi="Times New Roman" w:cs="Times New Roman"/>
        </w:rPr>
      </w:pPr>
      <w:r w:rsidRPr="00D9404F">
        <w:rPr>
          <w:rFonts w:ascii="Times New Roman" w:hAnsi="Times New Roman" w:cs="Times New Roman"/>
        </w:rPr>
        <w:lastRenderedPageBreak/>
        <w:t xml:space="preserve">Control in </w:t>
      </w:r>
      <w:r w:rsidRPr="003A06A5">
        <w:rPr>
          <w:rFonts w:ascii="Times New Roman" w:hAnsi="Times New Roman" w:cs="Times New Roman"/>
          <w:i/>
        </w:rPr>
        <w:t>too</w:t>
      </w:r>
      <w:r w:rsidRPr="00D9404F">
        <w:rPr>
          <w:rFonts w:ascii="Times New Roman" w:hAnsi="Times New Roman" w:cs="Times New Roman"/>
        </w:rPr>
        <w:t xml:space="preserve"> movement structures does not extend binding for reciprocals and reflexives</w:t>
      </w:r>
      <w:r>
        <w:rPr>
          <w:rFonts w:ascii="Times New Roman" w:hAnsi="Times New Roman" w:cs="Times New Roman"/>
        </w:rPr>
        <w:t xml:space="preserve"> ((9a) is a control for acceptability of </w:t>
      </w:r>
      <w:r>
        <w:rPr>
          <w:rFonts w:ascii="Times New Roman" w:hAnsi="Times New Roman" w:cs="Times New Roman"/>
          <w:i/>
        </w:rPr>
        <w:t>too</w:t>
      </w:r>
      <w:r>
        <w:rPr>
          <w:rFonts w:ascii="Times New Roman" w:hAnsi="Times New Roman" w:cs="Times New Roman"/>
        </w:rPr>
        <w:t xml:space="preserve"> movement here).</w:t>
      </w:r>
      <w:r w:rsidRPr="001E78FF">
        <w:rPr>
          <w:rStyle w:val="EndnoteReference"/>
          <w:rFonts w:ascii="Times New Roman" w:hAnsi="Times New Roman" w:cs="Times New Roman"/>
        </w:rPr>
        <w:endnoteReference w:id="5"/>
      </w:r>
    </w:p>
    <w:p w14:paraId="6CF85C29" w14:textId="1A6E6314" w:rsidR="003F5A8D" w:rsidRPr="00C0358E" w:rsidRDefault="00C0358E" w:rsidP="00C0358E">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 xml:space="preserve">a.   </w:t>
      </w:r>
      <w:r w:rsidR="003F5A8D" w:rsidRPr="00C0358E">
        <w:rPr>
          <w:rFonts w:ascii="Times New Roman" w:hAnsi="Times New Roman" w:cs="Times New Roman"/>
        </w:rPr>
        <w:t xml:space="preserve">This story is too racy for </w:t>
      </w:r>
      <w:r w:rsidR="003F5A8D" w:rsidRPr="00C0358E">
        <w:rPr>
          <w:rFonts w:ascii="Times New Roman" w:hAnsi="Times New Roman" w:cs="Times New Roman"/>
          <w:u w:val="single"/>
        </w:rPr>
        <w:t>us</w:t>
      </w:r>
      <w:r w:rsidR="003F5A8D" w:rsidRPr="00C0358E">
        <w:rPr>
          <w:rFonts w:ascii="Times New Roman" w:hAnsi="Times New Roman" w:cs="Times New Roman"/>
        </w:rPr>
        <w:t xml:space="preserve"> to promise them to read ?(it) out loud.</w:t>
      </w:r>
    </w:p>
    <w:p w14:paraId="0EF48975" w14:textId="4135DD1E" w:rsidR="003F5A8D" w:rsidRDefault="00C0358E" w:rsidP="00C0358E">
      <w:pPr>
        <w:spacing w:after="0" w:line="480" w:lineRule="auto"/>
        <w:ind w:left="660"/>
        <w:rPr>
          <w:rFonts w:ascii="Times New Roman" w:hAnsi="Times New Roman" w:cs="Times New Roman"/>
        </w:rPr>
      </w:pPr>
      <w:r>
        <w:rPr>
          <w:rFonts w:ascii="Times New Roman" w:hAnsi="Times New Roman" w:cs="Times New Roman"/>
        </w:rPr>
        <w:t xml:space="preserve">b. </w:t>
      </w:r>
      <w:r w:rsidR="003F5A8D">
        <w:rPr>
          <w:rFonts w:ascii="Times New Roman" w:hAnsi="Times New Roman" w:cs="Times New Roman"/>
        </w:rPr>
        <w:t>*The story is too racy for us to promise them to read (it) to each other out loud.</w:t>
      </w:r>
    </w:p>
    <w:p w14:paraId="564A0B05"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rPr>
        <w:t xml:space="preserve">Intended reading of (9b): </w:t>
      </w:r>
      <w:r>
        <w:rPr>
          <w:rFonts w:ascii="Times New Roman" w:hAnsi="Times New Roman" w:cs="Times New Roman"/>
        </w:rPr>
        <w:t xml:space="preserve">We would not promise each of them to read the story to the </w:t>
      </w:r>
    </w:p>
    <w:p w14:paraId="71959D86"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ab/>
        <w:t>others.</w:t>
      </w:r>
    </w:p>
    <w:p w14:paraId="13C90E4D" w14:textId="045F26DD"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       </w:t>
      </w:r>
      <w:r w:rsidR="00C0358E">
        <w:rPr>
          <w:rFonts w:ascii="Times New Roman" w:hAnsi="Times New Roman" w:cs="Times New Roman"/>
        </w:rPr>
        <w:t xml:space="preserve">    c. </w:t>
      </w:r>
      <w:r>
        <w:rPr>
          <w:rFonts w:ascii="Times New Roman" w:hAnsi="Times New Roman" w:cs="Times New Roman"/>
        </w:rPr>
        <w:t>*This story is too racy for us to promise them to buy (it) for themselves</w:t>
      </w:r>
    </w:p>
    <w:p w14:paraId="233653C0" w14:textId="77777777" w:rsidR="003F5A8D" w:rsidRPr="00EA4458" w:rsidRDefault="003F5A8D" w:rsidP="00AC12B0">
      <w:pPr>
        <w:spacing w:after="0" w:line="480" w:lineRule="auto"/>
        <w:rPr>
          <w:rFonts w:ascii="Times New Roman" w:hAnsi="Times New Roman" w:cs="Times New Roman"/>
        </w:rPr>
      </w:pPr>
      <w:r w:rsidRPr="00D9404F">
        <w:rPr>
          <w:rFonts w:ascii="Times New Roman" w:hAnsi="Times New Roman" w:cs="Times New Roman"/>
        </w:rPr>
        <w:t xml:space="preserve">Bound subjects do not extend </w:t>
      </w:r>
      <w:r>
        <w:rPr>
          <w:rFonts w:ascii="Times New Roman" w:hAnsi="Times New Roman" w:cs="Times New Roman"/>
        </w:rPr>
        <w:t xml:space="preserve">the </w:t>
      </w:r>
      <w:r w:rsidRPr="00D9404F">
        <w:rPr>
          <w:rFonts w:ascii="Times New Roman" w:hAnsi="Times New Roman" w:cs="Times New Roman"/>
        </w:rPr>
        <w:t xml:space="preserve">domain for anaphors in </w:t>
      </w:r>
      <w:r w:rsidRPr="003A06A5">
        <w:rPr>
          <w:rFonts w:ascii="Times New Roman" w:hAnsi="Times New Roman" w:cs="Times New Roman"/>
          <w:i/>
        </w:rPr>
        <w:t xml:space="preserve">tough </w:t>
      </w:r>
      <w:r w:rsidRPr="00D9404F">
        <w:rPr>
          <w:rFonts w:ascii="Times New Roman" w:hAnsi="Times New Roman" w:cs="Times New Roman"/>
        </w:rPr>
        <w:t>constructions</w:t>
      </w:r>
      <w:r>
        <w:rPr>
          <w:rFonts w:ascii="Times New Roman" w:hAnsi="Times New Roman" w:cs="Times New Roman"/>
        </w:rPr>
        <w:t>.</w:t>
      </w:r>
      <w:r w:rsidRPr="00D9404F">
        <w:rPr>
          <w:rFonts w:ascii="Times New Roman" w:hAnsi="Times New Roman" w:cs="Times New Roman"/>
        </w:rPr>
        <w:t xml:space="preserve"> </w:t>
      </w:r>
      <w:r>
        <w:rPr>
          <w:rFonts w:ascii="Times New Roman" w:hAnsi="Times New Roman" w:cs="Times New Roman"/>
        </w:rPr>
        <w:t xml:space="preserve">The well-formedness of </w:t>
      </w:r>
      <w:r>
        <w:rPr>
          <w:rFonts w:ascii="Times New Roman" w:hAnsi="Times New Roman" w:cs="Times New Roman"/>
          <w:i/>
        </w:rPr>
        <w:t>them</w:t>
      </w:r>
      <w:r>
        <w:rPr>
          <w:rFonts w:ascii="Times New Roman" w:hAnsi="Times New Roman" w:cs="Times New Roman"/>
        </w:rPr>
        <w:t xml:space="preserve">, as opposed to </w:t>
      </w:r>
      <w:r>
        <w:rPr>
          <w:rFonts w:ascii="Times New Roman" w:hAnsi="Times New Roman" w:cs="Times New Roman"/>
          <w:i/>
        </w:rPr>
        <w:t xml:space="preserve">themselves </w:t>
      </w:r>
      <w:r>
        <w:rPr>
          <w:rFonts w:ascii="Times New Roman" w:hAnsi="Times New Roman" w:cs="Times New Roman"/>
        </w:rPr>
        <w:t xml:space="preserve">and </w:t>
      </w:r>
      <w:r>
        <w:rPr>
          <w:rFonts w:ascii="Times New Roman" w:hAnsi="Times New Roman" w:cs="Times New Roman"/>
          <w:i/>
        </w:rPr>
        <w:t>each other</w:t>
      </w:r>
      <w:r>
        <w:rPr>
          <w:rFonts w:ascii="Times New Roman" w:hAnsi="Times New Roman" w:cs="Times New Roman"/>
        </w:rPr>
        <w:t xml:space="preserve">, shows that the </w:t>
      </w:r>
      <w:r w:rsidRPr="003A06A5">
        <w:rPr>
          <w:rFonts w:ascii="Times New Roman" w:hAnsi="Times New Roman" w:cs="Times New Roman"/>
          <w:i/>
        </w:rPr>
        <w:t>tough</w:t>
      </w:r>
      <w:r>
        <w:rPr>
          <w:rFonts w:ascii="Times New Roman" w:hAnsi="Times New Roman" w:cs="Times New Roman"/>
        </w:rPr>
        <w:t xml:space="preserve"> construction is possible in these sentences.</w:t>
      </w:r>
    </w:p>
    <w:p w14:paraId="51FEA0BB" w14:textId="7BAF3FBB" w:rsidR="003F5A8D" w:rsidRPr="000F5C2E" w:rsidRDefault="000F5C2E" w:rsidP="00AC12B0">
      <w:pPr>
        <w:pStyle w:val="ListParagraph"/>
        <w:numPr>
          <w:ilvl w:val="0"/>
          <w:numId w:val="3"/>
        </w:numPr>
        <w:spacing w:after="0" w:line="480" w:lineRule="auto"/>
        <w:rPr>
          <w:rFonts w:ascii="Times New Roman" w:hAnsi="Times New Roman" w:cs="Times New Roman"/>
          <w:i/>
        </w:rPr>
      </w:pPr>
      <w:r>
        <w:rPr>
          <w:rFonts w:ascii="Times New Roman" w:hAnsi="Times New Roman" w:cs="Times New Roman"/>
        </w:rPr>
        <w:t xml:space="preserve"> a.  </w:t>
      </w:r>
      <w:r w:rsidR="003F5A8D" w:rsidRPr="000F5C2E">
        <w:rPr>
          <w:rFonts w:ascii="Times New Roman" w:hAnsi="Times New Roman" w:cs="Times New Roman"/>
        </w:rPr>
        <w:t xml:space="preserve">This book was easy for </w:t>
      </w:r>
      <w:r w:rsidR="003F5A8D" w:rsidRPr="000F5C2E">
        <w:rPr>
          <w:rFonts w:ascii="Times New Roman" w:hAnsi="Times New Roman" w:cs="Times New Roman"/>
          <w:u w:val="single"/>
        </w:rPr>
        <w:t>John</w:t>
      </w:r>
      <w:r w:rsidR="003F5A8D" w:rsidRPr="000F5C2E">
        <w:rPr>
          <w:rFonts w:ascii="Times New Roman" w:hAnsi="Times New Roman" w:cs="Times New Roman"/>
        </w:rPr>
        <w:t xml:space="preserve"> to tell </w:t>
      </w:r>
      <w:r w:rsidR="003F5A8D" w:rsidRPr="000F5C2E">
        <w:rPr>
          <w:rFonts w:ascii="Times New Roman" w:hAnsi="Times New Roman" w:cs="Times New Roman"/>
          <w:i/>
        </w:rPr>
        <w:t>them</w:t>
      </w:r>
      <w:r w:rsidR="003F5A8D" w:rsidRPr="000F5C2E">
        <w:rPr>
          <w:rFonts w:ascii="Times New Roman" w:hAnsi="Times New Roman" w:cs="Times New Roman"/>
        </w:rPr>
        <w:t xml:space="preserve"> that </w:t>
      </w:r>
      <w:r w:rsidR="003F5A8D" w:rsidRPr="000F5C2E">
        <w:rPr>
          <w:rFonts w:ascii="Times New Roman" w:hAnsi="Times New Roman" w:cs="Times New Roman"/>
          <w:u w:val="single"/>
        </w:rPr>
        <w:t>he</w:t>
      </w:r>
      <w:r w:rsidR="003F5A8D" w:rsidRPr="000F5C2E">
        <w:rPr>
          <w:rFonts w:ascii="Times New Roman" w:hAnsi="Times New Roman" w:cs="Times New Roman"/>
        </w:rPr>
        <w:t xml:space="preserve"> would read to </w:t>
      </w:r>
      <w:r w:rsidR="003F5A8D" w:rsidRPr="000F5C2E">
        <w:rPr>
          <w:rFonts w:ascii="Times New Roman" w:hAnsi="Times New Roman" w:cs="Times New Roman"/>
          <w:i/>
        </w:rPr>
        <w:t>them/*each other</w:t>
      </w:r>
      <w:r>
        <w:rPr>
          <w:rFonts w:ascii="Times New Roman" w:hAnsi="Times New Roman" w:cs="Times New Roman"/>
          <w:i/>
        </w:rPr>
        <w:t xml:space="preserve"> </w:t>
      </w:r>
      <w:r w:rsidR="003F5A8D" w:rsidRPr="000F5C2E">
        <w:rPr>
          <w:rFonts w:ascii="Times New Roman" w:hAnsi="Times New Roman" w:cs="Times New Roman"/>
          <w:i/>
        </w:rPr>
        <w:t>/*themselves</w:t>
      </w:r>
    </w:p>
    <w:p w14:paraId="3068F5BC" w14:textId="2ECFF9CF" w:rsidR="003F5A8D" w:rsidRDefault="003F5A8D" w:rsidP="00AC12B0">
      <w:pPr>
        <w:spacing w:after="0" w:line="480" w:lineRule="auto"/>
        <w:rPr>
          <w:rFonts w:ascii="Times New Roman" w:hAnsi="Times New Roman" w:cs="Times New Roman"/>
          <w:i/>
        </w:rPr>
      </w:pPr>
      <w:r>
        <w:rPr>
          <w:rFonts w:ascii="Times New Roman" w:hAnsi="Times New Roman" w:cs="Times New Roman"/>
        </w:rPr>
        <w:t xml:space="preserve">        </w:t>
      </w:r>
      <w:r w:rsidR="000F5C2E">
        <w:rPr>
          <w:rFonts w:ascii="Times New Roman" w:hAnsi="Times New Roman" w:cs="Times New Roman"/>
        </w:rPr>
        <w:t xml:space="preserve">      b. </w:t>
      </w:r>
      <w:r>
        <w:rPr>
          <w:rFonts w:ascii="Times New Roman" w:hAnsi="Times New Roman" w:cs="Times New Roman"/>
        </w:rPr>
        <w:t xml:space="preserve">?This book was easy for </w:t>
      </w:r>
      <w:r w:rsidRPr="00232485">
        <w:rPr>
          <w:rFonts w:ascii="Times New Roman" w:hAnsi="Times New Roman" w:cs="Times New Roman"/>
          <w:u w:val="single"/>
        </w:rPr>
        <w:t>John</w:t>
      </w:r>
      <w:r>
        <w:rPr>
          <w:rFonts w:ascii="Times New Roman" w:hAnsi="Times New Roman" w:cs="Times New Roman"/>
        </w:rPr>
        <w:t xml:space="preserve"> to promise </w:t>
      </w:r>
      <w:r w:rsidRPr="00232485">
        <w:rPr>
          <w:rFonts w:ascii="Times New Roman" w:hAnsi="Times New Roman" w:cs="Times New Roman"/>
          <w:i/>
        </w:rPr>
        <w:t>them</w:t>
      </w:r>
      <w:r>
        <w:rPr>
          <w:rFonts w:ascii="Times New Roman" w:hAnsi="Times New Roman" w:cs="Times New Roman"/>
        </w:rPr>
        <w:t xml:space="preserve"> </w:t>
      </w:r>
      <w:r>
        <w:rPr>
          <w:rFonts w:ascii="Times New Roman" w:hAnsi="Times New Roman" w:cs="Times New Roman"/>
          <w:u w:val="single"/>
        </w:rPr>
        <w:t>PRO</w:t>
      </w:r>
      <w:r>
        <w:rPr>
          <w:rFonts w:ascii="Times New Roman" w:hAnsi="Times New Roman" w:cs="Times New Roman"/>
        </w:rPr>
        <w:t xml:space="preserve"> to read to </w:t>
      </w:r>
      <w:r w:rsidRPr="00232485">
        <w:rPr>
          <w:rFonts w:ascii="Times New Roman" w:hAnsi="Times New Roman" w:cs="Times New Roman"/>
          <w:i/>
        </w:rPr>
        <w:t>them/*</w:t>
      </w:r>
      <w:r>
        <w:rPr>
          <w:rFonts w:ascii="Times New Roman" w:hAnsi="Times New Roman" w:cs="Times New Roman"/>
          <w:i/>
        </w:rPr>
        <w:t>each other</w:t>
      </w:r>
    </w:p>
    <w:p w14:paraId="45A7F1EE" w14:textId="77777777" w:rsidR="003F5A8D" w:rsidRDefault="003F5A8D" w:rsidP="00AC12B0">
      <w:pPr>
        <w:spacing w:after="0" w:line="480" w:lineRule="auto"/>
        <w:rPr>
          <w:rFonts w:ascii="Times New Roman" w:hAnsi="Times New Roman" w:cs="Times New Roman"/>
          <w:i/>
        </w:rPr>
      </w:pPr>
      <w:r>
        <w:rPr>
          <w:rFonts w:ascii="Times New Roman" w:hAnsi="Times New Roman" w:cs="Times New Roman"/>
          <w:i/>
        </w:rPr>
        <w:t xml:space="preserve">          /</w:t>
      </w:r>
      <w:r w:rsidRPr="00232485">
        <w:rPr>
          <w:rFonts w:ascii="Times New Roman" w:hAnsi="Times New Roman" w:cs="Times New Roman"/>
          <w:i/>
        </w:rPr>
        <w:t>*</w:t>
      </w:r>
      <w:r>
        <w:rPr>
          <w:rFonts w:ascii="Times New Roman" w:hAnsi="Times New Roman" w:cs="Times New Roman"/>
          <w:i/>
        </w:rPr>
        <w:t>themselves.</w:t>
      </w:r>
    </w:p>
    <w:p w14:paraId="56F91FFC" w14:textId="66915D2A"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         </w:t>
      </w:r>
      <w:r w:rsidR="000F5C2E">
        <w:rPr>
          <w:rFonts w:ascii="Times New Roman" w:hAnsi="Times New Roman" w:cs="Times New Roman"/>
        </w:rPr>
        <w:t xml:space="preserve">         </w:t>
      </w:r>
      <w:r>
        <w:rPr>
          <w:rFonts w:ascii="Times New Roman" w:hAnsi="Times New Roman" w:cs="Times New Roman"/>
          <w:i/>
        </w:rPr>
        <w:t xml:space="preserve">Intended reading: </w:t>
      </w:r>
      <w:r>
        <w:rPr>
          <w:rFonts w:ascii="Times New Roman" w:hAnsi="Times New Roman" w:cs="Times New Roman"/>
        </w:rPr>
        <w:t>John promises each of them he will read to the others.</w:t>
      </w:r>
    </w:p>
    <w:p w14:paraId="2E4CEF4C" w14:textId="77777777" w:rsidR="003F5A8D" w:rsidRPr="00D9404F" w:rsidRDefault="003F5A8D" w:rsidP="00AC12B0">
      <w:pPr>
        <w:spacing w:after="0" w:line="480" w:lineRule="auto"/>
        <w:rPr>
          <w:rFonts w:ascii="Times New Roman" w:hAnsi="Times New Roman" w:cs="Times New Roman"/>
        </w:rPr>
      </w:pPr>
      <w:r>
        <w:rPr>
          <w:rFonts w:ascii="Times New Roman" w:hAnsi="Times New Roman" w:cs="Times New Roman"/>
        </w:rPr>
        <w:t xml:space="preserve">Bound subjects do not license extended anaphor in multiple question constructions ((11a) is a baseline to show that multiple questions are possible here). </w:t>
      </w:r>
    </w:p>
    <w:p w14:paraId="58850DE6" w14:textId="7CA869EE" w:rsidR="003F5A8D" w:rsidRPr="000F5C2E" w:rsidRDefault="000F5C2E" w:rsidP="000F5C2E">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 xml:space="preserve"> a. </w:t>
      </w:r>
      <w:r w:rsidR="003F5A8D" w:rsidRPr="000F5C2E">
        <w:rPr>
          <w:rFonts w:ascii="Times New Roman" w:hAnsi="Times New Roman" w:cs="Times New Roman"/>
        </w:rPr>
        <w:t xml:space="preserve">Tell me </w:t>
      </w:r>
      <w:r w:rsidR="003F5A8D" w:rsidRPr="000F5C2E">
        <w:rPr>
          <w:rFonts w:ascii="Times New Roman" w:hAnsi="Times New Roman" w:cs="Times New Roman"/>
          <w:i/>
        </w:rPr>
        <w:t>who</w:t>
      </w:r>
      <w:r w:rsidR="003F5A8D" w:rsidRPr="000F5C2E">
        <w:rPr>
          <w:rFonts w:ascii="Times New Roman" w:hAnsi="Times New Roman" w:cs="Times New Roman"/>
        </w:rPr>
        <w:t xml:space="preserve"> told them that </w:t>
      </w:r>
      <w:r w:rsidR="003F5A8D" w:rsidRPr="000F5C2E">
        <w:rPr>
          <w:rFonts w:ascii="Times New Roman" w:hAnsi="Times New Roman" w:cs="Times New Roman"/>
          <w:i/>
        </w:rPr>
        <w:t>she</w:t>
      </w:r>
      <w:r w:rsidR="003F5A8D" w:rsidRPr="000F5C2E">
        <w:rPr>
          <w:rFonts w:ascii="Times New Roman" w:hAnsi="Times New Roman" w:cs="Times New Roman"/>
        </w:rPr>
        <w:t xml:space="preserve"> read him which journal?</w:t>
      </w:r>
    </w:p>
    <w:p w14:paraId="037321DA" w14:textId="3F5A1EBE" w:rsidR="003F5A8D" w:rsidRPr="00DA68BE" w:rsidRDefault="000F5C2E" w:rsidP="000F5C2E">
      <w:pPr>
        <w:spacing w:after="0" w:line="480" w:lineRule="auto"/>
        <w:ind w:left="660"/>
        <w:rPr>
          <w:rFonts w:ascii="Times New Roman" w:hAnsi="Times New Roman" w:cs="Times New Roman"/>
        </w:rPr>
      </w:pPr>
      <w:r>
        <w:rPr>
          <w:rFonts w:ascii="Times New Roman" w:hAnsi="Times New Roman" w:cs="Times New Roman"/>
        </w:rPr>
        <w:t xml:space="preserve">  b. </w:t>
      </w:r>
      <w:r w:rsidR="003F5A8D">
        <w:rPr>
          <w:rFonts w:ascii="Times New Roman" w:hAnsi="Times New Roman" w:cs="Times New Roman"/>
        </w:rPr>
        <w:t xml:space="preserve">Tell me </w:t>
      </w:r>
      <w:r w:rsidR="003F5A8D" w:rsidRPr="00BA2B8B">
        <w:rPr>
          <w:rFonts w:ascii="Times New Roman" w:hAnsi="Times New Roman" w:cs="Times New Roman"/>
          <w:i/>
        </w:rPr>
        <w:t>who</w:t>
      </w:r>
      <w:r w:rsidR="003F5A8D">
        <w:rPr>
          <w:rFonts w:ascii="Times New Roman" w:hAnsi="Times New Roman" w:cs="Times New Roman"/>
        </w:rPr>
        <w:t xml:space="preserve"> told </w:t>
      </w:r>
      <w:r w:rsidR="003F5A8D" w:rsidRPr="00CC4A16">
        <w:rPr>
          <w:rFonts w:ascii="Times New Roman" w:hAnsi="Times New Roman" w:cs="Times New Roman"/>
          <w:u w:val="single"/>
        </w:rPr>
        <w:t>them</w:t>
      </w:r>
      <w:r w:rsidR="003F5A8D">
        <w:rPr>
          <w:rFonts w:ascii="Times New Roman" w:hAnsi="Times New Roman" w:cs="Times New Roman"/>
        </w:rPr>
        <w:t xml:space="preserve"> that </w:t>
      </w:r>
      <w:r w:rsidR="003F5A8D" w:rsidRPr="00BA2B8B">
        <w:rPr>
          <w:rFonts w:ascii="Times New Roman" w:hAnsi="Times New Roman" w:cs="Times New Roman"/>
          <w:i/>
        </w:rPr>
        <w:t>she</w:t>
      </w:r>
      <w:r w:rsidR="003F5A8D">
        <w:rPr>
          <w:rFonts w:ascii="Times New Roman" w:hAnsi="Times New Roman" w:cs="Times New Roman"/>
        </w:rPr>
        <w:t xml:space="preserve"> read *</w:t>
      </w:r>
      <w:r w:rsidR="003F5A8D" w:rsidRPr="00CC4A16">
        <w:rPr>
          <w:rFonts w:ascii="Times New Roman" w:hAnsi="Times New Roman" w:cs="Times New Roman"/>
          <w:u w:val="single"/>
        </w:rPr>
        <w:t>each other</w:t>
      </w:r>
      <w:r w:rsidR="003F5A8D">
        <w:rPr>
          <w:rFonts w:ascii="Times New Roman" w:hAnsi="Times New Roman" w:cs="Times New Roman"/>
        </w:rPr>
        <w:t>/*</w:t>
      </w:r>
      <w:r w:rsidR="003F5A8D" w:rsidRPr="00CC4A16">
        <w:rPr>
          <w:rFonts w:ascii="Times New Roman" w:hAnsi="Times New Roman" w:cs="Times New Roman"/>
          <w:u w:val="single"/>
        </w:rPr>
        <w:t>themselves</w:t>
      </w:r>
      <w:r w:rsidR="003F5A8D">
        <w:rPr>
          <w:rFonts w:ascii="Times New Roman" w:hAnsi="Times New Roman" w:cs="Times New Roman"/>
        </w:rPr>
        <w:t>/</w:t>
      </w:r>
      <w:r w:rsidR="003F5A8D" w:rsidRPr="00CC4A16">
        <w:rPr>
          <w:rFonts w:ascii="Times New Roman" w:hAnsi="Times New Roman" w:cs="Times New Roman"/>
          <w:u w:val="single"/>
        </w:rPr>
        <w:t>them</w:t>
      </w:r>
      <w:r w:rsidR="003F5A8D">
        <w:rPr>
          <w:rFonts w:ascii="Times New Roman" w:hAnsi="Times New Roman" w:cs="Times New Roman"/>
        </w:rPr>
        <w:t xml:space="preserve"> which journal?</w:t>
      </w:r>
    </w:p>
    <w:p w14:paraId="72E64DE2"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          (if (11b) had a reading, it would be along the lines of ‘who told each of them that she read </w:t>
      </w:r>
    </w:p>
    <w:p w14:paraId="0846BEF5"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          something to the other’)</w:t>
      </w:r>
    </w:p>
    <w:p w14:paraId="1D186731" w14:textId="77777777" w:rsidR="003F5A8D" w:rsidRPr="00EA4458" w:rsidRDefault="003F5A8D" w:rsidP="00AC12B0">
      <w:pPr>
        <w:spacing w:after="0" w:line="480" w:lineRule="auto"/>
        <w:rPr>
          <w:rFonts w:ascii="Times New Roman" w:hAnsi="Times New Roman" w:cs="Times New Roman"/>
        </w:rPr>
      </w:pPr>
      <w:r>
        <w:rPr>
          <w:rFonts w:ascii="Times New Roman" w:hAnsi="Times New Roman" w:cs="Times New Roman"/>
        </w:rPr>
        <w:lastRenderedPageBreak/>
        <w:t xml:space="preserve">Bound subjects (where </w:t>
      </w:r>
      <w:r>
        <w:rPr>
          <w:rFonts w:ascii="Times New Roman" w:hAnsi="Times New Roman" w:cs="Times New Roman"/>
          <w:i/>
        </w:rPr>
        <w:t>she=every teacher</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do not extend the binding domain in f</w:t>
      </w:r>
      <w:r w:rsidRPr="00D9404F">
        <w:rPr>
          <w:rFonts w:ascii="Times New Roman" w:hAnsi="Times New Roman" w:cs="Times New Roman"/>
        </w:rPr>
        <w:t>amily of question readings with universals</w:t>
      </w:r>
      <w:r>
        <w:rPr>
          <w:rFonts w:ascii="Times New Roman" w:hAnsi="Times New Roman" w:cs="Times New Roman"/>
        </w:rPr>
        <w:t xml:space="preserve">, as shown in (12b), where the acceptability of the reading with </w:t>
      </w:r>
      <w:r>
        <w:rPr>
          <w:rFonts w:ascii="Times New Roman" w:hAnsi="Times New Roman" w:cs="Times New Roman"/>
          <w:i/>
        </w:rPr>
        <w:t>them</w:t>
      </w:r>
      <w:r>
        <w:rPr>
          <w:rFonts w:ascii="Times New Roman" w:hAnsi="Times New Roman" w:cs="Times New Roman"/>
        </w:rPr>
        <w:t xml:space="preserve"> in (12a) shows that the construction is possible here.</w:t>
      </w:r>
    </w:p>
    <w:p w14:paraId="4C3B8064" w14:textId="1C1F21D8" w:rsidR="003F5A8D" w:rsidRPr="000F5C2E" w:rsidRDefault="000F5C2E" w:rsidP="000F5C2E">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 xml:space="preserve"> a. </w:t>
      </w:r>
      <w:r w:rsidR="003F5A8D" w:rsidRPr="000F5C2E">
        <w:rPr>
          <w:rFonts w:ascii="Times New Roman" w:hAnsi="Times New Roman" w:cs="Times New Roman"/>
        </w:rPr>
        <w:t xml:space="preserve">Which story has </w:t>
      </w:r>
      <w:r w:rsidR="003F5A8D" w:rsidRPr="000F5C2E">
        <w:rPr>
          <w:rFonts w:ascii="Times New Roman" w:hAnsi="Times New Roman" w:cs="Times New Roman"/>
          <w:i/>
        </w:rPr>
        <w:t>every teacher</w:t>
      </w:r>
      <w:r w:rsidR="003F5A8D" w:rsidRPr="000F5C2E">
        <w:rPr>
          <w:rFonts w:ascii="Times New Roman" w:hAnsi="Times New Roman" w:cs="Times New Roman"/>
        </w:rPr>
        <w:t xml:space="preserve"> promised </w:t>
      </w:r>
      <w:r w:rsidR="003F5A8D" w:rsidRPr="000F5C2E">
        <w:rPr>
          <w:rFonts w:ascii="Times New Roman" w:hAnsi="Times New Roman" w:cs="Times New Roman"/>
          <w:u w:val="single"/>
        </w:rPr>
        <w:t>them</w:t>
      </w:r>
      <w:r w:rsidR="003F5A8D" w:rsidRPr="000F5C2E">
        <w:rPr>
          <w:rFonts w:ascii="Times New Roman" w:hAnsi="Times New Roman" w:cs="Times New Roman"/>
        </w:rPr>
        <w:t xml:space="preserve"> </w:t>
      </w:r>
      <w:r w:rsidR="003F5A8D" w:rsidRPr="000F5C2E">
        <w:rPr>
          <w:rFonts w:ascii="Times New Roman" w:hAnsi="Times New Roman" w:cs="Times New Roman"/>
          <w:i/>
        </w:rPr>
        <w:t>she</w:t>
      </w:r>
      <w:r w:rsidR="003F5A8D" w:rsidRPr="000F5C2E">
        <w:rPr>
          <w:rFonts w:ascii="Times New Roman" w:hAnsi="Times New Roman" w:cs="Times New Roman"/>
        </w:rPr>
        <w:t xml:space="preserve"> would read to </w:t>
      </w:r>
      <w:r w:rsidR="003F5A8D" w:rsidRPr="000F5C2E">
        <w:rPr>
          <w:rFonts w:ascii="Times New Roman" w:hAnsi="Times New Roman" w:cs="Times New Roman"/>
          <w:u w:val="single"/>
        </w:rPr>
        <w:t>them</w:t>
      </w:r>
      <w:r w:rsidR="003F5A8D" w:rsidRPr="000F5C2E">
        <w:rPr>
          <w:rFonts w:ascii="Times New Roman" w:hAnsi="Times New Roman" w:cs="Times New Roman"/>
          <w:i/>
        </w:rPr>
        <w:t>.</w:t>
      </w:r>
    </w:p>
    <w:p w14:paraId="21B96202" w14:textId="2F0B1167" w:rsidR="003F5A8D" w:rsidRDefault="000F5C2E" w:rsidP="000F5C2E">
      <w:pPr>
        <w:spacing w:after="0" w:line="480" w:lineRule="auto"/>
        <w:ind w:left="660"/>
        <w:rPr>
          <w:rFonts w:ascii="Times New Roman" w:hAnsi="Times New Roman" w:cs="Times New Roman"/>
        </w:rPr>
      </w:pPr>
      <w:r>
        <w:rPr>
          <w:rFonts w:ascii="Times New Roman" w:hAnsi="Times New Roman" w:cs="Times New Roman"/>
        </w:rPr>
        <w:t xml:space="preserve">  b. </w:t>
      </w:r>
      <w:r w:rsidR="003F5A8D">
        <w:rPr>
          <w:rFonts w:ascii="Times New Roman" w:hAnsi="Times New Roman" w:cs="Times New Roman"/>
        </w:rPr>
        <w:t xml:space="preserve">*Which story has every teacher promised them she would read to </w:t>
      </w:r>
      <w:r w:rsidR="003F5A8D">
        <w:rPr>
          <w:rFonts w:ascii="Times New Roman" w:hAnsi="Times New Roman" w:cs="Times New Roman"/>
          <w:i/>
        </w:rPr>
        <w:t>themselves/each other</w:t>
      </w:r>
      <w:r w:rsidR="003F5A8D">
        <w:rPr>
          <w:rFonts w:ascii="Times New Roman" w:hAnsi="Times New Roman" w:cs="Times New Roman"/>
        </w:rPr>
        <w:t>?</w:t>
      </w:r>
    </w:p>
    <w:p w14:paraId="5FF1ACDC"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As a reviewer points out, the acceptability of the coconstrued pronouns underlined in (11b) and (12a) also show that the domain should not be extended, or these would be Principle B violations.</w:t>
      </w:r>
    </w:p>
    <w:p w14:paraId="55814E5C" w14:textId="2BE258DE" w:rsidR="003F5A8D" w:rsidRPr="00D9404F" w:rsidRDefault="003F5A8D" w:rsidP="00036D09">
      <w:pPr>
        <w:spacing w:after="0" w:line="480" w:lineRule="auto"/>
        <w:ind w:firstLine="720"/>
        <w:rPr>
          <w:rFonts w:ascii="Times New Roman" w:hAnsi="Times New Roman" w:cs="Times New Roman"/>
          <w:i/>
        </w:rPr>
      </w:pPr>
      <w:r>
        <w:rPr>
          <w:rFonts w:ascii="Times New Roman" w:hAnsi="Times New Roman" w:cs="Times New Roman"/>
        </w:rPr>
        <w:t>Finally, a bound subject does not extend the domain for anaphors in extraposition of nominals contexts, as shown by (13b</w:t>
      </w:r>
      <w:r w:rsidR="000F5C2E">
        <w:rPr>
          <w:rFonts w:ascii="Times New Roman" w:hAnsi="Times New Roman" w:cs="Times New Roman"/>
        </w:rPr>
        <w:t>-</w:t>
      </w:r>
      <w:r>
        <w:rPr>
          <w:rFonts w:ascii="Times New Roman" w:hAnsi="Times New Roman" w:cs="Times New Roman"/>
        </w:rPr>
        <w:t xml:space="preserve">c), where (13a) </w:t>
      </w:r>
      <w:r w:rsidRPr="00A00322">
        <w:rPr>
          <w:rFonts w:ascii="Times New Roman" w:hAnsi="Times New Roman" w:cs="Times New Roman"/>
        </w:rPr>
        <w:t>(from G&amp;L</w:t>
      </w:r>
      <w:r w:rsidR="00A00322" w:rsidRPr="00A00322">
        <w:rPr>
          <w:rFonts w:ascii="Times New Roman" w:hAnsi="Times New Roman" w:cs="Times New Roman"/>
        </w:rPr>
        <w:t>:</w:t>
      </w:r>
      <w:r w:rsidRPr="00A00322">
        <w:rPr>
          <w:rFonts w:ascii="Times New Roman" w:hAnsi="Times New Roman" w:cs="Times New Roman"/>
        </w:rPr>
        <w:t>471)</w:t>
      </w:r>
      <w:r>
        <w:rPr>
          <w:rFonts w:ascii="Times New Roman" w:hAnsi="Times New Roman" w:cs="Times New Roman"/>
        </w:rPr>
        <w:t xml:space="preserve"> is a control.</w:t>
      </w:r>
    </w:p>
    <w:p w14:paraId="5CA8027A" w14:textId="485807CF" w:rsidR="003F5A8D" w:rsidRPr="007E6D4A" w:rsidRDefault="007E6D4A" w:rsidP="007E6D4A">
      <w:pPr>
        <w:pStyle w:val="ListParagraph"/>
        <w:numPr>
          <w:ilvl w:val="0"/>
          <w:numId w:val="3"/>
        </w:numPr>
        <w:spacing w:after="0" w:line="480" w:lineRule="auto"/>
        <w:rPr>
          <w:rFonts w:ascii="Times New Roman" w:hAnsi="Times New Roman" w:cs="Times New Roman"/>
        </w:rPr>
      </w:pPr>
      <w:r>
        <w:rPr>
          <w:rFonts w:ascii="Times New Roman" w:hAnsi="Times New Roman" w:cs="Times New Roman"/>
        </w:rPr>
        <w:t xml:space="preserve"> a. </w:t>
      </w:r>
      <w:r w:rsidR="003F5A8D" w:rsidRPr="007E6D4A">
        <w:rPr>
          <w:rFonts w:ascii="Times New Roman" w:hAnsi="Times New Roman" w:cs="Times New Roman"/>
        </w:rPr>
        <w:t>Mary claims/tends to read, every time I ask about it, all the major linguistics journals.</w:t>
      </w:r>
    </w:p>
    <w:p w14:paraId="5C8F9A08" w14:textId="21AA5792" w:rsidR="003F5A8D" w:rsidRDefault="007E6D4A" w:rsidP="007E6D4A">
      <w:pPr>
        <w:spacing w:after="0" w:line="480" w:lineRule="auto"/>
        <w:ind w:left="780"/>
        <w:rPr>
          <w:rFonts w:ascii="Times New Roman" w:hAnsi="Times New Roman" w:cs="Times New Roman"/>
        </w:rPr>
      </w:pPr>
      <w:r w:rsidRPr="007E6D4A">
        <w:rPr>
          <w:rFonts w:ascii="Times New Roman" w:hAnsi="Times New Roman" w:cs="Times New Roman"/>
          <w:iCs/>
        </w:rPr>
        <w:t>b</w:t>
      </w:r>
      <w:r w:rsidRPr="007E6D4A">
        <w:rPr>
          <w:rFonts w:ascii="Times New Roman" w:hAnsi="Times New Roman" w:cs="Times New Roman"/>
          <w:i/>
        </w:rPr>
        <w:t>.</w:t>
      </w:r>
      <w:r>
        <w:rPr>
          <w:rFonts w:ascii="Times New Roman" w:hAnsi="Times New Roman" w:cs="Times New Roman"/>
          <w:i/>
        </w:rPr>
        <w:t xml:space="preserve"> </w:t>
      </w:r>
      <w:r w:rsidR="003F5A8D" w:rsidRPr="007E6D4A">
        <w:rPr>
          <w:rFonts w:ascii="Times New Roman" w:hAnsi="Times New Roman" w:cs="Times New Roman"/>
          <w:i/>
        </w:rPr>
        <w:t>Mary</w:t>
      </w:r>
      <w:r w:rsidR="003F5A8D" w:rsidRPr="007E6D4A">
        <w:rPr>
          <w:rFonts w:ascii="Times New Roman" w:hAnsi="Times New Roman" w:cs="Times New Roman"/>
        </w:rPr>
        <w:t xml:space="preserve"> told us </w:t>
      </w:r>
      <w:r w:rsidR="003F5A8D" w:rsidRPr="007E6D4A">
        <w:rPr>
          <w:rFonts w:ascii="Times New Roman" w:hAnsi="Times New Roman" w:cs="Times New Roman"/>
          <w:i/>
        </w:rPr>
        <w:t>she</w:t>
      </w:r>
      <w:r w:rsidR="003F5A8D" w:rsidRPr="007E6D4A">
        <w:rPr>
          <w:rFonts w:ascii="Times New Roman" w:hAnsi="Times New Roman" w:cs="Times New Roman"/>
        </w:rPr>
        <w:t xml:space="preserve"> would read to us/*ourselves, every time we asked about it, all the</w:t>
      </w:r>
      <w:r>
        <w:rPr>
          <w:rFonts w:ascii="Times New Roman" w:hAnsi="Times New Roman" w:cs="Times New Roman"/>
        </w:rPr>
        <w:t xml:space="preserve"> </w:t>
      </w:r>
      <w:r>
        <w:rPr>
          <w:rFonts w:ascii="Times New Roman" w:hAnsi="Times New Roman" w:cs="Times New Roman"/>
        </w:rPr>
        <w:tab/>
        <w:t xml:space="preserve">     </w:t>
      </w:r>
      <w:r w:rsidR="003F5A8D" w:rsidRPr="007E6D4A">
        <w:rPr>
          <w:rFonts w:ascii="Times New Roman" w:hAnsi="Times New Roman" w:cs="Times New Roman"/>
        </w:rPr>
        <w:t>major</w:t>
      </w:r>
      <w:r>
        <w:rPr>
          <w:rFonts w:ascii="Times New Roman" w:hAnsi="Times New Roman" w:cs="Times New Roman"/>
        </w:rPr>
        <w:t xml:space="preserve"> </w:t>
      </w:r>
      <w:r w:rsidR="003F5A8D">
        <w:rPr>
          <w:rFonts w:ascii="Times New Roman" w:hAnsi="Times New Roman" w:cs="Times New Roman"/>
        </w:rPr>
        <w:t>linguistics journals.</w:t>
      </w:r>
    </w:p>
    <w:p w14:paraId="0C14FADA" w14:textId="682A919B"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         </w:t>
      </w:r>
      <w:r w:rsidR="007E6D4A">
        <w:rPr>
          <w:rFonts w:ascii="Times New Roman" w:hAnsi="Times New Roman" w:cs="Times New Roman"/>
        </w:rPr>
        <w:t xml:space="preserve">     c. </w:t>
      </w:r>
      <w:r>
        <w:rPr>
          <w:rFonts w:ascii="Times New Roman" w:hAnsi="Times New Roman" w:cs="Times New Roman"/>
        </w:rPr>
        <w:t>*</w:t>
      </w:r>
      <w:r w:rsidRPr="00036D09">
        <w:rPr>
          <w:rFonts w:ascii="Times New Roman" w:hAnsi="Times New Roman" w:cs="Times New Roman"/>
          <w:i/>
        </w:rPr>
        <w:t>Mary</w:t>
      </w:r>
      <w:r>
        <w:rPr>
          <w:rFonts w:ascii="Times New Roman" w:hAnsi="Times New Roman" w:cs="Times New Roman"/>
        </w:rPr>
        <w:t xml:space="preserve"> told them </w:t>
      </w:r>
      <w:r w:rsidRPr="00036D09">
        <w:rPr>
          <w:rFonts w:ascii="Times New Roman" w:hAnsi="Times New Roman" w:cs="Times New Roman"/>
          <w:i/>
        </w:rPr>
        <w:t>she</w:t>
      </w:r>
      <w:r>
        <w:rPr>
          <w:rFonts w:ascii="Times New Roman" w:hAnsi="Times New Roman" w:cs="Times New Roman"/>
        </w:rPr>
        <w:t xml:space="preserve"> would read to each other, every time they asked about it, all the</w:t>
      </w:r>
    </w:p>
    <w:p w14:paraId="1BE83DC9"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ab/>
        <w:t>major linguistics journals.</w:t>
      </w:r>
    </w:p>
    <w:p w14:paraId="37971186" w14:textId="0793B878" w:rsidR="003F5A8D" w:rsidRPr="00393855" w:rsidRDefault="003F5A8D" w:rsidP="00752C15">
      <w:pPr>
        <w:spacing w:after="0" w:line="480" w:lineRule="auto"/>
        <w:rPr>
          <w:rFonts w:ascii="Times New Roman" w:hAnsi="Times New Roman" w:cs="Times New Roman"/>
        </w:rPr>
      </w:pPr>
      <w:r>
        <w:rPr>
          <w:rFonts w:ascii="Times New Roman" w:hAnsi="Times New Roman" w:cs="Times New Roman"/>
        </w:rPr>
        <w:t xml:space="preserve">We know that </w:t>
      </w:r>
      <w:r>
        <w:rPr>
          <w:rFonts w:ascii="Times New Roman" w:hAnsi="Times New Roman" w:cs="Times New Roman"/>
          <w:i/>
        </w:rPr>
        <w:t xml:space="preserve">each other </w:t>
      </w:r>
      <w:r>
        <w:rPr>
          <w:rFonts w:ascii="Times New Roman" w:hAnsi="Times New Roman" w:cs="Times New Roman"/>
        </w:rPr>
        <w:t xml:space="preserve">can be anteceded by non-subjects, (e.g., </w:t>
      </w:r>
      <w:r>
        <w:rPr>
          <w:rFonts w:ascii="Times New Roman" w:hAnsi="Times New Roman" w:cs="Times New Roman"/>
          <w:i/>
        </w:rPr>
        <w:t>Mary told the girls about each other</w:t>
      </w:r>
      <w:r>
        <w:rPr>
          <w:rFonts w:ascii="Times New Roman" w:hAnsi="Times New Roman" w:cs="Times New Roman"/>
        </w:rPr>
        <w:t xml:space="preserve">) and that intervening nominals do not block binding of anaphors (e.g. </w:t>
      </w:r>
      <w:r w:rsidRPr="008D2099">
        <w:rPr>
          <w:rFonts w:ascii="Times New Roman" w:hAnsi="Times New Roman" w:cs="Times New Roman"/>
          <w:i/>
          <w:u w:val="single"/>
        </w:rPr>
        <w:t>T</w:t>
      </w:r>
      <w:r>
        <w:rPr>
          <w:rFonts w:ascii="Times New Roman" w:hAnsi="Times New Roman" w:cs="Times New Roman"/>
          <w:i/>
          <w:u w:val="single"/>
        </w:rPr>
        <w:t>hose professors</w:t>
      </w:r>
      <w:r>
        <w:rPr>
          <w:rFonts w:ascii="Times New Roman" w:hAnsi="Times New Roman" w:cs="Times New Roman"/>
          <w:i/>
        </w:rPr>
        <w:t xml:space="preserve"> send</w:t>
      </w:r>
      <w:r w:rsidRPr="008D2099">
        <w:rPr>
          <w:rFonts w:ascii="Times New Roman" w:hAnsi="Times New Roman" w:cs="Times New Roman"/>
          <w:i/>
        </w:rPr>
        <w:t xml:space="preserve"> good students to </w:t>
      </w:r>
      <w:r w:rsidRPr="008D2099">
        <w:rPr>
          <w:rFonts w:ascii="Times New Roman" w:hAnsi="Times New Roman" w:cs="Times New Roman"/>
          <w:i/>
          <w:u w:val="single"/>
        </w:rPr>
        <w:t>each other</w:t>
      </w:r>
      <w:r>
        <w:rPr>
          <w:rFonts w:ascii="Times New Roman" w:hAnsi="Times New Roman" w:cs="Times New Roman"/>
        </w:rPr>
        <w:t xml:space="preserve">). It seems straightforward that G&amp;L’s theory of the BPE incorrectly licenses all of the starred possibilities in (8-13) if the account applies to binding of reciprocals and reflexives (as well as to missing Principle B violations). The obvious generalization is that reflexives and reciprocals need to be locally bound in the traditional sense. It may be that the BPE is sensitive to the presence of objects in some cases, a matter touched </w:t>
      </w:r>
      <w:r>
        <w:rPr>
          <w:rFonts w:ascii="Times New Roman" w:hAnsi="Times New Roman" w:cs="Times New Roman"/>
        </w:rPr>
        <w:lastRenderedPageBreak/>
        <w:t xml:space="preserve">upon </w:t>
      </w:r>
      <w:r w:rsidRPr="00A00322">
        <w:rPr>
          <w:rFonts w:ascii="Times New Roman" w:hAnsi="Times New Roman" w:cs="Times New Roman"/>
        </w:rPr>
        <w:t>in G&amp;L</w:t>
      </w:r>
      <w:r w:rsidR="00A00322" w:rsidRPr="00A00322">
        <w:rPr>
          <w:rFonts w:ascii="Times New Roman" w:hAnsi="Times New Roman" w:cs="Times New Roman"/>
        </w:rPr>
        <w:t>:</w:t>
      </w:r>
      <w:r w:rsidRPr="00A00322">
        <w:rPr>
          <w:rFonts w:ascii="Times New Roman" w:hAnsi="Times New Roman" w:cs="Times New Roman"/>
        </w:rPr>
        <w:t>493</w:t>
      </w:r>
      <w:r w:rsidR="00A00322" w:rsidRPr="00A00322">
        <w:rPr>
          <w:rFonts w:ascii="Times New Roman" w:hAnsi="Times New Roman" w:cs="Times New Roman"/>
        </w:rPr>
        <w:t>,</w:t>
      </w:r>
      <w:r w:rsidRPr="00A00322">
        <w:rPr>
          <w:rFonts w:ascii="Times New Roman" w:hAnsi="Times New Roman" w:cs="Times New Roman"/>
        </w:rPr>
        <w:t xml:space="preserve"> fn.</w:t>
      </w:r>
      <w:r w:rsidR="00A00322" w:rsidRPr="00A00322">
        <w:rPr>
          <w:rFonts w:ascii="Times New Roman" w:hAnsi="Times New Roman" w:cs="Times New Roman"/>
        </w:rPr>
        <w:t xml:space="preserve"> </w:t>
      </w:r>
      <w:r w:rsidRPr="00A00322">
        <w:rPr>
          <w:rFonts w:ascii="Times New Roman" w:hAnsi="Times New Roman" w:cs="Times New Roman"/>
        </w:rPr>
        <w:t>24.</w:t>
      </w:r>
      <w:r>
        <w:rPr>
          <w:rFonts w:ascii="Times New Roman" w:hAnsi="Times New Roman" w:cs="Times New Roman"/>
        </w:rPr>
        <w:t xml:space="preserve"> For example, it is possible that (12a) may not be a fair test if (12b) does not allow the family of questions reading. Nonetheless, the multiple question examples and the extraposition of nominals examples do not seem affected by the presence of a matrix object.</w:t>
      </w:r>
    </w:p>
    <w:p w14:paraId="398822CA"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ab/>
        <w:t xml:space="preserve">Thus, we cannot solve the problem described above by simply eliminating the </w:t>
      </w:r>
      <w:r>
        <w:rPr>
          <w:rFonts w:ascii="Times New Roman" w:hAnsi="Times New Roman" w:cs="Times New Roman"/>
          <w:i/>
        </w:rPr>
        <w:t xml:space="preserve">wh-xp each other </w:t>
      </w:r>
      <w:r>
        <w:rPr>
          <w:rFonts w:ascii="Times New Roman" w:hAnsi="Times New Roman" w:cs="Times New Roman"/>
        </w:rPr>
        <w:t xml:space="preserve">effect from the BPE list. Even if we follow Dimitriadis in subtracting </w:t>
      </w:r>
      <w:r>
        <w:rPr>
          <w:rFonts w:ascii="Times New Roman" w:hAnsi="Times New Roman" w:cs="Times New Roman"/>
          <w:i/>
        </w:rPr>
        <w:t xml:space="preserve">each other </w:t>
      </w:r>
      <w:r>
        <w:rPr>
          <w:rFonts w:ascii="Times New Roman" w:hAnsi="Times New Roman" w:cs="Times New Roman"/>
        </w:rPr>
        <w:t xml:space="preserve">binding in subject position from an account of extended scope, we are left with a much bigger question: If the locality domain for anaphora is not regulated by phases, but everything else is (supposing that the BPE is a broad and effective generalization), why should local anaphoric domains be different? </w:t>
      </w:r>
    </w:p>
    <w:p w14:paraId="36AB6272" w14:textId="6D4E5744" w:rsidR="003F5A8D" w:rsidRDefault="003F5A8D" w:rsidP="00AC12B0">
      <w:pPr>
        <w:spacing w:after="0" w:line="480" w:lineRule="auto"/>
        <w:ind w:firstLine="720"/>
        <w:rPr>
          <w:rFonts w:ascii="Times New Roman" w:hAnsi="Times New Roman" w:cs="Times New Roman"/>
        </w:rPr>
      </w:pPr>
      <w:r>
        <w:rPr>
          <w:rFonts w:ascii="Times New Roman" w:hAnsi="Times New Roman" w:cs="Times New Roman"/>
        </w:rPr>
        <w:t>The specific mechanism G&amp;L appeal to, namely, treating anaphors as featureless has notable adherents (e.g., Rooryck and vanden Wyngaerd</w:t>
      </w:r>
      <w:r w:rsidRPr="00A00322">
        <w:rPr>
          <w:rFonts w:ascii="Times New Roman" w:hAnsi="Times New Roman" w:cs="Times New Roman"/>
        </w:rPr>
        <w:t xml:space="preserve"> </w:t>
      </w:r>
      <w:r w:rsidR="00A00322">
        <w:rPr>
          <w:rFonts w:ascii="Times New Roman" w:hAnsi="Times New Roman" w:cs="Times New Roman"/>
        </w:rPr>
        <w:t>(</w:t>
      </w:r>
      <w:r w:rsidRPr="00A00322">
        <w:rPr>
          <w:rFonts w:ascii="Times New Roman" w:hAnsi="Times New Roman" w:cs="Times New Roman"/>
        </w:rPr>
        <w:t>2011</w:t>
      </w:r>
      <w:r w:rsidR="00A00322">
        <w:rPr>
          <w:rFonts w:ascii="Times New Roman" w:hAnsi="Times New Roman" w:cs="Times New Roman"/>
        </w:rPr>
        <w:t>)</w:t>
      </w:r>
      <w:r>
        <w:rPr>
          <w:rFonts w:ascii="Times New Roman" w:hAnsi="Times New Roman" w:cs="Times New Roman"/>
        </w:rPr>
        <w:t xml:space="preserve"> among others), but it requires domain extension for anaphors, inherently featureless, to get their features by binding. This creates the problem that objects in higher derivations must be considered as possible antecedents for anaphors – an incorrect prediction. Moreover, we have to consider whether or not the delay required to provide values to featureless elements puts too much of a burden on the locality domains that process semantic and morphophonological information. If phases are left open when there are unvalued features on phase complement heads, then the idea that local domains are favored because they permit more efficient computation is potentially compromised. The issue is illustrated by examples like (14).</w:t>
      </w:r>
    </w:p>
    <w:p w14:paraId="67EC78B1" w14:textId="5DD5706F" w:rsidR="003F5A8D" w:rsidRPr="00E22D59" w:rsidRDefault="003F5A8D" w:rsidP="00E22D59">
      <w:pPr>
        <w:pStyle w:val="ListParagraph"/>
        <w:numPr>
          <w:ilvl w:val="0"/>
          <w:numId w:val="3"/>
        </w:numPr>
        <w:spacing w:after="0" w:line="480" w:lineRule="auto"/>
        <w:rPr>
          <w:rFonts w:ascii="Times New Roman" w:hAnsi="Times New Roman" w:cs="Times New Roman"/>
        </w:rPr>
      </w:pPr>
      <w:r w:rsidRPr="00E22D59">
        <w:rPr>
          <w:rFonts w:ascii="Times New Roman" w:hAnsi="Times New Roman" w:cs="Times New Roman"/>
        </w:rPr>
        <w:t>The boys wanted PRO to promise one another PRO to be open to PRO expecting</w:t>
      </w:r>
    </w:p>
    <w:p w14:paraId="75DF10DD" w14:textId="77777777" w:rsidR="003F5A8D" w:rsidRDefault="003F5A8D" w:rsidP="00AC12B0">
      <w:pPr>
        <w:spacing w:after="0" w:line="480" w:lineRule="auto"/>
        <w:rPr>
          <w:rFonts w:ascii="Times New Roman" w:hAnsi="Times New Roman" w:cs="Times New Roman"/>
        </w:rPr>
      </w:pPr>
      <w:r>
        <w:rPr>
          <w:rFonts w:ascii="Times New Roman" w:hAnsi="Times New Roman" w:cs="Times New Roman"/>
        </w:rPr>
        <w:t xml:space="preserve">             themselves to be supportive of each other/themselves. </w:t>
      </w:r>
    </w:p>
    <w:p w14:paraId="0996E413" w14:textId="1A48EF84" w:rsidR="003F5A8D" w:rsidRDefault="003F5A8D" w:rsidP="00AC12B0">
      <w:pPr>
        <w:spacing w:after="0" w:line="480" w:lineRule="auto"/>
        <w:rPr>
          <w:rFonts w:ascii="Times New Roman" w:hAnsi="Times New Roman" w:cs="Times New Roman"/>
        </w:rPr>
      </w:pPr>
      <w:r>
        <w:rPr>
          <w:rFonts w:ascii="Times New Roman" w:hAnsi="Times New Roman" w:cs="Times New Roman"/>
        </w:rPr>
        <w:t>If Spell-out proceeds phase by phase and the vP [</w:t>
      </w:r>
      <w:r>
        <w:rPr>
          <w:rFonts w:ascii="Times New Roman" w:hAnsi="Times New Roman" w:cs="Times New Roman"/>
          <w:i/>
        </w:rPr>
        <w:t>be supportive of themselves</w:t>
      </w:r>
      <w:r>
        <w:rPr>
          <w:rFonts w:ascii="Times New Roman" w:hAnsi="Times New Roman" w:cs="Times New Roman"/>
        </w:rPr>
        <w:t xml:space="preserve">] is a phase, then it may include the specifier of the vP, which would be the higher </w:t>
      </w:r>
      <w:r>
        <w:rPr>
          <w:rFonts w:ascii="Times New Roman" w:hAnsi="Times New Roman" w:cs="Times New Roman"/>
          <w:i/>
        </w:rPr>
        <w:t xml:space="preserve">themselves </w:t>
      </w:r>
      <w:r>
        <w:rPr>
          <w:rFonts w:ascii="Times New Roman" w:hAnsi="Times New Roman" w:cs="Times New Roman"/>
        </w:rPr>
        <w:t xml:space="preserve">(or its copy when the </w:t>
      </w:r>
      <w:r>
        <w:rPr>
          <w:rFonts w:ascii="Times New Roman" w:hAnsi="Times New Roman" w:cs="Times New Roman"/>
        </w:rPr>
        <w:lastRenderedPageBreak/>
        <w:t>Spec,</w:t>
      </w:r>
      <w:r w:rsidR="00586BFB">
        <w:rPr>
          <w:rFonts w:ascii="Times New Roman" w:hAnsi="Times New Roman" w:cs="Times New Roman"/>
        </w:rPr>
        <w:t>vP</w:t>
      </w:r>
      <w:r>
        <w:rPr>
          <w:rFonts w:ascii="Times New Roman" w:hAnsi="Times New Roman" w:cs="Times New Roman"/>
        </w:rPr>
        <w:t xml:space="preserve"> moves to Spec,TP, as in most minimalist accounts). But </w:t>
      </w:r>
      <w:r>
        <w:rPr>
          <w:rFonts w:ascii="Times New Roman" w:hAnsi="Times New Roman" w:cs="Times New Roman"/>
          <w:i/>
        </w:rPr>
        <w:t xml:space="preserve">themselves </w:t>
      </w:r>
      <w:r>
        <w:rPr>
          <w:rFonts w:ascii="Times New Roman" w:hAnsi="Times New Roman" w:cs="Times New Roman"/>
        </w:rPr>
        <w:t>in Spec,vP is itself featureless.</w:t>
      </w:r>
      <w:r>
        <w:rPr>
          <w:rFonts w:ascii="Times New Roman" w:hAnsi="Times New Roman" w:cs="Times New Roman"/>
          <w:i/>
        </w:rPr>
        <w:t xml:space="preserve"> </w:t>
      </w:r>
      <w:r>
        <w:rPr>
          <w:rFonts w:ascii="Times New Roman" w:hAnsi="Times New Roman" w:cs="Times New Roman"/>
        </w:rPr>
        <w:t xml:space="preserve">In an example like (14), all of the phases must remain open for Spell-out until </w:t>
      </w:r>
      <w:r>
        <w:rPr>
          <w:rFonts w:ascii="Times New Roman" w:hAnsi="Times New Roman" w:cs="Times New Roman"/>
          <w:i/>
        </w:rPr>
        <w:t xml:space="preserve">the boys </w:t>
      </w:r>
      <w:r>
        <w:rPr>
          <w:rFonts w:ascii="Times New Roman" w:hAnsi="Times New Roman" w:cs="Times New Roman"/>
        </w:rPr>
        <w:t>can provide the relevant features (</w:t>
      </w:r>
      <w:r w:rsidRPr="00A00322">
        <w:rPr>
          <w:rFonts w:ascii="Times New Roman" w:hAnsi="Times New Roman" w:cs="Times New Roman"/>
        </w:rPr>
        <w:t>see G&amp;L</w:t>
      </w:r>
      <w:r w:rsidR="00A00322" w:rsidRPr="00A00322">
        <w:rPr>
          <w:rFonts w:ascii="Times New Roman" w:hAnsi="Times New Roman" w:cs="Times New Roman"/>
        </w:rPr>
        <w:t>:</w:t>
      </w:r>
      <w:r w:rsidRPr="00A00322">
        <w:rPr>
          <w:rFonts w:ascii="Times New Roman" w:hAnsi="Times New Roman" w:cs="Times New Roman"/>
        </w:rPr>
        <w:t>472, fn.7,</w:t>
      </w:r>
      <w:r>
        <w:rPr>
          <w:rFonts w:ascii="Times New Roman" w:hAnsi="Times New Roman" w:cs="Times New Roman"/>
        </w:rPr>
        <w:t xml:space="preserve"> where a version of this concern is conceded). Every theory that treats anaphors as featureless requires domain extension to overcome this “Spell-out trap”, and if it does, the incorrect binding prediction (objects in higher clauses can be antecedents) is a consequence.</w:t>
      </w:r>
      <w:r>
        <w:rPr>
          <w:rStyle w:val="EndnoteReference"/>
          <w:rFonts w:ascii="Times New Roman" w:hAnsi="Times New Roman" w:cs="Times New Roman"/>
        </w:rPr>
        <w:endnoteReference w:id="6"/>
      </w:r>
    </w:p>
    <w:p w14:paraId="7CB8750E" w14:textId="10FFBD50" w:rsidR="003F5A8D" w:rsidRDefault="003F5A8D" w:rsidP="00734A4A">
      <w:pPr>
        <w:spacing w:after="0" w:line="480" w:lineRule="auto"/>
        <w:ind w:firstLine="720"/>
        <w:rPr>
          <w:rFonts w:ascii="Times New Roman" w:hAnsi="Times New Roman" w:cs="Times New Roman"/>
        </w:rPr>
      </w:pPr>
      <w:r>
        <w:rPr>
          <w:rFonts w:ascii="Times New Roman" w:hAnsi="Times New Roman" w:cs="Times New Roman"/>
        </w:rPr>
        <w:t>The Spell-out trap is not an intrinsic problem for theories of local anaphora. An alternative approach would be to assume that features on anaphors are present in the derivation when the anaphor is inserted and are only checked to insure local antecedency (in the case of syntactic anaphors). The traditional way to do this going back to standard versions of Binding Theory (BT) (e.g., Chomsky 1981) is to merge lexical anaphors in place as part of the numeration. However, standard BT did not derive complementarity effects – Principle B is stipulated, for example. To derive complementarity effects through competition, as in Burzio 1989 or Safir 2004, insertion of lexical anaphors is part of the syntactic derivation. Competition theories then must compare derivations or outputs of derivations in order to choose the best lexical form supporting a bound reading. These competitions are essentially global constraints. The featureless anaphor theory has the advantage of permitting this choice of best bound-reading form to be determined in the morphological component after agreement has given the anaphor features and anaphoric shape (e.g., in English, pronoun-</w:t>
      </w:r>
      <w:r>
        <w:rPr>
          <w:rFonts w:ascii="Times New Roman" w:hAnsi="Times New Roman" w:cs="Times New Roman"/>
          <w:i/>
        </w:rPr>
        <w:t>self</w:t>
      </w:r>
      <w:r>
        <w:rPr>
          <w:rFonts w:ascii="Times New Roman" w:hAnsi="Times New Roman" w:cs="Times New Roman"/>
        </w:rPr>
        <w:t xml:space="preserve">). No competition is involved. On the other hand, the featureless anaphor theory must then appeal to extended phases to avoid a Spell-out trap, and then bad binding consequences ensue. </w:t>
      </w:r>
    </w:p>
    <w:p w14:paraId="4B6F9737" w14:textId="15E28AEC" w:rsidR="003F5A8D" w:rsidRDefault="003F5A8D" w:rsidP="00D85167">
      <w:pPr>
        <w:spacing w:after="0" w:line="480" w:lineRule="auto"/>
        <w:ind w:firstLine="720"/>
        <w:rPr>
          <w:rFonts w:ascii="Times New Roman" w:hAnsi="Times New Roman" w:cs="Times New Roman"/>
        </w:rPr>
      </w:pPr>
      <w:r>
        <w:rPr>
          <w:rFonts w:ascii="Times New Roman" w:hAnsi="Times New Roman" w:cs="Times New Roman"/>
        </w:rPr>
        <w:t xml:space="preserve">It is certainly possible to craft a theory that determines the morphological shape of locally bound elements without extending phases or assuming that language-specific lexical items are </w:t>
      </w:r>
      <w:r>
        <w:rPr>
          <w:rFonts w:ascii="Times New Roman" w:hAnsi="Times New Roman" w:cs="Times New Roman"/>
        </w:rPr>
        <w:lastRenderedPageBreak/>
        <w:t xml:space="preserve">merged and checked for well-formedness in competitions to derive complementarity effects. </w:t>
      </w:r>
      <w:r w:rsidR="00586BFB">
        <w:rPr>
          <w:rFonts w:ascii="Times New Roman" w:hAnsi="Times New Roman" w:cs="Times New Roman"/>
        </w:rPr>
        <w:t xml:space="preserve">My </w:t>
      </w:r>
      <w:r w:rsidR="00586BFB" w:rsidRPr="007304F7">
        <w:rPr>
          <w:rFonts w:ascii="Times New Roman" w:hAnsi="Times New Roman" w:cs="Times New Roman"/>
        </w:rPr>
        <w:t xml:space="preserve">approach in </w:t>
      </w:r>
      <w:r w:rsidRPr="007304F7">
        <w:rPr>
          <w:rFonts w:ascii="Times New Roman" w:hAnsi="Times New Roman" w:cs="Times New Roman"/>
        </w:rPr>
        <w:t xml:space="preserve">Safir 2014 suggests that a universal bound element, the “one true anaphor” (or D-bound, as </w:t>
      </w:r>
      <w:r w:rsidR="00586BFB" w:rsidRPr="007304F7">
        <w:rPr>
          <w:rFonts w:ascii="Times New Roman" w:hAnsi="Times New Roman" w:cs="Times New Roman"/>
        </w:rPr>
        <w:t>I</w:t>
      </w:r>
      <w:r w:rsidRPr="007304F7">
        <w:rPr>
          <w:rFonts w:ascii="Times New Roman" w:hAnsi="Times New Roman" w:cs="Times New Roman"/>
        </w:rPr>
        <w:t xml:space="preserve"> </w:t>
      </w:r>
      <w:r w:rsidR="00586BFB" w:rsidRPr="007304F7">
        <w:rPr>
          <w:rFonts w:ascii="Times New Roman" w:hAnsi="Times New Roman" w:cs="Times New Roman"/>
        </w:rPr>
        <w:t>call</w:t>
      </w:r>
      <w:r w:rsidRPr="007304F7">
        <w:rPr>
          <w:rFonts w:ascii="Times New Roman" w:hAnsi="Times New Roman" w:cs="Times New Roman"/>
        </w:rPr>
        <w:t xml:space="preserve"> it) is inserted with random phi-features and is well-formed if it is bound. If the one true anaphor is bound within its phase, then it will have the morphological shape of a local anaphor and will be spelled out as such if the language has special morphology for local anaphors. On this account, Principle B effects for pronouns (they cannot have a local binder) </w:t>
      </w:r>
      <w:r w:rsidR="00586BFB" w:rsidRPr="007304F7">
        <w:rPr>
          <w:rFonts w:ascii="Times New Roman" w:hAnsi="Times New Roman" w:cs="Times New Roman"/>
        </w:rPr>
        <w:t>are</w:t>
      </w:r>
      <w:r>
        <w:rPr>
          <w:rFonts w:ascii="Times New Roman" w:hAnsi="Times New Roman" w:cs="Times New Roman"/>
        </w:rPr>
        <w:t xml:space="preserve"> a function of shape concord imposed by binding within a phase (there is no competition between derivations or representations to get complementarity effects to follow). Since a pronoun is the default form of the one true anaphor, it is predicted that Principle B effects will be absent if a language has no special morphology for local anaphors (Old English, for example, did not). The </w:t>
      </w:r>
      <w:r w:rsidR="0041559B">
        <w:rPr>
          <w:rFonts w:ascii="Times New Roman" w:hAnsi="Times New Roman" w:cs="Times New Roman"/>
        </w:rPr>
        <w:t>φ</w:t>
      </w:r>
      <w:r>
        <w:rPr>
          <w:rFonts w:ascii="Times New Roman" w:hAnsi="Times New Roman" w:cs="Times New Roman"/>
        </w:rPr>
        <w:t xml:space="preserve">-features of the bound form must then be consistent with its antecedent along the lines of a presuppositional theory of antecedent agreement, or at least a mechanism that requires matching (e.g., Collins and Postal 2012 as an alternative), although for the purpose at hand, </w:t>
      </w:r>
      <w:r w:rsidR="00586BFB">
        <w:rPr>
          <w:rFonts w:ascii="Times New Roman" w:hAnsi="Times New Roman" w:cs="Times New Roman"/>
        </w:rPr>
        <w:t>I</w:t>
      </w:r>
      <w:r>
        <w:rPr>
          <w:rFonts w:ascii="Times New Roman" w:hAnsi="Times New Roman" w:cs="Times New Roman"/>
        </w:rPr>
        <w:t xml:space="preserve"> need not commit to a particular matching account here. On such an approach to intrinsic features, all the features necessary for morphological Spell-out are available at the end of each vP and CP phase along with the relation to the local antecedent, if there is one. As in distributed morphology,</w:t>
      </w:r>
      <w:r>
        <w:rPr>
          <w:rStyle w:val="EndnoteReference"/>
          <w:rFonts w:ascii="Times New Roman" w:hAnsi="Times New Roman" w:cs="Times New Roman"/>
        </w:rPr>
        <w:endnoteReference w:id="7"/>
      </w:r>
      <w:r>
        <w:rPr>
          <w:rFonts w:ascii="Times New Roman" w:hAnsi="Times New Roman" w:cs="Times New Roman"/>
        </w:rPr>
        <w:t xml:space="preserve"> the spell-out of the universal bound element with its </w:t>
      </w:r>
      <w:r w:rsidR="0041559B">
        <w:rPr>
          <w:rFonts w:ascii="Times New Roman" w:hAnsi="Times New Roman" w:cs="Times New Roman"/>
        </w:rPr>
        <w:t>φ</w:t>
      </w:r>
      <w:r>
        <w:rPr>
          <w:rFonts w:ascii="Times New Roman" w:hAnsi="Times New Roman" w:cs="Times New Roman"/>
        </w:rPr>
        <w:t xml:space="preserve">-features and antecedent concord (local or non-local) will depend on what forms are available in the lexicon to match. No extension of phases is necessary to account for anaphoric binding </w:t>
      </w:r>
      <w:r w:rsidRPr="007304F7">
        <w:rPr>
          <w:rFonts w:ascii="Times New Roman" w:hAnsi="Times New Roman" w:cs="Times New Roman"/>
        </w:rPr>
        <w:t>or locally required morphology</w:t>
      </w:r>
      <w:r w:rsidRPr="007304F7">
        <w:rPr>
          <w:rStyle w:val="EndnoteReference"/>
          <w:rFonts w:ascii="Times New Roman" w:hAnsi="Times New Roman" w:cs="Times New Roman"/>
        </w:rPr>
        <w:endnoteReference w:id="8"/>
      </w:r>
      <w:r w:rsidRPr="007304F7">
        <w:rPr>
          <w:rFonts w:ascii="Times New Roman" w:hAnsi="Times New Roman" w:cs="Times New Roman"/>
        </w:rPr>
        <w:t xml:space="preserve"> – local binding is always canonically phase-internal. </w:t>
      </w:r>
      <w:r w:rsidR="00586BFB" w:rsidRPr="007304F7">
        <w:rPr>
          <w:rFonts w:ascii="Times New Roman" w:hAnsi="Times New Roman" w:cs="Times New Roman"/>
        </w:rPr>
        <w:t>My own approach (Safir, 2014)</w:t>
      </w:r>
      <w:r w:rsidRPr="007304F7">
        <w:rPr>
          <w:rFonts w:ascii="Times New Roman" w:hAnsi="Times New Roman" w:cs="Times New Roman"/>
        </w:rPr>
        <w:t xml:space="preserve"> is so far the only non-phase-extending alternative </w:t>
      </w:r>
      <w:r w:rsidR="0041559B" w:rsidRPr="007304F7">
        <w:rPr>
          <w:rFonts w:ascii="Times New Roman" w:hAnsi="Times New Roman" w:cs="Times New Roman"/>
        </w:rPr>
        <w:t>I</w:t>
      </w:r>
      <w:r w:rsidRPr="007304F7">
        <w:rPr>
          <w:rFonts w:ascii="Times New Roman" w:hAnsi="Times New Roman" w:cs="Times New Roman"/>
        </w:rPr>
        <w:t xml:space="preserve"> are aware of that both accounts for complementarity</w:t>
      </w:r>
      <w:r>
        <w:rPr>
          <w:rFonts w:ascii="Times New Roman" w:hAnsi="Times New Roman" w:cs="Times New Roman"/>
        </w:rPr>
        <w:t xml:space="preserve"> effects and limits them to differential Spell-out in morphology, rather than by appeal to competing derivations or representations.</w:t>
      </w:r>
      <w:r>
        <w:rPr>
          <w:rStyle w:val="EndnoteReference"/>
          <w:rFonts w:ascii="Times New Roman" w:hAnsi="Times New Roman" w:cs="Times New Roman"/>
        </w:rPr>
        <w:endnoteReference w:id="9"/>
      </w:r>
    </w:p>
    <w:p w14:paraId="13090003" w14:textId="48F95316" w:rsidR="00A14D5A" w:rsidRDefault="001B0570" w:rsidP="00AC12B0">
      <w:pPr>
        <w:spacing w:after="0" w:line="480" w:lineRule="auto"/>
        <w:rPr>
          <w:rFonts w:ascii="Times New Roman" w:hAnsi="Times New Roman" w:cs="Times New Roman"/>
        </w:rPr>
      </w:pPr>
      <w:r>
        <w:rPr>
          <w:rFonts w:ascii="Times New Roman" w:hAnsi="Times New Roman" w:cs="Times New Roman"/>
        </w:rPr>
        <w:lastRenderedPageBreak/>
        <w:tab/>
      </w:r>
      <w:r w:rsidR="00EC3236">
        <w:rPr>
          <w:rFonts w:ascii="Times New Roman" w:hAnsi="Times New Roman" w:cs="Times New Roman"/>
        </w:rPr>
        <w:t xml:space="preserve">What is at stake is not only whether there can be a unified approach to opaque domains, but how the potential transparency of a domain is achieved. </w:t>
      </w:r>
      <w:r w:rsidR="00586BFB">
        <w:rPr>
          <w:rFonts w:ascii="Times New Roman" w:hAnsi="Times New Roman" w:cs="Times New Roman"/>
        </w:rPr>
        <w:t xml:space="preserve">My </w:t>
      </w:r>
      <w:r>
        <w:rPr>
          <w:rFonts w:ascii="Times New Roman" w:hAnsi="Times New Roman" w:cs="Times New Roman"/>
        </w:rPr>
        <w:t xml:space="preserve">proposal </w:t>
      </w:r>
      <w:r w:rsidR="00586BFB">
        <w:rPr>
          <w:rFonts w:ascii="Times New Roman" w:hAnsi="Times New Roman" w:cs="Times New Roman"/>
        </w:rPr>
        <w:t xml:space="preserve">in Safir (2014) </w:t>
      </w:r>
      <w:r>
        <w:rPr>
          <w:rFonts w:ascii="Times New Roman" w:hAnsi="Times New Roman" w:cs="Times New Roman"/>
        </w:rPr>
        <w:t>to keep feature valuation local for Spell-out</w:t>
      </w:r>
      <w:r w:rsidR="009506E3">
        <w:rPr>
          <w:rFonts w:ascii="Times New Roman" w:hAnsi="Times New Roman" w:cs="Times New Roman"/>
        </w:rPr>
        <w:t xml:space="preserve"> and</w:t>
      </w:r>
      <w:r w:rsidR="00530163">
        <w:rPr>
          <w:rFonts w:ascii="Times New Roman" w:hAnsi="Times New Roman" w:cs="Times New Roman"/>
        </w:rPr>
        <w:t xml:space="preserve"> leaving </w:t>
      </w:r>
      <w:r w:rsidR="009506E3">
        <w:rPr>
          <w:rFonts w:ascii="Times New Roman" w:hAnsi="Times New Roman" w:cs="Times New Roman"/>
        </w:rPr>
        <w:t xml:space="preserve">agreement to </w:t>
      </w:r>
      <w:r w:rsidR="00530163">
        <w:rPr>
          <w:rFonts w:ascii="Times New Roman" w:hAnsi="Times New Roman" w:cs="Times New Roman"/>
        </w:rPr>
        <w:t>feature matching</w:t>
      </w:r>
      <w:r w:rsidR="009506E3">
        <w:rPr>
          <w:rFonts w:ascii="Times New Roman" w:hAnsi="Times New Roman" w:cs="Times New Roman"/>
        </w:rPr>
        <w:t xml:space="preserve"> </w:t>
      </w:r>
      <w:r w:rsidR="009D4702">
        <w:rPr>
          <w:rFonts w:ascii="Times New Roman" w:hAnsi="Times New Roman" w:cs="Times New Roman"/>
        </w:rPr>
        <w:t>is inimical to G</w:t>
      </w:r>
      <w:r>
        <w:rPr>
          <w:rFonts w:ascii="Times New Roman" w:hAnsi="Times New Roman" w:cs="Times New Roman"/>
        </w:rPr>
        <w:t>&amp;L’s account of phase extension</w:t>
      </w:r>
      <w:r w:rsidR="00CB6D5B">
        <w:rPr>
          <w:rFonts w:ascii="Times New Roman" w:hAnsi="Times New Roman" w:cs="Times New Roman"/>
        </w:rPr>
        <w:t xml:space="preserve">. If bound pronouns have features, then </w:t>
      </w:r>
      <w:r>
        <w:rPr>
          <w:rFonts w:ascii="Times New Roman" w:hAnsi="Times New Roman" w:cs="Times New Roman"/>
        </w:rPr>
        <w:t>the features of T will not go unva</w:t>
      </w:r>
      <w:r w:rsidR="00530163">
        <w:rPr>
          <w:rFonts w:ascii="Times New Roman" w:hAnsi="Times New Roman" w:cs="Times New Roman"/>
        </w:rPr>
        <w:t>lued</w:t>
      </w:r>
      <w:r w:rsidR="00CB6D5B">
        <w:rPr>
          <w:rFonts w:ascii="Times New Roman" w:hAnsi="Times New Roman" w:cs="Times New Roman"/>
        </w:rPr>
        <w:t xml:space="preserve"> and phases cannot be extended under (4)</w:t>
      </w:r>
      <w:r>
        <w:rPr>
          <w:rFonts w:ascii="Times New Roman" w:hAnsi="Times New Roman" w:cs="Times New Roman"/>
        </w:rPr>
        <w:t xml:space="preserve">. </w:t>
      </w:r>
      <w:r w:rsidR="00CB6D5B">
        <w:rPr>
          <w:rFonts w:ascii="Times New Roman" w:hAnsi="Times New Roman" w:cs="Times New Roman"/>
        </w:rPr>
        <w:t xml:space="preserve">So in addition to contracting </w:t>
      </w:r>
      <w:r w:rsidR="008E0607">
        <w:rPr>
          <w:rFonts w:ascii="Times New Roman" w:hAnsi="Times New Roman" w:cs="Times New Roman"/>
        </w:rPr>
        <w:t xml:space="preserve">the reach of the BPE, </w:t>
      </w:r>
      <w:r w:rsidR="0041559B">
        <w:rPr>
          <w:rFonts w:ascii="Times New Roman" w:hAnsi="Times New Roman" w:cs="Times New Roman"/>
        </w:rPr>
        <w:t>I</w:t>
      </w:r>
      <w:r w:rsidR="008E0607">
        <w:rPr>
          <w:rFonts w:ascii="Times New Roman" w:hAnsi="Times New Roman" w:cs="Times New Roman"/>
        </w:rPr>
        <w:t xml:space="preserve"> call</w:t>
      </w:r>
      <w:r w:rsidR="00CB6D5B">
        <w:rPr>
          <w:rFonts w:ascii="Times New Roman" w:hAnsi="Times New Roman" w:cs="Times New Roman"/>
        </w:rPr>
        <w:t xml:space="preserve"> into question the mechanism by which G&amp;L allow phases to be extended. It may be correct to account for the BPE by </w:t>
      </w:r>
      <w:r w:rsidR="005C0BCF">
        <w:rPr>
          <w:rFonts w:ascii="Times New Roman" w:hAnsi="Times New Roman" w:cs="Times New Roman"/>
        </w:rPr>
        <w:t xml:space="preserve">extending phases, but by </w:t>
      </w:r>
      <w:r w:rsidR="00CB6D5B">
        <w:rPr>
          <w:rFonts w:ascii="Times New Roman" w:hAnsi="Times New Roman" w:cs="Times New Roman"/>
        </w:rPr>
        <w:t>a different mechanism</w:t>
      </w:r>
      <w:r w:rsidR="008E0607">
        <w:rPr>
          <w:rFonts w:ascii="Times New Roman" w:hAnsi="Times New Roman" w:cs="Times New Roman"/>
        </w:rPr>
        <w:t xml:space="preserve"> that d</w:t>
      </w:r>
      <w:r w:rsidR="00CD60AD">
        <w:rPr>
          <w:rFonts w:ascii="Times New Roman" w:hAnsi="Times New Roman" w:cs="Times New Roman"/>
        </w:rPr>
        <w:t>oes not induce a Spell-out trap</w:t>
      </w:r>
      <w:r w:rsidR="008E0607">
        <w:rPr>
          <w:rFonts w:ascii="Times New Roman" w:hAnsi="Times New Roman" w:cs="Times New Roman"/>
        </w:rPr>
        <w:t xml:space="preserve"> and</w:t>
      </w:r>
      <w:r w:rsidR="00A971FA">
        <w:rPr>
          <w:rFonts w:ascii="Times New Roman" w:hAnsi="Times New Roman" w:cs="Times New Roman"/>
        </w:rPr>
        <w:t xml:space="preserve"> </w:t>
      </w:r>
      <w:r w:rsidR="00CD60AD">
        <w:rPr>
          <w:rFonts w:ascii="Times New Roman" w:hAnsi="Times New Roman" w:cs="Times New Roman"/>
        </w:rPr>
        <w:t xml:space="preserve">while avoiding </w:t>
      </w:r>
      <w:r w:rsidR="00A971FA">
        <w:rPr>
          <w:rFonts w:ascii="Times New Roman" w:hAnsi="Times New Roman" w:cs="Times New Roman"/>
        </w:rPr>
        <w:t xml:space="preserve">the </w:t>
      </w:r>
      <w:r w:rsidR="008E0607">
        <w:rPr>
          <w:rFonts w:ascii="Times New Roman" w:hAnsi="Times New Roman" w:cs="Times New Roman"/>
        </w:rPr>
        <w:t xml:space="preserve">bad consequences </w:t>
      </w:r>
      <w:r w:rsidR="00A971FA">
        <w:rPr>
          <w:rFonts w:ascii="Times New Roman" w:hAnsi="Times New Roman" w:cs="Times New Roman"/>
        </w:rPr>
        <w:t xml:space="preserve">of extending phases </w:t>
      </w:r>
      <w:r w:rsidR="008E0607">
        <w:rPr>
          <w:rFonts w:ascii="Times New Roman" w:hAnsi="Times New Roman" w:cs="Times New Roman"/>
        </w:rPr>
        <w:t xml:space="preserve">for anaphoric domains. </w:t>
      </w:r>
      <w:r w:rsidR="003506C9">
        <w:rPr>
          <w:rFonts w:ascii="Times New Roman" w:hAnsi="Times New Roman" w:cs="Times New Roman"/>
        </w:rPr>
        <w:t xml:space="preserve">It would be a more ambitious project </w:t>
      </w:r>
      <w:r w:rsidR="00A14D5A">
        <w:rPr>
          <w:rFonts w:ascii="Times New Roman" w:hAnsi="Times New Roman" w:cs="Times New Roman"/>
        </w:rPr>
        <w:t>to explore a different mechanism to account for the BPE</w:t>
      </w:r>
      <w:r w:rsidR="001E78FF">
        <w:rPr>
          <w:rFonts w:ascii="Times New Roman" w:hAnsi="Times New Roman" w:cs="Times New Roman"/>
        </w:rPr>
        <w:t xml:space="preserve">, which, on the basis of these considerations, </w:t>
      </w:r>
      <w:r w:rsidR="003506C9">
        <w:rPr>
          <w:rFonts w:ascii="Times New Roman" w:hAnsi="Times New Roman" w:cs="Times New Roman"/>
        </w:rPr>
        <w:t>needs a better explanation</w:t>
      </w:r>
      <w:r w:rsidR="00952EFA">
        <w:rPr>
          <w:rFonts w:ascii="Times New Roman" w:hAnsi="Times New Roman" w:cs="Times New Roman"/>
        </w:rPr>
        <w:t>, but that is more than we</w:t>
      </w:r>
      <w:r w:rsidR="009506E3">
        <w:rPr>
          <w:rFonts w:ascii="Times New Roman" w:hAnsi="Times New Roman" w:cs="Times New Roman"/>
        </w:rPr>
        <w:t xml:space="preserve"> have to offer.</w:t>
      </w:r>
    </w:p>
    <w:p w14:paraId="5B521D33" w14:textId="77777777" w:rsidR="009A1DC0" w:rsidRPr="009A1DC0" w:rsidRDefault="009A1DC0" w:rsidP="00AC12B0">
      <w:pPr>
        <w:spacing w:after="0" w:line="480" w:lineRule="auto"/>
        <w:rPr>
          <w:rFonts w:ascii="Times New Roman" w:hAnsi="Times New Roman" w:cs="Times New Roman"/>
          <w:b/>
        </w:rPr>
      </w:pPr>
      <w:r>
        <w:rPr>
          <w:rFonts w:ascii="Times New Roman" w:hAnsi="Times New Roman" w:cs="Times New Roman"/>
          <w:b/>
        </w:rPr>
        <w:t>References</w:t>
      </w:r>
    </w:p>
    <w:p w14:paraId="729B2D63" w14:textId="226DCFF5" w:rsidR="00B43C34" w:rsidRPr="00EF1317" w:rsidRDefault="00A971FA" w:rsidP="00EF1317">
      <w:pPr>
        <w:spacing w:after="0" w:line="480" w:lineRule="auto"/>
        <w:ind w:left="432" w:hanging="432"/>
        <w:rPr>
          <w:rFonts w:ascii="Times New Roman" w:hAnsi="Times New Roman" w:cs="Times New Roman"/>
          <w:i/>
        </w:rPr>
      </w:pPr>
      <w:r>
        <w:rPr>
          <w:rFonts w:ascii="Times New Roman" w:hAnsi="Times New Roman" w:cs="Times New Roman"/>
        </w:rPr>
        <w:t xml:space="preserve">Burzio, Luigi. 1989. On the non-existence of disjoint reference principles. </w:t>
      </w:r>
      <w:r>
        <w:rPr>
          <w:rFonts w:ascii="Times New Roman" w:hAnsi="Times New Roman" w:cs="Times New Roman"/>
          <w:i/>
        </w:rPr>
        <w:t>Rivista di Grammatica</w:t>
      </w:r>
      <w:r w:rsidR="00EF1317">
        <w:rPr>
          <w:rFonts w:ascii="Times New Roman" w:hAnsi="Times New Roman" w:cs="Times New Roman"/>
          <w:i/>
        </w:rPr>
        <w:t xml:space="preserve"> </w:t>
      </w:r>
      <w:r>
        <w:rPr>
          <w:rFonts w:ascii="Times New Roman" w:hAnsi="Times New Roman" w:cs="Times New Roman"/>
          <w:i/>
        </w:rPr>
        <w:t xml:space="preserve">Generativa </w:t>
      </w:r>
      <w:r>
        <w:rPr>
          <w:rFonts w:ascii="Times New Roman" w:hAnsi="Times New Roman" w:cs="Times New Roman"/>
        </w:rPr>
        <w:t>14:3-27.</w:t>
      </w:r>
    </w:p>
    <w:p w14:paraId="3200F907" w14:textId="21A974E3" w:rsidR="00CA0778" w:rsidRDefault="00CA0778" w:rsidP="00EF1317">
      <w:pPr>
        <w:spacing w:after="0" w:line="480" w:lineRule="auto"/>
        <w:ind w:left="432" w:hanging="432"/>
        <w:rPr>
          <w:rFonts w:ascii="Times New Roman" w:hAnsi="Times New Roman" w:cs="Times New Roman"/>
        </w:rPr>
      </w:pPr>
      <w:r>
        <w:rPr>
          <w:rFonts w:ascii="Times New Roman" w:hAnsi="Times New Roman" w:cs="Times New Roman"/>
        </w:rPr>
        <w:t xml:space="preserve">Chomsky, Noam. 2001. Derivation by phase. </w:t>
      </w:r>
      <w:r w:rsidRPr="00CA0778">
        <w:rPr>
          <w:rFonts w:ascii="Times New Roman" w:hAnsi="Times New Roman" w:cs="Times New Roman"/>
        </w:rPr>
        <w:t xml:space="preserve">In </w:t>
      </w:r>
      <w:r w:rsidRPr="00EF1317">
        <w:rPr>
          <w:rFonts w:ascii="Times New Roman" w:hAnsi="Times New Roman" w:cs="Times New Roman"/>
          <w:i/>
          <w:iCs/>
        </w:rPr>
        <w:t>Ken Hale: A life in language</w:t>
      </w:r>
      <w:r w:rsidRPr="00CA0778">
        <w:rPr>
          <w:rFonts w:ascii="Times New Roman" w:hAnsi="Times New Roman" w:cs="Times New Roman"/>
        </w:rPr>
        <w:t>, ed. by Michael</w:t>
      </w:r>
      <w:r w:rsidR="00EF1317">
        <w:rPr>
          <w:rFonts w:ascii="Times New Roman" w:hAnsi="Times New Roman" w:cs="Times New Roman"/>
        </w:rPr>
        <w:t xml:space="preserve"> </w:t>
      </w:r>
      <w:r w:rsidRPr="00CA0778">
        <w:rPr>
          <w:rFonts w:ascii="Times New Roman" w:hAnsi="Times New Roman" w:cs="Times New Roman"/>
        </w:rPr>
        <w:t xml:space="preserve">Kenstowicz, 1–52. Cambridge, </w:t>
      </w:r>
      <w:r w:rsidR="00EF1317">
        <w:rPr>
          <w:rFonts w:ascii="Times New Roman" w:hAnsi="Times New Roman" w:cs="Times New Roman"/>
        </w:rPr>
        <w:t>MA</w:t>
      </w:r>
      <w:r w:rsidRPr="00CA0778">
        <w:rPr>
          <w:rFonts w:ascii="Times New Roman" w:hAnsi="Times New Roman" w:cs="Times New Roman"/>
        </w:rPr>
        <w:t>: MIT Press.</w:t>
      </w:r>
    </w:p>
    <w:p w14:paraId="2E18885C" w14:textId="11A4066D" w:rsidR="00EF1317" w:rsidRPr="00EF1317" w:rsidRDefault="00CA0778" w:rsidP="00EF1317">
      <w:pPr>
        <w:spacing w:after="0" w:line="480" w:lineRule="auto"/>
        <w:ind w:left="432" w:hanging="432"/>
        <w:rPr>
          <w:rFonts w:ascii="Times New Roman" w:hAnsi="Times New Roman" w:cs="Times New Roman"/>
          <w:i/>
          <w:iCs/>
        </w:rPr>
      </w:pPr>
      <w:r>
        <w:rPr>
          <w:rFonts w:ascii="Times New Roman" w:hAnsi="Times New Roman" w:cs="Times New Roman"/>
        </w:rPr>
        <w:t xml:space="preserve">Chomsky, Noam. 2004. Beyond explanatory adequacy. </w:t>
      </w:r>
      <w:r w:rsidRPr="00CA0778">
        <w:rPr>
          <w:rFonts w:ascii="Times New Roman" w:hAnsi="Times New Roman" w:cs="Times New Roman"/>
        </w:rPr>
        <w:t xml:space="preserve">In </w:t>
      </w:r>
      <w:r w:rsidRPr="00EF1317">
        <w:rPr>
          <w:rFonts w:ascii="Times New Roman" w:hAnsi="Times New Roman" w:cs="Times New Roman"/>
          <w:i/>
          <w:iCs/>
        </w:rPr>
        <w:t>The cartography of syntactic</w:t>
      </w:r>
      <w:r w:rsidR="00EF1317">
        <w:rPr>
          <w:rFonts w:ascii="Times New Roman" w:hAnsi="Times New Roman" w:cs="Times New Roman"/>
          <w:i/>
          <w:iCs/>
        </w:rPr>
        <w:t xml:space="preserve"> </w:t>
      </w:r>
      <w:r w:rsidRPr="00EF1317">
        <w:rPr>
          <w:rFonts w:ascii="Times New Roman" w:hAnsi="Times New Roman" w:cs="Times New Roman"/>
          <w:i/>
          <w:iCs/>
        </w:rPr>
        <w:t>structures. Vol. 3, Structures and beyond</w:t>
      </w:r>
      <w:r w:rsidRPr="00CA0778">
        <w:rPr>
          <w:rFonts w:ascii="Times New Roman" w:hAnsi="Times New Roman" w:cs="Times New Roman"/>
        </w:rPr>
        <w:t>, ed. by Adriana Belletti</w:t>
      </w:r>
      <w:r w:rsidR="00EF1317">
        <w:rPr>
          <w:rFonts w:ascii="Times New Roman" w:hAnsi="Times New Roman" w:cs="Times New Roman"/>
        </w:rPr>
        <w:t>,</w:t>
      </w:r>
      <w:r w:rsidRPr="00CA0778">
        <w:rPr>
          <w:rFonts w:ascii="Times New Roman" w:hAnsi="Times New Roman" w:cs="Times New Roman"/>
        </w:rPr>
        <w:t xml:space="preserve"> </w:t>
      </w:r>
      <w:r>
        <w:rPr>
          <w:rFonts w:ascii="Times New Roman" w:hAnsi="Times New Roman" w:cs="Times New Roman"/>
        </w:rPr>
        <w:t xml:space="preserve">104-131. </w:t>
      </w:r>
      <w:r w:rsidRPr="00CA0778">
        <w:rPr>
          <w:rFonts w:ascii="Times New Roman" w:hAnsi="Times New Roman" w:cs="Times New Roman"/>
        </w:rPr>
        <w:t>Oxford: Oxford</w:t>
      </w:r>
      <w:r w:rsidR="00EF1317">
        <w:rPr>
          <w:rFonts w:ascii="Times New Roman" w:hAnsi="Times New Roman" w:cs="Times New Roman"/>
        </w:rPr>
        <w:t xml:space="preserve"> </w:t>
      </w:r>
      <w:r w:rsidRPr="00CA0778">
        <w:rPr>
          <w:rFonts w:ascii="Times New Roman" w:hAnsi="Times New Roman" w:cs="Times New Roman"/>
        </w:rPr>
        <w:t>University Press</w:t>
      </w:r>
      <w:r w:rsidR="00EF1317">
        <w:rPr>
          <w:rFonts w:ascii="Times New Roman" w:hAnsi="Times New Roman" w:cs="Times New Roman"/>
        </w:rPr>
        <w:t>.</w:t>
      </w:r>
    </w:p>
    <w:p w14:paraId="40A832FD" w14:textId="06252E99" w:rsidR="003963F7" w:rsidRDefault="003963F7" w:rsidP="00EF1317">
      <w:pPr>
        <w:spacing w:after="0" w:line="480" w:lineRule="auto"/>
        <w:ind w:left="432" w:hanging="432"/>
        <w:rPr>
          <w:rFonts w:ascii="Times New Roman" w:hAnsi="Times New Roman" w:cs="Times New Roman"/>
        </w:rPr>
      </w:pPr>
      <w:r>
        <w:rPr>
          <w:rFonts w:ascii="Times New Roman" w:hAnsi="Times New Roman" w:cs="Times New Roman"/>
        </w:rPr>
        <w:t xml:space="preserve">Collins, Chris and Paul Postal. </w:t>
      </w:r>
      <w:r>
        <w:rPr>
          <w:rFonts w:ascii="Times New Roman" w:hAnsi="Times New Roman" w:cs="Times New Roman"/>
          <w:i/>
        </w:rPr>
        <w:t xml:space="preserve">Imposters. </w:t>
      </w:r>
      <w:r>
        <w:rPr>
          <w:rFonts w:ascii="Times New Roman" w:hAnsi="Times New Roman" w:cs="Times New Roman"/>
        </w:rPr>
        <w:t>Cambridge</w:t>
      </w:r>
      <w:r w:rsidR="00EF1317">
        <w:rPr>
          <w:rFonts w:ascii="Times New Roman" w:hAnsi="Times New Roman" w:cs="Times New Roman"/>
        </w:rPr>
        <w:t>, MA:</w:t>
      </w:r>
      <w:r>
        <w:rPr>
          <w:rFonts w:ascii="Times New Roman" w:hAnsi="Times New Roman" w:cs="Times New Roman"/>
        </w:rPr>
        <w:t xml:space="preserve"> MIT Press.</w:t>
      </w:r>
    </w:p>
    <w:p w14:paraId="45ED0042" w14:textId="0DF4E9BD" w:rsidR="00393855" w:rsidRPr="003D2AC6" w:rsidRDefault="00393855" w:rsidP="00EF1317">
      <w:pPr>
        <w:spacing w:after="0" w:line="480" w:lineRule="auto"/>
        <w:ind w:left="432" w:hanging="432"/>
        <w:rPr>
          <w:rFonts w:ascii="Times New Roman" w:hAnsi="Times New Roman" w:cs="Times New Roman"/>
        </w:rPr>
      </w:pPr>
      <w:r w:rsidRPr="003D2AC6">
        <w:rPr>
          <w:rFonts w:ascii="Times New Roman" w:hAnsi="Times New Roman" w:cs="Times New Roman"/>
        </w:rPr>
        <w:t xml:space="preserve">Dimitriadis, Alexis. 2000. </w:t>
      </w:r>
      <w:r w:rsidR="003D2AC6" w:rsidRPr="003D2AC6">
        <w:rPr>
          <w:rFonts w:ascii="Times New Roman" w:hAnsi="Times New Roman" w:cs="Times New Roman"/>
        </w:rPr>
        <w:t xml:space="preserve">Beyond identity: Topics in pronominal and reciprocal anaphora. </w:t>
      </w:r>
      <w:r w:rsidR="00EF1317">
        <w:rPr>
          <w:rFonts w:ascii="Times New Roman" w:hAnsi="Times New Roman" w:cs="Times New Roman"/>
        </w:rPr>
        <w:t>Doctoral</w:t>
      </w:r>
      <w:r w:rsidR="003D2AC6" w:rsidRPr="003D2AC6">
        <w:rPr>
          <w:rFonts w:ascii="Times New Roman" w:hAnsi="Times New Roman" w:cs="Times New Roman"/>
        </w:rPr>
        <w:t xml:space="preserve"> dissertation</w:t>
      </w:r>
      <w:r w:rsidR="00EF1317">
        <w:rPr>
          <w:rFonts w:ascii="Times New Roman" w:hAnsi="Times New Roman" w:cs="Times New Roman"/>
        </w:rPr>
        <w:t xml:space="preserve">, </w:t>
      </w:r>
      <w:r w:rsidR="00EF1317" w:rsidRPr="003D2AC6">
        <w:rPr>
          <w:rFonts w:ascii="Times New Roman" w:hAnsi="Times New Roman" w:cs="Times New Roman"/>
        </w:rPr>
        <w:t>U. of Pennsylvania</w:t>
      </w:r>
      <w:r w:rsidR="00EF1317">
        <w:rPr>
          <w:rFonts w:ascii="Times New Roman" w:hAnsi="Times New Roman" w:cs="Times New Roman"/>
        </w:rPr>
        <w:t>.</w:t>
      </w:r>
    </w:p>
    <w:p w14:paraId="300B09B2" w14:textId="4E6B11C8" w:rsidR="00F837D0" w:rsidRPr="00EF1317" w:rsidRDefault="00F837D0" w:rsidP="00EF1317">
      <w:pPr>
        <w:spacing w:after="0" w:line="480" w:lineRule="auto"/>
        <w:ind w:left="432" w:hanging="432"/>
        <w:rPr>
          <w:rFonts w:ascii="Times New Roman" w:hAnsi="Times New Roman" w:cs="Times New Roman"/>
          <w:i/>
        </w:rPr>
      </w:pPr>
      <w:r w:rsidRPr="003D2AC6">
        <w:rPr>
          <w:rFonts w:ascii="Times New Roman" w:hAnsi="Times New Roman" w:cs="Times New Roman"/>
        </w:rPr>
        <w:lastRenderedPageBreak/>
        <w:t>Everaert, Martin</w:t>
      </w:r>
      <w:r w:rsidR="00484308" w:rsidRPr="003D2AC6">
        <w:rPr>
          <w:rFonts w:ascii="Times New Roman" w:hAnsi="Times New Roman" w:cs="Times New Roman"/>
        </w:rPr>
        <w:t xml:space="preserve">. 1990. Nominative anaphors in Icelandic: Morphology or syntax? In </w:t>
      </w:r>
      <w:r w:rsidR="00484308" w:rsidRPr="003D2AC6">
        <w:rPr>
          <w:rFonts w:ascii="Times New Roman" w:hAnsi="Times New Roman" w:cs="Times New Roman"/>
          <w:i/>
        </w:rPr>
        <w:t>Issues</w:t>
      </w:r>
      <w:r w:rsidR="00EF1317">
        <w:rPr>
          <w:rFonts w:ascii="Times New Roman" w:hAnsi="Times New Roman" w:cs="Times New Roman"/>
          <w:i/>
        </w:rPr>
        <w:t xml:space="preserve"> </w:t>
      </w:r>
      <w:r w:rsidR="00484308" w:rsidRPr="003D2AC6">
        <w:rPr>
          <w:rFonts w:ascii="Times New Roman" w:hAnsi="Times New Roman" w:cs="Times New Roman"/>
          <w:i/>
        </w:rPr>
        <w:t>in Germanic syntax</w:t>
      </w:r>
      <w:r w:rsidR="00484308" w:rsidRPr="003D2AC6">
        <w:rPr>
          <w:rFonts w:ascii="Times New Roman" w:hAnsi="Times New Roman" w:cs="Times New Roman"/>
        </w:rPr>
        <w:t xml:space="preserve">, </w:t>
      </w:r>
      <w:r w:rsidR="00B92424">
        <w:rPr>
          <w:rFonts w:ascii="Times New Roman" w:hAnsi="Times New Roman" w:cs="Times New Roman"/>
        </w:rPr>
        <w:t xml:space="preserve">ed. by </w:t>
      </w:r>
      <w:r w:rsidR="00484308" w:rsidRPr="003D2AC6">
        <w:rPr>
          <w:rFonts w:ascii="Times New Roman" w:hAnsi="Times New Roman" w:cs="Times New Roman"/>
        </w:rPr>
        <w:t>Werner Abraham, Wim Kosmeijer</w:t>
      </w:r>
      <w:r w:rsidR="00B92424">
        <w:rPr>
          <w:rFonts w:ascii="Times New Roman" w:hAnsi="Times New Roman" w:cs="Times New Roman"/>
        </w:rPr>
        <w:t>,</w:t>
      </w:r>
      <w:r w:rsidR="00484308" w:rsidRPr="003D2AC6">
        <w:rPr>
          <w:rFonts w:ascii="Times New Roman" w:hAnsi="Times New Roman" w:cs="Times New Roman"/>
        </w:rPr>
        <w:t xml:space="preserve"> and Eric Reuland,</w:t>
      </w:r>
      <w:r w:rsidR="00B92424">
        <w:rPr>
          <w:rFonts w:ascii="Times New Roman" w:hAnsi="Times New Roman" w:cs="Times New Roman"/>
        </w:rPr>
        <w:t xml:space="preserve"> </w:t>
      </w:r>
      <w:r w:rsidR="00B92424" w:rsidRPr="00B92424">
        <w:rPr>
          <w:rFonts w:ascii="Times New Roman" w:hAnsi="Times New Roman" w:cs="Times New Roman"/>
        </w:rPr>
        <w:t>277-306</w:t>
      </w:r>
      <w:r w:rsidR="00B92424">
        <w:rPr>
          <w:rFonts w:ascii="Times New Roman" w:hAnsi="Times New Roman" w:cs="Times New Roman"/>
        </w:rPr>
        <w:t xml:space="preserve">. </w:t>
      </w:r>
      <w:r w:rsidR="00B92424" w:rsidRPr="003D2AC6">
        <w:rPr>
          <w:rFonts w:ascii="Times New Roman" w:hAnsi="Times New Roman" w:cs="Times New Roman"/>
        </w:rPr>
        <w:t>Amsterdam</w:t>
      </w:r>
      <w:r w:rsidR="00B92424">
        <w:rPr>
          <w:rFonts w:ascii="Times New Roman" w:hAnsi="Times New Roman" w:cs="Times New Roman"/>
        </w:rPr>
        <w:t xml:space="preserve">: </w:t>
      </w:r>
      <w:r w:rsidR="00484308" w:rsidRPr="003D2AC6">
        <w:rPr>
          <w:rFonts w:ascii="Times New Roman" w:hAnsi="Times New Roman" w:cs="Times New Roman"/>
        </w:rPr>
        <w:t>Benjamins.</w:t>
      </w:r>
    </w:p>
    <w:p w14:paraId="6C97BB0F" w14:textId="7C95F5E7" w:rsidR="00B43C34" w:rsidRPr="003D2AC6" w:rsidRDefault="00530163" w:rsidP="00EF1317">
      <w:pPr>
        <w:spacing w:after="0" w:line="480" w:lineRule="auto"/>
        <w:ind w:left="432" w:hanging="432"/>
        <w:rPr>
          <w:rFonts w:ascii="Times New Roman" w:hAnsi="Times New Roman" w:cs="Times New Roman"/>
        </w:rPr>
      </w:pPr>
      <w:r w:rsidRPr="003D2AC6">
        <w:rPr>
          <w:rFonts w:ascii="Times New Roman" w:hAnsi="Times New Roman" w:cs="Times New Roman"/>
        </w:rPr>
        <w:t>Grano, Thomas and Howard Lasnik. 2018. How to neutralize a finite clause boundary: Phase</w:t>
      </w:r>
      <w:r w:rsidR="00EF1317">
        <w:rPr>
          <w:rFonts w:ascii="Times New Roman" w:hAnsi="Times New Roman" w:cs="Times New Roman"/>
        </w:rPr>
        <w:t xml:space="preserve"> </w:t>
      </w:r>
      <w:r w:rsidRPr="003D2AC6">
        <w:rPr>
          <w:rFonts w:ascii="Times New Roman" w:hAnsi="Times New Roman" w:cs="Times New Roman"/>
        </w:rPr>
        <w:t xml:space="preserve">theory and the grammar of bound pronouns. </w:t>
      </w:r>
      <w:r w:rsidRPr="003D2AC6">
        <w:rPr>
          <w:rFonts w:ascii="Times New Roman" w:hAnsi="Times New Roman" w:cs="Times New Roman"/>
          <w:i/>
        </w:rPr>
        <w:t xml:space="preserve">Linguistic Inquiry </w:t>
      </w:r>
      <w:r w:rsidRPr="003D2AC6">
        <w:rPr>
          <w:rFonts w:ascii="Times New Roman" w:hAnsi="Times New Roman" w:cs="Times New Roman"/>
        </w:rPr>
        <w:t>49:465-499.</w:t>
      </w:r>
    </w:p>
    <w:p w14:paraId="13F0134E" w14:textId="77777777" w:rsidR="005A4795" w:rsidRDefault="005A4795" w:rsidP="00EF131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480" w:lineRule="auto"/>
        <w:ind w:left="432" w:hanging="432"/>
        <w:rPr>
          <w:rFonts w:ascii="Times New Roman" w:hAnsi="Times New Roman" w:cs="Times New Roman"/>
        </w:rPr>
      </w:pPr>
      <w:r w:rsidRPr="003D2AC6">
        <w:rPr>
          <w:rFonts w:ascii="Times New Roman" w:hAnsi="Times New Roman" w:cs="Times New Roman"/>
        </w:rPr>
        <w:t xml:space="preserve">Safir, Ken. 2014. One true anaphor. </w:t>
      </w:r>
      <w:r w:rsidRPr="003D2AC6">
        <w:rPr>
          <w:rFonts w:ascii="Times New Roman" w:hAnsi="Times New Roman" w:cs="Times New Roman"/>
          <w:i/>
        </w:rPr>
        <w:t>Linguistic Inquiry</w:t>
      </w:r>
      <w:r w:rsidRPr="003D2AC6">
        <w:rPr>
          <w:rFonts w:ascii="Times New Roman" w:hAnsi="Times New Roman" w:cs="Times New Roman"/>
        </w:rPr>
        <w:t>: 45:91-124.</w:t>
      </w:r>
    </w:p>
    <w:p w14:paraId="7C215DB1" w14:textId="77777777" w:rsidR="000C01D6" w:rsidRPr="000C01D6" w:rsidRDefault="000C01D6" w:rsidP="00EF131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480" w:lineRule="auto"/>
        <w:ind w:left="432" w:hanging="432"/>
        <w:rPr>
          <w:rFonts w:ascii="Times New Roman" w:hAnsi="Times New Roman" w:cs="Times New Roman"/>
        </w:rPr>
      </w:pPr>
      <w:r>
        <w:rPr>
          <w:rFonts w:ascii="Times New Roman" w:hAnsi="Times New Roman" w:cs="Times New Roman"/>
        </w:rPr>
        <w:t xml:space="preserve">Reuland, Eric. 2011. </w:t>
      </w:r>
      <w:r>
        <w:rPr>
          <w:rFonts w:ascii="Times New Roman" w:hAnsi="Times New Roman" w:cs="Times New Roman"/>
          <w:i/>
        </w:rPr>
        <w:t>Anaphora and language design</w:t>
      </w:r>
      <w:r>
        <w:rPr>
          <w:rFonts w:ascii="Times New Roman" w:hAnsi="Times New Roman" w:cs="Times New Roman"/>
        </w:rPr>
        <w:t>. Cambridge: MIT Press.</w:t>
      </w:r>
    </w:p>
    <w:p w14:paraId="6DDAE480" w14:textId="5883CCB1" w:rsidR="00563201" w:rsidRPr="00E51843" w:rsidRDefault="00340293" w:rsidP="00E51843">
      <w:pPr>
        <w:spacing w:after="0" w:line="480" w:lineRule="auto"/>
        <w:ind w:left="432" w:hanging="432"/>
        <w:rPr>
          <w:rFonts w:ascii="Times New Roman" w:hAnsi="Times New Roman"/>
          <w:i/>
        </w:rPr>
      </w:pPr>
      <w:r w:rsidRPr="003D2AC6">
        <w:rPr>
          <w:rFonts w:ascii="Times New Roman" w:hAnsi="Times New Roman" w:cs="Times New Roman"/>
        </w:rPr>
        <w:t>Safir, Ken and Nagarajan Selvanathan. 2017.</w:t>
      </w:r>
      <w:r w:rsidR="003D2AC6" w:rsidRPr="003D2AC6">
        <w:rPr>
          <w:rFonts w:ascii="Times New Roman" w:hAnsi="Times New Roman"/>
          <w:lang w:val="en-CA"/>
        </w:rPr>
        <w:t xml:space="preserve"> Niger-Congo</w:t>
      </w:r>
      <w:r w:rsidR="003D2AC6" w:rsidRPr="003D2AC6">
        <w:rPr>
          <w:rFonts w:ascii="Times New Roman" w:hAnsi="Times New Roman"/>
          <w:bCs/>
        </w:rPr>
        <w:t xml:space="preserve"> tran</w:t>
      </w:r>
      <w:r w:rsidR="003D2AC6">
        <w:rPr>
          <w:rFonts w:ascii="Times New Roman" w:hAnsi="Times New Roman"/>
          <w:bCs/>
        </w:rPr>
        <w:t>sitive reciprocal</w:t>
      </w:r>
      <w:r w:rsidR="003963F7">
        <w:rPr>
          <w:rFonts w:ascii="Times New Roman" w:hAnsi="Times New Roman"/>
          <w:bCs/>
        </w:rPr>
        <w:t xml:space="preserve"> </w:t>
      </w:r>
      <w:r w:rsidR="003D2AC6" w:rsidRPr="003D2AC6">
        <w:rPr>
          <w:rFonts w:ascii="Times New Roman" w:hAnsi="Times New Roman"/>
          <w:bCs/>
        </w:rPr>
        <w:t>constructions</w:t>
      </w:r>
      <w:r w:rsidR="00EF1317">
        <w:rPr>
          <w:rFonts w:ascii="Times New Roman" w:hAnsi="Times New Roman"/>
          <w:bCs/>
        </w:rPr>
        <w:t xml:space="preserve"> </w:t>
      </w:r>
      <w:r w:rsidR="003963F7">
        <w:rPr>
          <w:rFonts w:ascii="Times New Roman" w:hAnsi="Times New Roman"/>
          <w:bCs/>
        </w:rPr>
        <w:t xml:space="preserve">and </w:t>
      </w:r>
      <w:r w:rsidR="003D2AC6" w:rsidRPr="003D2AC6">
        <w:rPr>
          <w:rFonts w:ascii="Times New Roman" w:hAnsi="Times New Roman"/>
          <w:bCs/>
        </w:rPr>
        <w:t xml:space="preserve">polysemy with reflexives, in </w:t>
      </w:r>
      <w:r w:rsidR="00E51843" w:rsidRPr="00E51843">
        <w:rPr>
          <w:rFonts w:ascii="Times New Roman" w:hAnsi="Times New Roman"/>
          <w:i/>
        </w:rPr>
        <w:t>Diversity in African</w:t>
      </w:r>
      <w:r w:rsidR="00E51843">
        <w:rPr>
          <w:rFonts w:ascii="Times New Roman" w:hAnsi="Times New Roman"/>
          <w:i/>
        </w:rPr>
        <w:t xml:space="preserve"> </w:t>
      </w:r>
      <w:r w:rsidR="00E51843" w:rsidRPr="00E51843">
        <w:rPr>
          <w:rFonts w:ascii="Times New Roman" w:hAnsi="Times New Roman"/>
          <w:i/>
        </w:rPr>
        <w:t>languages: Selected papers from the 46th Annual Conference on African Linguistics</w:t>
      </w:r>
      <w:r w:rsidR="003D2AC6" w:rsidRPr="003D2AC6">
        <w:rPr>
          <w:rFonts w:ascii="Times New Roman" w:hAnsi="Times New Roman"/>
        </w:rPr>
        <w:t xml:space="preserve">, </w:t>
      </w:r>
      <w:r w:rsidR="00E51843">
        <w:rPr>
          <w:rFonts w:ascii="Times New Roman" w:hAnsi="Times New Roman"/>
        </w:rPr>
        <w:t xml:space="preserve">ed. By </w:t>
      </w:r>
      <w:r w:rsidR="003D2AC6" w:rsidRPr="003D2AC6">
        <w:rPr>
          <w:rFonts w:ascii="Times New Roman" w:hAnsi="Times New Roman"/>
        </w:rPr>
        <w:t xml:space="preserve">Doris Payne, </w:t>
      </w:r>
      <w:r w:rsidR="00E51843" w:rsidRPr="00E51843">
        <w:rPr>
          <w:rFonts w:ascii="Times New Roman" w:hAnsi="Times New Roman"/>
        </w:rPr>
        <w:t>Sara Pacchiarotti</w:t>
      </w:r>
      <w:r w:rsidR="00E51843">
        <w:rPr>
          <w:rFonts w:ascii="Times New Roman" w:hAnsi="Times New Roman"/>
        </w:rPr>
        <w:t xml:space="preserve">, and </w:t>
      </w:r>
      <w:r w:rsidR="00E51843" w:rsidRPr="00E51843">
        <w:rPr>
          <w:rFonts w:ascii="Times New Roman" w:hAnsi="Times New Roman"/>
        </w:rPr>
        <w:t>Mokaya Bosire</w:t>
      </w:r>
      <w:r w:rsidR="00E51843">
        <w:rPr>
          <w:rFonts w:ascii="Times New Roman" w:hAnsi="Times New Roman"/>
        </w:rPr>
        <w:t xml:space="preserve">, 495-511. Berlin: </w:t>
      </w:r>
      <w:r w:rsidR="003D2AC6" w:rsidRPr="003D2AC6">
        <w:rPr>
          <w:rFonts w:ascii="Times New Roman" w:hAnsi="Times New Roman"/>
        </w:rPr>
        <w:t>Language Science Press</w:t>
      </w:r>
      <w:r w:rsidR="00E51843">
        <w:rPr>
          <w:rFonts w:ascii="Times New Roman" w:hAnsi="Times New Roman"/>
        </w:rPr>
        <w:t>.</w:t>
      </w:r>
    </w:p>
    <w:p w14:paraId="2FC17479" w14:textId="76E8F8C8" w:rsidR="003D2AC6" w:rsidRPr="00EF1317" w:rsidRDefault="00563201" w:rsidP="00EF1317">
      <w:pPr>
        <w:spacing w:after="0" w:line="480" w:lineRule="auto"/>
        <w:ind w:left="432" w:hanging="432"/>
        <w:rPr>
          <w:rFonts w:ascii="Times New Roman" w:hAnsi="Times New Roman"/>
        </w:rPr>
      </w:pPr>
      <w:r>
        <w:rPr>
          <w:rFonts w:ascii="Times New Roman" w:hAnsi="Times New Roman"/>
        </w:rPr>
        <w:t xml:space="preserve">Rooryck, Johan and Guido vanden Wyngaerd. 2011. </w:t>
      </w:r>
      <w:r>
        <w:rPr>
          <w:rFonts w:ascii="Times New Roman" w:hAnsi="Times New Roman"/>
          <w:i/>
        </w:rPr>
        <w:t>Dissolving binding theory</w:t>
      </w:r>
      <w:r w:rsidR="009A1DC0">
        <w:rPr>
          <w:rFonts w:ascii="Times New Roman" w:hAnsi="Times New Roman"/>
        </w:rPr>
        <w:t>. Oxford: Oxford</w:t>
      </w:r>
      <w:r w:rsidR="00EF1317">
        <w:rPr>
          <w:rFonts w:ascii="Times New Roman" w:hAnsi="Times New Roman"/>
        </w:rPr>
        <w:t xml:space="preserve"> </w:t>
      </w:r>
      <w:r>
        <w:rPr>
          <w:rFonts w:ascii="Times New Roman" w:hAnsi="Times New Roman"/>
        </w:rPr>
        <w:t>University Press.</w:t>
      </w:r>
      <w:r w:rsidR="003D2AC6" w:rsidRPr="003D2AC6">
        <w:rPr>
          <w:rFonts w:ascii="Times New Roman" w:hAnsi="Times New Roman"/>
        </w:rPr>
        <w:t xml:space="preserve"> </w:t>
      </w:r>
    </w:p>
    <w:p w14:paraId="2B9E0C18" w14:textId="77777777" w:rsidR="00530163" w:rsidRDefault="00530163" w:rsidP="00F20C3D">
      <w:pPr>
        <w:spacing w:after="0"/>
        <w:rPr>
          <w:rFonts w:ascii="Times New Roman" w:hAnsi="Times New Roman" w:cs="Times New Roman"/>
        </w:rPr>
      </w:pPr>
    </w:p>
    <w:p w14:paraId="6942B44B" w14:textId="77777777" w:rsidR="00F20C3D" w:rsidRPr="006D56A6" w:rsidRDefault="00CA0778" w:rsidP="00F20C3D">
      <w:pPr>
        <w:spacing w:after="0"/>
        <w:rPr>
          <w:rFonts w:ascii="Times New Roman" w:hAnsi="Times New Roman" w:cs="Times New Roman"/>
          <w:i/>
        </w:rPr>
      </w:pPr>
      <w:r w:rsidRPr="006D56A6">
        <w:rPr>
          <w:rFonts w:ascii="Times New Roman" w:hAnsi="Times New Roman" w:cs="Times New Roman"/>
          <w:i/>
        </w:rPr>
        <w:t>Department of Linguistics</w:t>
      </w:r>
      <w:r w:rsidR="006D56A6" w:rsidRPr="006D56A6">
        <w:rPr>
          <w:rFonts w:ascii="Times New Roman" w:hAnsi="Times New Roman" w:cs="Times New Roman"/>
          <w:i/>
        </w:rPr>
        <w:t xml:space="preserve"> </w:t>
      </w:r>
    </w:p>
    <w:p w14:paraId="3F0B92F3" w14:textId="77777777" w:rsidR="006D56A6" w:rsidRPr="006D56A6" w:rsidRDefault="006D56A6" w:rsidP="00F20C3D">
      <w:pPr>
        <w:spacing w:after="0"/>
        <w:rPr>
          <w:rFonts w:ascii="Times New Roman" w:hAnsi="Times New Roman" w:cs="Times New Roman"/>
          <w:i/>
        </w:rPr>
      </w:pPr>
      <w:r w:rsidRPr="006D56A6">
        <w:rPr>
          <w:rFonts w:ascii="Times New Roman" w:hAnsi="Times New Roman" w:cs="Times New Roman"/>
          <w:i/>
        </w:rPr>
        <w:t>Rutgers University</w:t>
      </w:r>
    </w:p>
    <w:p w14:paraId="3A115370" w14:textId="77777777" w:rsidR="006D56A6" w:rsidRPr="006D56A6" w:rsidRDefault="006D56A6" w:rsidP="00F20C3D">
      <w:pPr>
        <w:spacing w:after="0"/>
        <w:rPr>
          <w:rFonts w:ascii="Times New Roman" w:hAnsi="Times New Roman" w:cs="Times New Roman"/>
          <w:i/>
        </w:rPr>
      </w:pPr>
      <w:r w:rsidRPr="006D56A6">
        <w:rPr>
          <w:rFonts w:ascii="Times New Roman" w:hAnsi="Times New Roman" w:cs="Times New Roman"/>
          <w:i/>
        </w:rPr>
        <w:t>18 Seminary Place</w:t>
      </w:r>
    </w:p>
    <w:p w14:paraId="45BABD63" w14:textId="77777777" w:rsidR="006D56A6" w:rsidRDefault="006D56A6" w:rsidP="00F20C3D">
      <w:pPr>
        <w:spacing w:after="0"/>
        <w:rPr>
          <w:rFonts w:ascii="Times New Roman" w:hAnsi="Times New Roman" w:cs="Times New Roman"/>
          <w:i/>
        </w:rPr>
      </w:pPr>
      <w:r w:rsidRPr="006D56A6">
        <w:rPr>
          <w:rFonts w:ascii="Times New Roman" w:hAnsi="Times New Roman" w:cs="Times New Roman"/>
          <w:i/>
        </w:rPr>
        <w:t>New Brunswick, NJ 08901</w:t>
      </w:r>
    </w:p>
    <w:p w14:paraId="280066AB" w14:textId="77777777" w:rsidR="006D56A6" w:rsidRDefault="006D56A6" w:rsidP="00F20C3D">
      <w:pPr>
        <w:spacing w:after="0"/>
        <w:rPr>
          <w:rFonts w:ascii="Times New Roman" w:hAnsi="Times New Roman" w:cs="Times New Roman"/>
          <w:i/>
        </w:rPr>
      </w:pPr>
    </w:p>
    <w:p w14:paraId="326F7095" w14:textId="77777777" w:rsidR="006D56A6" w:rsidRPr="006D56A6" w:rsidRDefault="006D56A6" w:rsidP="00F20C3D">
      <w:pPr>
        <w:spacing w:after="0"/>
        <w:rPr>
          <w:rFonts w:ascii="Times New Roman" w:hAnsi="Times New Roman" w:cs="Times New Roman"/>
          <w:i/>
        </w:rPr>
      </w:pPr>
      <w:r>
        <w:rPr>
          <w:rFonts w:ascii="Times New Roman" w:hAnsi="Times New Roman" w:cs="Times New Roman"/>
          <w:i/>
        </w:rPr>
        <w:t>safir@rutgers.edu</w:t>
      </w:r>
    </w:p>
    <w:sectPr w:rsidR="006D56A6" w:rsidRPr="006D56A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21212" w14:textId="77777777" w:rsidR="00480B4E" w:rsidRDefault="00480B4E" w:rsidP="001E78FF">
      <w:pPr>
        <w:spacing w:after="0" w:line="240" w:lineRule="auto"/>
      </w:pPr>
      <w:r>
        <w:separator/>
      </w:r>
    </w:p>
  </w:endnote>
  <w:endnote w:type="continuationSeparator" w:id="0">
    <w:p w14:paraId="0E296546" w14:textId="77777777" w:rsidR="00480B4E" w:rsidRDefault="00480B4E" w:rsidP="001E78FF">
      <w:pPr>
        <w:spacing w:after="0" w:line="240" w:lineRule="auto"/>
      </w:pPr>
      <w:r>
        <w:continuationSeparator/>
      </w:r>
    </w:p>
  </w:endnote>
  <w:endnote w:id="1">
    <w:p w14:paraId="300C4BFD" w14:textId="77777777" w:rsidR="003F5A8D" w:rsidRPr="00C86402" w:rsidRDefault="003F5A8D" w:rsidP="007D556D">
      <w:pPr>
        <w:pStyle w:val="EndnoteText"/>
        <w:rPr>
          <w:rFonts w:ascii="TimesTheNewRoman" w:hAnsi="TimesTheNewRoman"/>
        </w:rPr>
      </w:pPr>
      <w:r w:rsidRPr="00B96CF1">
        <w:rPr>
          <w:rStyle w:val="EndnoteReference"/>
        </w:rPr>
        <w:sym w:font="Symbol" w:char="F02A"/>
      </w:r>
      <w:r>
        <w:t xml:space="preserve"> </w:t>
      </w:r>
      <w:r>
        <w:rPr>
          <w:rFonts w:ascii="TimesTheNewRoman" w:hAnsi="TimesTheNewRoman"/>
        </w:rPr>
        <w:t>I would like to thank audiences at Harvard and the University of G</w:t>
      </w:r>
      <w:r>
        <w:rPr>
          <w:rFonts w:ascii="Times New Roman" w:hAnsi="Times New Roman" w:cs="Times New Roman"/>
        </w:rPr>
        <w:t>ö</w:t>
      </w:r>
      <w:r>
        <w:rPr>
          <w:rFonts w:ascii="TimesTheNewRoman" w:hAnsi="TimesTheNewRoman"/>
        </w:rPr>
        <w:t xml:space="preserve">ttingen who hear preliminary versions of the arguments made here. Support from two NSF grants, BCS-1324404 and BCS-1829122 supporting the Afranaph Project </w:t>
      </w:r>
      <w:hyperlink r:id="rId1" w:history="1">
        <w:r>
          <w:rPr>
            <w:rStyle w:val="Hyperlink"/>
          </w:rPr>
          <w:t>https://www.africananaphora.rutgers.edu/</w:t>
        </w:r>
      </w:hyperlink>
      <w:r>
        <w:t xml:space="preserve"> </w:t>
      </w:r>
      <w:r>
        <w:rPr>
          <w:rFonts w:ascii="TimesTheNewRoman" w:hAnsi="TimesTheNewRoman"/>
        </w:rPr>
        <w:t>which helped make this research possible.</w:t>
      </w:r>
    </w:p>
    <w:p w14:paraId="62CC04B2" w14:textId="77777777" w:rsidR="003F5A8D" w:rsidRDefault="003F5A8D" w:rsidP="007D556D">
      <w:pPr>
        <w:pStyle w:val="EndnoteText"/>
      </w:pPr>
    </w:p>
  </w:endnote>
  <w:endnote w:id="2">
    <w:p w14:paraId="47DD0E0F" w14:textId="5F0D8F0A" w:rsidR="003F5A8D" w:rsidRDefault="003F5A8D" w:rsidP="00A13B03">
      <w:pPr>
        <w:autoSpaceDE w:val="0"/>
        <w:autoSpaceDN w:val="0"/>
        <w:adjustRightInd w:val="0"/>
        <w:spacing w:after="0" w:line="240" w:lineRule="auto"/>
        <w:rPr>
          <w:rFonts w:ascii="Times New Roman" w:hAnsi="Times New Roman" w:cs="Times New Roman"/>
          <w:sz w:val="20"/>
          <w:szCs w:val="20"/>
        </w:rPr>
      </w:pPr>
      <w:r w:rsidRPr="00A13B03">
        <w:rPr>
          <w:rStyle w:val="EndnoteReference"/>
          <w:rFonts w:ascii="Times New Roman" w:hAnsi="Times New Roman" w:cs="Times New Roman"/>
          <w:sz w:val="20"/>
          <w:szCs w:val="20"/>
        </w:rPr>
        <w:endnoteRef/>
      </w:r>
      <w:r w:rsidR="00B25AF2">
        <w:rPr>
          <w:rFonts w:ascii="Times New Roman" w:hAnsi="Times New Roman" w:cs="Times New Roman"/>
          <w:sz w:val="20"/>
          <w:szCs w:val="20"/>
        </w:rPr>
        <w:t xml:space="preserve"> As Dimitriadis, p.116, </w:t>
      </w:r>
      <w:r w:rsidRPr="00A13B03">
        <w:rPr>
          <w:rFonts w:ascii="Times New Roman" w:hAnsi="Times New Roman" w:cs="Times New Roman"/>
          <w:sz w:val="20"/>
          <w:szCs w:val="20"/>
        </w:rPr>
        <w:t>points out</w:t>
      </w:r>
      <w:r>
        <w:rPr>
          <w:rFonts w:ascii="Times New Roman" w:hAnsi="Times New Roman" w:cs="Times New Roman"/>
          <w:sz w:val="20"/>
          <w:szCs w:val="20"/>
        </w:rPr>
        <w:t xml:space="preserve"> that the scopal account does not account for the relevant reading for </w:t>
      </w:r>
      <w:r w:rsidR="00C0358E">
        <w:rPr>
          <w:rFonts w:ascii="Times New Roman" w:hAnsi="Times New Roman" w:cs="Times New Roman"/>
          <w:sz w:val="20"/>
          <w:szCs w:val="20"/>
        </w:rPr>
        <w:t>(</w:t>
      </w:r>
      <w:r>
        <w:rPr>
          <w:rFonts w:ascii="Times New Roman" w:hAnsi="Times New Roman" w:cs="Times New Roman"/>
          <w:sz w:val="20"/>
          <w:szCs w:val="20"/>
        </w:rPr>
        <w:t>i</w:t>
      </w:r>
      <w:r w:rsidR="00C0358E">
        <w:rPr>
          <w:rFonts w:ascii="Times New Roman" w:hAnsi="Times New Roman" w:cs="Times New Roman"/>
          <w:sz w:val="20"/>
          <w:szCs w:val="20"/>
        </w:rPr>
        <w:t>)</w:t>
      </w:r>
      <w:r w:rsidR="000F3F1A">
        <w:rPr>
          <w:rFonts w:ascii="Times New Roman" w:hAnsi="Times New Roman" w:cs="Times New Roman"/>
          <w:sz w:val="20"/>
          <w:szCs w:val="20"/>
        </w:rPr>
        <w:t>.</w:t>
      </w:r>
    </w:p>
    <w:p w14:paraId="067136C9" w14:textId="77777777" w:rsidR="003F5A8D" w:rsidRPr="00C0358E" w:rsidRDefault="003F5A8D" w:rsidP="00C0358E">
      <w:pPr>
        <w:pStyle w:val="ListParagraph"/>
        <w:numPr>
          <w:ilvl w:val="0"/>
          <w:numId w:val="20"/>
        </w:numPr>
        <w:autoSpaceDE w:val="0"/>
        <w:autoSpaceDN w:val="0"/>
        <w:adjustRightInd w:val="0"/>
        <w:spacing w:after="0" w:line="240" w:lineRule="auto"/>
        <w:rPr>
          <w:rFonts w:ascii="Times New Roman" w:hAnsi="Times New Roman" w:cs="Times New Roman"/>
          <w:sz w:val="20"/>
          <w:szCs w:val="20"/>
        </w:rPr>
      </w:pPr>
      <w:r w:rsidRPr="00C0358E">
        <w:rPr>
          <w:rFonts w:ascii="Times New Roman" w:hAnsi="Times New Roman" w:cs="Times New Roman"/>
          <w:sz w:val="20"/>
          <w:szCs w:val="20"/>
        </w:rPr>
        <w:t>The lawyers that represent them say they will sue each other.</w:t>
      </w:r>
    </w:p>
    <w:p w14:paraId="404F6E9F" w14:textId="51CBCB9A" w:rsidR="003F5A8D" w:rsidRPr="00A13B03" w:rsidRDefault="003F5A8D" w:rsidP="00A13B0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r w:rsidRPr="00A13B03">
        <w:rPr>
          <w:rFonts w:ascii="Times New Roman" w:hAnsi="Times New Roman" w:cs="Times New Roman"/>
          <w:sz w:val="20"/>
          <w:szCs w:val="20"/>
        </w:rPr>
        <w:t>A correct translation should state that each lawyer,</w:t>
      </w:r>
      <w:r>
        <w:rPr>
          <w:rFonts w:ascii="Times New Roman" w:hAnsi="Times New Roman" w:cs="Times New Roman"/>
          <w:sz w:val="20"/>
          <w:szCs w:val="20"/>
        </w:rPr>
        <w:t xml:space="preserve"> </w:t>
      </w:r>
      <w:r>
        <w:rPr>
          <w:rFonts w:ascii="Times New Roman" w:hAnsi="Times New Roman" w:cs="Times New Roman"/>
          <w:i/>
          <w:sz w:val="20"/>
          <w:szCs w:val="20"/>
        </w:rPr>
        <w:t>x</w:t>
      </w:r>
      <w:r>
        <w:rPr>
          <w:rFonts w:ascii="Times New Roman" w:hAnsi="Times New Roman" w:cs="Times New Roman"/>
          <w:sz w:val="20"/>
          <w:szCs w:val="20"/>
        </w:rPr>
        <w:t xml:space="preserve">, says that </w:t>
      </w:r>
      <w:r>
        <w:rPr>
          <w:rFonts w:ascii="Times New Roman" w:hAnsi="Times New Roman" w:cs="Times New Roman"/>
          <w:i/>
          <w:sz w:val="20"/>
          <w:szCs w:val="20"/>
        </w:rPr>
        <w:t>x’</w:t>
      </w:r>
      <w:r>
        <w:rPr>
          <w:rFonts w:ascii="Times New Roman" w:hAnsi="Times New Roman" w:cs="Times New Roman"/>
          <w:sz w:val="20"/>
          <w:szCs w:val="20"/>
        </w:rPr>
        <w:t xml:space="preserve">s client will sue the other clients </w:t>
      </w:r>
      <w:r w:rsidR="009C67DD">
        <w:rPr>
          <w:rFonts w:ascii="Times New Roman" w:hAnsi="Times New Roman" w:cs="Times New Roman"/>
          <w:sz w:val="20"/>
          <w:szCs w:val="20"/>
        </w:rPr>
        <w:t>(</w:t>
      </w:r>
      <w:r w:rsidRPr="000F3F1A">
        <w:rPr>
          <w:rFonts w:ascii="Times New Roman" w:hAnsi="Times New Roman" w:cs="Times New Roman"/>
          <w:sz w:val="20"/>
          <w:szCs w:val="20"/>
        </w:rPr>
        <w:t>or the other</w:t>
      </w:r>
      <w:r>
        <w:rPr>
          <w:rFonts w:ascii="Times New Roman" w:hAnsi="Times New Roman" w:cs="Times New Roman"/>
          <w:sz w:val="20"/>
          <w:szCs w:val="20"/>
        </w:rPr>
        <w:t xml:space="preserve"> lawyer’s clients</w:t>
      </w:r>
      <w:r w:rsidR="009C67DD">
        <w:rPr>
          <w:rFonts w:ascii="Times New Roman" w:hAnsi="Times New Roman" w:cs="Times New Roman"/>
          <w:sz w:val="20"/>
          <w:szCs w:val="20"/>
        </w:rPr>
        <w:t>)</w:t>
      </w:r>
      <w:r>
        <w:rPr>
          <w:rFonts w:ascii="Times New Roman" w:hAnsi="Times New Roman" w:cs="Times New Roman"/>
          <w:sz w:val="20"/>
          <w:szCs w:val="20"/>
        </w:rPr>
        <w:t>.” This reading is not achieved by giving the universal wide scope. Dimitriadis develops an alternative account.</w:t>
      </w:r>
    </w:p>
  </w:endnote>
  <w:endnote w:id="3">
    <w:p w14:paraId="4253AD0B" w14:textId="77777777" w:rsidR="003F5A8D" w:rsidRPr="00EC3236" w:rsidRDefault="003F5A8D">
      <w:pPr>
        <w:pStyle w:val="EndnoteText"/>
        <w:rPr>
          <w:rFonts w:ascii="Times New Roman" w:hAnsi="Times New Roman" w:cs="Times New Roman"/>
        </w:rPr>
      </w:pPr>
      <w:r w:rsidRPr="00EC3236">
        <w:rPr>
          <w:rStyle w:val="EndnoteReference"/>
          <w:rFonts w:ascii="Times New Roman" w:hAnsi="Times New Roman" w:cs="Times New Roman"/>
        </w:rPr>
        <w:endnoteRef/>
      </w:r>
      <w:r w:rsidRPr="00EC3236">
        <w:rPr>
          <w:rFonts w:ascii="Times New Roman" w:hAnsi="Times New Roman" w:cs="Times New Roman"/>
        </w:rPr>
        <w:t xml:space="preserve"> </w:t>
      </w:r>
      <w:r>
        <w:rPr>
          <w:rFonts w:ascii="Times New Roman" w:hAnsi="Times New Roman" w:cs="Times New Roman"/>
        </w:rPr>
        <w:t>Other constructions G&amp;L use to exemplify the BPE, such as ACC, multiple sluicing, gapping and comparative deletion, all involve ellipsis that would posit source sentences that are themselves impossible.</w:t>
      </w:r>
    </w:p>
  </w:endnote>
  <w:endnote w:id="4">
    <w:p w14:paraId="1F224C53" w14:textId="73023832" w:rsidR="003F5A8D" w:rsidRDefault="003F5A8D">
      <w:pPr>
        <w:pStyle w:val="EndnoteText"/>
        <w:rPr>
          <w:rFonts w:ascii="Times New Roman" w:hAnsi="Times New Roman" w:cs="Times New Roman"/>
        </w:rPr>
      </w:pPr>
      <w:r w:rsidRPr="007678A8">
        <w:rPr>
          <w:rStyle w:val="EndnoteReference"/>
          <w:rFonts w:ascii="Times New Roman" w:hAnsi="Times New Roman" w:cs="Times New Roman"/>
        </w:rPr>
        <w:endnoteRef/>
      </w:r>
      <w:r w:rsidRPr="007678A8">
        <w:rPr>
          <w:rFonts w:ascii="Times New Roman" w:hAnsi="Times New Roman" w:cs="Times New Roman"/>
        </w:rPr>
        <w:t xml:space="preserve"> </w:t>
      </w:r>
      <w:r>
        <w:rPr>
          <w:rFonts w:ascii="Times New Roman" w:hAnsi="Times New Roman" w:cs="Times New Roman"/>
        </w:rPr>
        <w:t xml:space="preserve">It is not clear what the status of </w:t>
      </w:r>
      <w:r w:rsidR="00C0358E">
        <w:rPr>
          <w:rFonts w:ascii="Times New Roman" w:hAnsi="Times New Roman" w:cs="Times New Roman"/>
        </w:rPr>
        <w:t xml:space="preserve">(i) </w:t>
      </w:r>
      <w:r>
        <w:rPr>
          <w:rFonts w:ascii="Times New Roman" w:hAnsi="Times New Roman" w:cs="Times New Roman"/>
        </w:rPr>
        <w:t>is.</w:t>
      </w:r>
    </w:p>
    <w:p w14:paraId="76701742" w14:textId="3C87E415" w:rsidR="00C0358E" w:rsidRDefault="00C0358E" w:rsidP="00C0358E">
      <w:pPr>
        <w:pStyle w:val="EndnoteText"/>
        <w:numPr>
          <w:ilvl w:val="0"/>
          <w:numId w:val="21"/>
        </w:numPr>
        <w:rPr>
          <w:rFonts w:ascii="Times New Roman" w:hAnsi="Times New Roman" w:cs="Times New Roman"/>
        </w:rPr>
      </w:pPr>
      <w:r>
        <w:rPr>
          <w:rFonts w:ascii="Times New Roman" w:hAnsi="Times New Roman" w:cs="Times New Roman"/>
        </w:rPr>
        <w:t xml:space="preserve">  </w:t>
      </w:r>
      <w:r w:rsidR="003F5A8D">
        <w:rPr>
          <w:rFonts w:ascii="Times New Roman" w:hAnsi="Times New Roman" w:cs="Times New Roman"/>
        </w:rPr>
        <w:t xml:space="preserve">In order to get them to fight, John told the girls that they were stronger than each other. </w:t>
      </w:r>
    </w:p>
    <w:p w14:paraId="291D3729" w14:textId="69E0F6FC" w:rsidR="003F5A8D" w:rsidRPr="00C0358E" w:rsidRDefault="003F5A8D" w:rsidP="00C0358E">
      <w:pPr>
        <w:pStyle w:val="EndnoteText"/>
        <w:numPr>
          <w:ilvl w:val="0"/>
          <w:numId w:val="21"/>
        </w:numPr>
        <w:rPr>
          <w:rFonts w:ascii="Times New Roman" w:hAnsi="Times New Roman" w:cs="Times New Roman"/>
        </w:rPr>
      </w:pPr>
      <w:r w:rsidRPr="00C0358E">
        <w:rPr>
          <w:rFonts w:ascii="Times New Roman" w:hAnsi="Times New Roman" w:cs="Times New Roman"/>
        </w:rPr>
        <w:t>*In order to get John to fight one of them and not the other, the girls told John that he was stronger than each other.</w:t>
      </w:r>
    </w:p>
    <w:p w14:paraId="60D9D5EB" w14:textId="2628B2A9" w:rsidR="003F5A8D" w:rsidRDefault="00C0358E" w:rsidP="00C0358E">
      <w:pPr>
        <w:pStyle w:val="EndnoteText"/>
        <w:rPr>
          <w:rFonts w:ascii="Times New Roman" w:hAnsi="Times New Roman" w:cs="Times New Roman"/>
        </w:rPr>
      </w:pPr>
      <w:r>
        <w:rPr>
          <w:rFonts w:ascii="Times New Roman" w:hAnsi="Times New Roman" w:cs="Times New Roman"/>
          <w:i/>
        </w:rPr>
        <w:t xml:space="preserve"> </w:t>
      </w:r>
      <w:r>
        <w:rPr>
          <w:rFonts w:ascii="Times New Roman" w:hAnsi="Times New Roman" w:cs="Times New Roman"/>
          <w:i/>
        </w:rPr>
        <w:tab/>
      </w:r>
      <w:r w:rsidR="003F5A8D">
        <w:rPr>
          <w:rFonts w:ascii="Times New Roman" w:hAnsi="Times New Roman" w:cs="Times New Roman"/>
          <w:i/>
        </w:rPr>
        <w:t xml:space="preserve">Intended reading: </w:t>
      </w:r>
      <w:r w:rsidR="003F5A8D">
        <w:rPr>
          <w:rFonts w:ascii="Times New Roman" w:hAnsi="Times New Roman" w:cs="Times New Roman"/>
        </w:rPr>
        <w:t xml:space="preserve">Each of the girls told John that that he was stronger than the other girl. </w:t>
      </w:r>
    </w:p>
    <w:p w14:paraId="1FF087CB" w14:textId="69460C0C" w:rsidR="003F5A8D" w:rsidRPr="007678A8" w:rsidRDefault="003F5A8D" w:rsidP="007678A8">
      <w:pPr>
        <w:pStyle w:val="EndnoteText"/>
        <w:rPr>
          <w:rFonts w:ascii="Times New Roman" w:hAnsi="Times New Roman" w:cs="Times New Roman"/>
        </w:rPr>
      </w:pPr>
      <w:r>
        <w:rPr>
          <w:rFonts w:ascii="Times New Roman" w:hAnsi="Times New Roman" w:cs="Times New Roman"/>
        </w:rPr>
        <w:t xml:space="preserve">To </w:t>
      </w:r>
      <w:r w:rsidR="00C0358E">
        <w:rPr>
          <w:rFonts w:ascii="Times New Roman" w:hAnsi="Times New Roman" w:cs="Times New Roman"/>
        </w:rPr>
        <w:t>my</w:t>
      </w:r>
      <w:r>
        <w:rPr>
          <w:rFonts w:ascii="Times New Roman" w:hAnsi="Times New Roman" w:cs="Times New Roman"/>
        </w:rPr>
        <w:t xml:space="preserve"> ear, </w:t>
      </w:r>
      <w:r w:rsidR="00C0358E">
        <w:rPr>
          <w:rFonts w:ascii="Times New Roman" w:hAnsi="Times New Roman" w:cs="Times New Roman"/>
        </w:rPr>
        <w:t xml:space="preserve">(i) </w:t>
      </w:r>
      <w:r>
        <w:rPr>
          <w:rFonts w:ascii="Times New Roman" w:hAnsi="Times New Roman" w:cs="Times New Roman"/>
        </w:rPr>
        <w:t xml:space="preserve">is acceptable with the non-nonsensical interpretation, but less so than the wide scope interpretation of (5b). If so, then </w:t>
      </w:r>
      <w:r w:rsidR="00C0358E">
        <w:rPr>
          <w:rFonts w:ascii="Times New Roman" w:hAnsi="Times New Roman" w:cs="Times New Roman"/>
        </w:rPr>
        <w:t xml:space="preserve">(ii) </w:t>
      </w:r>
      <w:r>
        <w:rPr>
          <w:rFonts w:ascii="Times New Roman" w:hAnsi="Times New Roman" w:cs="Times New Roman"/>
        </w:rPr>
        <w:t>is also a problem.</w:t>
      </w:r>
    </w:p>
  </w:endnote>
  <w:endnote w:id="5">
    <w:p w14:paraId="69962E0A" w14:textId="77777777" w:rsidR="003F5A8D" w:rsidRPr="001E78FF" w:rsidRDefault="003F5A8D" w:rsidP="00B74E34">
      <w:pPr>
        <w:pStyle w:val="EndnoteText"/>
        <w:rPr>
          <w:rFonts w:ascii="Times New Roman" w:hAnsi="Times New Roman" w:cs="Times New Roman"/>
        </w:rPr>
      </w:pPr>
      <w:r w:rsidRPr="001E78FF">
        <w:rPr>
          <w:rStyle w:val="EndnoteReference"/>
          <w:rFonts w:ascii="Times New Roman" w:hAnsi="Times New Roman" w:cs="Times New Roman"/>
        </w:rPr>
        <w:endnoteRef/>
      </w:r>
      <w:r>
        <w:rPr>
          <w:rFonts w:ascii="Times New Roman" w:hAnsi="Times New Roman" w:cs="Times New Roman"/>
        </w:rPr>
        <w:t xml:space="preserve"> Some might find (9a) less acceptable than (2a), though (2a) is fine if a resumptive pronoun is used (and phase neutralizations should be unaffected). </w:t>
      </w:r>
    </w:p>
  </w:endnote>
  <w:endnote w:id="6">
    <w:p w14:paraId="2F75E10E" w14:textId="3F4906D8" w:rsidR="003F5A8D" w:rsidRPr="00C0358E" w:rsidRDefault="003F5A8D" w:rsidP="00C0358E">
      <w:pPr>
        <w:spacing w:line="240" w:lineRule="auto"/>
        <w:rPr>
          <w:rFonts w:ascii="Times New Roman" w:hAnsi="Times New Roman" w:cs="Times New Roman"/>
          <w:sz w:val="20"/>
          <w:szCs w:val="20"/>
        </w:rPr>
      </w:pPr>
      <w:r w:rsidRPr="00DC7FCB">
        <w:rPr>
          <w:rStyle w:val="EndnoteReference"/>
          <w:rFonts w:ascii="Times New Roman" w:hAnsi="Times New Roman" w:cs="Times New Roman"/>
        </w:rPr>
        <w:endnoteRef/>
      </w:r>
      <w:r w:rsidRPr="00DC7FCB">
        <w:rPr>
          <w:rFonts w:ascii="Times New Roman" w:hAnsi="Times New Roman" w:cs="Times New Roman"/>
        </w:rPr>
        <w:t xml:space="preserve"> </w:t>
      </w:r>
      <w:r w:rsidRPr="00DC7FCB">
        <w:rPr>
          <w:rFonts w:ascii="Times New Roman" w:hAnsi="Times New Roman" w:cs="Times New Roman"/>
          <w:sz w:val="20"/>
          <w:szCs w:val="20"/>
        </w:rPr>
        <w:t xml:space="preserve">A reviewer points out that G&amp;L </w:t>
      </w:r>
      <w:r w:rsidRPr="000F3F1A">
        <w:rPr>
          <w:rFonts w:ascii="Times New Roman" w:hAnsi="Times New Roman" w:cs="Times New Roman"/>
          <w:sz w:val="20"/>
          <w:szCs w:val="20"/>
        </w:rPr>
        <w:t>(pp. 491-493)</w:t>
      </w:r>
      <w:r>
        <w:rPr>
          <w:rFonts w:ascii="Times New Roman" w:hAnsi="Times New Roman" w:cs="Times New Roman"/>
          <w:sz w:val="20"/>
          <w:szCs w:val="20"/>
        </w:rPr>
        <w:t xml:space="preserve"> countenance</w:t>
      </w:r>
      <w:r w:rsidRPr="00DC7FCB">
        <w:rPr>
          <w:rFonts w:ascii="Times New Roman" w:hAnsi="Times New Roman" w:cs="Times New Roman"/>
          <w:sz w:val="20"/>
          <w:szCs w:val="20"/>
        </w:rPr>
        <w:t xml:space="preserve"> pronouns entering the derivation with features </w:t>
      </w:r>
      <w:r>
        <w:rPr>
          <w:rFonts w:ascii="Times New Roman" w:hAnsi="Times New Roman" w:cs="Times New Roman"/>
          <w:sz w:val="20"/>
          <w:szCs w:val="20"/>
        </w:rPr>
        <w:t xml:space="preserve">but those are not cases where there is </w:t>
      </w:r>
      <w:r w:rsidRPr="00DC7FCB">
        <w:rPr>
          <w:rFonts w:ascii="Times New Roman" w:hAnsi="Times New Roman" w:cs="Times New Roman"/>
          <w:sz w:val="20"/>
          <w:szCs w:val="20"/>
        </w:rPr>
        <w:t xml:space="preserve">phase extension. Pronouns inserted with features must match the presuppositions of their antecedents, so </w:t>
      </w:r>
      <w:r w:rsidRPr="00DC7FCB">
        <w:rPr>
          <w:rFonts w:ascii="Times New Roman" w:hAnsi="Times New Roman" w:cs="Times New Roman"/>
          <w:i/>
          <w:sz w:val="20"/>
          <w:szCs w:val="20"/>
        </w:rPr>
        <w:t>him</w:t>
      </w:r>
      <w:r w:rsidRPr="00DC7FCB">
        <w:rPr>
          <w:rFonts w:ascii="Times New Roman" w:hAnsi="Times New Roman" w:cs="Times New Roman"/>
          <w:sz w:val="20"/>
          <w:szCs w:val="20"/>
        </w:rPr>
        <w:t xml:space="preserve"> could be bound by </w:t>
      </w:r>
      <w:r w:rsidRPr="00DC7FCB">
        <w:rPr>
          <w:rFonts w:ascii="Times New Roman" w:hAnsi="Times New Roman" w:cs="Times New Roman"/>
          <w:i/>
          <w:sz w:val="20"/>
          <w:szCs w:val="20"/>
        </w:rPr>
        <w:t>every man</w:t>
      </w:r>
      <w:r w:rsidRPr="00DC7FCB">
        <w:rPr>
          <w:rFonts w:ascii="Times New Roman" w:hAnsi="Times New Roman" w:cs="Times New Roman"/>
          <w:sz w:val="20"/>
          <w:szCs w:val="20"/>
        </w:rPr>
        <w:t xml:space="preserve"> but would induce presupposition failure if bound by </w:t>
      </w:r>
      <w:r w:rsidRPr="00DC7FCB">
        <w:rPr>
          <w:rFonts w:ascii="Times New Roman" w:hAnsi="Times New Roman" w:cs="Times New Roman"/>
          <w:i/>
          <w:sz w:val="20"/>
          <w:szCs w:val="20"/>
        </w:rPr>
        <w:t>every woman</w:t>
      </w:r>
      <w:r w:rsidRPr="00DC7FCB">
        <w:rPr>
          <w:rFonts w:ascii="Times New Roman" w:hAnsi="Times New Roman" w:cs="Times New Roman"/>
          <w:sz w:val="20"/>
          <w:szCs w:val="20"/>
        </w:rPr>
        <w:t>. However, they expl</w:t>
      </w:r>
      <w:r>
        <w:rPr>
          <w:rFonts w:ascii="Times New Roman" w:hAnsi="Times New Roman" w:cs="Times New Roman"/>
          <w:sz w:val="20"/>
          <w:szCs w:val="20"/>
        </w:rPr>
        <w:t xml:space="preserve">icitly assume that </w:t>
      </w:r>
      <w:r w:rsidRPr="00DC7FCB">
        <w:rPr>
          <w:rFonts w:ascii="Times New Roman" w:hAnsi="Times New Roman" w:cs="Times New Roman"/>
          <w:sz w:val="20"/>
          <w:szCs w:val="20"/>
        </w:rPr>
        <w:t xml:space="preserve">anaphors </w:t>
      </w:r>
      <w:r>
        <w:rPr>
          <w:rFonts w:ascii="Times New Roman" w:hAnsi="Times New Roman" w:cs="Times New Roman"/>
          <w:sz w:val="20"/>
          <w:szCs w:val="20"/>
        </w:rPr>
        <w:t xml:space="preserve">like </w:t>
      </w:r>
      <w:r>
        <w:rPr>
          <w:rFonts w:ascii="Times New Roman" w:hAnsi="Times New Roman" w:cs="Times New Roman"/>
          <w:i/>
          <w:sz w:val="20"/>
          <w:szCs w:val="20"/>
        </w:rPr>
        <w:t xml:space="preserve">each other </w:t>
      </w:r>
      <w:r w:rsidRPr="00DC7FCB">
        <w:rPr>
          <w:rFonts w:ascii="Times New Roman" w:hAnsi="Times New Roman" w:cs="Times New Roman"/>
          <w:sz w:val="20"/>
          <w:szCs w:val="20"/>
        </w:rPr>
        <w:t xml:space="preserve">enter the derivation without features </w:t>
      </w:r>
      <w:r>
        <w:rPr>
          <w:rFonts w:ascii="Times New Roman" w:hAnsi="Times New Roman" w:cs="Times New Roman"/>
          <w:sz w:val="20"/>
          <w:szCs w:val="20"/>
        </w:rPr>
        <w:t xml:space="preserve">and pronouns only enter the derivation without features </w:t>
      </w:r>
      <w:r w:rsidRPr="00DC7FCB">
        <w:rPr>
          <w:rFonts w:ascii="Times New Roman" w:hAnsi="Times New Roman" w:cs="Times New Roman"/>
          <w:sz w:val="20"/>
          <w:szCs w:val="20"/>
        </w:rPr>
        <w:t>when their antecedent</w:t>
      </w:r>
      <w:r>
        <w:rPr>
          <w:rFonts w:ascii="Times New Roman" w:hAnsi="Times New Roman" w:cs="Times New Roman"/>
          <w:sz w:val="20"/>
          <w:szCs w:val="20"/>
        </w:rPr>
        <w:t>s are in the same domain (so that feature transmission from their antecedents does not violate the PIC). Allowing pronouns with features to enter the derivation provides</w:t>
      </w:r>
      <w:r w:rsidRPr="00DC7FCB">
        <w:rPr>
          <w:rFonts w:ascii="Times New Roman" w:hAnsi="Times New Roman" w:cs="Times New Roman"/>
          <w:sz w:val="20"/>
          <w:szCs w:val="20"/>
        </w:rPr>
        <w:t xml:space="preserve"> latitude with respect to non-local binding </w:t>
      </w:r>
      <w:r>
        <w:rPr>
          <w:rFonts w:ascii="Times New Roman" w:hAnsi="Times New Roman" w:cs="Times New Roman"/>
          <w:sz w:val="20"/>
          <w:szCs w:val="20"/>
        </w:rPr>
        <w:t xml:space="preserve">but </w:t>
      </w:r>
      <w:r w:rsidRPr="00DC7FCB">
        <w:rPr>
          <w:rFonts w:ascii="Times New Roman" w:hAnsi="Times New Roman" w:cs="Times New Roman"/>
          <w:sz w:val="20"/>
          <w:szCs w:val="20"/>
        </w:rPr>
        <w:t>does not resolve the problems they face for examples where their account of the BPE extends domains across several clauses.</w:t>
      </w:r>
    </w:p>
  </w:endnote>
  <w:endnote w:id="7">
    <w:p w14:paraId="5847910E" w14:textId="77777777" w:rsidR="003F5A8D" w:rsidRDefault="003F5A8D">
      <w:pPr>
        <w:pStyle w:val="EndnoteText"/>
      </w:pPr>
      <w:r>
        <w:rPr>
          <w:rStyle w:val="EndnoteReference"/>
        </w:rPr>
        <w:endnoteRef/>
      </w:r>
      <w:r>
        <w:t xml:space="preserve"> </w:t>
      </w:r>
      <w:r>
        <w:rPr>
          <w:rFonts w:ascii="Times New Roman" w:hAnsi="Times New Roman" w:cs="Times New Roman"/>
        </w:rPr>
        <w:t>These remarks are included in part to address a reviewer’s concern that direct insertion of specific lexical items in derivations would have negative effects for distributed morphology approaches. As the text explains, Safir’s (2014) approach to intrinsic features of anaphors is consistent with distributed morphology assumptions.</w:t>
      </w:r>
    </w:p>
  </w:endnote>
  <w:endnote w:id="8">
    <w:p w14:paraId="4C949E0D" w14:textId="44E19323" w:rsidR="003F5A8D" w:rsidRPr="009506E3" w:rsidRDefault="003F5A8D">
      <w:pPr>
        <w:pStyle w:val="EndnoteText"/>
        <w:rPr>
          <w:rFonts w:ascii="Times New Roman" w:hAnsi="Times New Roman" w:cs="Times New Roman"/>
        </w:rPr>
      </w:pPr>
      <w:r w:rsidRPr="009506E3">
        <w:rPr>
          <w:rStyle w:val="EndnoteReference"/>
          <w:rFonts w:ascii="Times New Roman" w:hAnsi="Times New Roman" w:cs="Times New Roman"/>
        </w:rPr>
        <w:endnoteRef/>
      </w:r>
      <w:r w:rsidRPr="009506E3">
        <w:rPr>
          <w:rFonts w:ascii="Times New Roman" w:hAnsi="Times New Roman" w:cs="Times New Roman"/>
        </w:rPr>
        <w:t xml:space="preserve"> </w:t>
      </w:r>
      <w:r>
        <w:rPr>
          <w:rFonts w:ascii="Times New Roman" w:hAnsi="Times New Roman" w:cs="Times New Roman"/>
        </w:rPr>
        <w:t>For a particular proposal that accounts for reciprocal interpretation and morphology, see Safir and Selvanathan 2017, where it is argued that a functional head on the vP spine is the source of reciprocal meaning, not the reciprocal argument anaphor. The reciprocal anaphor is morphologically realized in concord with the null head on the vP spine, which in some languages is overt, even when an argument anaphor fills object position.</w:t>
      </w:r>
    </w:p>
  </w:endnote>
  <w:endnote w:id="9">
    <w:p w14:paraId="7C803C00" w14:textId="0B8AB124" w:rsidR="003F5A8D" w:rsidRPr="009A1DC0" w:rsidRDefault="003F5A8D">
      <w:pPr>
        <w:pStyle w:val="EndnoteText"/>
        <w:rPr>
          <w:rFonts w:ascii="Times New Roman" w:hAnsi="Times New Roman" w:cs="Times New Roman"/>
        </w:rPr>
      </w:pPr>
      <w:r w:rsidRPr="009A1DC0">
        <w:rPr>
          <w:rStyle w:val="EndnoteReference"/>
          <w:rFonts w:ascii="Times New Roman" w:hAnsi="Times New Roman" w:cs="Times New Roman"/>
        </w:rPr>
        <w:endnoteRef/>
      </w:r>
      <w:r w:rsidRPr="009A1DC0">
        <w:rPr>
          <w:rFonts w:ascii="Times New Roman" w:hAnsi="Times New Roman" w:cs="Times New Roman"/>
        </w:rPr>
        <w:t xml:space="preserve"> </w:t>
      </w:r>
      <w:r>
        <w:rPr>
          <w:rFonts w:ascii="Times New Roman" w:hAnsi="Times New Roman" w:cs="Times New Roman"/>
        </w:rPr>
        <w:t>Reuland’s (2011) approach also might be regarded as distinguishing local and distance spell-out effects, though his account relies on competing representations of chains. Chains are not normally taken to be entities of syntactic theory in recent accounts in favor of sets of occurrences. For example, chains are explicitly rejected in Chomsky</w:t>
      </w:r>
      <w:r w:rsidR="00C0358E">
        <w:rPr>
          <w:rFonts w:ascii="Times New Roman" w:hAnsi="Times New Roman" w:cs="Times New Roman"/>
        </w:rPr>
        <w:t xml:space="preserve"> </w:t>
      </w:r>
      <w:r>
        <w:rPr>
          <w:rFonts w:ascii="Times New Roman" w:hAnsi="Times New Roman" w:cs="Times New Roman"/>
        </w:rPr>
        <w:t>2001:40 and are regarded as “false” by comparison with sets of occurrences in Chomsky 2004:126. Reuland’s CHAIN, a crucial notion in his theory, is also not equivalent to a set of occurrences, so the matter is not just terminological.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TheNew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9206861"/>
      <w:docPartObj>
        <w:docPartGallery w:val="Page Numbers (Bottom of Page)"/>
        <w:docPartUnique/>
      </w:docPartObj>
    </w:sdtPr>
    <w:sdtEndPr>
      <w:rPr>
        <w:noProof/>
      </w:rPr>
    </w:sdtEndPr>
    <w:sdtContent>
      <w:p w14:paraId="6493539E" w14:textId="6BB78D69" w:rsidR="008D4FCF" w:rsidRDefault="008D4FCF">
        <w:pPr>
          <w:pStyle w:val="Footer"/>
          <w:jc w:val="center"/>
        </w:pPr>
        <w:r>
          <w:fldChar w:fldCharType="begin"/>
        </w:r>
        <w:r>
          <w:instrText xml:space="preserve"> PAGE   \* MERGEFORMAT </w:instrText>
        </w:r>
        <w:r>
          <w:fldChar w:fldCharType="separate"/>
        </w:r>
        <w:r w:rsidR="002F5314">
          <w:rPr>
            <w:noProof/>
          </w:rPr>
          <w:t>1</w:t>
        </w:r>
        <w:r>
          <w:rPr>
            <w:noProof/>
          </w:rPr>
          <w:fldChar w:fldCharType="end"/>
        </w:r>
      </w:p>
    </w:sdtContent>
  </w:sdt>
  <w:p w14:paraId="02FBC3BF" w14:textId="77777777" w:rsidR="008D4FCF" w:rsidRDefault="008D4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67D31" w14:textId="77777777" w:rsidR="00480B4E" w:rsidRDefault="00480B4E" w:rsidP="001E78FF">
      <w:pPr>
        <w:spacing w:after="0" w:line="240" w:lineRule="auto"/>
      </w:pPr>
      <w:r>
        <w:separator/>
      </w:r>
    </w:p>
  </w:footnote>
  <w:footnote w:type="continuationSeparator" w:id="0">
    <w:p w14:paraId="29D629CE" w14:textId="77777777" w:rsidR="00480B4E" w:rsidRDefault="00480B4E" w:rsidP="001E7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4CBD"/>
    <w:multiLevelType w:val="hybridMultilevel"/>
    <w:tmpl w:val="ADC6FB0C"/>
    <w:lvl w:ilvl="0" w:tplc="EC1A629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93BA4"/>
    <w:multiLevelType w:val="hybridMultilevel"/>
    <w:tmpl w:val="52700F9C"/>
    <w:lvl w:ilvl="0" w:tplc="1FB83C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D4660"/>
    <w:multiLevelType w:val="hybridMultilevel"/>
    <w:tmpl w:val="40CC5A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47FD4"/>
    <w:multiLevelType w:val="hybridMultilevel"/>
    <w:tmpl w:val="65E0A964"/>
    <w:lvl w:ilvl="0" w:tplc="7A9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93017"/>
    <w:multiLevelType w:val="hybridMultilevel"/>
    <w:tmpl w:val="3FC85E72"/>
    <w:lvl w:ilvl="0" w:tplc="04090019">
      <w:start w:val="1"/>
      <w:numFmt w:val="lowerLetter"/>
      <w:lvlText w:val="%1."/>
      <w:lvlJc w:val="left"/>
      <w:pPr>
        <w:ind w:left="1020" w:hanging="360"/>
      </w:pPr>
    </w:lvl>
    <w:lvl w:ilvl="1" w:tplc="D88869AE">
      <w:start w:val="1"/>
      <w:numFmt w:val="lowerLetter"/>
      <w:lvlText w:val="%2)"/>
      <w:lvlJc w:val="left"/>
      <w:pPr>
        <w:ind w:left="1740" w:hanging="360"/>
      </w:pPr>
      <w:rPr>
        <w:rFonts w:hint="default"/>
      </w:r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25060A6D"/>
    <w:multiLevelType w:val="hybridMultilevel"/>
    <w:tmpl w:val="72D01C86"/>
    <w:lvl w:ilvl="0" w:tplc="7A9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D30D7"/>
    <w:multiLevelType w:val="hybridMultilevel"/>
    <w:tmpl w:val="C508735C"/>
    <w:lvl w:ilvl="0" w:tplc="7A9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204C1"/>
    <w:multiLevelType w:val="hybridMultilevel"/>
    <w:tmpl w:val="3FF4C428"/>
    <w:lvl w:ilvl="0" w:tplc="CF92A73C">
      <w:start w:val="1"/>
      <w:numFmt w:val="lowerRoman"/>
      <w:lvlText w:val="%1."/>
      <w:lvlJc w:val="left"/>
      <w:pPr>
        <w:ind w:left="975" w:hanging="72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8" w15:restartNumberingAfterBreak="0">
    <w:nsid w:val="3B3E0B33"/>
    <w:multiLevelType w:val="hybridMultilevel"/>
    <w:tmpl w:val="CA4093DA"/>
    <w:lvl w:ilvl="0" w:tplc="7A9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A15EA"/>
    <w:multiLevelType w:val="hybridMultilevel"/>
    <w:tmpl w:val="A81E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2483B"/>
    <w:multiLevelType w:val="hybridMultilevel"/>
    <w:tmpl w:val="034613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C4077"/>
    <w:multiLevelType w:val="hybridMultilevel"/>
    <w:tmpl w:val="CA94255A"/>
    <w:lvl w:ilvl="0" w:tplc="7A9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5863C0"/>
    <w:multiLevelType w:val="hybridMultilevel"/>
    <w:tmpl w:val="B37632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170BE"/>
    <w:multiLevelType w:val="hybridMultilevel"/>
    <w:tmpl w:val="D87CC58E"/>
    <w:lvl w:ilvl="0" w:tplc="7A94FB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0896652"/>
    <w:multiLevelType w:val="hybridMultilevel"/>
    <w:tmpl w:val="90B2A3F2"/>
    <w:lvl w:ilvl="0" w:tplc="724062C2">
      <w:start w:val="1"/>
      <w:numFmt w:val="decimal"/>
      <w:lvlText w:val="(%1)"/>
      <w:lvlJc w:val="left"/>
      <w:pPr>
        <w:ind w:left="660" w:hanging="360"/>
      </w:pPr>
      <w:rPr>
        <w:rFonts w:hint="default"/>
        <w:b w:val="0"/>
        <w:bCs/>
        <w:i w:val="0"/>
        <w:iCs/>
      </w:rPr>
    </w:lvl>
    <w:lvl w:ilvl="1" w:tplc="3B78C552">
      <w:start w:val="1"/>
      <w:numFmt w:val="lowerLetter"/>
      <w:lvlText w:val="%2."/>
      <w:lvlJc w:val="left"/>
      <w:pPr>
        <w:ind w:left="1380" w:hanging="360"/>
      </w:pPr>
      <w:rPr>
        <w:rFonts w:ascii="Times New Roman" w:eastAsiaTheme="minorHAnsi" w:hAnsi="Times New Roman" w:cs="Times New Roman"/>
      </w:r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5" w15:restartNumberingAfterBreak="0">
    <w:nsid w:val="510E4A83"/>
    <w:multiLevelType w:val="hybridMultilevel"/>
    <w:tmpl w:val="905C9C5A"/>
    <w:lvl w:ilvl="0" w:tplc="7A9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B205D"/>
    <w:multiLevelType w:val="hybridMultilevel"/>
    <w:tmpl w:val="7892F6A2"/>
    <w:lvl w:ilvl="0" w:tplc="7A9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400E0"/>
    <w:multiLevelType w:val="hybridMultilevel"/>
    <w:tmpl w:val="E3EC6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DD42F9"/>
    <w:multiLevelType w:val="hybridMultilevel"/>
    <w:tmpl w:val="29FCED30"/>
    <w:lvl w:ilvl="0" w:tplc="7A9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F25D9"/>
    <w:multiLevelType w:val="hybridMultilevel"/>
    <w:tmpl w:val="80AE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1A42C8"/>
    <w:multiLevelType w:val="hybridMultilevel"/>
    <w:tmpl w:val="D23A8E18"/>
    <w:lvl w:ilvl="0" w:tplc="249237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2F7C61"/>
    <w:multiLevelType w:val="hybridMultilevel"/>
    <w:tmpl w:val="C7B0481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743C88"/>
    <w:multiLevelType w:val="hybridMultilevel"/>
    <w:tmpl w:val="CC78B4C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6C1C4D25"/>
    <w:multiLevelType w:val="hybridMultilevel"/>
    <w:tmpl w:val="C482631C"/>
    <w:lvl w:ilvl="0" w:tplc="596E6096">
      <w:start w:val="1"/>
      <w:numFmt w:val="lowerRoman"/>
      <w:lvlText w:val="%1."/>
      <w:lvlJc w:val="left"/>
      <w:pPr>
        <w:ind w:left="975" w:hanging="72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4" w15:restartNumberingAfterBreak="0">
    <w:nsid w:val="6C8C0BCA"/>
    <w:multiLevelType w:val="hybridMultilevel"/>
    <w:tmpl w:val="D23A8E18"/>
    <w:lvl w:ilvl="0" w:tplc="2492378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2C4A9C"/>
    <w:multiLevelType w:val="hybridMultilevel"/>
    <w:tmpl w:val="4954A8FA"/>
    <w:lvl w:ilvl="0" w:tplc="7A94FB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AE046E0"/>
    <w:multiLevelType w:val="hybridMultilevel"/>
    <w:tmpl w:val="9222906C"/>
    <w:lvl w:ilvl="0" w:tplc="7A94F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4"/>
  </w:num>
  <w:num w:numId="4">
    <w:abstractNumId w:val="7"/>
  </w:num>
  <w:num w:numId="5">
    <w:abstractNumId w:val="23"/>
  </w:num>
  <w:num w:numId="6">
    <w:abstractNumId w:val="1"/>
  </w:num>
  <w:num w:numId="7">
    <w:abstractNumId w:val="9"/>
  </w:num>
  <w:num w:numId="8">
    <w:abstractNumId w:val="19"/>
  </w:num>
  <w:num w:numId="9">
    <w:abstractNumId w:val="4"/>
  </w:num>
  <w:num w:numId="10">
    <w:abstractNumId w:val="10"/>
  </w:num>
  <w:num w:numId="11">
    <w:abstractNumId w:val="2"/>
  </w:num>
  <w:num w:numId="12">
    <w:abstractNumId w:val="12"/>
  </w:num>
  <w:num w:numId="13">
    <w:abstractNumId w:val="21"/>
  </w:num>
  <w:num w:numId="14">
    <w:abstractNumId w:val="26"/>
  </w:num>
  <w:num w:numId="15">
    <w:abstractNumId w:val="13"/>
  </w:num>
  <w:num w:numId="16">
    <w:abstractNumId w:val="18"/>
  </w:num>
  <w:num w:numId="17">
    <w:abstractNumId w:val="25"/>
  </w:num>
  <w:num w:numId="18">
    <w:abstractNumId w:val="6"/>
  </w:num>
  <w:num w:numId="19">
    <w:abstractNumId w:val="16"/>
  </w:num>
  <w:num w:numId="20">
    <w:abstractNumId w:val="20"/>
  </w:num>
  <w:num w:numId="21">
    <w:abstractNumId w:val="24"/>
  </w:num>
  <w:num w:numId="22">
    <w:abstractNumId w:val="15"/>
  </w:num>
  <w:num w:numId="23">
    <w:abstractNumId w:val="22"/>
  </w:num>
  <w:num w:numId="24">
    <w:abstractNumId w:val="3"/>
  </w:num>
  <w:num w:numId="25">
    <w:abstractNumId w:val="11"/>
  </w:num>
  <w:num w:numId="26">
    <w:abstractNumId w:val="5"/>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3D"/>
    <w:rsid w:val="000211C5"/>
    <w:rsid w:val="00022F81"/>
    <w:rsid w:val="00025124"/>
    <w:rsid w:val="0002760C"/>
    <w:rsid w:val="00036D09"/>
    <w:rsid w:val="000377D1"/>
    <w:rsid w:val="0008436A"/>
    <w:rsid w:val="000931DD"/>
    <w:rsid w:val="00096285"/>
    <w:rsid w:val="000C01D6"/>
    <w:rsid w:val="000C1743"/>
    <w:rsid w:val="000D2BD8"/>
    <w:rsid w:val="000D6916"/>
    <w:rsid w:val="000E341F"/>
    <w:rsid w:val="000E67DA"/>
    <w:rsid w:val="000F3F1A"/>
    <w:rsid w:val="000F5C2E"/>
    <w:rsid w:val="00113CCA"/>
    <w:rsid w:val="00147DA6"/>
    <w:rsid w:val="00151118"/>
    <w:rsid w:val="0016406D"/>
    <w:rsid w:val="001B0570"/>
    <w:rsid w:val="001E78FF"/>
    <w:rsid w:val="001F4BCD"/>
    <w:rsid w:val="00223E9A"/>
    <w:rsid w:val="00232485"/>
    <w:rsid w:val="00260007"/>
    <w:rsid w:val="002623B3"/>
    <w:rsid w:val="002C1495"/>
    <w:rsid w:val="002F48F8"/>
    <w:rsid w:val="002F5314"/>
    <w:rsid w:val="00340293"/>
    <w:rsid w:val="003506C9"/>
    <w:rsid w:val="00373F6E"/>
    <w:rsid w:val="00393855"/>
    <w:rsid w:val="003963F7"/>
    <w:rsid w:val="003A06A5"/>
    <w:rsid w:val="003B0F94"/>
    <w:rsid w:val="003D2AC6"/>
    <w:rsid w:val="003F5A8D"/>
    <w:rsid w:val="00404D82"/>
    <w:rsid w:val="004123DC"/>
    <w:rsid w:val="0041559B"/>
    <w:rsid w:val="0042124E"/>
    <w:rsid w:val="0043160D"/>
    <w:rsid w:val="00480B4E"/>
    <w:rsid w:val="00484308"/>
    <w:rsid w:val="004E50E1"/>
    <w:rsid w:val="005030CC"/>
    <w:rsid w:val="00530163"/>
    <w:rsid w:val="00563201"/>
    <w:rsid w:val="00586BFB"/>
    <w:rsid w:val="00590B74"/>
    <w:rsid w:val="00596E91"/>
    <w:rsid w:val="005A138F"/>
    <w:rsid w:val="005A4795"/>
    <w:rsid w:val="005B401B"/>
    <w:rsid w:val="005C0BCF"/>
    <w:rsid w:val="005D3FD0"/>
    <w:rsid w:val="00615372"/>
    <w:rsid w:val="006216FE"/>
    <w:rsid w:val="006A604C"/>
    <w:rsid w:val="006A7D22"/>
    <w:rsid w:val="006B3F21"/>
    <w:rsid w:val="006C0C56"/>
    <w:rsid w:val="006D3BE5"/>
    <w:rsid w:val="006D56A6"/>
    <w:rsid w:val="00712017"/>
    <w:rsid w:val="007130B2"/>
    <w:rsid w:val="0071484E"/>
    <w:rsid w:val="007304F7"/>
    <w:rsid w:val="00734A4A"/>
    <w:rsid w:val="00735F76"/>
    <w:rsid w:val="00752C15"/>
    <w:rsid w:val="007678A8"/>
    <w:rsid w:val="00777999"/>
    <w:rsid w:val="0078065F"/>
    <w:rsid w:val="007B6EC6"/>
    <w:rsid w:val="007D556D"/>
    <w:rsid w:val="007E6D4A"/>
    <w:rsid w:val="007F63B8"/>
    <w:rsid w:val="0082663C"/>
    <w:rsid w:val="00832612"/>
    <w:rsid w:val="00866993"/>
    <w:rsid w:val="008807E4"/>
    <w:rsid w:val="008D2099"/>
    <w:rsid w:val="008D4FCF"/>
    <w:rsid w:val="008E0607"/>
    <w:rsid w:val="0090266C"/>
    <w:rsid w:val="0090671E"/>
    <w:rsid w:val="009506E3"/>
    <w:rsid w:val="00952EFA"/>
    <w:rsid w:val="00955D0A"/>
    <w:rsid w:val="009A1DC0"/>
    <w:rsid w:val="009C03EC"/>
    <w:rsid w:val="009C67DD"/>
    <w:rsid w:val="009D0E5E"/>
    <w:rsid w:val="009D4702"/>
    <w:rsid w:val="009E7A7D"/>
    <w:rsid w:val="009E7EA2"/>
    <w:rsid w:val="009F610D"/>
    <w:rsid w:val="009F7429"/>
    <w:rsid w:val="00A00322"/>
    <w:rsid w:val="00A0187E"/>
    <w:rsid w:val="00A05EA8"/>
    <w:rsid w:val="00A13B03"/>
    <w:rsid w:val="00A14D5A"/>
    <w:rsid w:val="00A22261"/>
    <w:rsid w:val="00A352E9"/>
    <w:rsid w:val="00A43541"/>
    <w:rsid w:val="00A4369F"/>
    <w:rsid w:val="00A971FA"/>
    <w:rsid w:val="00AA052E"/>
    <w:rsid w:val="00AC12B0"/>
    <w:rsid w:val="00AD0D1F"/>
    <w:rsid w:val="00AD1C12"/>
    <w:rsid w:val="00AE2E91"/>
    <w:rsid w:val="00AE2F4A"/>
    <w:rsid w:val="00B2441D"/>
    <w:rsid w:val="00B25AF2"/>
    <w:rsid w:val="00B43C34"/>
    <w:rsid w:val="00B74E34"/>
    <w:rsid w:val="00B92424"/>
    <w:rsid w:val="00B96CF1"/>
    <w:rsid w:val="00BA2B8B"/>
    <w:rsid w:val="00C0358E"/>
    <w:rsid w:val="00C05936"/>
    <w:rsid w:val="00C15B78"/>
    <w:rsid w:val="00C43627"/>
    <w:rsid w:val="00C90F1D"/>
    <w:rsid w:val="00CA0778"/>
    <w:rsid w:val="00CA37C6"/>
    <w:rsid w:val="00CB1B6E"/>
    <w:rsid w:val="00CB6D5B"/>
    <w:rsid w:val="00CC4A16"/>
    <w:rsid w:val="00CD60AD"/>
    <w:rsid w:val="00CE7E83"/>
    <w:rsid w:val="00D01025"/>
    <w:rsid w:val="00D45685"/>
    <w:rsid w:val="00D85167"/>
    <w:rsid w:val="00D9404F"/>
    <w:rsid w:val="00D95B32"/>
    <w:rsid w:val="00DA68BE"/>
    <w:rsid w:val="00DB7543"/>
    <w:rsid w:val="00DC7FCB"/>
    <w:rsid w:val="00E22D59"/>
    <w:rsid w:val="00E51843"/>
    <w:rsid w:val="00E518C2"/>
    <w:rsid w:val="00E601EA"/>
    <w:rsid w:val="00E81FA8"/>
    <w:rsid w:val="00EA4458"/>
    <w:rsid w:val="00EC0A9E"/>
    <w:rsid w:val="00EC3236"/>
    <w:rsid w:val="00ED6774"/>
    <w:rsid w:val="00ED6C2A"/>
    <w:rsid w:val="00EF1317"/>
    <w:rsid w:val="00EF1B87"/>
    <w:rsid w:val="00F20C3D"/>
    <w:rsid w:val="00F77CDB"/>
    <w:rsid w:val="00F8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31F5"/>
  <w15:docId w15:val="{1AC7326D-8CDB-4656-89CB-3E3ADE459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NewRoman" w:eastAsiaTheme="minorHAnsi" w:hAnsi="TimesNewRoman" w:cs="TimesNew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EA"/>
    <w:pPr>
      <w:ind w:left="720"/>
      <w:contextualSpacing/>
    </w:pPr>
  </w:style>
  <w:style w:type="paragraph" w:styleId="FootnoteText">
    <w:name w:val="footnote text"/>
    <w:basedOn w:val="Normal"/>
    <w:link w:val="FootnoteTextChar"/>
    <w:uiPriority w:val="99"/>
    <w:semiHidden/>
    <w:unhideWhenUsed/>
    <w:rsid w:val="001E78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78FF"/>
    <w:rPr>
      <w:sz w:val="20"/>
      <w:szCs w:val="20"/>
    </w:rPr>
  </w:style>
  <w:style w:type="character" w:styleId="FootnoteReference">
    <w:name w:val="footnote reference"/>
    <w:basedOn w:val="DefaultParagraphFont"/>
    <w:uiPriority w:val="99"/>
    <w:semiHidden/>
    <w:unhideWhenUsed/>
    <w:rsid w:val="001E78FF"/>
    <w:rPr>
      <w:vertAlign w:val="superscript"/>
    </w:rPr>
  </w:style>
  <w:style w:type="paragraph" w:styleId="Header">
    <w:name w:val="header"/>
    <w:basedOn w:val="Normal"/>
    <w:link w:val="HeaderChar"/>
    <w:uiPriority w:val="99"/>
    <w:unhideWhenUsed/>
    <w:rsid w:val="008D4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FCF"/>
  </w:style>
  <w:style w:type="paragraph" w:styleId="Footer">
    <w:name w:val="footer"/>
    <w:basedOn w:val="Normal"/>
    <w:link w:val="FooterChar"/>
    <w:uiPriority w:val="99"/>
    <w:unhideWhenUsed/>
    <w:rsid w:val="008D4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FCF"/>
  </w:style>
  <w:style w:type="character" w:styleId="Hyperlink">
    <w:name w:val="Hyperlink"/>
    <w:basedOn w:val="DefaultParagraphFont"/>
    <w:uiPriority w:val="99"/>
    <w:semiHidden/>
    <w:unhideWhenUsed/>
    <w:rsid w:val="000211C5"/>
    <w:rPr>
      <w:color w:val="0000FF"/>
      <w:u w:val="single"/>
    </w:rPr>
  </w:style>
  <w:style w:type="paragraph" w:styleId="EndnoteText">
    <w:name w:val="endnote text"/>
    <w:basedOn w:val="Normal"/>
    <w:link w:val="EndnoteTextChar"/>
    <w:uiPriority w:val="99"/>
    <w:semiHidden/>
    <w:unhideWhenUsed/>
    <w:rsid w:val="003F5A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5A8D"/>
    <w:rPr>
      <w:sz w:val="20"/>
      <w:szCs w:val="20"/>
    </w:rPr>
  </w:style>
  <w:style w:type="character" w:styleId="EndnoteReference">
    <w:name w:val="endnote reference"/>
    <w:basedOn w:val="DefaultParagraphFont"/>
    <w:uiPriority w:val="99"/>
    <w:semiHidden/>
    <w:unhideWhenUsed/>
    <w:rsid w:val="003F5A8D"/>
    <w:rPr>
      <w:vertAlign w:val="superscript"/>
    </w:rPr>
  </w:style>
  <w:style w:type="character" w:styleId="CommentReference">
    <w:name w:val="annotation reference"/>
    <w:basedOn w:val="DefaultParagraphFont"/>
    <w:uiPriority w:val="99"/>
    <w:semiHidden/>
    <w:unhideWhenUsed/>
    <w:rsid w:val="00EC0A9E"/>
    <w:rPr>
      <w:sz w:val="16"/>
      <w:szCs w:val="16"/>
    </w:rPr>
  </w:style>
  <w:style w:type="paragraph" w:styleId="CommentText">
    <w:name w:val="annotation text"/>
    <w:basedOn w:val="Normal"/>
    <w:link w:val="CommentTextChar"/>
    <w:uiPriority w:val="99"/>
    <w:semiHidden/>
    <w:unhideWhenUsed/>
    <w:rsid w:val="00EC0A9E"/>
    <w:pPr>
      <w:spacing w:line="240" w:lineRule="auto"/>
    </w:pPr>
    <w:rPr>
      <w:sz w:val="20"/>
      <w:szCs w:val="20"/>
    </w:rPr>
  </w:style>
  <w:style w:type="character" w:customStyle="1" w:styleId="CommentTextChar">
    <w:name w:val="Comment Text Char"/>
    <w:basedOn w:val="DefaultParagraphFont"/>
    <w:link w:val="CommentText"/>
    <w:uiPriority w:val="99"/>
    <w:semiHidden/>
    <w:rsid w:val="00EC0A9E"/>
    <w:rPr>
      <w:sz w:val="20"/>
      <w:szCs w:val="20"/>
    </w:rPr>
  </w:style>
  <w:style w:type="paragraph" w:styleId="CommentSubject">
    <w:name w:val="annotation subject"/>
    <w:basedOn w:val="CommentText"/>
    <w:next w:val="CommentText"/>
    <w:link w:val="CommentSubjectChar"/>
    <w:uiPriority w:val="99"/>
    <w:semiHidden/>
    <w:unhideWhenUsed/>
    <w:rsid w:val="00EC0A9E"/>
    <w:rPr>
      <w:b/>
      <w:bCs/>
    </w:rPr>
  </w:style>
  <w:style w:type="character" w:customStyle="1" w:styleId="CommentSubjectChar">
    <w:name w:val="Comment Subject Char"/>
    <w:basedOn w:val="CommentTextChar"/>
    <w:link w:val="CommentSubject"/>
    <w:uiPriority w:val="99"/>
    <w:semiHidden/>
    <w:rsid w:val="00EC0A9E"/>
    <w:rPr>
      <w:b/>
      <w:bCs/>
      <w:sz w:val="20"/>
      <w:szCs w:val="20"/>
    </w:rPr>
  </w:style>
  <w:style w:type="paragraph" w:styleId="BalloonText">
    <w:name w:val="Balloon Text"/>
    <w:basedOn w:val="Normal"/>
    <w:link w:val="BalloonTextChar"/>
    <w:uiPriority w:val="99"/>
    <w:semiHidden/>
    <w:unhideWhenUsed/>
    <w:rsid w:val="00EC0A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A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africananaphora.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64F54-E9F8-4212-899F-6BC84C37B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2852</Words>
  <Characters>16262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Rutgers University</Company>
  <LinksUpToDate>false</LinksUpToDate>
  <CharactersWithSpaces>19076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Safir</dc:creator>
  <cp:lastModifiedBy>Ken Safir</cp:lastModifiedBy>
  <cp:revision>4</cp:revision>
  <cp:lastPrinted>2020-01-16T16:49:00Z</cp:lastPrinted>
  <dcterms:created xsi:type="dcterms:W3CDTF">2020-01-18T20:50:00Z</dcterms:created>
  <dcterms:modified xsi:type="dcterms:W3CDTF">2020-03-14T17:45:00Z</dcterms:modified>
</cp:coreProperties>
</file>