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5EDB1B" w14:textId="1F742727" w:rsidR="00D64A4A" w:rsidRDefault="008C2BCF" w:rsidP="003F7A44">
      <w:pPr>
        <w:spacing w:line="480" w:lineRule="auto"/>
        <w:rPr>
          <w:b/>
          <w:bCs/>
        </w:rPr>
      </w:pPr>
      <w:r w:rsidRPr="00D64A4A">
        <w:rPr>
          <w:b/>
          <w:bCs/>
        </w:rPr>
        <w:t xml:space="preserve">Deriving the Change-of-State Constraint </w:t>
      </w:r>
      <w:r w:rsidR="003F72AA">
        <w:rPr>
          <w:b/>
          <w:bCs/>
        </w:rPr>
        <w:t xml:space="preserve"> </w:t>
      </w:r>
      <w:r w:rsidR="00622050">
        <w:rPr>
          <w:b/>
          <w:bCs/>
        </w:rPr>
        <w:br/>
      </w:r>
      <w:r w:rsidR="003F72AA" w:rsidRPr="007708C2">
        <w:t>Joseph Potashnik</w:t>
      </w:r>
      <w:r w:rsidR="00622050" w:rsidRPr="007708C2">
        <w:t>. Please do not distribute without permission</w:t>
      </w:r>
      <w:r w:rsidR="00622050">
        <w:rPr>
          <w:b/>
          <w:bCs/>
        </w:rPr>
        <w:t>.</w:t>
      </w:r>
    </w:p>
    <w:p w14:paraId="426CB0F8" w14:textId="4EB5C2CE" w:rsidR="00CB6642" w:rsidRDefault="00FA52B0" w:rsidP="00CB6642">
      <w:pPr>
        <w:spacing w:line="480" w:lineRule="auto"/>
      </w:pPr>
      <w:r w:rsidRPr="00FA52B0">
        <w:rPr>
          <w:b/>
          <w:bCs/>
        </w:rPr>
        <w:t>Abstract</w:t>
      </w:r>
      <w:r>
        <w:t xml:space="preserve"> </w:t>
      </w:r>
      <w:r w:rsidR="00B70227">
        <w:t xml:space="preserve">The change-of-state (COS) constraint on the distribution of the causative-unaccusative alternation was not accorded explicit truth conditions. This paper gathers empirical evidence from heterogenous sets of transitives and intransitives, establishing its effect. </w:t>
      </w:r>
      <w:r w:rsidR="0071244A">
        <w:t>By defining</w:t>
      </w:r>
      <w:r w:rsidR="00B70227">
        <w:t xml:space="preserve"> states</w:t>
      </w:r>
      <w:r w:rsidR="0071244A">
        <w:t xml:space="preserve"> to be</w:t>
      </w:r>
      <w:r w:rsidR="00B70227">
        <w:t xml:space="preserve"> vectors of measurements, and change-of-states </w:t>
      </w:r>
      <w:r w:rsidR="0071244A">
        <w:t>to be</w:t>
      </w:r>
      <w:r w:rsidR="00B70227">
        <w:t xml:space="preserve"> scalar changes, the interaction </w:t>
      </w:r>
      <w:r w:rsidR="0071244A">
        <w:t xml:space="preserve">of </w:t>
      </w:r>
      <w:r w:rsidR="00B70227">
        <w:t xml:space="preserve">a scalar structure </w:t>
      </w:r>
      <w:r w:rsidR="0071244A">
        <w:t xml:space="preserve">with a standard counterfactual model of causation </w:t>
      </w:r>
      <w:r w:rsidR="00B70227">
        <w:t>is shown to yield the COS constraint</w:t>
      </w:r>
      <w:r w:rsidR="0071244A">
        <w:t xml:space="preserve">. The constraint is an integral part of preservation properties </w:t>
      </w:r>
      <w:r>
        <w:t>(</w:t>
      </w:r>
      <w:r w:rsidR="0071244A">
        <w:t>of events and arguments</w:t>
      </w:r>
      <w:r>
        <w:t>’ states</w:t>
      </w:r>
      <w:r w:rsidR="0071244A">
        <w:t>) of the causative-unaccusative alternation.</w:t>
      </w:r>
    </w:p>
    <w:p w14:paraId="460ED776" w14:textId="6F38B0C7" w:rsidR="00CB6642" w:rsidRPr="00CB6642" w:rsidRDefault="00CB6642" w:rsidP="00CB6642">
      <w:pPr>
        <w:spacing w:after="120" w:line="240" w:lineRule="auto"/>
        <w:rPr>
          <w:rFonts w:eastAsia="Calibri"/>
        </w:rPr>
      </w:pPr>
      <w:r w:rsidRPr="00D64A4A">
        <w:rPr>
          <w:rFonts w:eastAsia="Calibri"/>
          <w:b/>
          <w:bCs/>
        </w:rPr>
        <w:t>Keywords</w:t>
      </w:r>
      <w:r>
        <w:rPr>
          <w:rFonts w:ascii="Times-Bold" w:eastAsia="Calibri" w:hAnsi="Times-Bold" w:cs="Times-Bold"/>
          <w:b/>
          <w:bCs/>
          <w:sz w:val="20"/>
          <w:szCs w:val="20"/>
        </w:rPr>
        <w:t xml:space="preserve"> </w:t>
      </w:r>
      <w:r w:rsidRPr="00D64A4A">
        <w:rPr>
          <w:rFonts w:eastAsia="Calibri"/>
        </w:rPr>
        <w:t xml:space="preserve">Causative </w:t>
      </w:r>
      <w:r w:rsidRPr="00D64A4A">
        <w:rPr>
          <w:rFonts w:ascii="MS Gothic" w:eastAsia="MS Gothic" w:hAnsi="MS Gothic" w:cs="MS Gothic" w:hint="eastAsia"/>
        </w:rPr>
        <w:t>・</w:t>
      </w:r>
      <w:r w:rsidRPr="00D64A4A">
        <w:rPr>
          <w:rFonts w:eastAsia="Calibri"/>
        </w:rPr>
        <w:t xml:space="preserve"> Unaccusative </w:t>
      </w:r>
      <w:r w:rsidRPr="00D64A4A">
        <w:rPr>
          <w:rFonts w:ascii="MS Gothic" w:eastAsia="MS Gothic" w:hAnsi="MS Gothic" w:cs="MS Gothic" w:hint="eastAsia"/>
        </w:rPr>
        <w:t>・</w:t>
      </w:r>
      <w:r w:rsidRPr="00D64A4A">
        <w:rPr>
          <w:rFonts w:eastAsia="Calibri"/>
        </w:rPr>
        <w:t xml:space="preserve"> Scalarity </w:t>
      </w:r>
      <w:r w:rsidRPr="00D64A4A">
        <w:rPr>
          <w:rFonts w:ascii="MS Gothic" w:eastAsia="MS Gothic" w:hAnsi="MS Gothic" w:cs="MS Gothic" w:hint="eastAsia"/>
        </w:rPr>
        <w:t>・</w:t>
      </w:r>
      <w:r w:rsidRPr="00D64A4A">
        <w:rPr>
          <w:rFonts w:eastAsia="Calibri"/>
        </w:rPr>
        <w:t xml:space="preserve">States </w:t>
      </w:r>
      <w:r w:rsidRPr="00D64A4A">
        <w:rPr>
          <w:rFonts w:ascii="MS Gothic" w:eastAsia="MS Gothic" w:hAnsi="MS Gothic" w:cs="MS Gothic" w:hint="eastAsia"/>
        </w:rPr>
        <w:t>・</w:t>
      </w:r>
      <w:r w:rsidRPr="00D64A4A">
        <w:rPr>
          <w:rFonts w:eastAsia="Calibri"/>
        </w:rPr>
        <w:t xml:space="preserve"> Change-of-State </w:t>
      </w:r>
      <w:r w:rsidRPr="00D64A4A">
        <w:rPr>
          <w:rFonts w:ascii="MS Gothic" w:eastAsia="MS Gothic" w:hAnsi="MS Gothic" w:cs="MS Gothic" w:hint="eastAsia"/>
        </w:rPr>
        <w:t>・</w:t>
      </w:r>
      <w:r w:rsidRPr="00D64A4A">
        <w:rPr>
          <w:rFonts w:eastAsia="Calibri"/>
        </w:rPr>
        <w:t>Causation</w:t>
      </w:r>
    </w:p>
    <w:p w14:paraId="497E4CFA" w14:textId="4E75DC6D" w:rsidR="000C0E2A" w:rsidRDefault="000B474E" w:rsidP="0030007B">
      <w:pPr>
        <w:pStyle w:val="Heading1"/>
        <w:spacing w:after="120"/>
      </w:pPr>
      <w:r w:rsidRPr="00D64A4A">
        <w:t>1 Introduction</w:t>
      </w:r>
    </w:p>
    <w:p w14:paraId="1A9616B8" w14:textId="2A12A297" w:rsidR="000C0E2A" w:rsidRPr="001A4428" w:rsidRDefault="000C0E2A" w:rsidP="0030007B">
      <w:pPr>
        <w:spacing w:line="480" w:lineRule="auto"/>
        <w:rPr>
          <w:i/>
          <w:iCs/>
          <w:lang w:eastAsia="x-none"/>
        </w:rPr>
      </w:pPr>
      <w:r w:rsidRPr="001A4428">
        <w:rPr>
          <w:i/>
          <w:iCs/>
          <w:lang w:eastAsia="x-none"/>
        </w:rPr>
        <w:t xml:space="preserve">1.1 </w:t>
      </w:r>
      <w:r w:rsidR="00A26A62" w:rsidRPr="001A4428">
        <w:rPr>
          <w:i/>
          <w:iCs/>
          <w:lang w:eastAsia="x-none"/>
        </w:rPr>
        <w:t xml:space="preserve">States and the </w:t>
      </w:r>
      <w:r w:rsidR="001A4428" w:rsidRPr="001A4428">
        <w:rPr>
          <w:i/>
          <w:iCs/>
          <w:lang w:eastAsia="x-none"/>
        </w:rPr>
        <w:t>COS</w:t>
      </w:r>
      <w:r w:rsidR="00A26A62" w:rsidRPr="001A4428">
        <w:rPr>
          <w:i/>
          <w:iCs/>
          <w:lang w:eastAsia="x-none"/>
        </w:rPr>
        <w:t xml:space="preserve"> constraint</w:t>
      </w:r>
    </w:p>
    <w:p w14:paraId="2B49D4D3" w14:textId="1D23C564" w:rsidR="004B2C4D" w:rsidRDefault="000B474E" w:rsidP="00F27459">
      <w:pPr>
        <w:spacing w:line="480" w:lineRule="auto"/>
        <w:rPr>
          <w:lang w:eastAsia="x-none"/>
        </w:rPr>
      </w:pPr>
      <w:r>
        <w:rPr>
          <w:lang w:eastAsia="x-none"/>
        </w:rPr>
        <w:t xml:space="preserve">The notion of states and of changes of states </w:t>
      </w:r>
      <w:r w:rsidR="00AB2F85">
        <w:rPr>
          <w:lang w:eastAsia="x-none"/>
        </w:rPr>
        <w:t xml:space="preserve">(henceforth: </w:t>
      </w:r>
      <w:r w:rsidR="00AB2F85" w:rsidRPr="007B48F8">
        <w:rPr>
          <w:lang w:eastAsia="x-none"/>
        </w:rPr>
        <w:t>COS</w:t>
      </w:r>
      <w:r w:rsidR="00AB2F85">
        <w:rPr>
          <w:lang w:eastAsia="x-none"/>
        </w:rPr>
        <w:t xml:space="preserve">) </w:t>
      </w:r>
      <w:r>
        <w:rPr>
          <w:lang w:eastAsia="x-none"/>
        </w:rPr>
        <w:t>is relied upon extensively in linguistic literature</w:t>
      </w:r>
      <w:r w:rsidR="00AB2F85">
        <w:rPr>
          <w:lang w:eastAsia="x-none"/>
        </w:rPr>
        <w:t>.</w:t>
      </w:r>
      <w:r w:rsidR="000C18B2">
        <w:rPr>
          <w:lang w:eastAsia="x-none"/>
        </w:rPr>
        <w:t xml:space="preserve"> </w:t>
      </w:r>
      <w:r w:rsidR="00AB2F85">
        <w:rPr>
          <w:lang w:eastAsia="x-none"/>
        </w:rPr>
        <w:t>COS verbs</w:t>
      </w:r>
      <w:r w:rsidR="00BF17F1">
        <w:rPr>
          <w:lang w:eastAsia="x-none"/>
        </w:rPr>
        <w:t xml:space="preserve"> such as </w:t>
      </w:r>
      <w:r w:rsidR="00BF17F1" w:rsidRPr="00BF17F1">
        <w:rPr>
          <w:i/>
          <w:iCs/>
          <w:lang w:eastAsia="x-none"/>
        </w:rPr>
        <w:t>open</w:t>
      </w:r>
      <w:r w:rsidR="00BF17F1">
        <w:rPr>
          <w:lang w:eastAsia="x-none"/>
        </w:rPr>
        <w:t xml:space="preserve">, </w:t>
      </w:r>
      <w:r w:rsidR="00BF17F1" w:rsidRPr="00BF17F1">
        <w:rPr>
          <w:i/>
          <w:iCs/>
          <w:lang w:eastAsia="x-none"/>
        </w:rPr>
        <w:t>break</w:t>
      </w:r>
      <w:r w:rsidR="005F5789">
        <w:rPr>
          <w:lang w:eastAsia="x-none"/>
        </w:rPr>
        <w:t xml:space="preserve">, </w:t>
      </w:r>
      <w:r w:rsidR="00BF17F1">
        <w:rPr>
          <w:lang w:eastAsia="x-none"/>
        </w:rPr>
        <w:t xml:space="preserve">or </w:t>
      </w:r>
      <w:r w:rsidR="00BF17F1" w:rsidRPr="00BF17F1">
        <w:rPr>
          <w:i/>
          <w:iCs/>
          <w:lang w:eastAsia="x-none"/>
        </w:rPr>
        <w:t>melt</w:t>
      </w:r>
      <w:r>
        <w:rPr>
          <w:lang w:eastAsia="x-none"/>
        </w:rPr>
        <w:t xml:space="preserve"> figur</w:t>
      </w:r>
      <w:r w:rsidR="005F5789">
        <w:rPr>
          <w:lang w:eastAsia="x-none"/>
        </w:rPr>
        <w:t>e</w:t>
      </w:r>
      <w:r>
        <w:rPr>
          <w:lang w:eastAsia="x-none"/>
        </w:rPr>
        <w:t xml:space="preserve"> prominently </w:t>
      </w:r>
      <w:r w:rsidR="005F5789">
        <w:rPr>
          <w:lang w:eastAsia="x-none"/>
        </w:rPr>
        <w:t>in</w:t>
      </w:r>
      <w:r>
        <w:rPr>
          <w:lang w:eastAsia="x-none"/>
        </w:rPr>
        <w:t xml:space="preserve"> </w:t>
      </w:r>
      <w:r w:rsidR="00DC28CB">
        <w:rPr>
          <w:lang w:eastAsia="x-none"/>
        </w:rPr>
        <w:t>a</w:t>
      </w:r>
      <w:r>
        <w:rPr>
          <w:lang w:eastAsia="x-none"/>
        </w:rPr>
        <w:t xml:space="preserve"> large </w:t>
      </w:r>
      <w:r w:rsidR="005F5789">
        <w:rPr>
          <w:lang w:eastAsia="x-none"/>
        </w:rPr>
        <w:t>sub</w:t>
      </w:r>
      <w:r w:rsidR="005150DD">
        <w:rPr>
          <w:lang w:eastAsia="x-none"/>
        </w:rPr>
        <w:t>class</w:t>
      </w:r>
      <w:r>
        <w:rPr>
          <w:lang w:eastAsia="x-none"/>
        </w:rPr>
        <w:t xml:space="preserve"> of unaccusatives. Yet, </w:t>
      </w:r>
      <w:r w:rsidR="008D3FD3">
        <w:rPr>
          <w:lang w:eastAsia="x-none"/>
        </w:rPr>
        <w:t xml:space="preserve">the semantics of COS are elusive and </w:t>
      </w:r>
      <w:r w:rsidR="00DC28CB">
        <w:rPr>
          <w:lang w:eastAsia="x-none"/>
        </w:rPr>
        <w:t>are</w:t>
      </w:r>
      <w:r w:rsidR="00E5211E">
        <w:rPr>
          <w:lang w:eastAsia="x-none"/>
        </w:rPr>
        <w:t xml:space="preserve"> </w:t>
      </w:r>
      <w:r w:rsidR="008D3FD3">
        <w:rPr>
          <w:lang w:eastAsia="x-none"/>
        </w:rPr>
        <w:t>often employed intuitively.</w:t>
      </w:r>
      <w:r w:rsidR="00703A86">
        <w:rPr>
          <w:lang w:eastAsia="x-none"/>
        </w:rPr>
        <w:t xml:space="preserve"> </w:t>
      </w:r>
      <w:r w:rsidR="008548AC">
        <w:rPr>
          <w:lang w:eastAsia="x-none"/>
        </w:rPr>
        <w:t>Scalar theories of argument structure</w:t>
      </w:r>
      <w:r w:rsidR="007C5938">
        <w:rPr>
          <w:lang w:eastAsia="x-none"/>
        </w:rPr>
        <w:t xml:space="preserve"> </w:t>
      </w:r>
      <w:r w:rsidR="00F27459">
        <w:rPr>
          <w:lang w:eastAsia="x-none"/>
        </w:rPr>
        <w:t xml:space="preserve">have </w:t>
      </w:r>
      <w:r w:rsidR="008E5C17">
        <w:rPr>
          <w:lang w:eastAsia="x-none"/>
        </w:rPr>
        <w:t xml:space="preserve">been </w:t>
      </w:r>
      <w:r w:rsidR="00F27459">
        <w:rPr>
          <w:lang w:eastAsia="x-none"/>
        </w:rPr>
        <w:t>proven useful in exploring these notions</w:t>
      </w:r>
      <w:r w:rsidR="00D83959">
        <w:rPr>
          <w:lang w:eastAsia="x-none"/>
        </w:rPr>
        <w:t xml:space="preserve">. </w:t>
      </w:r>
      <w:r w:rsidR="00BD18AD">
        <w:rPr>
          <w:lang w:eastAsia="x-none"/>
        </w:rPr>
        <w:t>These</w:t>
      </w:r>
      <w:r w:rsidR="00D83959">
        <w:rPr>
          <w:lang w:eastAsia="x-none"/>
        </w:rPr>
        <w:t xml:space="preserve"> theories</w:t>
      </w:r>
      <w:r w:rsidR="00427810">
        <w:rPr>
          <w:lang w:eastAsia="x-none"/>
        </w:rPr>
        <w:t xml:space="preserve">, which </w:t>
      </w:r>
      <w:r w:rsidR="006744AD">
        <w:rPr>
          <w:lang w:eastAsia="x-none"/>
        </w:rPr>
        <w:t>treat</w:t>
      </w:r>
      <w:r w:rsidR="00A725A7">
        <w:rPr>
          <w:lang w:eastAsia="x-none"/>
        </w:rPr>
        <w:t xml:space="preserve"> </w:t>
      </w:r>
      <w:r w:rsidR="008548AC">
        <w:rPr>
          <w:lang w:eastAsia="x-none"/>
        </w:rPr>
        <w:t xml:space="preserve">COS </w:t>
      </w:r>
      <w:r w:rsidR="00740912">
        <w:rPr>
          <w:lang w:eastAsia="x-none"/>
        </w:rPr>
        <w:t>as</w:t>
      </w:r>
      <w:r w:rsidR="00A725A7">
        <w:rPr>
          <w:lang w:eastAsia="x-none"/>
        </w:rPr>
        <w:t xml:space="preserve"> </w:t>
      </w:r>
      <w:r w:rsidR="00565096">
        <w:rPr>
          <w:lang w:eastAsia="x-none"/>
        </w:rPr>
        <w:t xml:space="preserve">a </w:t>
      </w:r>
      <w:r w:rsidR="00A725A7">
        <w:rPr>
          <w:lang w:eastAsia="x-none"/>
        </w:rPr>
        <w:t>scalar change</w:t>
      </w:r>
      <w:r w:rsidR="00427810">
        <w:rPr>
          <w:lang w:eastAsia="x-none"/>
        </w:rPr>
        <w:t xml:space="preserve">, </w:t>
      </w:r>
      <w:r w:rsidR="005B52A4">
        <w:rPr>
          <w:lang w:eastAsia="x-none"/>
        </w:rPr>
        <w:t>are</w:t>
      </w:r>
      <w:r w:rsidR="00F65D3E" w:rsidRPr="003F45B6">
        <w:rPr>
          <w:lang w:eastAsia="x-none"/>
        </w:rPr>
        <w:t xml:space="preserve"> successful in explaining </w:t>
      </w:r>
      <w:r w:rsidR="00565096">
        <w:rPr>
          <w:lang w:eastAsia="x-none"/>
        </w:rPr>
        <w:t xml:space="preserve">compositional </w:t>
      </w:r>
      <w:r w:rsidR="00A74DC1">
        <w:rPr>
          <w:lang w:eastAsia="x-none"/>
        </w:rPr>
        <w:t xml:space="preserve">variable behavior </w:t>
      </w:r>
      <w:r w:rsidR="00F65D3E" w:rsidRPr="003F45B6">
        <w:rPr>
          <w:lang w:eastAsia="x-none"/>
        </w:rPr>
        <w:t>of Degree Achievements (</w:t>
      </w:r>
      <w:r w:rsidR="000E3067">
        <w:t>Hay</w:t>
      </w:r>
      <w:r w:rsidR="00836F1B">
        <w:t>, Kennedy &amp; Levin</w:t>
      </w:r>
      <w:r w:rsidR="000E3067">
        <w:t xml:space="preserve"> 1999, </w:t>
      </w:r>
      <w:r w:rsidR="00917239">
        <w:rPr>
          <w:rFonts w:hint="cs"/>
          <w:lang w:eastAsia="x-none"/>
        </w:rPr>
        <w:t>K</w:t>
      </w:r>
      <w:r w:rsidR="00917239">
        <w:rPr>
          <w:lang w:eastAsia="x-none"/>
        </w:rPr>
        <w:t xml:space="preserve">ennedy </w:t>
      </w:r>
      <w:r w:rsidR="00836F1B">
        <w:rPr>
          <w:lang w:eastAsia="x-none"/>
        </w:rPr>
        <w:t>&amp;</w:t>
      </w:r>
      <w:r w:rsidR="00917239">
        <w:rPr>
          <w:lang w:eastAsia="x-none"/>
        </w:rPr>
        <w:t xml:space="preserve"> McNally 2005, </w:t>
      </w:r>
      <w:r w:rsidR="00917239">
        <w:t xml:space="preserve">Kennedy </w:t>
      </w:r>
      <w:r w:rsidR="00836F1B">
        <w:t>&amp;</w:t>
      </w:r>
      <w:r w:rsidR="00917239">
        <w:t xml:space="preserve"> Levin 2008</w:t>
      </w:r>
      <w:r w:rsidR="00F65D3E" w:rsidRPr="003F45B6">
        <w:rPr>
          <w:lang w:eastAsia="x-none"/>
        </w:rPr>
        <w:t xml:space="preserve">), </w:t>
      </w:r>
      <w:r w:rsidR="00EB239D">
        <w:rPr>
          <w:lang w:eastAsia="x-none"/>
        </w:rPr>
        <w:t>as well as</w:t>
      </w:r>
      <w:r w:rsidR="00836F1B">
        <w:rPr>
          <w:lang w:eastAsia="x-none"/>
        </w:rPr>
        <w:t xml:space="preserve"> incremental theme verbs (Kennedy 2012, </w:t>
      </w:r>
      <w:r w:rsidR="0080167C">
        <w:rPr>
          <w:lang w:eastAsia="x-none"/>
        </w:rPr>
        <w:t xml:space="preserve">following </w:t>
      </w:r>
      <w:proofErr w:type="spellStart"/>
      <w:r w:rsidR="00836F1B">
        <w:rPr>
          <w:lang w:eastAsia="x-none"/>
        </w:rPr>
        <w:t>Krifka</w:t>
      </w:r>
      <w:proofErr w:type="spellEnd"/>
      <w:r w:rsidR="00836F1B">
        <w:rPr>
          <w:lang w:eastAsia="x-none"/>
        </w:rPr>
        <w:t xml:space="preserve"> 1989). Scalarity </w:t>
      </w:r>
      <w:r w:rsidR="006744AD">
        <w:rPr>
          <w:lang w:eastAsia="x-none"/>
        </w:rPr>
        <w:t xml:space="preserve">is </w:t>
      </w:r>
      <w:r w:rsidR="00E93968">
        <w:rPr>
          <w:lang w:eastAsia="x-none"/>
        </w:rPr>
        <w:t xml:space="preserve">also </w:t>
      </w:r>
      <w:r w:rsidR="006744AD">
        <w:rPr>
          <w:lang w:eastAsia="x-none"/>
        </w:rPr>
        <w:t xml:space="preserve">used </w:t>
      </w:r>
      <w:r w:rsidR="006744AD">
        <w:rPr>
          <w:lang w:eastAsia="x-none"/>
        </w:rPr>
        <w:lastRenderedPageBreak/>
        <w:t xml:space="preserve">to </w:t>
      </w:r>
      <w:r w:rsidR="007654AB">
        <w:rPr>
          <w:lang w:eastAsia="x-none"/>
        </w:rPr>
        <w:t>separate</w:t>
      </w:r>
      <w:r w:rsidR="006744AD">
        <w:rPr>
          <w:lang w:eastAsia="x-none"/>
        </w:rPr>
        <w:t xml:space="preserve"> Manner </w:t>
      </w:r>
      <w:r w:rsidR="007654AB">
        <w:rPr>
          <w:lang w:eastAsia="x-none"/>
        </w:rPr>
        <w:t>verbs from</w:t>
      </w:r>
      <w:r w:rsidR="006744AD">
        <w:rPr>
          <w:lang w:eastAsia="x-none"/>
        </w:rPr>
        <w:t xml:space="preserve"> Result verbs </w:t>
      </w:r>
      <w:r w:rsidR="006744AD" w:rsidRPr="003F45B6">
        <w:rPr>
          <w:lang w:eastAsia="x-none"/>
        </w:rPr>
        <w:t>(</w:t>
      </w:r>
      <w:r w:rsidR="006744AD">
        <w:rPr>
          <w:lang w:eastAsia="x-none"/>
        </w:rPr>
        <w:t xml:space="preserve">Rappaport </w:t>
      </w:r>
      <w:proofErr w:type="spellStart"/>
      <w:r w:rsidR="006744AD">
        <w:rPr>
          <w:lang w:eastAsia="x-none"/>
        </w:rPr>
        <w:t>Hovav</w:t>
      </w:r>
      <w:proofErr w:type="spellEnd"/>
      <w:r w:rsidR="006744AD">
        <w:rPr>
          <w:lang w:eastAsia="x-none"/>
        </w:rPr>
        <w:t xml:space="preserve"> &amp; Levin 2010</w:t>
      </w:r>
      <w:r w:rsidR="006744AD" w:rsidRPr="003F45B6">
        <w:rPr>
          <w:lang w:eastAsia="x-none"/>
        </w:rPr>
        <w:t>)</w:t>
      </w:r>
      <w:r w:rsidR="007A2911">
        <w:rPr>
          <w:lang w:eastAsia="x-none"/>
        </w:rPr>
        <w:t>. T</w:t>
      </w:r>
      <w:r w:rsidR="0080167C">
        <w:rPr>
          <w:lang w:eastAsia="x-none"/>
        </w:rPr>
        <w:t xml:space="preserve">he </w:t>
      </w:r>
      <w:r w:rsidR="000A5C07">
        <w:rPr>
          <w:lang w:eastAsia="x-none"/>
        </w:rPr>
        <w:t>semantics</w:t>
      </w:r>
      <w:r w:rsidR="0080167C">
        <w:rPr>
          <w:lang w:eastAsia="x-none"/>
        </w:rPr>
        <w:t xml:space="preserve"> of COS </w:t>
      </w:r>
      <w:r w:rsidR="007A2911">
        <w:rPr>
          <w:lang w:eastAsia="x-none"/>
        </w:rPr>
        <w:t xml:space="preserve">were shown to be </w:t>
      </w:r>
      <w:r w:rsidR="001E5804">
        <w:rPr>
          <w:lang w:eastAsia="x-none"/>
        </w:rPr>
        <w:t xml:space="preserve">preserved upon generalization </w:t>
      </w:r>
      <w:r w:rsidR="004B2C4D">
        <w:rPr>
          <w:lang w:eastAsia="x-none"/>
        </w:rPr>
        <w:t xml:space="preserve">from the standard temporal axis </w:t>
      </w:r>
      <w:r w:rsidR="00EB239D">
        <w:rPr>
          <w:lang w:eastAsia="x-none"/>
        </w:rPr>
        <w:t>to</w:t>
      </w:r>
      <w:r w:rsidR="004B2C4D">
        <w:rPr>
          <w:lang w:eastAsia="x-none"/>
        </w:rPr>
        <w:t xml:space="preserve"> spatial and functional ones (Deo, </w:t>
      </w:r>
      <w:proofErr w:type="spellStart"/>
      <w:r w:rsidR="004B2C4D">
        <w:rPr>
          <w:lang w:eastAsia="x-none"/>
        </w:rPr>
        <w:t>Francez</w:t>
      </w:r>
      <w:proofErr w:type="spellEnd"/>
      <w:r w:rsidR="004B2C4D">
        <w:rPr>
          <w:lang w:eastAsia="x-none"/>
        </w:rPr>
        <w:t xml:space="preserve"> &amp; Koontz</w:t>
      </w:r>
      <w:r w:rsidR="001E5804">
        <w:rPr>
          <w:lang w:eastAsia="x-none"/>
        </w:rPr>
        <w:t xml:space="preserve"> </w:t>
      </w:r>
      <w:proofErr w:type="spellStart"/>
      <w:r w:rsidR="004B2C4D">
        <w:rPr>
          <w:lang w:eastAsia="x-none"/>
        </w:rPr>
        <w:t>Garboden</w:t>
      </w:r>
      <w:proofErr w:type="spellEnd"/>
      <w:r w:rsidR="004B2C4D">
        <w:rPr>
          <w:lang w:eastAsia="x-none"/>
        </w:rPr>
        <w:t xml:space="preserve"> 2013). </w:t>
      </w:r>
    </w:p>
    <w:p w14:paraId="0CB95A82" w14:textId="11373535" w:rsidR="00246A6F" w:rsidRDefault="00EF0B88" w:rsidP="00143035">
      <w:pPr>
        <w:spacing w:line="480" w:lineRule="auto"/>
        <w:ind w:firstLine="720"/>
        <w:rPr>
          <w:lang w:eastAsia="x-none"/>
        </w:rPr>
      </w:pPr>
      <w:r>
        <w:rPr>
          <w:lang w:eastAsia="x-none"/>
        </w:rPr>
        <w:t>The main concern of the paper</w:t>
      </w:r>
      <w:r w:rsidR="00920A32">
        <w:rPr>
          <w:lang w:eastAsia="x-none"/>
        </w:rPr>
        <w:t xml:space="preserve"> </w:t>
      </w:r>
      <w:r>
        <w:rPr>
          <w:lang w:eastAsia="x-none"/>
        </w:rPr>
        <w:t xml:space="preserve">is to provide </w:t>
      </w:r>
      <w:r w:rsidR="00504933">
        <w:rPr>
          <w:lang w:eastAsia="x-none"/>
        </w:rPr>
        <w:t>a semantic</w:t>
      </w:r>
      <w:r>
        <w:rPr>
          <w:lang w:eastAsia="x-none"/>
        </w:rPr>
        <w:t xml:space="preserve"> analysis of states and of changes-of-states. In a nutshell</w:t>
      </w:r>
      <w:r w:rsidR="003E737C">
        <w:rPr>
          <w:lang w:eastAsia="x-none"/>
        </w:rPr>
        <w:t>,</w:t>
      </w:r>
      <w:r w:rsidR="003553AA">
        <w:rPr>
          <w:lang w:eastAsia="x-none"/>
        </w:rPr>
        <w:t xml:space="preserve"> </w:t>
      </w:r>
      <w:r w:rsidR="003E1764">
        <w:rPr>
          <w:lang w:eastAsia="x-none"/>
        </w:rPr>
        <w:t xml:space="preserve">a state </w:t>
      </w:r>
      <w:r>
        <w:rPr>
          <w:lang w:eastAsia="x-none"/>
        </w:rPr>
        <w:t xml:space="preserve">is defined to be </w:t>
      </w:r>
      <w:r w:rsidR="00740912" w:rsidRPr="003F45B6">
        <w:rPr>
          <w:lang w:eastAsia="x-none"/>
        </w:rPr>
        <w:t xml:space="preserve">a </w:t>
      </w:r>
      <w:r w:rsidR="00740912">
        <w:rPr>
          <w:lang w:eastAsia="x-none"/>
        </w:rPr>
        <w:t>vector</w:t>
      </w:r>
      <w:r w:rsidR="00740912" w:rsidRPr="003F45B6">
        <w:rPr>
          <w:lang w:eastAsia="x-none"/>
        </w:rPr>
        <w:t xml:space="preserve"> of measurements of </w:t>
      </w:r>
      <w:r w:rsidR="00067878">
        <w:rPr>
          <w:lang w:eastAsia="x-none"/>
        </w:rPr>
        <w:t>an</w:t>
      </w:r>
      <w:r w:rsidR="00740912">
        <w:rPr>
          <w:lang w:eastAsia="x-none"/>
        </w:rPr>
        <w:t xml:space="preserve"> </w:t>
      </w:r>
      <w:r w:rsidR="00067878">
        <w:rPr>
          <w:lang w:eastAsia="x-none"/>
        </w:rPr>
        <w:t>object</w:t>
      </w:r>
      <w:r w:rsidR="00740912">
        <w:rPr>
          <w:lang w:eastAsia="x-none"/>
        </w:rPr>
        <w:t xml:space="preserve"> </w:t>
      </w:r>
      <w:proofErr w:type="gramStart"/>
      <w:r w:rsidR="003553AA">
        <w:rPr>
          <w:lang w:eastAsia="x-none"/>
        </w:rPr>
        <w:t xml:space="preserve">along </w:t>
      </w:r>
      <w:r w:rsidR="003553AA" w:rsidRPr="003F45B6">
        <w:rPr>
          <w:lang w:eastAsia="x-none"/>
        </w:rPr>
        <w:t xml:space="preserve">contextually relevant </w:t>
      </w:r>
      <w:r w:rsidR="00D4696B">
        <w:rPr>
          <w:lang w:eastAsia="x-none"/>
        </w:rPr>
        <w:t>scales</w:t>
      </w:r>
      <w:proofErr w:type="gramEnd"/>
      <w:r w:rsidR="001A4428">
        <w:rPr>
          <w:lang w:eastAsia="x-none"/>
        </w:rPr>
        <w:t xml:space="preserve">. A </w:t>
      </w:r>
      <w:r w:rsidR="00740912" w:rsidRPr="003F45B6">
        <w:rPr>
          <w:lang w:eastAsia="x-none"/>
        </w:rPr>
        <w:t>COS occurs if there</w:t>
      </w:r>
      <w:r w:rsidR="001A4428">
        <w:rPr>
          <w:lang w:eastAsia="x-none"/>
        </w:rPr>
        <w:t xml:space="preserve"> </w:t>
      </w:r>
      <w:r w:rsidR="00740912" w:rsidRPr="003F45B6">
        <w:rPr>
          <w:lang w:eastAsia="x-none"/>
        </w:rPr>
        <w:t>are two unequal measurements</w:t>
      </w:r>
      <w:r w:rsidR="001A4428">
        <w:rPr>
          <w:lang w:eastAsia="x-none"/>
        </w:rPr>
        <w:t xml:space="preserve"> along a given scale. I argue that an</w:t>
      </w:r>
      <w:r w:rsidR="000B155B">
        <w:rPr>
          <w:lang w:eastAsia="x-none"/>
        </w:rPr>
        <w:t xml:space="preserve"> ordering relation is n</w:t>
      </w:r>
      <w:r w:rsidR="00067878">
        <w:rPr>
          <w:lang w:eastAsia="x-none"/>
        </w:rPr>
        <w:t xml:space="preserve">either mathematically nor empirically </w:t>
      </w:r>
      <w:r w:rsidR="001A4428">
        <w:rPr>
          <w:lang w:eastAsia="x-none"/>
        </w:rPr>
        <w:t>motivated</w:t>
      </w:r>
      <w:r w:rsidR="00143035">
        <w:rPr>
          <w:lang w:eastAsia="x-none"/>
        </w:rPr>
        <w:t xml:space="preserve">, and </w:t>
      </w:r>
      <w:r w:rsidR="000B155B">
        <w:rPr>
          <w:lang w:eastAsia="x-none"/>
        </w:rPr>
        <w:t>a weak type of scales</w:t>
      </w:r>
      <w:r w:rsidR="00143035">
        <w:rPr>
          <w:lang w:eastAsia="x-none"/>
        </w:rPr>
        <w:t xml:space="preserve"> exist</w:t>
      </w:r>
      <w:r w:rsidR="001108BF">
        <w:rPr>
          <w:lang w:eastAsia="x-none"/>
        </w:rPr>
        <w:t xml:space="preserve"> </w:t>
      </w:r>
      <w:r w:rsidR="003E737C">
        <w:rPr>
          <w:lang w:eastAsia="x-none"/>
        </w:rPr>
        <w:t>on a par with nominal scales in a standard Level</w:t>
      </w:r>
      <w:r w:rsidR="00CF51C4">
        <w:rPr>
          <w:lang w:eastAsia="x-none"/>
        </w:rPr>
        <w:t>s</w:t>
      </w:r>
      <w:r w:rsidR="003E737C">
        <w:rPr>
          <w:lang w:eastAsia="x-none"/>
        </w:rPr>
        <w:t xml:space="preserve"> of Measurement typology (Stevens 1946</w:t>
      </w:r>
      <w:r w:rsidR="00D21D0F">
        <w:rPr>
          <w:lang w:eastAsia="x-none"/>
        </w:rPr>
        <w:t xml:space="preserve">, </w:t>
      </w:r>
      <w:proofErr w:type="spellStart"/>
      <w:r w:rsidR="00D21D0F">
        <w:rPr>
          <w:lang w:eastAsia="x-none"/>
        </w:rPr>
        <w:t>Alper</w:t>
      </w:r>
      <w:proofErr w:type="spellEnd"/>
      <w:r w:rsidR="00D21D0F">
        <w:rPr>
          <w:lang w:eastAsia="x-none"/>
        </w:rPr>
        <w:t xml:space="preserve"> 1987, Luce 1997</w:t>
      </w:r>
      <w:r w:rsidR="003E737C">
        <w:rPr>
          <w:lang w:eastAsia="x-none"/>
        </w:rPr>
        <w:t>)</w:t>
      </w:r>
      <w:r w:rsidR="000D3193">
        <w:rPr>
          <w:lang w:eastAsia="x-none"/>
        </w:rPr>
        <w:t xml:space="preserve">. Abstracting away from </w:t>
      </w:r>
      <w:r w:rsidR="005B4A3F">
        <w:rPr>
          <w:lang w:eastAsia="x-none"/>
        </w:rPr>
        <w:t xml:space="preserve">scale types </w:t>
      </w:r>
      <w:r w:rsidR="000D3193">
        <w:rPr>
          <w:lang w:eastAsia="x-none"/>
        </w:rPr>
        <w:t xml:space="preserve">allows unordered changes to be </w:t>
      </w:r>
      <w:r w:rsidR="00CF51C4">
        <w:rPr>
          <w:lang w:eastAsia="x-none"/>
        </w:rPr>
        <w:t>scalar.</w:t>
      </w:r>
    </w:p>
    <w:p w14:paraId="4850A5D6" w14:textId="156C935E" w:rsidR="00F4120E" w:rsidRPr="007B48F8" w:rsidRDefault="00503644" w:rsidP="00F4120E">
      <w:pPr>
        <w:spacing w:line="480" w:lineRule="auto"/>
        <w:ind w:firstLine="720"/>
        <w:rPr>
          <w:lang w:eastAsia="x-none"/>
        </w:rPr>
      </w:pPr>
      <w:r>
        <w:rPr>
          <w:lang w:eastAsia="x-none"/>
        </w:rPr>
        <w:t xml:space="preserve">I go on to </w:t>
      </w:r>
      <w:r w:rsidR="00920A32">
        <w:rPr>
          <w:lang w:eastAsia="x-none"/>
        </w:rPr>
        <w:t xml:space="preserve">derive the </w:t>
      </w:r>
      <w:r w:rsidR="00143035">
        <w:rPr>
          <w:lang w:eastAsia="x-none"/>
        </w:rPr>
        <w:t xml:space="preserve">different behavior of </w:t>
      </w:r>
      <w:r>
        <w:rPr>
          <w:lang w:eastAsia="x-none"/>
        </w:rPr>
        <w:t>scalar and nonscalar verbs with respect to a traditional model of causation. Because only scalar verbs ha</w:t>
      </w:r>
      <w:r w:rsidR="00920A32">
        <w:rPr>
          <w:lang w:eastAsia="x-none"/>
        </w:rPr>
        <w:t>ve</w:t>
      </w:r>
      <w:r>
        <w:rPr>
          <w:lang w:eastAsia="x-none"/>
        </w:rPr>
        <w:t xml:space="preserve"> well-defined states, only causatives of scalar verbs show the COS constraint</w:t>
      </w:r>
      <w:r w:rsidR="003E1764">
        <w:rPr>
          <w:lang w:eastAsia="x-none"/>
        </w:rPr>
        <w:t xml:space="preserve"> (see (</w:t>
      </w:r>
      <w:r w:rsidR="00A57851">
        <w:rPr>
          <w:lang w:eastAsia="x-none"/>
        </w:rPr>
        <w:t>2</w:t>
      </w:r>
      <w:r w:rsidR="003E1764">
        <w:rPr>
          <w:lang w:eastAsia="x-none"/>
        </w:rPr>
        <w:t>)</w:t>
      </w:r>
      <w:r w:rsidR="001108BF">
        <w:rPr>
          <w:lang w:eastAsia="x-none"/>
        </w:rPr>
        <w:t xml:space="preserve"> below</w:t>
      </w:r>
      <w:r w:rsidR="003E1764">
        <w:rPr>
          <w:lang w:eastAsia="x-none"/>
        </w:rPr>
        <w:t>)</w:t>
      </w:r>
      <w:r w:rsidR="00920A32">
        <w:rPr>
          <w:lang w:eastAsia="x-none"/>
        </w:rPr>
        <w:t xml:space="preserve">. </w:t>
      </w:r>
      <w:r w:rsidR="00F4120E" w:rsidRPr="007B48F8">
        <w:rPr>
          <w:lang w:eastAsia="x-none"/>
        </w:rPr>
        <w:t xml:space="preserve">Fillmore (1970) first showed that surface contact verbs such as </w:t>
      </w:r>
      <w:r w:rsidR="00F4120E" w:rsidRPr="007B48F8">
        <w:rPr>
          <w:i/>
          <w:iCs/>
          <w:lang w:eastAsia="x-none"/>
        </w:rPr>
        <w:t>hit</w:t>
      </w:r>
      <w:r w:rsidR="00F4120E" w:rsidRPr="007B48F8">
        <w:rPr>
          <w:lang w:eastAsia="x-none"/>
        </w:rPr>
        <w:t xml:space="preserve"> </w:t>
      </w:r>
      <w:r w:rsidR="001108BF">
        <w:rPr>
          <w:lang w:eastAsia="x-none"/>
        </w:rPr>
        <w:t xml:space="preserve">(that do not imply COS) </w:t>
      </w:r>
      <w:r w:rsidR="00F4120E" w:rsidRPr="007B48F8">
        <w:rPr>
          <w:lang w:eastAsia="x-none"/>
        </w:rPr>
        <w:t xml:space="preserve">do not show </w:t>
      </w:r>
      <w:r w:rsidR="00F4120E">
        <w:rPr>
          <w:lang w:eastAsia="x-none"/>
        </w:rPr>
        <w:t>th</w:t>
      </w:r>
      <w:r w:rsidR="00F4120E" w:rsidRPr="007B48F8">
        <w:rPr>
          <w:lang w:eastAsia="x-none"/>
        </w:rPr>
        <w:t xml:space="preserve">e </w:t>
      </w:r>
      <w:r w:rsidR="00143035">
        <w:rPr>
          <w:lang w:eastAsia="x-none"/>
        </w:rPr>
        <w:t xml:space="preserve">causative-unaccusative </w:t>
      </w:r>
      <w:r w:rsidR="00F4120E" w:rsidRPr="007B48F8">
        <w:rPr>
          <w:lang w:eastAsia="x-none"/>
        </w:rPr>
        <w:t xml:space="preserve">alternation, </w:t>
      </w:r>
      <w:r w:rsidR="00F4120E">
        <w:rPr>
          <w:lang w:eastAsia="x-none"/>
        </w:rPr>
        <w:t>contrasting with</w:t>
      </w:r>
      <w:r w:rsidR="00F4120E" w:rsidRPr="007B48F8">
        <w:rPr>
          <w:lang w:eastAsia="x-none"/>
        </w:rPr>
        <w:t xml:space="preserve"> verbs such as </w:t>
      </w:r>
      <w:r w:rsidR="00F4120E" w:rsidRPr="007B48F8">
        <w:rPr>
          <w:i/>
          <w:iCs/>
          <w:lang w:eastAsia="x-none"/>
        </w:rPr>
        <w:t>break</w:t>
      </w:r>
      <w:r w:rsidR="001108BF">
        <w:rPr>
          <w:i/>
          <w:iCs/>
          <w:lang w:eastAsia="x-none"/>
        </w:rPr>
        <w:t xml:space="preserve"> </w:t>
      </w:r>
      <w:r w:rsidR="001108BF">
        <w:rPr>
          <w:lang w:eastAsia="x-none"/>
        </w:rPr>
        <w:t>(as in (1))</w:t>
      </w:r>
      <w:r w:rsidR="00F4120E" w:rsidRPr="007B48F8">
        <w:rPr>
          <w:lang w:eastAsia="x-none"/>
        </w:rPr>
        <w:t>.</w:t>
      </w:r>
      <w:r w:rsidR="00F61F3E">
        <w:rPr>
          <w:lang w:eastAsia="x-none"/>
        </w:rPr>
        <w:t xml:space="preserve"> </w:t>
      </w:r>
    </w:p>
    <w:p w14:paraId="2AF6A7D1" w14:textId="57171986" w:rsidR="003E1764" w:rsidRDefault="00F4120E" w:rsidP="00C47385">
      <w:pPr>
        <w:spacing w:line="240" w:lineRule="auto"/>
        <w:ind w:left="720" w:hanging="720"/>
        <w:rPr>
          <w:lang w:eastAsia="x-none"/>
        </w:rPr>
      </w:pPr>
      <w:r w:rsidRPr="007B48F8">
        <w:rPr>
          <w:lang w:eastAsia="x-none"/>
        </w:rPr>
        <w:t>(</w:t>
      </w:r>
      <w:r w:rsidR="00A57851">
        <w:rPr>
          <w:lang w:eastAsia="x-none"/>
        </w:rPr>
        <w:t>1</w:t>
      </w:r>
      <w:r w:rsidRPr="007B48F8">
        <w:rPr>
          <w:lang w:eastAsia="x-none"/>
        </w:rPr>
        <w:t xml:space="preserve">) </w:t>
      </w:r>
      <w:r w:rsidRPr="007B48F8">
        <w:rPr>
          <w:lang w:eastAsia="x-none"/>
        </w:rPr>
        <w:tab/>
        <w:t xml:space="preserve">a. </w:t>
      </w:r>
      <w:r w:rsidRPr="007B48F8">
        <w:rPr>
          <w:lang w:eastAsia="x-none"/>
        </w:rPr>
        <w:tab/>
        <w:t>The boy broke the window</w:t>
      </w:r>
      <w:r w:rsidR="000C03E9">
        <w:rPr>
          <w:lang w:eastAsia="x-none"/>
        </w:rPr>
        <w:t xml:space="preserve"> / </w:t>
      </w:r>
      <w:r w:rsidRPr="007B48F8">
        <w:rPr>
          <w:lang w:eastAsia="x-none"/>
        </w:rPr>
        <w:t xml:space="preserve"> The window broke.</w:t>
      </w:r>
      <w:r w:rsidR="00C47385">
        <w:rPr>
          <w:lang w:eastAsia="x-none"/>
        </w:rPr>
        <w:t xml:space="preserve"> </w:t>
      </w:r>
      <w:r w:rsidR="00C47385">
        <w:rPr>
          <w:lang w:eastAsia="x-none"/>
        </w:rPr>
        <w:br/>
      </w:r>
      <w:r w:rsidR="000C03E9">
        <w:rPr>
          <w:lang w:eastAsia="x-none"/>
        </w:rPr>
        <w:t>b</w:t>
      </w:r>
      <w:r w:rsidRPr="007B48F8">
        <w:rPr>
          <w:lang w:eastAsia="x-none"/>
        </w:rPr>
        <w:t>.</w:t>
      </w:r>
      <w:r w:rsidRPr="007B48F8">
        <w:rPr>
          <w:lang w:eastAsia="x-none"/>
        </w:rPr>
        <w:tab/>
      </w:r>
      <w:r>
        <w:rPr>
          <w:lang w:eastAsia="x-none"/>
        </w:rPr>
        <w:t xml:space="preserve"> </w:t>
      </w:r>
      <w:r w:rsidRPr="007B48F8">
        <w:rPr>
          <w:lang w:eastAsia="x-none"/>
        </w:rPr>
        <w:t>The boy hit the window</w:t>
      </w:r>
      <w:r w:rsidR="000C03E9">
        <w:rPr>
          <w:lang w:eastAsia="x-none"/>
        </w:rPr>
        <w:t xml:space="preserve"> / </w:t>
      </w:r>
      <w:r w:rsidRPr="007B48F8">
        <w:rPr>
          <w:lang w:eastAsia="x-none"/>
        </w:rPr>
        <w:t>*The window hit</w:t>
      </w:r>
      <w:r>
        <w:rPr>
          <w:lang w:eastAsia="x-none"/>
        </w:rPr>
        <w:t>.</w:t>
      </w:r>
    </w:p>
    <w:p w14:paraId="3802B521" w14:textId="48735675" w:rsidR="003E1764" w:rsidRPr="00B7402B" w:rsidRDefault="003E1764" w:rsidP="003E1764">
      <w:pPr>
        <w:spacing w:line="240" w:lineRule="auto"/>
        <w:rPr>
          <w:b/>
          <w:bCs/>
          <w:lang w:eastAsia="x-none"/>
        </w:rPr>
      </w:pPr>
      <w:r w:rsidRPr="00B7402B">
        <w:rPr>
          <w:lang w:eastAsia="x-none"/>
        </w:rPr>
        <w:t>(</w:t>
      </w:r>
      <w:r w:rsidR="00A57851">
        <w:rPr>
          <w:lang w:eastAsia="x-none"/>
        </w:rPr>
        <w:t>2</w:t>
      </w:r>
      <w:r w:rsidRPr="00B7402B">
        <w:rPr>
          <w:lang w:eastAsia="x-none"/>
        </w:rPr>
        <w:t>)</w:t>
      </w:r>
      <w:r w:rsidRPr="00B7402B">
        <w:rPr>
          <w:lang w:eastAsia="x-none"/>
        </w:rPr>
        <w:tab/>
      </w:r>
      <w:r w:rsidRPr="00B7402B">
        <w:rPr>
          <w:b/>
          <w:bCs/>
          <w:lang w:eastAsia="x-none"/>
        </w:rPr>
        <w:t>The COS constraint</w:t>
      </w:r>
    </w:p>
    <w:p w14:paraId="2045FCDF" w14:textId="60714025" w:rsidR="003E1764" w:rsidRPr="007B48F8" w:rsidRDefault="003E1764" w:rsidP="003E1764">
      <w:pPr>
        <w:spacing w:line="240" w:lineRule="auto"/>
        <w:ind w:firstLine="720"/>
        <w:rPr>
          <w:lang w:eastAsia="x-none"/>
        </w:rPr>
      </w:pPr>
      <w:r w:rsidRPr="00B7402B">
        <w:rPr>
          <w:lang w:eastAsia="x-none"/>
        </w:rPr>
        <w:t xml:space="preserve">No COS </w:t>
      </w:r>
      <w:r w:rsidRPr="00B7402B">
        <w:rPr>
          <w:lang w:eastAsia="x-none"/>
        </w:rPr>
        <w:sym w:font="Wingdings" w:char="F0E0"/>
      </w:r>
      <w:r w:rsidRPr="00B7402B">
        <w:rPr>
          <w:lang w:eastAsia="x-none"/>
        </w:rPr>
        <w:t xml:space="preserve"> No causative-unaccusative alternation.</w:t>
      </w:r>
    </w:p>
    <w:p w14:paraId="1981A7E8" w14:textId="77777777" w:rsidR="002C3D94" w:rsidRDefault="002C3D94" w:rsidP="002C3D94">
      <w:pPr>
        <w:spacing w:line="240" w:lineRule="auto"/>
        <w:rPr>
          <w:lang w:eastAsia="x-none"/>
        </w:rPr>
      </w:pPr>
    </w:p>
    <w:p w14:paraId="1520D9F8" w14:textId="29ADEDCD" w:rsidR="002C3D94" w:rsidRDefault="00F4120E" w:rsidP="000C03E9">
      <w:pPr>
        <w:spacing w:line="480" w:lineRule="auto"/>
        <w:rPr>
          <w:lang w:eastAsia="x-none"/>
        </w:rPr>
      </w:pPr>
      <w:r>
        <w:rPr>
          <w:lang w:eastAsia="x-none"/>
        </w:rPr>
        <w:t xml:space="preserve">The </w:t>
      </w:r>
      <w:r w:rsidRPr="007B48F8">
        <w:rPr>
          <w:lang w:eastAsia="x-none"/>
        </w:rPr>
        <w:t xml:space="preserve">presence vs. the absence of </w:t>
      </w:r>
      <w:r>
        <w:rPr>
          <w:lang w:eastAsia="x-none"/>
        </w:rPr>
        <w:t>a COS</w:t>
      </w:r>
      <w:r w:rsidRPr="007B48F8">
        <w:rPr>
          <w:lang w:eastAsia="x-none"/>
        </w:rPr>
        <w:t xml:space="preserve"> interpretation in the internal</w:t>
      </w:r>
      <w:r w:rsidRPr="007B48F8">
        <w:rPr>
          <w:rtl/>
          <w:lang w:eastAsia="x-none"/>
        </w:rPr>
        <w:t xml:space="preserve"> </w:t>
      </w:r>
      <w:r w:rsidRPr="007B48F8">
        <w:rPr>
          <w:lang w:eastAsia="x-none"/>
        </w:rPr>
        <w:t>argument</w:t>
      </w:r>
      <w:r>
        <w:rPr>
          <w:lang w:eastAsia="x-none"/>
        </w:rPr>
        <w:t xml:space="preserve"> is the minimal difference between </w:t>
      </w:r>
      <w:r w:rsidR="000A5C07">
        <w:rPr>
          <w:lang w:eastAsia="x-none"/>
        </w:rPr>
        <w:t>(</w:t>
      </w:r>
      <w:r w:rsidR="00A57851">
        <w:rPr>
          <w:lang w:eastAsia="x-none"/>
        </w:rPr>
        <w:t>1</w:t>
      </w:r>
      <w:r w:rsidR="000A5C07">
        <w:rPr>
          <w:lang w:eastAsia="x-none"/>
        </w:rPr>
        <w:t>a-b)</w:t>
      </w:r>
      <w:r>
        <w:rPr>
          <w:lang w:eastAsia="x-none"/>
        </w:rPr>
        <w:t xml:space="preserve">; yet why should the COS interpretation be tied to the </w:t>
      </w:r>
      <w:r>
        <w:rPr>
          <w:lang w:eastAsia="x-none"/>
        </w:rPr>
        <w:lastRenderedPageBreak/>
        <w:t>availability of the alternation i</w:t>
      </w:r>
      <w:r w:rsidRPr="007B48F8">
        <w:rPr>
          <w:lang w:eastAsia="x-none"/>
        </w:rPr>
        <w:t>n the first place has</w:t>
      </w:r>
      <w:r w:rsidRPr="007B48F8">
        <w:rPr>
          <w:rtl/>
          <w:lang w:eastAsia="x-none"/>
        </w:rPr>
        <w:t xml:space="preserve"> </w:t>
      </w:r>
      <w:r w:rsidRPr="007B48F8">
        <w:rPr>
          <w:lang w:eastAsia="x-none"/>
        </w:rPr>
        <w:t xml:space="preserve">not yet received a satisfactory answer in </w:t>
      </w:r>
      <w:r>
        <w:rPr>
          <w:lang w:eastAsia="x-none"/>
        </w:rPr>
        <w:t>linguistic</w:t>
      </w:r>
      <w:r w:rsidRPr="007B48F8">
        <w:rPr>
          <w:lang w:eastAsia="x-none"/>
        </w:rPr>
        <w:t xml:space="preserve"> literature</w:t>
      </w:r>
      <w:r>
        <w:rPr>
          <w:lang w:eastAsia="x-none"/>
        </w:rPr>
        <w:t xml:space="preserve">. </w:t>
      </w:r>
      <w:r w:rsidR="002C3D94">
        <w:rPr>
          <w:lang w:eastAsia="x-none"/>
        </w:rPr>
        <w:t xml:space="preserve">For </w:t>
      </w:r>
      <w:r w:rsidR="006B2E33">
        <w:rPr>
          <w:lang w:eastAsia="x-none"/>
        </w:rPr>
        <w:t>example</w:t>
      </w:r>
      <w:r w:rsidR="002C3D94">
        <w:rPr>
          <w:lang w:eastAsia="x-none"/>
        </w:rPr>
        <w:t xml:space="preserve">, </w:t>
      </w:r>
      <w:proofErr w:type="spellStart"/>
      <w:r w:rsidR="002C3D94">
        <w:rPr>
          <w:lang w:eastAsia="x-none"/>
        </w:rPr>
        <w:t>Jaeggli</w:t>
      </w:r>
      <w:proofErr w:type="spellEnd"/>
      <w:r w:rsidR="002C3D94">
        <w:rPr>
          <w:lang w:eastAsia="x-none"/>
        </w:rPr>
        <w:t xml:space="preserve"> (1986) proposed the following:</w:t>
      </w:r>
    </w:p>
    <w:p w14:paraId="048B9BAF" w14:textId="2CFF3702" w:rsidR="00C47385" w:rsidRDefault="002C3D94" w:rsidP="00C47385">
      <w:pPr>
        <w:spacing w:line="240" w:lineRule="auto"/>
        <w:ind w:left="720" w:hanging="720"/>
        <w:rPr>
          <w:lang w:eastAsia="x-none"/>
        </w:rPr>
      </w:pPr>
      <w:r w:rsidRPr="00C2475B">
        <w:rPr>
          <w:lang w:eastAsia="x-none"/>
        </w:rPr>
        <w:t>(</w:t>
      </w:r>
      <w:r w:rsidR="00A57851">
        <w:rPr>
          <w:lang w:eastAsia="x-none"/>
        </w:rPr>
        <w:t>3</w:t>
      </w:r>
      <w:r w:rsidRPr="00C2475B">
        <w:rPr>
          <w:lang w:eastAsia="x-none"/>
        </w:rPr>
        <w:t>)</w:t>
      </w:r>
      <w:r w:rsidRPr="00C2475B">
        <w:rPr>
          <w:lang w:eastAsia="x-none"/>
        </w:rPr>
        <w:tab/>
        <w:t>Affectedness Constraint (</w:t>
      </w:r>
      <w:proofErr w:type="spellStart"/>
      <w:r w:rsidRPr="00C2475B">
        <w:rPr>
          <w:lang w:eastAsia="x-none"/>
        </w:rPr>
        <w:t>Jaeggli</w:t>
      </w:r>
      <w:proofErr w:type="spellEnd"/>
      <w:r w:rsidRPr="00C2475B">
        <w:rPr>
          <w:lang w:eastAsia="x-none"/>
        </w:rPr>
        <w:t xml:space="preserve"> (1986))</w:t>
      </w:r>
      <w:r w:rsidR="00C47385">
        <w:rPr>
          <w:lang w:eastAsia="x-none"/>
        </w:rPr>
        <w:br/>
      </w:r>
      <w:r w:rsidRPr="00C2475B">
        <w:rPr>
          <w:lang w:eastAsia="x-none"/>
        </w:rPr>
        <w:t>If a complement of x is unaffected, it is impossible to eliminate the external role.</w:t>
      </w:r>
    </w:p>
    <w:p w14:paraId="55EE1BDF" w14:textId="77777777" w:rsidR="00902663" w:rsidRPr="00C2475B" w:rsidRDefault="00902663" w:rsidP="00C47385">
      <w:pPr>
        <w:spacing w:line="240" w:lineRule="auto"/>
        <w:ind w:left="720" w:hanging="720"/>
        <w:rPr>
          <w:lang w:eastAsia="x-none"/>
        </w:rPr>
      </w:pPr>
    </w:p>
    <w:p w14:paraId="747BD32B" w14:textId="77777777" w:rsidR="006B2E33" w:rsidRDefault="002C3D94" w:rsidP="003E1764">
      <w:pPr>
        <w:spacing w:line="480" w:lineRule="auto"/>
        <w:rPr>
          <w:rtl/>
          <w:lang w:eastAsia="x-none"/>
        </w:rPr>
      </w:pPr>
      <w:r w:rsidRPr="00C2475B">
        <w:rPr>
          <w:lang w:eastAsia="x-none"/>
        </w:rPr>
        <w:t xml:space="preserve">Originally, </w:t>
      </w:r>
      <w:r w:rsidR="000A5C07">
        <w:rPr>
          <w:lang w:eastAsia="x-none"/>
        </w:rPr>
        <w:t>(</w:t>
      </w:r>
      <w:r w:rsidR="00A57851">
        <w:rPr>
          <w:lang w:eastAsia="x-none"/>
        </w:rPr>
        <w:t>3</w:t>
      </w:r>
      <w:r w:rsidR="000A5C07">
        <w:rPr>
          <w:lang w:eastAsia="x-none"/>
        </w:rPr>
        <w:t>)</w:t>
      </w:r>
      <w:r w:rsidRPr="00C2475B">
        <w:rPr>
          <w:lang w:eastAsia="x-none"/>
        </w:rPr>
        <w:t xml:space="preserve"> was formulated to capture the set of verbs disallowing NP-</w:t>
      </w:r>
      <w:proofErr w:type="spellStart"/>
      <w:r w:rsidRPr="00C2475B">
        <w:rPr>
          <w:lang w:eastAsia="x-none"/>
        </w:rPr>
        <w:t>preposing</w:t>
      </w:r>
      <w:proofErr w:type="spellEnd"/>
      <w:r w:rsidRPr="00C2475B">
        <w:rPr>
          <w:lang w:eastAsia="x-none"/>
        </w:rPr>
        <w:t xml:space="preserve"> in passive nominals. It is often also associated with the study of middles (Roberts 1987</w:t>
      </w:r>
      <w:r w:rsidR="00A47412">
        <w:rPr>
          <w:lang w:eastAsia="x-none"/>
        </w:rPr>
        <w:t>,</w:t>
      </w:r>
      <w:r w:rsidRPr="00C2475B">
        <w:rPr>
          <w:lang w:eastAsia="x-none"/>
        </w:rPr>
        <w:t xml:space="preserve"> </w:t>
      </w:r>
      <w:proofErr w:type="spellStart"/>
      <w:r w:rsidRPr="00C2475B">
        <w:rPr>
          <w:lang w:eastAsia="x-none"/>
        </w:rPr>
        <w:t>Fellbaum</w:t>
      </w:r>
      <w:proofErr w:type="spellEnd"/>
      <w:r w:rsidRPr="00C2475B">
        <w:rPr>
          <w:lang w:eastAsia="x-none"/>
        </w:rPr>
        <w:t xml:space="preserve"> &amp; </w:t>
      </w:r>
      <w:proofErr w:type="spellStart"/>
      <w:r w:rsidRPr="00C2475B">
        <w:rPr>
          <w:lang w:eastAsia="x-none"/>
        </w:rPr>
        <w:t>Zribi</w:t>
      </w:r>
      <w:proofErr w:type="spellEnd"/>
      <w:r w:rsidRPr="00C2475B">
        <w:rPr>
          <w:lang w:eastAsia="x-none"/>
        </w:rPr>
        <w:t>-Hertz 1989</w:t>
      </w:r>
      <w:r w:rsidR="00A47412">
        <w:rPr>
          <w:lang w:eastAsia="x-none"/>
        </w:rPr>
        <w:t>,</w:t>
      </w:r>
      <w:r w:rsidRPr="00C2475B">
        <w:rPr>
          <w:lang w:eastAsia="x-none"/>
        </w:rPr>
        <w:t xml:space="preserve"> Fagan 1992</w:t>
      </w:r>
      <w:r w:rsidR="00A47412">
        <w:rPr>
          <w:lang w:eastAsia="x-none"/>
        </w:rPr>
        <w:t>,</w:t>
      </w:r>
      <w:r w:rsidRPr="00C2475B">
        <w:rPr>
          <w:lang w:eastAsia="x-none"/>
        </w:rPr>
        <w:t xml:space="preserve"> Hoekstra &amp; Roberts 1993). According to </w:t>
      </w:r>
      <w:proofErr w:type="spellStart"/>
      <w:r w:rsidRPr="00C2475B">
        <w:rPr>
          <w:lang w:eastAsia="x-none"/>
        </w:rPr>
        <w:t>Jaeggli</w:t>
      </w:r>
      <w:proofErr w:type="spellEnd"/>
      <w:r w:rsidRPr="00C2475B">
        <w:rPr>
          <w:lang w:eastAsia="x-none"/>
        </w:rPr>
        <w:t xml:space="preserve">, a relation between an affected complement and its predicate is ‘well defined’, by virtue of being independent of the relation holding between the predicate and its external argument. </w:t>
      </w:r>
      <w:r w:rsidR="005F2450">
        <w:rPr>
          <w:rFonts w:hint="cs"/>
          <w:lang w:eastAsia="x-none"/>
        </w:rPr>
        <w:t>S</w:t>
      </w:r>
      <w:r w:rsidRPr="00C2475B">
        <w:rPr>
          <w:lang w:eastAsia="x-none"/>
        </w:rPr>
        <w:t>uch a ‘well-defined’ relation is absent when unaffected objects are involved. Unfortunately, it is not formally clear what 'well-defined relation' means</w:t>
      </w:r>
      <w:r>
        <w:rPr>
          <w:lang w:eastAsia="x-none"/>
        </w:rPr>
        <w:t xml:space="preserve">. </w:t>
      </w:r>
    </w:p>
    <w:p w14:paraId="130BCB79" w14:textId="2302FE10" w:rsidR="008773F0" w:rsidRPr="00755E51" w:rsidRDefault="00755E51" w:rsidP="00755E51">
      <w:pPr>
        <w:spacing w:line="480" w:lineRule="auto"/>
        <w:ind w:firstLine="720"/>
        <w:rPr>
          <w:lang w:eastAsia="x-none"/>
        </w:rPr>
      </w:pPr>
      <w:r w:rsidRPr="00755E51">
        <w:rPr>
          <w:lang w:eastAsia="x-none"/>
        </w:rPr>
        <w:t>Section 2 looks in depth at the scope of the empirical distribution of the causative-unaccusative alternation. The study reveals that the COS constraint is indeed a necessary condition; the alternation vanishes in the presence of a non-COS reading. The fact that unaccusatives</w:t>
      </w:r>
      <w:r w:rsidRPr="00755E51">
        <w:rPr>
          <w:rFonts w:hint="cs"/>
          <w:rtl/>
          <w:lang w:eastAsia="x-none"/>
        </w:rPr>
        <w:t xml:space="preserve"> </w:t>
      </w:r>
      <w:r w:rsidRPr="00755E51">
        <w:rPr>
          <w:lang w:eastAsia="x-none"/>
        </w:rPr>
        <w:t>(but not unergatives) show the COS constraint further strengthens the hypothesis that the former (but not the latter) are scalar.</w:t>
      </w:r>
      <w:r>
        <w:rPr>
          <w:lang w:eastAsia="x-none"/>
        </w:rPr>
        <w:t xml:space="preserve"> </w:t>
      </w:r>
      <w:r w:rsidR="003C2930" w:rsidRPr="00755E51">
        <w:rPr>
          <w:lang w:eastAsia="x-none"/>
        </w:rPr>
        <w:t xml:space="preserve">Section </w:t>
      </w:r>
      <w:r w:rsidRPr="00755E51">
        <w:rPr>
          <w:lang w:eastAsia="x-none"/>
        </w:rPr>
        <w:t>3</w:t>
      </w:r>
      <w:r w:rsidR="00FE1B68" w:rsidRPr="00755E51">
        <w:rPr>
          <w:lang w:eastAsia="x-none"/>
        </w:rPr>
        <w:t xml:space="preserve"> develops a scalar theory</w:t>
      </w:r>
      <w:r w:rsidR="003C2930" w:rsidRPr="00755E51">
        <w:rPr>
          <w:lang w:eastAsia="x-none"/>
        </w:rPr>
        <w:t xml:space="preserve"> </w:t>
      </w:r>
      <w:r w:rsidR="00FE1B68" w:rsidRPr="00755E51">
        <w:rPr>
          <w:lang w:eastAsia="x-none"/>
        </w:rPr>
        <w:t>th</w:t>
      </w:r>
      <w:r w:rsidR="00F95B1E" w:rsidRPr="00755E51">
        <w:rPr>
          <w:lang w:eastAsia="x-none"/>
        </w:rPr>
        <w:t>a</w:t>
      </w:r>
      <w:r w:rsidR="00FE1B68" w:rsidRPr="00755E51">
        <w:rPr>
          <w:lang w:eastAsia="x-none"/>
        </w:rPr>
        <w:t xml:space="preserve">t </w:t>
      </w:r>
      <w:r>
        <w:rPr>
          <w:lang w:eastAsia="x-none"/>
        </w:rPr>
        <w:t xml:space="preserve">accords the notions of states, and changes-of-states, </w:t>
      </w:r>
      <w:r w:rsidR="00FE1B68" w:rsidRPr="00755E51">
        <w:rPr>
          <w:lang w:eastAsia="x-none"/>
        </w:rPr>
        <w:t>a truth-conditional. The</w:t>
      </w:r>
      <w:r w:rsidR="00861ECB" w:rsidRPr="00755E51">
        <w:rPr>
          <w:lang w:eastAsia="x-none"/>
        </w:rPr>
        <w:t xml:space="preserve"> COS constraint </w:t>
      </w:r>
      <w:r w:rsidR="00FE1B68" w:rsidRPr="00755E51">
        <w:rPr>
          <w:lang w:eastAsia="x-none"/>
        </w:rPr>
        <w:t>is shown to result from</w:t>
      </w:r>
      <w:r w:rsidR="00861ECB" w:rsidRPr="00755E51">
        <w:rPr>
          <w:lang w:eastAsia="x-none"/>
        </w:rPr>
        <w:t xml:space="preserve"> the interaction of causation and scalarity</w:t>
      </w:r>
      <w:r w:rsidR="00FE1B68" w:rsidRPr="00755E51">
        <w:rPr>
          <w:lang w:eastAsia="x-none"/>
        </w:rPr>
        <w:t>.</w:t>
      </w:r>
    </w:p>
    <w:p w14:paraId="0E76850C" w14:textId="20BD708C" w:rsidR="002C3D94" w:rsidRDefault="007C1BA0" w:rsidP="003E1764">
      <w:pPr>
        <w:spacing w:line="480" w:lineRule="auto"/>
        <w:ind w:firstLine="720"/>
        <w:rPr>
          <w:lang w:eastAsia="x-none"/>
        </w:rPr>
      </w:pPr>
      <w:r>
        <w:rPr>
          <w:lang w:eastAsia="x-none"/>
        </w:rPr>
        <w:t>Section 4</w:t>
      </w:r>
      <w:r w:rsidR="002C3D94">
        <w:rPr>
          <w:lang w:eastAsia="x-none"/>
        </w:rPr>
        <w:t xml:space="preserve"> address</w:t>
      </w:r>
      <w:r>
        <w:rPr>
          <w:lang w:eastAsia="x-none"/>
        </w:rPr>
        <w:t>es</w:t>
      </w:r>
      <w:r w:rsidR="002C3D94">
        <w:rPr>
          <w:lang w:eastAsia="x-none"/>
        </w:rPr>
        <w:t xml:space="preserve"> the evidence previously taken to support the claims that unaccusative manner of motion verbs (e.g., </w:t>
      </w:r>
      <w:r w:rsidR="002C3D94" w:rsidRPr="00D73A30">
        <w:rPr>
          <w:i/>
          <w:iCs/>
          <w:lang w:eastAsia="x-none"/>
        </w:rPr>
        <w:t>roll</w:t>
      </w:r>
      <w:r w:rsidR="002C3D94">
        <w:rPr>
          <w:lang w:eastAsia="x-none"/>
        </w:rPr>
        <w:t xml:space="preserve">) are nonscalar and show </w:t>
      </w:r>
      <w:r w:rsidR="000A5C07">
        <w:rPr>
          <w:lang w:eastAsia="x-none"/>
        </w:rPr>
        <w:t>the evidence</w:t>
      </w:r>
      <w:r w:rsidR="002C3D94">
        <w:rPr>
          <w:lang w:eastAsia="x-none"/>
        </w:rPr>
        <w:t xml:space="preserve"> to be inconclusive. </w:t>
      </w:r>
      <w:r w:rsidR="002C3D94">
        <w:rPr>
          <w:rFonts w:hint="cs"/>
          <w:rtl/>
          <w:lang w:eastAsia="x-none"/>
        </w:rPr>
        <w:t xml:space="preserve"> </w:t>
      </w:r>
      <w:r w:rsidR="002C3D94">
        <w:rPr>
          <w:lang w:eastAsia="x-none"/>
        </w:rPr>
        <w:t xml:space="preserve">I also show that </w:t>
      </w:r>
      <w:r w:rsidR="002C3D94" w:rsidRPr="000A5C07">
        <w:rPr>
          <w:i/>
          <w:iCs/>
          <w:lang w:eastAsia="x-none"/>
        </w:rPr>
        <w:t>roll</w:t>
      </w:r>
      <w:r w:rsidR="002C3D94">
        <w:rPr>
          <w:lang w:eastAsia="x-none"/>
        </w:rPr>
        <w:t xml:space="preserve">-verbs pattern with </w:t>
      </w:r>
      <w:r w:rsidR="003E737C">
        <w:rPr>
          <w:rFonts w:hint="cs"/>
          <w:lang w:eastAsia="x-none"/>
        </w:rPr>
        <w:t>D</w:t>
      </w:r>
      <w:r w:rsidR="002C3D94">
        <w:rPr>
          <w:lang w:eastAsia="x-none"/>
        </w:rPr>
        <w:t xml:space="preserve">egree </w:t>
      </w:r>
      <w:r w:rsidR="003E737C">
        <w:rPr>
          <w:rFonts w:hint="cs"/>
          <w:lang w:eastAsia="x-none"/>
        </w:rPr>
        <w:t>A</w:t>
      </w:r>
      <w:r w:rsidR="002C3D94">
        <w:rPr>
          <w:lang w:eastAsia="x-none"/>
        </w:rPr>
        <w:t xml:space="preserve">chievements with </w:t>
      </w:r>
      <w:r w:rsidR="002C3D94">
        <w:rPr>
          <w:lang w:eastAsia="x-none"/>
        </w:rPr>
        <w:lastRenderedPageBreak/>
        <w:t xml:space="preserve">respect to their combination with degree constructions and their temporal/extent ambiguity. Once the requirement for </w:t>
      </w:r>
      <w:r w:rsidR="000A5C07">
        <w:rPr>
          <w:lang w:eastAsia="x-none"/>
        </w:rPr>
        <w:t xml:space="preserve">an </w:t>
      </w:r>
      <w:r w:rsidR="002C3D94">
        <w:rPr>
          <w:lang w:eastAsia="x-none"/>
        </w:rPr>
        <w:t>ordering relation in scales is relaxed in favor of value difference</w:t>
      </w:r>
      <w:r w:rsidR="000A5C07">
        <w:rPr>
          <w:lang w:eastAsia="x-none"/>
        </w:rPr>
        <w:t>s</w:t>
      </w:r>
      <w:r w:rsidR="002C3D94">
        <w:rPr>
          <w:lang w:eastAsia="x-none"/>
        </w:rPr>
        <w:t xml:space="preserve">, the behavior of </w:t>
      </w:r>
      <w:r w:rsidR="002C3D94" w:rsidRPr="002C3D94">
        <w:rPr>
          <w:i/>
          <w:iCs/>
          <w:lang w:eastAsia="x-none"/>
        </w:rPr>
        <w:t>roll</w:t>
      </w:r>
      <w:r w:rsidR="002C3D94">
        <w:rPr>
          <w:lang w:eastAsia="x-none"/>
        </w:rPr>
        <w:t xml:space="preserve">-verbs is </w:t>
      </w:r>
      <w:r w:rsidR="000A5C07">
        <w:rPr>
          <w:lang w:eastAsia="x-none"/>
        </w:rPr>
        <w:t>consistent with a scalar analysis</w:t>
      </w:r>
      <w:r w:rsidR="002C3D94">
        <w:rPr>
          <w:lang w:eastAsia="x-none"/>
        </w:rPr>
        <w:t xml:space="preserve">. </w:t>
      </w:r>
      <w:r w:rsidR="000C3E97">
        <w:rPr>
          <w:lang w:eastAsia="x-none"/>
        </w:rPr>
        <w:t>This is a welcome result since such verbs are unaccusatives</w:t>
      </w:r>
      <w:r w:rsidR="009A36A4">
        <w:rPr>
          <w:lang w:eastAsia="x-none"/>
        </w:rPr>
        <w:t>, generally taken to be scalar.</w:t>
      </w:r>
    </w:p>
    <w:p w14:paraId="6E28948A" w14:textId="282A22D7" w:rsidR="00393898" w:rsidRDefault="006A67AA" w:rsidP="005E321B">
      <w:pPr>
        <w:spacing w:line="480" w:lineRule="auto"/>
        <w:ind w:firstLine="720"/>
        <w:rPr>
          <w:lang w:eastAsia="x-none"/>
        </w:rPr>
      </w:pPr>
      <w:r>
        <w:rPr>
          <w:lang w:eastAsia="x-none"/>
        </w:rPr>
        <w:t xml:space="preserve">A few words should be said regarding the scope of this paper. It is couched in semantic terms and does not touch upon </w:t>
      </w:r>
      <w:r w:rsidR="0011373C">
        <w:rPr>
          <w:lang w:eastAsia="x-none"/>
        </w:rPr>
        <w:t xml:space="preserve">the question </w:t>
      </w:r>
      <w:r>
        <w:rPr>
          <w:lang w:eastAsia="x-none"/>
        </w:rPr>
        <w:t xml:space="preserve">whether </w:t>
      </w:r>
      <w:r w:rsidR="0011373C">
        <w:rPr>
          <w:lang w:eastAsia="x-none"/>
        </w:rPr>
        <w:t xml:space="preserve">the </w:t>
      </w:r>
      <w:r>
        <w:rPr>
          <w:lang w:eastAsia="x-none"/>
        </w:rPr>
        <w:t xml:space="preserve">locus of the alternation is syntactic or lexical. It </w:t>
      </w:r>
      <w:r w:rsidR="00294A4F">
        <w:rPr>
          <w:lang w:eastAsia="x-none"/>
        </w:rPr>
        <w:t>is agnostic to</w:t>
      </w:r>
      <w:r>
        <w:rPr>
          <w:lang w:eastAsia="x-none"/>
        </w:rPr>
        <w:t xml:space="preserve"> directionality</w:t>
      </w:r>
      <w:r w:rsidR="00031D70">
        <w:rPr>
          <w:lang w:eastAsia="x-none"/>
        </w:rPr>
        <w:t xml:space="preserve"> and does not select between </w:t>
      </w:r>
      <w:proofErr w:type="spellStart"/>
      <w:r>
        <w:rPr>
          <w:lang w:eastAsia="x-none"/>
        </w:rPr>
        <w:t>casuativization</w:t>
      </w:r>
      <w:proofErr w:type="spellEnd"/>
      <w:r>
        <w:rPr>
          <w:lang w:eastAsia="x-none"/>
        </w:rPr>
        <w:t xml:space="preserve"> approaches </w:t>
      </w:r>
      <w:r w:rsidRPr="00553A39">
        <w:rPr>
          <w:lang w:eastAsia="x-none"/>
        </w:rPr>
        <w:t>(</w:t>
      </w:r>
      <w:proofErr w:type="spellStart"/>
      <w:r w:rsidRPr="00553A39">
        <w:rPr>
          <w:lang w:eastAsia="x-none"/>
        </w:rPr>
        <w:t>Pesetsky</w:t>
      </w:r>
      <w:proofErr w:type="spellEnd"/>
      <w:r w:rsidRPr="00553A39">
        <w:rPr>
          <w:lang w:eastAsia="x-none"/>
        </w:rPr>
        <w:t xml:space="preserve"> 1995</w:t>
      </w:r>
      <w:r w:rsidR="00A47412">
        <w:rPr>
          <w:lang w:eastAsia="x-none"/>
        </w:rPr>
        <w:t>,</w:t>
      </w:r>
      <w:r w:rsidRPr="00553A39">
        <w:rPr>
          <w:lang w:eastAsia="x-none"/>
        </w:rPr>
        <w:t xml:space="preserve"> Harley 2008</w:t>
      </w:r>
      <w:r w:rsidR="00A47412">
        <w:rPr>
          <w:lang w:eastAsia="x-none"/>
        </w:rPr>
        <w:t>,</w:t>
      </w:r>
      <w:r w:rsidRPr="00553A39">
        <w:rPr>
          <w:lang w:eastAsia="x-none"/>
        </w:rPr>
        <w:t xml:space="preserve"> </w:t>
      </w:r>
      <w:proofErr w:type="spellStart"/>
      <w:r w:rsidRPr="00553A39">
        <w:rPr>
          <w:lang w:eastAsia="x-none"/>
        </w:rPr>
        <w:t>Ramchand</w:t>
      </w:r>
      <w:proofErr w:type="spellEnd"/>
      <w:r w:rsidRPr="00553A39">
        <w:rPr>
          <w:lang w:eastAsia="x-none"/>
        </w:rPr>
        <w:t xml:space="preserve"> 2008, to name a few), </w:t>
      </w:r>
      <w:proofErr w:type="spellStart"/>
      <w:r>
        <w:rPr>
          <w:lang w:eastAsia="x-none"/>
        </w:rPr>
        <w:t>decausativization</w:t>
      </w:r>
      <w:proofErr w:type="spellEnd"/>
      <w:r>
        <w:rPr>
          <w:lang w:eastAsia="x-none"/>
        </w:rPr>
        <w:t xml:space="preserve"> approaches </w:t>
      </w:r>
      <w:r w:rsidRPr="00553A39">
        <w:rPr>
          <w:lang w:eastAsia="x-none"/>
        </w:rPr>
        <w:t>(</w:t>
      </w:r>
      <w:r w:rsidRPr="00F36377">
        <w:rPr>
          <w:lang w:eastAsia="x-none"/>
        </w:rPr>
        <w:t xml:space="preserve">Levin &amp; Rappaport </w:t>
      </w:r>
      <w:proofErr w:type="spellStart"/>
      <w:r w:rsidRPr="00F36377">
        <w:rPr>
          <w:lang w:eastAsia="x-none"/>
        </w:rPr>
        <w:t>Hovav</w:t>
      </w:r>
      <w:proofErr w:type="spellEnd"/>
      <w:r w:rsidRPr="00F36377">
        <w:rPr>
          <w:lang w:eastAsia="x-none"/>
        </w:rPr>
        <w:t xml:space="preserve"> 1995</w:t>
      </w:r>
      <w:r w:rsidR="00A47412">
        <w:rPr>
          <w:lang w:eastAsia="x-none"/>
        </w:rPr>
        <w:t>,</w:t>
      </w:r>
      <w:r w:rsidRPr="00F36377">
        <w:rPr>
          <w:lang w:eastAsia="x-none"/>
        </w:rPr>
        <w:t xml:space="preserve"> Reinhart 2002</w:t>
      </w:r>
      <w:r w:rsidR="00A47412">
        <w:rPr>
          <w:lang w:eastAsia="x-none"/>
        </w:rPr>
        <w:t>,</w:t>
      </w:r>
      <w:r w:rsidRPr="00F36377">
        <w:rPr>
          <w:lang w:eastAsia="x-none"/>
        </w:rPr>
        <w:t xml:space="preserve"> </w:t>
      </w:r>
      <w:proofErr w:type="spellStart"/>
      <w:r w:rsidRPr="00F36377">
        <w:rPr>
          <w:lang w:eastAsia="x-none"/>
        </w:rPr>
        <w:t>Härtl</w:t>
      </w:r>
      <w:proofErr w:type="spellEnd"/>
      <w:r w:rsidRPr="00F36377">
        <w:rPr>
          <w:lang w:eastAsia="x-none"/>
        </w:rPr>
        <w:t xml:space="preserve"> 2003</w:t>
      </w:r>
      <w:r w:rsidR="00A47412">
        <w:rPr>
          <w:lang w:eastAsia="x-none"/>
        </w:rPr>
        <w:t>,</w:t>
      </w:r>
      <w:r w:rsidRPr="00F36377">
        <w:rPr>
          <w:lang w:eastAsia="x-none"/>
        </w:rPr>
        <w:t xml:space="preserve"> Horvath &amp; </w:t>
      </w:r>
      <w:proofErr w:type="spellStart"/>
      <w:r w:rsidRPr="00F36377">
        <w:rPr>
          <w:lang w:eastAsia="x-none"/>
        </w:rPr>
        <w:t>Siloni</w:t>
      </w:r>
      <w:proofErr w:type="spellEnd"/>
      <w:r w:rsidRPr="00F36377">
        <w:rPr>
          <w:lang w:eastAsia="x-none"/>
        </w:rPr>
        <w:t xml:space="preserve"> 2011, among others)</w:t>
      </w:r>
      <w:r>
        <w:rPr>
          <w:lang w:eastAsia="x-none"/>
        </w:rPr>
        <w:t xml:space="preserve">, </w:t>
      </w:r>
      <w:r w:rsidRPr="00F36377">
        <w:rPr>
          <w:lang w:eastAsia="x-none"/>
        </w:rPr>
        <w:t xml:space="preserve"> </w:t>
      </w:r>
      <w:r>
        <w:rPr>
          <w:lang w:eastAsia="x-none"/>
        </w:rPr>
        <w:t>reflexivization (</w:t>
      </w:r>
      <w:proofErr w:type="spellStart"/>
      <w:r w:rsidRPr="00B347D9">
        <w:rPr>
          <w:lang w:eastAsia="x-none"/>
        </w:rPr>
        <w:fldChar w:fldCharType="begin" w:fldLock="1"/>
      </w:r>
      <w:r>
        <w:rPr>
          <w:lang w:eastAsia="x-none"/>
        </w:rPr>
        <w:instrText>ADDIN CSL_CITATION { "citationItems" : [ { "id" : "ITEM-1", "itemData" : { "author" : [ { "dropping-particle" : "", "family" : "Chierchia", "given" : "Gennaro", "non-dropping-particle" : "", "parse-names" : false, "suffix" : "" } ], "container-title" : "The unaccusativity puzzle: Explorations of the syntax-lexicon interface", "editor" : [ { "dropping-particle" : "", "family" : "Alexiadou", "given" : "A", "non-dropping-particle" : "", "parse-names" : false, "suffix" : "" } ], "id" : "ITEM-1", "issued" : { "date-parts" : [ [ "2004" ] ] }, "note" : "id: 25", "page" : "22\u201359", "publisher" : "Oxford University Press", "publisher-place" : "Oxford", "title" : "A semantics for unaccusatives and its syntactic consequences", "type" : "chapter" }, "uris" : [ "http://www.mendeley.com/documents/?uuid=b29cd79e-3edb-46df-b82a-e5531c356da0" ] }, { "id" : "ITEM-2", "itemData" : { "ISSN" : "0167806X", "abstract" : "This paper provides a comprehensive review and analysis of the facts of anticausativization, the phenomenon whereby an inchoative verb is morphologically derived from its causative counterpart (e.g., Spanish romper 'break (trans)' versus romperse 'break (intrans)'). It treats the phenomenon as reflexivization (Chierchia 2004), providing a number of new arguments for this kind of treatment, and showing how it, as opposed to alternatives in the literature, accounts for the wide range of data reviewed. In addition, the facts laid out show that inchoatives derived from causatives retain the CAUSE operator present in the lexical semantic representation of the causative verb from which they are derived, contrary to the widely held view of anticausativization as a process that deletes a CAUSE operator. In this way, it is shown that anticausativization does not provide an argument against the Monotonicity Hypothesis, the idea that word formation operations do not delete operators from lexical semantic representations.", "author" : [ { "dropping-particle" : "", "family" : "Koontz-Garboden", "given" : "Andrew", "non-dropping-particle" : "", "parse-names" : false, "suffix" : "" } ], "container-title" : "Natural Language &amp; Linguistic Theory", "id" : "ITEM-2", "issue" : "1", "issued" : { "date-parts" : [ [ "2009" ] ] }, "note" : "This paper provides a comprehensive review and analysis of the facts of anticausativization, the phenomenon whereby an inchoative verb is morphologically derived from its causative counterpart (e.g., Spanish romper 'break (trans)' versus romperse 'break (intrans)'). It treats the phenomenon as reflexivization (Chierchia 2004), providing a number of new arguments for this kind of treatment, and showing how it, as opposed to alternatives in the literature, accounts for the wide range of data reviewed. In addition, the facts laid out show that inchoatives derived from causatives retain the CAUSE operator present in the lexical semantic representation of the causative verb from which they are derived, contrary to the widely held view of anticausativization as a process that deletes a CAUSE operator. In this way, it is shown that anticausativization does not provide an argument against the Monotonicity Hypothesis, the idea that word formation operations do not delete operators from lexical semantic representations.", "page" : "pp. 77-138", "title" : "Anticausativization", "type" : "article-journal", "volume" : "27" }, "uris" : [ "http://www.mendeley.com/documents/?uuid=e18ca8fe-0668-4565-bcf4-5fe8bce434a1" ] } ], "mendeley" : { "manualFormatting" : "Chierchia 2004; Koontz-Garboden 2009", "previouslyFormattedCitation" : "(Chierchia 2004; Koontz-Garboden 2009)" }, "properties" : { "noteIndex" : 0 }, "schema" : "https://github.com/citation-style-language/schema/raw/master/csl-citation.json" }</w:instrText>
      </w:r>
      <w:r w:rsidRPr="00B347D9">
        <w:rPr>
          <w:lang w:eastAsia="x-none"/>
        </w:rPr>
        <w:fldChar w:fldCharType="separate"/>
      </w:r>
      <w:r w:rsidRPr="00B347D9">
        <w:rPr>
          <w:lang w:eastAsia="x-none"/>
        </w:rPr>
        <w:t>Chierchia</w:t>
      </w:r>
      <w:proofErr w:type="spellEnd"/>
      <w:r w:rsidRPr="00B347D9">
        <w:rPr>
          <w:lang w:eastAsia="x-none"/>
        </w:rPr>
        <w:t xml:space="preserve"> 2004</w:t>
      </w:r>
      <w:r w:rsidR="00A47412">
        <w:rPr>
          <w:lang w:eastAsia="x-none"/>
        </w:rPr>
        <w:t>,</w:t>
      </w:r>
      <w:r w:rsidRPr="00B347D9">
        <w:rPr>
          <w:lang w:eastAsia="x-none"/>
        </w:rPr>
        <w:t xml:space="preserve"> Koontz-Garboden 2009</w:t>
      </w:r>
      <w:r w:rsidRPr="00B347D9">
        <w:rPr>
          <w:lang w:eastAsia="x-none"/>
        </w:rPr>
        <w:fldChar w:fldCharType="end"/>
      </w:r>
      <w:r>
        <w:rPr>
          <w:lang w:eastAsia="x-none"/>
        </w:rPr>
        <w:t>) or non-directional accounts (</w:t>
      </w:r>
      <w:r w:rsidR="00A429FE" w:rsidRPr="00B347D9">
        <w:rPr>
          <w:lang w:eastAsia="x-none"/>
        </w:rPr>
        <w:fldChar w:fldCharType="begin" w:fldLock="1"/>
      </w:r>
      <w:r w:rsidR="00A429FE">
        <w:rPr>
          <w:lang w:eastAsia="x-none"/>
        </w:rPr>
        <w:instrText>ADDIN CSL_CITATION { "citationItems" : [ { "id" : "ITEM-1", "itemData" : { "ISBN" : "0226300862", "author" : [ { "dropping-particle" : "", "family" : "Goldberg", "given" : "Adele E", "non-dropping-particle" : "", "parse-names" : false, "suffix" : "" } ], "id" : "ITEM-1", "issued" : { "date-parts" : [ [ "1995" ] ] }, "publisher" : "University of Chicago Press", "title" : "Constructions: A construction grammar approach to argument structure", "type" : "book" }, "uris" : [ "http://www.mendeley.com/documents/?uuid=76072eff-d5a6-48be-890b-ce5e865bce7c" ] }, { "id" : "ITEM-2", "itemData" : { "author" : [ { "dropping-particle" : "", "family" : "Borer", "given" : "Hagit", "non-dropping-particle" : "", "parse-names" : false, "suffix" : "" } ], "id" : "ITEM-2", "issued" : { "date-parts" : [ [ "2005" ] ] }, "note" : "id: 50", "publisher" : "Oxford University Press", "title" : "Structuring Sense. In Name Only. vol I. The Normal  Course of Events. vol II.", "type" : "book" }, "uris" : [ "http://www.mendeley.com/documents/?uuid=cb2e6aa5-c762-4f69-9edf-6a72903b9c18" ] } ], "mendeley" : { "manualFormatting" : " Borer 2005", "previouslyFormattedCitation" : "(Goldberg 1995; Borer 2005)" }, "properties" : { "noteIndex" : 0 }, "schema" : "https://github.com/citation-style-language/schema/raw/master/csl-citation.json" }</w:instrText>
      </w:r>
      <w:r w:rsidR="00A429FE" w:rsidRPr="00B347D9">
        <w:rPr>
          <w:lang w:eastAsia="x-none"/>
        </w:rPr>
        <w:fldChar w:fldCharType="separate"/>
      </w:r>
      <w:r w:rsidR="00A429FE" w:rsidRPr="00B347D9">
        <w:rPr>
          <w:lang w:eastAsia="x-none"/>
        </w:rPr>
        <w:t>Borer 2005</w:t>
      </w:r>
      <w:r w:rsidR="00A429FE" w:rsidRPr="00B347D9">
        <w:rPr>
          <w:lang w:eastAsia="x-none"/>
        </w:rPr>
        <w:fldChar w:fldCharType="end"/>
      </w:r>
      <w:r w:rsidR="00A429FE">
        <w:rPr>
          <w:lang w:eastAsia="x-none"/>
        </w:rPr>
        <w:t>,</w:t>
      </w:r>
      <w:r w:rsidR="00A429FE" w:rsidRPr="00A429FE">
        <w:rPr>
          <w:lang w:eastAsia="x-none"/>
        </w:rPr>
        <w:t xml:space="preserve"> </w:t>
      </w:r>
      <w:r w:rsidRPr="00B347D9">
        <w:rPr>
          <w:lang w:eastAsia="x-none"/>
        </w:rPr>
        <w:fldChar w:fldCharType="begin" w:fldLock="1"/>
      </w:r>
      <w:r>
        <w:rPr>
          <w:lang w:eastAsia="x-none"/>
        </w:rPr>
        <w:instrText>ADDIN CSL_CITATION { "citationItems" : [ { "id" : "ITEM-1", "itemData" : { "ISBN" : "978-3-11-018684-0", "author" : [ { "dropping-particle" : "", "family" : "Alexiadou", "given" : "Artemis", "non-dropping-particle" : "", "parse-names" : false, "suffix" : "" }, { "dropping-particle" : "", "family" : "Anagnostopoulou", "given" : "Elena", "non-dropping-particle" : "", "parse-names" : false, "suffix" : "" }, { "dropping-particle" : "", "family" : "Sch\u00e4fer", "given" : "Florian", "non-dropping-particle" : "", "parse-names" : false, "suffix" : "" } ], "collection-title" : "Studies in Generative Grammar", "container-title" : "Phases of Interpretation", "id" : "ITEM-1", "issued" : { "date-parts" : [ [ "2006", "0" ] ] }, "note" : "id: 23; 02; M1: 0; doi:10.1515/9783110197723.4.187; M3: doi:10.1515/9783110197723.4.187", "page" : "187-212", "publisher" : "Mouton de Gruyter", "title" : "The properties of anticausatives crosslinguistically", "type" : "chapter", "volume" : "volume 91" }, "uris" : [ "http://www.mendeley.com/documents/?uuid=493672b7-ce70-4863-bdf7-d6cef5d2f00b" ] } ], "mendeley" : { "manualFormatting" : "Alexiadou, et al 2006", "previouslyFormattedCitation" : "(Alexiadou, Anagnostopoulou &amp; Sch\u00e4fer 2006)" }, "properties" : { "noteIndex" : 0 }, "schema" : "https://github.com/citation-style-language/schema/raw/master/csl-citation.json" }</w:instrText>
      </w:r>
      <w:r w:rsidRPr="00B347D9">
        <w:rPr>
          <w:lang w:eastAsia="x-none"/>
        </w:rPr>
        <w:fldChar w:fldCharType="separate"/>
      </w:r>
      <w:r w:rsidRPr="00B347D9">
        <w:rPr>
          <w:lang w:eastAsia="x-none"/>
        </w:rPr>
        <w:t>Alexiadou</w:t>
      </w:r>
      <w:r w:rsidR="00593101">
        <w:rPr>
          <w:lang w:eastAsia="x-none"/>
        </w:rPr>
        <w:t xml:space="preserve"> </w:t>
      </w:r>
      <w:r w:rsidRPr="00B347D9">
        <w:rPr>
          <w:lang w:eastAsia="x-none"/>
        </w:rPr>
        <w:t>et al 2006</w:t>
      </w:r>
      <w:r w:rsidRPr="00B347D9">
        <w:rPr>
          <w:lang w:eastAsia="x-none"/>
        </w:rPr>
        <w:fldChar w:fldCharType="end"/>
      </w:r>
      <w:r w:rsidR="00A429FE">
        <w:rPr>
          <w:lang w:eastAsia="x-none"/>
        </w:rPr>
        <w:t xml:space="preserve">, </w:t>
      </w:r>
      <w:proofErr w:type="spellStart"/>
      <w:r w:rsidRPr="00B347D9">
        <w:rPr>
          <w:lang w:eastAsia="x-none"/>
        </w:rPr>
        <w:t>Pylkkänen</w:t>
      </w:r>
      <w:proofErr w:type="spellEnd"/>
      <w:r w:rsidRPr="00B347D9">
        <w:rPr>
          <w:lang w:eastAsia="x-none"/>
        </w:rPr>
        <w:t xml:space="preserve"> 2008 (common-stem)</w:t>
      </w:r>
      <w:r>
        <w:rPr>
          <w:lang w:eastAsia="x-none"/>
        </w:rPr>
        <w:t xml:space="preserve">, </w:t>
      </w:r>
      <w:r w:rsidRPr="00B347D9">
        <w:rPr>
          <w:lang w:eastAsia="x-none"/>
        </w:rPr>
        <w:t>Harley 2012</w:t>
      </w:r>
      <w:r>
        <w:rPr>
          <w:lang w:eastAsia="x-none"/>
        </w:rPr>
        <w:t xml:space="preserve">).  </w:t>
      </w:r>
      <w:r w:rsidR="00393898">
        <w:rPr>
          <w:lang w:eastAsia="x-none"/>
        </w:rPr>
        <w:t>Th</w:t>
      </w:r>
      <w:r w:rsidR="005E321B">
        <w:rPr>
          <w:lang w:eastAsia="x-none"/>
        </w:rPr>
        <w:t>is</w:t>
      </w:r>
      <w:r w:rsidR="00393898">
        <w:rPr>
          <w:lang w:eastAsia="x-none"/>
        </w:rPr>
        <w:t xml:space="preserve"> paper </w:t>
      </w:r>
      <w:r w:rsidR="00734B6A">
        <w:rPr>
          <w:lang w:eastAsia="x-none"/>
        </w:rPr>
        <w:t xml:space="preserve">also </w:t>
      </w:r>
      <w:r w:rsidR="00393898">
        <w:rPr>
          <w:lang w:eastAsia="x-none"/>
        </w:rPr>
        <w:t>asserts that the COS constraint is a necessary condition</w:t>
      </w:r>
      <w:r w:rsidR="00D0061D">
        <w:rPr>
          <w:lang w:eastAsia="x-none"/>
        </w:rPr>
        <w:t>, but</w:t>
      </w:r>
      <w:r w:rsidR="00393898">
        <w:rPr>
          <w:lang w:eastAsia="x-none"/>
        </w:rPr>
        <w:t xml:space="preserve"> most likely not a sufficient one. Other necessary conditions such as the External Argument Restriction and Direct Causation seem</w:t>
      </w:r>
      <w:r w:rsidR="00402C67">
        <w:rPr>
          <w:lang w:eastAsia="x-none"/>
        </w:rPr>
        <w:t xml:space="preserve"> relevant </w:t>
      </w:r>
      <w:r w:rsidR="00393898">
        <w:rPr>
          <w:lang w:eastAsia="x-none"/>
        </w:rPr>
        <w:t xml:space="preserve">(see </w:t>
      </w:r>
      <w:r w:rsidR="00402C67">
        <w:rPr>
          <w:lang w:eastAsia="x-none"/>
        </w:rPr>
        <w:t xml:space="preserve">discussion in section </w:t>
      </w:r>
      <w:r w:rsidR="00B777EE">
        <w:rPr>
          <w:lang w:eastAsia="x-none"/>
        </w:rPr>
        <w:t>2</w:t>
      </w:r>
      <w:r w:rsidR="00393898">
        <w:rPr>
          <w:lang w:eastAsia="x-none"/>
        </w:rPr>
        <w:t>).</w:t>
      </w:r>
      <w:r w:rsidR="006F1EA6">
        <w:rPr>
          <w:lang w:eastAsia="x-none"/>
        </w:rPr>
        <w:t xml:space="preserve"> Lastly, the definitions of COS and states of objects are limited to quantified objects, i.e., count-nouns. </w:t>
      </w:r>
    </w:p>
    <w:p w14:paraId="08D17B4A" w14:textId="777317AA" w:rsidR="000C0E2A" w:rsidRPr="0011373C" w:rsidRDefault="000C0E2A" w:rsidP="000C0E2A">
      <w:pPr>
        <w:spacing w:line="480" w:lineRule="auto"/>
        <w:rPr>
          <w:i/>
          <w:iCs/>
          <w:lang w:eastAsia="x-none"/>
        </w:rPr>
      </w:pPr>
      <w:r w:rsidRPr="0011373C">
        <w:rPr>
          <w:i/>
          <w:iCs/>
          <w:lang w:eastAsia="x-none"/>
        </w:rPr>
        <w:t>1.2 COS Diagnostics</w:t>
      </w:r>
    </w:p>
    <w:p w14:paraId="18F551B6" w14:textId="38454144" w:rsidR="000C0E2A" w:rsidRPr="0011373C" w:rsidRDefault="000C0E2A" w:rsidP="000C0E2A">
      <w:pPr>
        <w:spacing w:line="480" w:lineRule="auto"/>
        <w:rPr>
          <w:i/>
          <w:iCs/>
          <w:lang w:eastAsia="x-none"/>
        </w:rPr>
      </w:pPr>
      <w:r w:rsidRPr="0011373C">
        <w:rPr>
          <w:i/>
          <w:iCs/>
          <w:lang w:eastAsia="x-none"/>
        </w:rPr>
        <w:t>1.2.1 Successive object modifications test</w:t>
      </w:r>
    </w:p>
    <w:p w14:paraId="39818F0B" w14:textId="52FFDA36" w:rsidR="00452220" w:rsidRPr="00C72501" w:rsidRDefault="004D3D7A" w:rsidP="00452220">
      <w:pPr>
        <w:spacing w:line="480" w:lineRule="auto"/>
        <w:rPr>
          <w:lang w:eastAsia="x-none"/>
        </w:rPr>
      </w:pPr>
      <w:r>
        <w:rPr>
          <w:lang w:eastAsia="x-none"/>
        </w:rPr>
        <w:t xml:space="preserve">Before </w:t>
      </w:r>
      <w:r w:rsidR="006A29CA">
        <w:rPr>
          <w:lang w:eastAsia="x-none"/>
        </w:rPr>
        <w:t xml:space="preserve">formulating a </w:t>
      </w:r>
      <w:r>
        <w:rPr>
          <w:lang w:eastAsia="x-none"/>
        </w:rPr>
        <w:t xml:space="preserve">definition </w:t>
      </w:r>
      <w:r w:rsidR="006A29CA">
        <w:rPr>
          <w:lang w:eastAsia="x-none"/>
        </w:rPr>
        <w:t>of</w:t>
      </w:r>
      <w:r>
        <w:rPr>
          <w:lang w:eastAsia="x-none"/>
        </w:rPr>
        <w:t xml:space="preserve"> states</w:t>
      </w:r>
      <w:r w:rsidR="006A29CA">
        <w:rPr>
          <w:lang w:eastAsia="x-none"/>
        </w:rPr>
        <w:t xml:space="preserve"> of objects</w:t>
      </w:r>
      <w:r>
        <w:rPr>
          <w:lang w:eastAsia="x-none"/>
        </w:rPr>
        <w:t>, i</w:t>
      </w:r>
      <w:r w:rsidR="00452220" w:rsidRPr="00C72501">
        <w:rPr>
          <w:lang w:eastAsia="x-none"/>
        </w:rPr>
        <w:t xml:space="preserve">t is fruitful to </w:t>
      </w:r>
      <w:r w:rsidR="00E11AA8">
        <w:rPr>
          <w:lang w:eastAsia="x-none"/>
        </w:rPr>
        <w:t>look at</w:t>
      </w:r>
      <w:r w:rsidR="00452220" w:rsidRPr="00C72501">
        <w:rPr>
          <w:lang w:eastAsia="x-none"/>
        </w:rPr>
        <w:t xml:space="preserve"> some </w:t>
      </w:r>
      <w:r w:rsidR="00E11AA8">
        <w:rPr>
          <w:lang w:eastAsia="x-none"/>
        </w:rPr>
        <w:t xml:space="preserve">tests detecting the presence of COS </w:t>
      </w:r>
      <w:proofErr w:type="gramStart"/>
      <w:r w:rsidR="00E11AA8">
        <w:rPr>
          <w:lang w:eastAsia="x-none"/>
        </w:rPr>
        <w:t>in order to</w:t>
      </w:r>
      <w:proofErr w:type="gramEnd"/>
      <w:r w:rsidR="00E11AA8">
        <w:rPr>
          <w:lang w:eastAsia="x-none"/>
        </w:rPr>
        <w:t xml:space="preserve"> better understand speakers’ intuitions</w:t>
      </w:r>
      <w:r w:rsidR="00452220" w:rsidRPr="00C72501">
        <w:rPr>
          <w:lang w:eastAsia="x-none"/>
        </w:rPr>
        <w:t>. COS</w:t>
      </w:r>
      <w:r w:rsidR="00E11AA8">
        <w:rPr>
          <w:lang w:eastAsia="x-none"/>
        </w:rPr>
        <w:t xml:space="preserve">, when embedded in a causative sentence, </w:t>
      </w:r>
      <w:r w:rsidR="00452220" w:rsidRPr="00C72501">
        <w:rPr>
          <w:lang w:eastAsia="x-none"/>
        </w:rPr>
        <w:t xml:space="preserve">was traditionally formulated as entailing a result </w:t>
      </w:r>
      <w:r w:rsidR="00452220" w:rsidRPr="00C72501">
        <w:rPr>
          <w:lang w:eastAsia="x-none"/>
        </w:rPr>
        <w:lastRenderedPageBreak/>
        <w:t xml:space="preserve">state ψ, which obtains for participant x </w:t>
      </w:r>
      <w:proofErr w:type="gramStart"/>
      <w:r w:rsidR="00452220" w:rsidRPr="00C72501">
        <w:rPr>
          <w:lang w:eastAsia="x-none"/>
        </w:rPr>
        <w:t>as a result of</w:t>
      </w:r>
      <w:proofErr w:type="gramEnd"/>
      <w:r w:rsidR="00452220" w:rsidRPr="00C72501">
        <w:rPr>
          <w:lang w:eastAsia="x-none"/>
        </w:rPr>
        <w:t xml:space="preserve"> predicate φ being true (Dowty 1979). Hence, if φ, but not ψ is a contradiction, COS has occurred (for instance, by employing past participles, e.g. #</w:t>
      </w:r>
      <w:r w:rsidR="00452220" w:rsidRPr="00C72501">
        <w:rPr>
          <w:i/>
          <w:iCs/>
          <w:lang w:eastAsia="x-none"/>
        </w:rPr>
        <w:t xml:space="preserve">John cleaned the </w:t>
      </w:r>
      <w:proofErr w:type="gramStart"/>
      <w:r w:rsidR="00452220" w:rsidRPr="00C72501">
        <w:rPr>
          <w:i/>
          <w:iCs/>
          <w:lang w:eastAsia="x-none"/>
        </w:rPr>
        <w:t>house</w:t>
      </w:r>
      <w:proofErr w:type="gramEnd"/>
      <w:r w:rsidR="00452220" w:rsidRPr="00C72501">
        <w:rPr>
          <w:i/>
          <w:iCs/>
          <w:lang w:eastAsia="x-none"/>
        </w:rPr>
        <w:t xml:space="preserve"> but it is not cleaned</w:t>
      </w:r>
      <w:r w:rsidR="00452220" w:rsidRPr="00C72501">
        <w:rPr>
          <w:lang w:eastAsia="x-none"/>
        </w:rPr>
        <w:t xml:space="preserve">). Beavers (2011) proposes a general test which abstracts away from concrete </w:t>
      </w:r>
      <w:proofErr w:type="spellStart"/>
      <w:r w:rsidR="00452220" w:rsidRPr="00C72501">
        <w:rPr>
          <w:lang w:eastAsia="x-none"/>
        </w:rPr>
        <w:t>ψs</w:t>
      </w:r>
      <w:proofErr w:type="spellEnd"/>
      <w:r w:rsidR="00452220" w:rsidRPr="00C72501">
        <w:rPr>
          <w:lang w:eastAsia="x-none"/>
        </w:rPr>
        <w:t xml:space="preserve">: if </w:t>
      </w:r>
      <w:r w:rsidR="006A29CA">
        <w:rPr>
          <w:lang w:eastAsia="x-none"/>
        </w:rPr>
        <w:t xml:space="preserve">the continuation “but </w:t>
      </w:r>
      <w:r w:rsidR="00452220" w:rsidRPr="00C72501">
        <w:rPr>
          <w:lang w:eastAsia="x-none"/>
        </w:rPr>
        <w:t>nothing is different about x</w:t>
      </w:r>
      <w:r w:rsidR="006A29CA">
        <w:rPr>
          <w:lang w:eastAsia="x-none"/>
        </w:rPr>
        <w:t>”</w:t>
      </w:r>
      <w:r w:rsidR="00452220" w:rsidRPr="00C72501">
        <w:rPr>
          <w:lang w:eastAsia="x-none"/>
        </w:rPr>
        <w:t xml:space="preserve"> is a contradiction, then a COS in some property of x took place. For instance (examples taken from Beavers 2011):</w:t>
      </w:r>
    </w:p>
    <w:p w14:paraId="121EE9DE" w14:textId="53867593" w:rsidR="00452220" w:rsidRDefault="00452220" w:rsidP="00C47385">
      <w:pPr>
        <w:spacing w:line="240" w:lineRule="auto"/>
        <w:ind w:left="720" w:hanging="720"/>
        <w:rPr>
          <w:lang w:eastAsia="x-none"/>
        </w:rPr>
      </w:pPr>
      <w:r w:rsidRPr="00C72501">
        <w:rPr>
          <w:lang w:eastAsia="x-none"/>
        </w:rPr>
        <w:t>(</w:t>
      </w:r>
      <w:r w:rsidR="00B919B7">
        <w:rPr>
          <w:lang w:eastAsia="x-none"/>
        </w:rPr>
        <w:t>4</w:t>
      </w:r>
      <w:r w:rsidRPr="00C72501">
        <w:rPr>
          <w:lang w:eastAsia="x-none"/>
        </w:rPr>
        <w:t>)</w:t>
      </w:r>
      <w:r w:rsidRPr="00C72501">
        <w:rPr>
          <w:lang w:eastAsia="x-none"/>
        </w:rPr>
        <w:tab/>
        <w:t xml:space="preserve">a. </w:t>
      </w:r>
      <w:r w:rsidR="006A29CA">
        <w:rPr>
          <w:lang w:eastAsia="x-none"/>
        </w:rPr>
        <w:t xml:space="preserve"> </w:t>
      </w:r>
      <w:r w:rsidRPr="00C72501">
        <w:rPr>
          <w:lang w:eastAsia="x-none"/>
        </w:rPr>
        <w:t>John just painted the bedroom, #but nothing is different about it.</w:t>
      </w:r>
      <w:r w:rsidR="00C47385">
        <w:rPr>
          <w:lang w:eastAsia="x-none"/>
        </w:rPr>
        <w:br/>
      </w:r>
      <w:r w:rsidRPr="00C72501">
        <w:rPr>
          <w:lang w:eastAsia="x-none"/>
        </w:rPr>
        <w:t xml:space="preserve">b. </w:t>
      </w:r>
      <w:r w:rsidR="006A29CA">
        <w:rPr>
          <w:lang w:eastAsia="x-none"/>
        </w:rPr>
        <w:t xml:space="preserve"> </w:t>
      </w:r>
      <w:r w:rsidRPr="00C72501">
        <w:rPr>
          <w:lang w:eastAsia="x-none"/>
        </w:rPr>
        <w:t>John just carved the wood into a toy, #but nothing is different about it.</w:t>
      </w:r>
    </w:p>
    <w:p w14:paraId="68BDE45B" w14:textId="77777777" w:rsidR="00E11AA8" w:rsidRPr="00C72501" w:rsidRDefault="00E11AA8" w:rsidP="00E11AA8">
      <w:pPr>
        <w:spacing w:line="240" w:lineRule="auto"/>
        <w:ind w:firstLine="720"/>
        <w:rPr>
          <w:rtl/>
          <w:lang w:eastAsia="x-none"/>
        </w:rPr>
      </w:pPr>
    </w:p>
    <w:p w14:paraId="46FEB4F4" w14:textId="6701FF06" w:rsidR="00452220" w:rsidRDefault="00452220" w:rsidP="00452220">
      <w:pPr>
        <w:spacing w:line="480" w:lineRule="auto"/>
        <w:rPr>
          <w:lang w:eastAsia="x-none"/>
        </w:rPr>
      </w:pPr>
      <w:r w:rsidRPr="00C72501">
        <w:rPr>
          <w:lang w:eastAsia="x-none"/>
        </w:rPr>
        <w:t xml:space="preserve">What is it about the word </w:t>
      </w:r>
      <w:r w:rsidR="006A29CA">
        <w:rPr>
          <w:lang w:eastAsia="x-none"/>
        </w:rPr>
        <w:t>“</w:t>
      </w:r>
      <w:r w:rsidRPr="00C72501">
        <w:rPr>
          <w:lang w:eastAsia="x-none"/>
        </w:rPr>
        <w:t>different</w:t>
      </w:r>
      <w:r w:rsidR="006A29CA">
        <w:rPr>
          <w:lang w:eastAsia="x-none"/>
        </w:rPr>
        <w:t>”</w:t>
      </w:r>
      <w:r w:rsidRPr="00C72501">
        <w:rPr>
          <w:lang w:eastAsia="x-none"/>
        </w:rPr>
        <w:t xml:space="preserve"> used here that licenses COS? Beavers (2011) answers that "Intuitively, something is different about </w:t>
      </w:r>
      <w:r w:rsidR="006A29CA">
        <w:rPr>
          <w:lang w:eastAsia="x-none"/>
        </w:rPr>
        <w:t>x</w:t>
      </w:r>
      <w:r w:rsidRPr="00C72501">
        <w:rPr>
          <w:lang w:eastAsia="x-none"/>
        </w:rPr>
        <w:t xml:space="preserve"> only picks out properties that can be observed by looking at </w:t>
      </w:r>
      <w:r w:rsidR="006A29CA">
        <w:rPr>
          <w:lang w:eastAsia="x-none"/>
        </w:rPr>
        <w:t>x</w:t>
      </w:r>
      <w:r w:rsidRPr="00C72501">
        <w:rPr>
          <w:lang w:eastAsia="x-none"/>
        </w:rPr>
        <w:t xml:space="preserve"> itself". </w:t>
      </w:r>
      <w:r w:rsidR="001C6266">
        <w:rPr>
          <w:lang w:eastAsia="x-none"/>
        </w:rPr>
        <w:t>“D</w:t>
      </w:r>
      <w:r w:rsidRPr="00C72501">
        <w:rPr>
          <w:lang w:eastAsia="x-none"/>
        </w:rPr>
        <w:t>ifferent</w:t>
      </w:r>
      <w:r w:rsidR="001C6266">
        <w:rPr>
          <w:lang w:eastAsia="x-none"/>
        </w:rPr>
        <w:t>”</w:t>
      </w:r>
      <w:r w:rsidRPr="00C72501">
        <w:rPr>
          <w:lang w:eastAsia="x-none"/>
        </w:rPr>
        <w:t xml:space="preserve"> in this context means that two observable states of the object are unequal. As such, it suffices to speak of different states (or different observations) of the object, not necessarily of result states</w:t>
      </w:r>
      <w:r w:rsidR="00067878">
        <w:rPr>
          <w:lang w:eastAsia="x-none"/>
        </w:rPr>
        <w:t xml:space="preserve">. </w:t>
      </w:r>
      <w:r w:rsidR="001C6266">
        <w:rPr>
          <w:lang w:eastAsia="x-none"/>
        </w:rPr>
        <w:t>Atelic</w:t>
      </w:r>
      <w:r w:rsidRPr="00C72501">
        <w:rPr>
          <w:lang w:eastAsia="x-none"/>
        </w:rPr>
        <w:t xml:space="preserve"> COS verbs </w:t>
      </w:r>
      <w:r w:rsidR="001C6266">
        <w:rPr>
          <w:lang w:eastAsia="x-none"/>
        </w:rPr>
        <w:t>that</w:t>
      </w:r>
      <w:r w:rsidRPr="00C72501">
        <w:rPr>
          <w:lang w:eastAsia="x-none"/>
        </w:rPr>
        <w:t xml:space="preserve"> do not entail result states (e.g. </w:t>
      </w:r>
      <w:r w:rsidRPr="00C72501">
        <w:rPr>
          <w:i/>
          <w:iCs/>
          <w:lang w:eastAsia="x-none"/>
        </w:rPr>
        <w:t>widen</w:t>
      </w:r>
      <w:r w:rsidRPr="00C72501">
        <w:rPr>
          <w:lang w:eastAsia="x-none"/>
        </w:rPr>
        <w:t xml:space="preserve">, </w:t>
      </w:r>
      <w:r w:rsidRPr="00C72501">
        <w:rPr>
          <w:i/>
          <w:iCs/>
          <w:lang w:eastAsia="x-none"/>
        </w:rPr>
        <w:t>cool</w:t>
      </w:r>
      <w:r w:rsidRPr="00C72501">
        <w:rPr>
          <w:lang w:eastAsia="x-none"/>
        </w:rPr>
        <w:t>)</w:t>
      </w:r>
      <w:r w:rsidR="001C6266">
        <w:rPr>
          <w:lang w:eastAsia="x-none"/>
        </w:rPr>
        <w:t xml:space="preserve"> also support the claim that t</w:t>
      </w:r>
      <w:r w:rsidR="001C6266" w:rsidRPr="00C72501">
        <w:rPr>
          <w:lang w:eastAsia="x-none"/>
        </w:rPr>
        <w:t>he end state is not the semantic determinant involved in the test</w:t>
      </w:r>
      <w:r w:rsidRPr="00C72501">
        <w:rPr>
          <w:lang w:eastAsia="x-none"/>
        </w:rPr>
        <w:t xml:space="preserve">. </w:t>
      </w:r>
      <w:r w:rsidR="00067878">
        <w:rPr>
          <w:lang w:eastAsia="x-none"/>
        </w:rPr>
        <w:t xml:space="preserve">Note that </w:t>
      </w:r>
      <w:r w:rsidR="003768FE">
        <w:rPr>
          <w:lang w:eastAsia="x-none"/>
        </w:rPr>
        <w:t xml:space="preserve">only </w:t>
      </w:r>
      <w:r w:rsidR="008F35CD">
        <w:rPr>
          <w:lang w:eastAsia="x-none"/>
        </w:rPr>
        <w:t>inequality</w:t>
      </w:r>
      <w:r w:rsidR="003768FE">
        <w:rPr>
          <w:lang w:eastAsia="x-none"/>
        </w:rPr>
        <w:t xml:space="preserve">, but not ordering, plays a role in </w:t>
      </w:r>
      <w:r w:rsidR="00067878">
        <w:rPr>
          <w:lang w:eastAsia="x-none"/>
        </w:rPr>
        <w:t>Beaver</w:t>
      </w:r>
      <w:r w:rsidR="001C6266">
        <w:rPr>
          <w:lang w:eastAsia="x-none"/>
        </w:rPr>
        <w:t>s</w:t>
      </w:r>
      <w:r w:rsidR="00067878">
        <w:rPr>
          <w:lang w:eastAsia="x-none"/>
        </w:rPr>
        <w:t>’ test.</w:t>
      </w:r>
    </w:p>
    <w:p w14:paraId="3E12EDB5" w14:textId="132FF5B5" w:rsidR="00452220" w:rsidRPr="00C72501" w:rsidRDefault="00452220" w:rsidP="008F7EA2">
      <w:pPr>
        <w:spacing w:line="480" w:lineRule="auto"/>
        <w:ind w:firstLine="720"/>
        <w:rPr>
          <w:lang w:eastAsia="x-none"/>
        </w:rPr>
      </w:pPr>
      <w:r w:rsidRPr="00C72501">
        <w:rPr>
          <w:lang w:eastAsia="x-none"/>
        </w:rPr>
        <w:t>I wish to add two of my own tests to the family of φ, but not ψ COS entailment tests. Keeping in mind that COS may minimally be achieved by requiring two different states, let us assume that an object is in a certain original state at a given time t</w:t>
      </w:r>
      <w:r w:rsidRPr="00C72501">
        <w:rPr>
          <w:vertAlign w:val="subscript"/>
          <w:lang w:eastAsia="x-none"/>
        </w:rPr>
        <w:t>1</w:t>
      </w:r>
      <w:r w:rsidRPr="00C72501">
        <w:rPr>
          <w:lang w:eastAsia="x-none"/>
        </w:rPr>
        <w:t>. The object transitioned later to a different state at t</w:t>
      </w:r>
      <w:r w:rsidRPr="00C72501">
        <w:rPr>
          <w:vertAlign w:val="subscript"/>
          <w:lang w:eastAsia="x-none"/>
        </w:rPr>
        <w:t>2</w:t>
      </w:r>
      <w:r w:rsidRPr="00C72501">
        <w:rPr>
          <w:lang w:eastAsia="x-none"/>
        </w:rPr>
        <w:t>. Therefore, as of time t</w:t>
      </w:r>
      <w:r w:rsidRPr="00C72501">
        <w:rPr>
          <w:vertAlign w:val="subscript"/>
          <w:lang w:eastAsia="x-none"/>
        </w:rPr>
        <w:t>2</w:t>
      </w:r>
      <w:r w:rsidRPr="00C72501">
        <w:rPr>
          <w:lang w:eastAsia="x-none"/>
        </w:rPr>
        <w:t xml:space="preserve">, another hypothetical change of the object from the original state to the newer state is contradictory, because the object is no longer in its original state. To flesh it out, consider </w:t>
      </w:r>
      <w:r w:rsidRPr="00C72501">
        <w:rPr>
          <w:lang w:eastAsia="x-none"/>
        </w:rPr>
        <w:lastRenderedPageBreak/>
        <w:t xml:space="preserve">a context where John wishes to perform a certain action on an object. To his annoyance, Mary has preceded him and performed the same action (expressed by the same verb) on the same object. Although Mary just did it, John is determined to carry out his </w:t>
      </w:r>
      <w:proofErr w:type="gramStart"/>
      <w:r w:rsidRPr="00C72501">
        <w:rPr>
          <w:lang w:eastAsia="x-none"/>
        </w:rPr>
        <w:t>plan</w:t>
      </w:r>
      <w:proofErr w:type="gramEnd"/>
      <w:r w:rsidRPr="00C72501">
        <w:rPr>
          <w:lang w:eastAsia="x-none"/>
        </w:rPr>
        <w:t xml:space="preserve"> nonetheless. Now, if the object has a certain state with respect to this verb which has changed, John's actions would lead to a contradiction. By contrast, if the object has no state with respect to the verb, or a state which has not changed, John's actions are licit. Consider the following examples:</w:t>
      </w:r>
    </w:p>
    <w:p w14:paraId="7735FD29" w14:textId="45997AE9" w:rsidR="00452220" w:rsidRPr="00C72501" w:rsidRDefault="00452220" w:rsidP="00AC3EDF">
      <w:pPr>
        <w:spacing w:line="240" w:lineRule="auto"/>
        <w:rPr>
          <w:lang w:eastAsia="x-none"/>
        </w:rPr>
      </w:pPr>
      <w:r w:rsidRPr="00C72501">
        <w:rPr>
          <w:lang w:eastAsia="x-none"/>
        </w:rPr>
        <w:t>(</w:t>
      </w:r>
      <w:r w:rsidR="00B919B7">
        <w:rPr>
          <w:lang w:eastAsia="x-none"/>
        </w:rPr>
        <w:t>5</w:t>
      </w:r>
      <w:r w:rsidRPr="00C72501">
        <w:rPr>
          <w:lang w:eastAsia="x-none"/>
        </w:rPr>
        <w:t>)</w:t>
      </w:r>
      <w:r w:rsidRPr="00C72501">
        <w:rPr>
          <w:lang w:eastAsia="x-none"/>
        </w:rPr>
        <w:tab/>
        <w:t>Non COS verbs</w:t>
      </w:r>
    </w:p>
    <w:p w14:paraId="4DE3AAE3" w14:textId="24E4A5E1" w:rsidR="00AC3EDF" w:rsidRDefault="00452220" w:rsidP="00C47385">
      <w:pPr>
        <w:spacing w:line="240" w:lineRule="auto"/>
        <w:rPr>
          <w:lang w:eastAsia="x-none"/>
        </w:rPr>
      </w:pPr>
      <w:r w:rsidRPr="00C72501">
        <w:rPr>
          <w:lang w:eastAsia="x-none"/>
        </w:rPr>
        <w:t>a. John crossed the road (too) right after Mary had done it / right after it had been crossed.</w:t>
      </w:r>
      <w:r w:rsidR="00C47385">
        <w:rPr>
          <w:lang w:eastAsia="x-none"/>
        </w:rPr>
        <w:br/>
      </w:r>
      <w:r w:rsidRPr="00C72501">
        <w:rPr>
          <w:lang w:eastAsia="x-none"/>
        </w:rPr>
        <w:t>b. John touched Ed's cheek (too) right after Mary had done it.</w:t>
      </w:r>
      <w:r w:rsidR="00C47385">
        <w:rPr>
          <w:lang w:eastAsia="x-none"/>
        </w:rPr>
        <w:br/>
      </w:r>
      <w:r>
        <w:rPr>
          <w:lang w:eastAsia="x-none"/>
        </w:rPr>
        <w:t>c</w:t>
      </w:r>
      <w:r w:rsidRPr="00C72501">
        <w:rPr>
          <w:lang w:eastAsia="x-none"/>
        </w:rPr>
        <w:t>. The French army surrounded the city right after the British one had done it.</w:t>
      </w:r>
      <w:r w:rsidR="00C47385">
        <w:rPr>
          <w:lang w:eastAsia="x-none"/>
        </w:rPr>
        <w:br/>
      </w:r>
      <w:r>
        <w:rPr>
          <w:lang w:eastAsia="x-none"/>
        </w:rPr>
        <w:t>d</w:t>
      </w:r>
      <w:r w:rsidRPr="00C72501">
        <w:rPr>
          <w:lang w:eastAsia="x-none"/>
        </w:rPr>
        <w:t>. John supported the old woman right after Mary had done it.</w:t>
      </w:r>
      <w:r w:rsidR="00C47385">
        <w:rPr>
          <w:lang w:eastAsia="x-none"/>
        </w:rPr>
        <w:br/>
      </w:r>
      <w:r w:rsidR="003B03D4">
        <w:rPr>
          <w:lang w:eastAsia="x-none"/>
        </w:rPr>
        <w:t>e. The German army attacked the country right after the Russian one had done it.</w:t>
      </w:r>
    </w:p>
    <w:p w14:paraId="78926701" w14:textId="0B137C85" w:rsidR="00452220" w:rsidRPr="00C72501" w:rsidRDefault="00452220" w:rsidP="00AC3EDF">
      <w:pPr>
        <w:spacing w:line="240" w:lineRule="auto"/>
        <w:rPr>
          <w:lang w:eastAsia="x-none"/>
        </w:rPr>
      </w:pPr>
      <w:r w:rsidRPr="00C72501">
        <w:rPr>
          <w:lang w:eastAsia="x-none"/>
        </w:rPr>
        <w:t>(</w:t>
      </w:r>
      <w:r w:rsidR="00B919B7">
        <w:rPr>
          <w:lang w:eastAsia="x-none"/>
        </w:rPr>
        <w:t>6</w:t>
      </w:r>
      <w:r w:rsidRPr="00C72501">
        <w:rPr>
          <w:lang w:eastAsia="x-none"/>
        </w:rPr>
        <w:t>)</w:t>
      </w:r>
      <w:r w:rsidRPr="00C72501">
        <w:rPr>
          <w:lang w:eastAsia="x-none"/>
        </w:rPr>
        <w:tab/>
        <w:t>COS verbs</w:t>
      </w:r>
    </w:p>
    <w:p w14:paraId="323173C0" w14:textId="1B7A86CD" w:rsidR="00452220" w:rsidRDefault="00452220" w:rsidP="00C47385">
      <w:pPr>
        <w:spacing w:line="240" w:lineRule="auto"/>
        <w:rPr>
          <w:lang w:eastAsia="x-none"/>
        </w:rPr>
      </w:pPr>
      <w:r w:rsidRPr="00C72501">
        <w:rPr>
          <w:lang w:eastAsia="x-none"/>
        </w:rPr>
        <w:t xml:space="preserve">a. </w:t>
      </w:r>
      <w:r>
        <w:rPr>
          <w:lang w:eastAsia="x-none"/>
        </w:rPr>
        <w:t>#</w:t>
      </w:r>
      <w:r w:rsidRPr="00C72501">
        <w:rPr>
          <w:lang w:eastAsia="x-none"/>
        </w:rPr>
        <w:t>John broke the window right after Mary had done it / right after it had been broken.</w:t>
      </w:r>
      <w:r w:rsidR="00C47385">
        <w:rPr>
          <w:lang w:eastAsia="x-none"/>
        </w:rPr>
        <w:br/>
      </w:r>
      <w:r w:rsidRPr="00C72501">
        <w:rPr>
          <w:lang w:eastAsia="x-none"/>
        </w:rPr>
        <w:t xml:space="preserve">b. </w:t>
      </w:r>
      <w:r>
        <w:rPr>
          <w:lang w:eastAsia="x-none"/>
        </w:rPr>
        <w:t>#</w:t>
      </w:r>
      <w:r w:rsidRPr="00C72501">
        <w:rPr>
          <w:lang w:eastAsia="x-none"/>
        </w:rPr>
        <w:t>John emptied the pool (too) right after Mary had done it.</w:t>
      </w:r>
      <w:r w:rsidR="00C47385">
        <w:rPr>
          <w:lang w:eastAsia="x-none"/>
        </w:rPr>
        <w:br/>
      </w:r>
      <w:r w:rsidRPr="00C72501">
        <w:rPr>
          <w:lang w:eastAsia="x-none"/>
        </w:rPr>
        <w:t xml:space="preserve">c. </w:t>
      </w:r>
      <w:r>
        <w:rPr>
          <w:lang w:eastAsia="x-none"/>
        </w:rPr>
        <w:t>#</w:t>
      </w:r>
      <w:r w:rsidRPr="00C72501">
        <w:rPr>
          <w:lang w:eastAsia="x-none"/>
        </w:rPr>
        <w:t>John killed the woman (too) right after Mary had done it.</w:t>
      </w:r>
      <w:r w:rsidR="00C47385">
        <w:rPr>
          <w:lang w:eastAsia="x-none"/>
        </w:rPr>
        <w:br/>
      </w:r>
      <w:r w:rsidRPr="00C72501">
        <w:rPr>
          <w:lang w:eastAsia="x-none"/>
        </w:rPr>
        <w:t xml:space="preserve">d. </w:t>
      </w:r>
      <w:r>
        <w:rPr>
          <w:lang w:eastAsia="x-none"/>
        </w:rPr>
        <w:t>#</w:t>
      </w:r>
      <w:r w:rsidRPr="00C72501">
        <w:rPr>
          <w:lang w:eastAsia="x-none"/>
        </w:rPr>
        <w:t>John opened the door (too) right after Mary had done it.</w:t>
      </w:r>
      <w:r w:rsidR="00314FBF" w:rsidRPr="00C72501">
        <w:rPr>
          <w:vertAlign w:val="superscript"/>
          <w:lang w:eastAsia="x-none"/>
        </w:rPr>
        <w:footnoteReference w:id="1"/>
      </w:r>
      <w:r w:rsidR="00C47385">
        <w:rPr>
          <w:lang w:eastAsia="x-none"/>
        </w:rPr>
        <w:br/>
      </w:r>
      <w:r w:rsidRPr="00C72501">
        <w:rPr>
          <w:lang w:eastAsia="x-none"/>
        </w:rPr>
        <w:t xml:space="preserve">e. </w:t>
      </w:r>
      <w:r>
        <w:rPr>
          <w:lang w:eastAsia="x-none"/>
        </w:rPr>
        <w:t>#</w:t>
      </w:r>
      <w:r w:rsidRPr="00C72501">
        <w:rPr>
          <w:lang w:eastAsia="x-none"/>
        </w:rPr>
        <w:t>John froze the water (too) right after Mary had done it.</w:t>
      </w:r>
    </w:p>
    <w:p w14:paraId="483B0F3E" w14:textId="77777777" w:rsidR="00AC3EDF" w:rsidRPr="00C72501" w:rsidRDefault="00AC3EDF" w:rsidP="00AC3EDF">
      <w:pPr>
        <w:spacing w:line="240" w:lineRule="auto"/>
        <w:rPr>
          <w:lang w:eastAsia="x-none"/>
        </w:rPr>
      </w:pPr>
    </w:p>
    <w:p w14:paraId="646A8410" w14:textId="67D9DB42" w:rsidR="00C35782" w:rsidRDefault="006B6E61" w:rsidP="00C35782">
      <w:pPr>
        <w:spacing w:line="480" w:lineRule="auto"/>
        <w:rPr>
          <w:lang w:eastAsia="x-none"/>
        </w:rPr>
      </w:pPr>
      <w:r>
        <w:rPr>
          <w:lang w:eastAsia="x-none"/>
        </w:rPr>
        <w:t xml:space="preserve">The test above reinforces the intuition that verbs such as </w:t>
      </w:r>
      <w:r w:rsidRPr="006B6E61">
        <w:rPr>
          <w:i/>
          <w:iCs/>
          <w:lang w:eastAsia="x-none"/>
        </w:rPr>
        <w:t>cross</w:t>
      </w:r>
      <w:r>
        <w:rPr>
          <w:lang w:eastAsia="x-none"/>
        </w:rPr>
        <w:t xml:space="preserve">, </w:t>
      </w:r>
      <w:r w:rsidRPr="006B6E61">
        <w:rPr>
          <w:i/>
          <w:iCs/>
          <w:lang w:eastAsia="x-none"/>
        </w:rPr>
        <w:t>touch</w:t>
      </w:r>
      <w:r>
        <w:rPr>
          <w:lang w:eastAsia="x-none"/>
        </w:rPr>
        <w:t xml:space="preserve">, </w:t>
      </w:r>
      <w:r w:rsidRPr="006B6E61">
        <w:rPr>
          <w:i/>
          <w:iCs/>
          <w:lang w:eastAsia="x-none"/>
        </w:rPr>
        <w:t>surround</w:t>
      </w:r>
      <w:r>
        <w:rPr>
          <w:lang w:eastAsia="x-none"/>
        </w:rPr>
        <w:t xml:space="preserve">, </w:t>
      </w:r>
      <w:proofErr w:type="gramStart"/>
      <w:r w:rsidRPr="006B6E61">
        <w:rPr>
          <w:i/>
          <w:iCs/>
          <w:lang w:eastAsia="x-none"/>
        </w:rPr>
        <w:t>support</w:t>
      </w:r>
      <w:proofErr w:type="gramEnd"/>
      <w:r>
        <w:rPr>
          <w:lang w:eastAsia="x-none"/>
        </w:rPr>
        <w:t xml:space="preserve"> and </w:t>
      </w:r>
      <w:r w:rsidRPr="006B6E61">
        <w:rPr>
          <w:i/>
          <w:iCs/>
          <w:lang w:eastAsia="x-none"/>
        </w:rPr>
        <w:t>attack</w:t>
      </w:r>
      <w:r>
        <w:rPr>
          <w:lang w:eastAsia="x-none"/>
        </w:rPr>
        <w:t xml:space="preserve"> do not involve COS of their direct object</w:t>
      </w:r>
      <w:r w:rsidR="00D82832">
        <w:rPr>
          <w:lang w:eastAsia="x-none"/>
        </w:rPr>
        <w:t>.</w:t>
      </w:r>
      <w:r>
        <w:rPr>
          <w:lang w:eastAsia="x-none"/>
        </w:rPr>
        <w:t xml:space="preserve"> </w:t>
      </w:r>
      <w:r w:rsidR="00C35782">
        <w:rPr>
          <w:lang w:eastAsia="x-none"/>
        </w:rPr>
        <w:t xml:space="preserve">As </w:t>
      </w:r>
      <w:r w:rsidR="00E831CA">
        <w:rPr>
          <w:lang w:eastAsia="x-none"/>
        </w:rPr>
        <w:t>shown</w:t>
      </w:r>
      <w:r w:rsidR="00C35782">
        <w:rPr>
          <w:lang w:eastAsia="x-none"/>
        </w:rPr>
        <w:t xml:space="preserve"> in section 3, the pattern that </w:t>
      </w:r>
      <w:r>
        <w:rPr>
          <w:lang w:eastAsia="x-none"/>
        </w:rPr>
        <w:t>such verbs do not show unaccusative alternates</w:t>
      </w:r>
      <w:r w:rsidR="00C35782">
        <w:rPr>
          <w:lang w:eastAsia="x-none"/>
        </w:rPr>
        <w:t xml:space="preserve"> is </w:t>
      </w:r>
      <w:r w:rsidR="00D82832">
        <w:rPr>
          <w:lang w:eastAsia="x-none"/>
        </w:rPr>
        <w:t>predicted by the COS constraint (see (</w:t>
      </w:r>
      <w:r w:rsidR="00595AF6">
        <w:rPr>
          <w:lang w:eastAsia="x-none"/>
        </w:rPr>
        <w:t>2</w:t>
      </w:r>
      <w:r w:rsidR="00D82832">
        <w:rPr>
          <w:lang w:eastAsia="x-none"/>
        </w:rPr>
        <w:t>)).</w:t>
      </w:r>
      <w:r w:rsidR="007A450F">
        <w:rPr>
          <w:lang w:eastAsia="x-none"/>
        </w:rPr>
        <w:t xml:space="preserve"> By contrast, traditional COS verbs are infelicitous in the test’s environment.</w:t>
      </w:r>
    </w:p>
    <w:p w14:paraId="1E2948E0" w14:textId="1A0E401E" w:rsidR="00452220" w:rsidRDefault="00D82832" w:rsidP="00C35782">
      <w:pPr>
        <w:spacing w:line="480" w:lineRule="auto"/>
        <w:ind w:firstLine="720"/>
        <w:rPr>
          <w:rtl/>
          <w:lang w:eastAsia="x-none"/>
        </w:rPr>
      </w:pPr>
      <w:r>
        <w:rPr>
          <w:lang w:eastAsia="x-none"/>
        </w:rPr>
        <w:lastRenderedPageBreak/>
        <w:t xml:space="preserve">The successive object modification </w:t>
      </w:r>
      <w:r w:rsidR="006358E3">
        <w:rPr>
          <w:lang w:eastAsia="x-none"/>
        </w:rPr>
        <w:t xml:space="preserve">test </w:t>
      </w:r>
      <w:r w:rsidR="00022267">
        <w:rPr>
          <w:lang w:eastAsia="x-none"/>
        </w:rPr>
        <w:t xml:space="preserve">has a shortcoming: it fails to detect states of </w:t>
      </w:r>
      <w:r>
        <w:rPr>
          <w:lang w:eastAsia="x-none"/>
        </w:rPr>
        <w:t xml:space="preserve">atelic </w:t>
      </w:r>
      <w:r w:rsidR="00022267">
        <w:rPr>
          <w:lang w:eastAsia="x-none"/>
        </w:rPr>
        <w:t>predications</w:t>
      </w:r>
      <w:r>
        <w:rPr>
          <w:lang w:eastAsia="x-none"/>
        </w:rPr>
        <w:t xml:space="preserve"> because</w:t>
      </w:r>
      <w:r w:rsidR="00022267">
        <w:rPr>
          <w:lang w:eastAsia="x-none"/>
        </w:rPr>
        <w:t xml:space="preserve">, given that the object has states, </w:t>
      </w:r>
      <w:r>
        <w:rPr>
          <w:lang w:eastAsia="x-none"/>
        </w:rPr>
        <w:t xml:space="preserve">the initial state of the second modification may be the </w:t>
      </w:r>
      <w:r w:rsidR="006358E3">
        <w:rPr>
          <w:lang w:eastAsia="x-none"/>
        </w:rPr>
        <w:t>end</w:t>
      </w:r>
      <w:r>
        <w:rPr>
          <w:lang w:eastAsia="x-none"/>
        </w:rPr>
        <w:t xml:space="preserve"> state of the first modification</w:t>
      </w:r>
      <w:r w:rsidR="00022267">
        <w:rPr>
          <w:lang w:eastAsia="x-none"/>
        </w:rPr>
        <w:t xml:space="preserve"> (e.g.,</w:t>
      </w:r>
      <w:r>
        <w:rPr>
          <w:lang w:eastAsia="x-none"/>
        </w:rPr>
        <w:t xml:space="preserve"> </w:t>
      </w:r>
      <w:r>
        <w:rPr>
          <w:i/>
          <w:iCs/>
          <w:lang w:eastAsia="x-none"/>
        </w:rPr>
        <w:t xml:space="preserve">John heated the soup </w:t>
      </w:r>
      <w:r w:rsidR="00022267">
        <w:rPr>
          <w:i/>
          <w:iCs/>
          <w:lang w:eastAsia="x-none"/>
        </w:rPr>
        <w:t xml:space="preserve">right </w:t>
      </w:r>
      <w:r>
        <w:rPr>
          <w:i/>
          <w:iCs/>
          <w:lang w:eastAsia="x-none"/>
        </w:rPr>
        <w:t>after Mary did it</w:t>
      </w:r>
      <w:r w:rsidR="00022267">
        <w:rPr>
          <w:i/>
          <w:iCs/>
          <w:lang w:eastAsia="x-none"/>
        </w:rPr>
        <w:t>).</w:t>
      </w:r>
      <w:r w:rsidR="002753DF">
        <w:rPr>
          <w:i/>
          <w:iCs/>
          <w:lang w:eastAsia="x-none"/>
        </w:rPr>
        <w:t xml:space="preserve"> </w:t>
      </w:r>
      <w:r w:rsidR="002753DF">
        <w:rPr>
          <w:lang w:eastAsia="x-none"/>
        </w:rPr>
        <w:t>T</w:t>
      </w:r>
      <w:r w:rsidR="00452220" w:rsidRPr="00C72501">
        <w:rPr>
          <w:lang w:eastAsia="x-none"/>
        </w:rPr>
        <w:t xml:space="preserve">he next test is suited for </w:t>
      </w:r>
      <w:r w:rsidR="00022267">
        <w:rPr>
          <w:lang w:eastAsia="x-none"/>
        </w:rPr>
        <w:t xml:space="preserve">detecting states in </w:t>
      </w:r>
      <w:r w:rsidR="00B74A75">
        <w:rPr>
          <w:lang w:eastAsia="x-none"/>
        </w:rPr>
        <w:t>atelic cases</w:t>
      </w:r>
      <w:r w:rsidR="00452220" w:rsidRPr="00C72501">
        <w:rPr>
          <w:lang w:eastAsia="x-none"/>
        </w:rPr>
        <w:t>.</w:t>
      </w:r>
      <w:bookmarkStart w:id="0" w:name="_Toc396252346"/>
      <w:bookmarkStart w:id="1" w:name="_Toc396257343"/>
      <w:bookmarkStart w:id="2" w:name="_Toc401493510"/>
    </w:p>
    <w:p w14:paraId="30DD84AE" w14:textId="6F936350" w:rsidR="00452220" w:rsidRPr="007F7D70" w:rsidRDefault="000C0E2A" w:rsidP="000C0E2A">
      <w:pPr>
        <w:spacing w:line="480" w:lineRule="auto"/>
        <w:rPr>
          <w:i/>
          <w:iCs/>
          <w:lang w:eastAsia="x-none"/>
        </w:rPr>
      </w:pPr>
      <w:r w:rsidRPr="007F7D70">
        <w:rPr>
          <w:i/>
          <w:iCs/>
          <w:lang w:eastAsia="x-none"/>
        </w:rPr>
        <w:t xml:space="preserve">1.2.2 </w:t>
      </w:r>
      <w:r w:rsidR="00452220" w:rsidRPr="007F7D70">
        <w:rPr>
          <w:i/>
          <w:iCs/>
          <w:lang w:eastAsia="x-none"/>
        </w:rPr>
        <w:t>Simultaneous object modifications test</w:t>
      </w:r>
      <w:bookmarkEnd w:id="0"/>
      <w:bookmarkEnd w:id="1"/>
      <w:bookmarkEnd w:id="2"/>
    </w:p>
    <w:p w14:paraId="3D37CFBE" w14:textId="2F2547E4" w:rsidR="00452220" w:rsidRPr="00C72501" w:rsidRDefault="00452220" w:rsidP="00452220">
      <w:pPr>
        <w:spacing w:line="480" w:lineRule="auto"/>
        <w:rPr>
          <w:lang w:eastAsia="x-none"/>
        </w:rPr>
      </w:pPr>
      <w:proofErr w:type="gramStart"/>
      <w:r w:rsidRPr="00C72501">
        <w:rPr>
          <w:lang w:eastAsia="x-none"/>
        </w:rPr>
        <w:t>Similarly</w:t>
      </w:r>
      <w:proofErr w:type="gramEnd"/>
      <w:r w:rsidRPr="00C72501">
        <w:rPr>
          <w:lang w:eastAsia="x-none"/>
        </w:rPr>
        <w:t xml:space="preserve"> to the previous test, let us assume an object is in a certain state at time t</w:t>
      </w:r>
      <w:r w:rsidRPr="00A3710D">
        <w:rPr>
          <w:vertAlign w:val="subscript"/>
          <w:lang w:eastAsia="x-none"/>
        </w:rPr>
        <w:t>1</w:t>
      </w:r>
      <w:r w:rsidRPr="00C72501">
        <w:rPr>
          <w:lang w:eastAsia="x-none"/>
        </w:rPr>
        <w:t>. Two independent, simultaneous actions denoted by a given verb are performed on this object; each is directed at transitioning the object to some new state independently of the other action. If the result is contradictory, the object has two distinguishable states at the same time</w:t>
      </w:r>
      <w:r w:rsidR="00D22FC1">
        <w:rPr>
          <w:lang w:eastAsia="x-none"/>
        </w:rPr>
        <w:t xml:space="preserve"> and</w:t>
      </w:r>
      <w:r w:rsidRPr="00C72501">
        <w:rPr>
          <w:lang w:eastAsia="x-none"/>
        </w:rPr>
        <w:t xml:space="preserve"> the presence of states is detected by the test. Consider a context where John and Mary are competitors given a task to perform a certain action on the same object</w:t>
      </w:r>
      <w:r w:rsidR="008B6C6D">
        <w:rPr>
          <w:lang w:eastAsia="x-none"/>
        </w:rPr>
        <w:t xml:space="preserve">, </w:t>
      </w:r>
      <w:r w:rsidR="00D22FC1">
        <w:rPr>
          <w:lang w:eastAsia="x-none"/>
        </w:rPr>
        <w:t xml:space="preserve">starting </w:t>
      </w:r>
      <w:r w:rsidR="00B65459">
        <w:rPr>
          <w:lang w:eastAsia="x-none"/>
        </w:rPr>
        <w:t>simultaneously</w:t>
      </w:r>
      <w:r w:rsidRPr="00C72501">
        <w:rPr>
          <w:lang w:eastAsia="x-none"/>
        </w:rPr>
        <w:t xml:space="preserve">. </w:t>
      </w:r>
      <w:proofErr w:type="spellStart"/>
      <w:r w:rsidR="00D22FC1">
        <w:rPr>
          <w:lang w:eastAsia="x-none"/>
        </w:rPr>
        <w:t>Some time</w:t>
      </w:r>
      <w:proofErr w:type="spellEnd"/>
      <w:r w:rsidR="00D22FC1">
        <w:rPr>
          <w:lang w:eastAsia="x-none"/>
        </w:rPr>
        <w:t xml:space="preserve"> later, </w:t>
      </w:r>
      <w:r w:rsidRPr="00C72501">
        <w:rPr>
          <w:lang w:eastAsia="x-none"/>
        </w:rPr>
        <w:t>Mary has managed to fully accomplish the task by herself, while John was not as successful. Now, if the result is contradictory, Mary</w:t>
      </w:r>
      <w:r w:rsidR="008B6C6D">
        <w:rPr>
          <w:lang w:eastAsia="x-none"/>
        </w:rPr>
        <w:t xml:space="preserve"> (</w:t>
      </w:r>
      <w:r w:rsidRPr="00C72501">
        <w:rPr>
          <w:lang w:eastAsia="x-none"/>
        </w:rPr>
        <w:t>but not John</w:t>
      </w:r>
      <w:r w:rsidR="008B6C6D">
        <w:rPr>
          <w:lang w:eastAsia="x-none"/>
        </w:rPr>
        <w:t xml:space="preserve">) </w:t>
      </w:r>
      <w:r w:rsidRPr="00C72501">
        <w:rPr>
          <w:lang w:eastAsia="x-none"/>
        </w:rPr>
        <w:t xml:space="preserve">reached the </w:t>
      </w:r>
      <w:r w:rsidR="008B6C6D">
        <w:rPr>
          <w:lang w:eastAsia="x-none"/>
        </w:rPr>
        <w:t>desired</w:t>
      </w:r>
      <w:r w:rsidRPr="00C72501">
        <w:rPr>
          <w:lang w:eastAsia="x-none"/>
        </w:rPr>
        <w:t xml:space="preserve"> state, hence the test detects the presence of states. Alternatively, if the object has no state with respect to the verb, or has a state which has not changed, competitive simultaneous actions are licit. </w:t>
      </w:r>
      <w:r w:rsidR="000E542F">
        <w:rPr>
          <w:lang w:eastAsia="x-none"/>
        </w:rPr>
        <w:t>Note that the task is contextually constructed as telic since Mary accomplishes it</w:t>
      </w:r>
      <w:r w:rsidR="008B6C6D">
        <w:rPr>
          <w:lang w:eastAsia="x-none"/>
        </w:rPr>
        <w:t xml:space="preserve"> </w:t>
      </w:r>
      <w:proofErr w:type="gramStart"/>
      <w:r w:rsidR="008B6C6D">
        <w:rPr>
          <w:lang w:eastAsia="x-none"/>
        </w:rPr>
        <w:t>in a given</w:t>
      </w:r>
      <w:proofErr w:type="gramEnd"/>
      <w:r w:rsidR="008B6C6D">
        <w:rPr>
          <w:lang w:eastAsia="x-none"/>
        </w:rPr>
        <w:t xml:space="preserve"> amount of time</w:t>
      </w:r>
      <w:r w:rsidR="000E542F">
        <w:rPr>
          <w:lang w:eastAsia="x-none"/>
        </w:rPr>
        <w:t xml:space="preserve">. </w:t>
      </w:r>
      <w:r w:rsidRPr="00C72501">
        <w:rPr>
          <w:lang w:eastAsia="x-none"/>
        </w:rPr>
        <w:t>Consider the examples below</w:t>
      </w:r>
      <w:r w:rsidR="0039389C">
        <w:rPr>
          <w:lang w:eastAsia="x-none"/>
        </w:rPr>
        <w:t xml:space="preserve"> which utilize </w:t>
      </w:r>
      <w:r w:rsidR="003461CC">
        <w:rPr>
          <w:lang w:eastAsia="x-none"/>
        </w:rPr>
        <w:t>a progressive aspect</w:t>
      </w:r>
      <w:r w:rsidRPr="00C72501">
        <w:rPr>
          <w:lang w:eastAsia="x-none"/>
        </w:rPr>
        <w:t>:</w:t>
      </w:r>
    </w:p>
    <w:p w14:paraId="21297F45" w14:textId="7CC4BF03" w:rsidR="00452220" w:rsidRPr="00C72501" w:rsidRDefault="00452220" w:rsidP="009F7F55">
      <w:pPr>
        <w:spacing w:line="240" w:lineRule="auto"/>
        <w:rPr>
          <w:lang w:eastAsia="x-none"/>
        </w:rPr>
      </w:pPr>
      <w:r w:rsidRPr="00C72501">
        <w:rPr>
          <w:lang w:eastAsia="x-none"/>
        </w:rPr>
        <w:t>(</w:t>
      </w:r>
      <w:r w:rsidR="00B919B7">
        <w:rPr>
          <w:lang w:eastAsia="x-none"/>
        </w:rPr>
        <w:t>7</w:t>
      </w:r>
      <w:r w:rsidRPr="00C72501">
        <w:rPr>
          <w:lang w:eastAsia="x-none"/>
        </w:rPr>
        <w:t>)</w:t>
      </w:r>
      <w:r w:rsidRPr="00C72501">
        <w:rPr>
          <w:lang w:eastAsia="x-none"/>
        </w:rPr>
        <w:tab/>
        <w:t>Non COS verbs</w:t>
      </w:r>
    </w:p>
    <w:p w14:paraId="794F3A35" w14:textId="7118974F" w:rsidR="005350D8" w:rsidRDefault="00452220" w:rsidP="00C47385">
      <w:pPr>
        <w:spacing w:line="240" w:lineRule="auto"/>
        <w:ind w:left="720"/>
        <w:rPr>
          <w:lang w:eastAsia="x-none"/>
        </w:rPr>
      </w:pPr>
      <w:r w:rsidRPr="00C72501">
        <w:rPr>
          <w:lang w:eastAsia="x-none"/>
        </w:rPr>
        <w:t xml:space="preserve">a. They </w:t>
      </w:r>
      <w:r w:rsidR="00013E9E">
        <w:rPr>
          <w:lang w:eastAsia="x-none"/>
        </w:rPr>
        <w:t xml:space="preserve">began </w:t>
      </w:r>
      <w:r w:rsidRPr="00C72501">
        <w:rPr>
          <w:lang w:eastAsia="x-none"/>
        </w:rPr>
        <w:t>cross</w:t>
      </w:r>
      <w:r w:rsidR="00013E9E">
        <w:rPr>
          <w:lang w:eastAsia="x-none"/>
        </w:rPr>
        <w:t>ing</w:t>
      </w:r>
      <w:r w:rsidRPr="00C72501">
        <w:rPr>
          <w:lang w:eastAsia="x-none"/>
        </w:rPr>
        <w:t xml:space="preserve"> the road </w:t>
      </w:r>
      <w:r w:rsidR="00D6116D">
        <w:rPr>
          <w:lang w:eastAsia="x-none"/>
        </w:rPr>
        <w:t>simultaneously</w:t>
      </w:r>
      <w:r w:rsidRPr="00C72501">
        <w:rPr>
          <w:lang w:eastAsia="x-none"/>
        </w:rPr>
        <w:t xml:space="preserve">; </w:t>
      </w:r>
      <w:r w:rsidR="00EC09E4">
        <w:rPr>
          <w:lang w:eastAsia="x-none"/>
        </w:rPr>
        <w:t xml:space="preserve">John was still crossing it when </w:t>
      </w:r>
      <w:r w:rsidR="00013E9E">
        <w:rPr>
          <w:lang w:eastAsia="x-none"/>
        </w:rPr>
        <w:t xml:space="preserve">Mary </w:t>
      </w:r>
      <w:r w:rsidR="00EC09E4">
        <w:rPr>
          <w:lang w:eastAsia="x-none"/>
        </w:rPr>
        <w:t>finished.</w:t>
      </w:r>
      <w:r w:rsidR="00C47385">
        <w:rPr>
          <w:lang w:eastAsia="x-none"/>
        </w:rPr>
        <w:br/>
      </w:r>
      <w:r w:rsidR="003C6865">
        <w:rPr>
          <w:lang w:eastAsia="x-none"/>
        </w:rPr>
        <w:t>b</w:t>
      </w:r>
      <w:r w:rsidR="00013E9E">
        <w:rPr>
          <w:lang w:eastAsia="x-none"/>
        </w:rPr>
        <w:t xml:space="preserve">. They began isolating the virus; </w:t>
      </w:r>
      <w:r w:rsidR="00EC09E4">
        <w:rPr>
          <w:lang w:eastAsia="x-none"/>
        </w:rPr>
        <w:t>John was still isolating</w:t>
      </w:r>
      <w:r w:rsidR="00EC09E4" w:rsidRPr="00C72501">
        <w:rPr>
          <w:lang w:eastAsia="x-none"/>
        </w:rPr>
        <w:t xml:space="preserve"> </w:t>
      </w:r>
      <w:r w:rsidR="00EC09E4">
        <w:rPr>
          <w:lang w:eastAsia="x-none"/>
        </w:rPr>
        <w:t>it when Mary finished.</w:t>
      </w:r>
      <w:r w:rsidR="00C47385">
        <w:rPr>
          <w:lang w:eastAsia="x-none"/>
        </w:rPr>
        <w:br/>
      </w:r>
      <w:r w:rsidR="003C6865">
        <w:rPr>
          <w:lang w:eastAsia="x-none"/>
        </w:rPr>
        <w:t>c</w:t>
      </w:r>
      <w:r w:rsidR="00013E9E">
        <w:rPr>
          <w:lang w:eastAsia="x-none"/>
        </w:rPr>
        <w:t xml:space="preserve">. </w:t>
      </w:r>
      <w:r w:rsidR="000E542F">
        <w:rPr>
          <w:lang w:eastAsia="x-none"/>
        </w:rPr>
        <w:t xml:space="preserve">The armies began surrounding the city; </w:t>
      </w:r>
      <w:r w:rsidR="00EC09E4">
        <w:rPr>
          <w:lang w:eastAsia="x-none"/>
        </w:rPr>
        <w:t xml:space="preserve">John’s army was still </w:t>
      </w:r>
      <w:r w:rsidR="00B4778B">
        <w:rPr>
          <w:lang w:eastAsia="x-none"/>
        </w:rPr>
        <w:t>surrounding</w:t>
      </w:r>
      <w:r w:rsidR="00EC09E4" w:rsidRPr="00C72501">
        <w:rPr>
          <w:lang w:eastAsia="x-none"/>
        </w:rPr>
        <w:t xml:space="preserve"> </w:t>
      </w:r>
      <w:proofErr w:type="gramStart"/>
      <w:r w:rsidR="00EC09E4">
        <w:rPr>
          <w:lang w:eastAsia="x-none"/>
        </w:rPr>
        <w:t>it</w:t>
      </w:r>
      <w:r w:rsidR="005350D8">
        <w:rPr>
          <w:lang w:eastAsia="x-none"/>
        </w:rPr>
        <w:t>..</w:t>
      </w:r>
      <w:proofErr w:type="gramEnd"/>
      <w:r w:rsidR="00C47385">
        <w:rPr>
          <w:lang w:eastAsia="x-none"/>
        </w:rPr>
        <w:br/>
      </w:r>
      <w:r w:rsidR="003C6865">
        <w:rPr>
          <w:lang w:eastAsia="x-none"/>
        </w:rPr>
        <w:t xml:space="preserve">d. They began striking the </w:t>
      </w:r>
      <w:r w:rsidR="00363914">
        <w:rPr>
          <w:lang w:eastAsia="x-none"/>
        </w:rPr>
        <w:t>target</w:t>
      </w:r>
      <w:r w:rsidR="003C6865">
        <w:rPr>
          <w:lang w:eastAsia="x-none"/>
        </w:rPr>
        <w:t xml:space="preserve">; John was still </w:t>
      </w:r>
      <w:r w:rsidR="00363914">
        <w:rPr>
          <w:lang w:eastAsia="x-none"/>
        </w:rPr>
        <w:t>striking</w:t>
      </w:r>
      <w:r w:rsidR="003C6865" w:rsidRPr="00C72501">
        <w:rPr>
          <w:lang w:eastAsia="x-none"/>
        </w:rPr>
        <w:t xml:space="preserve"> </w:t>
      </w:r>
      <w:r w:rsidR="003C6865">
        <w:rPr>
          <w:lang w:eastAsia="x-none"/>
        </w:rPr>
        <w:t>it when</w:t>
      </w:r>
      <w:r w:rsidR="003004B1">
        <w:rPr>
          <w:lang w:eastAsia="x-none"/>
        </w:rPr>
        <w:t>…</w:t>
      </w:r>
    </w:p>
    <w:p w14:paraId="43820AE7" w14:textId="27AEFFCE" w:rsidR="000E542F" w:rsidRPr="00C72501" w:rsidRDefault="000E542F" w:rsidP="00D6116D">
      <w:pPr>
        <w:spacing w:line="240" w:lineRule="auto"/>
        <w:rPr>
          <w:lang w:eastAsia="x-none"/>
        </w:rPr>
      </w:pPr>
      <w:r w:rsidRPr="00C72501">
        <w:rPr>
          <w:lang w:eastAsia="x-none"/>
        </w:rPr>
        <w:lastRenderedPageBreak/>
        <w:t>(</w:t>
      </w:r>
      <w:r w:rsidR="00B919B7">
        <w:rPr>
          <w:lang w:eastAsia="x-none"/>
        </w:rPr>
        <w:t>8</w:t>
      </w:r>
      <w:r w:rsidRPr="00C72501">
        <w:rPr>
          <w:lang w:eastAsia="x-none"/>
        </w:rPr>
        <w:t>)</w:t>
      </w:r>
      <w:r w:rsidRPr="00C72501">
        <w:rPr>
          <w:lang w:eastAsia="x-none"/>
        </w:rPr>
        <w:tab/>
        <w:t>COS verbs</w:t>
      </w:r>
    </w:p>
    <w:p w14:paraId="3D455118" w14:textId="78BF4F0F" w:rsidR="00EC09E4" w:rsidRPr="00C72501" w:rsidRDefault="000E542F" w:rsidP="00C47385">
      <w:pPr>
        <w:spacing w:line="240" w:lineRule="auto"/>
        <w:ind w:left="720"/>
        <w:rPr>
          <w:lang w:eastAsia="x-none"/>
        </w:rPr>
      </w:pPr>
      <w:r w:rsidRPr="00C72501">
        <w:rPr>
          <w:lang w:eastAsia="x-none"/>
        </w:rPr>
        <w:t xml:space="preserve">a. </w:t>
      </w:r>
      <w:r>
        <w:rPr>
          <w:lang w:eastAsia="x-none"/>
        </w:rPr>
        <w:t>#</w:t>
      </w:r>
      <w:r w:rsidRPr="00C72501">
        <w:rPr>
          <w:lang w:eastAsia="x-none"/>
        </w:rPr>
        <w:t xml:space="preserve">They </w:t>
      </w:r>
      <w:r>
        <w:rPr>
          <w:lang w:eastAsia="x-none"/>
        </w:rPr>
        <w:t>began opening</w:t>
      </w:r>
      <w:r w:rsidRPr="00C72501">
        <w:rPr>
          <w:lang w:eastAsia="x-none"/>
        </w:rPr>
        <w:t xml:space="preserve"> the </w:t>
      </w:r>
      <w:r>
        <w:rPr>
          <w:lang w:eastAsia="x-none"/>
        </w:rPr>
        <w:t>door</w:t>
      </w:r>
      <w:r w:rsidR="003004B1">
        <w:rPr>
          <w:lang w:eastAsia="x-none"/>
        </w:rPr>
        <w:t xml:space="preserve"> simultaneously</w:t>
      </w:r>
      <w:r w:rsidRPr="00C72501">
        <w:rPr>
          <w:lang w:eastAsia="x-none"/>
        </w:rPr>
        <w:t xml:space="preserve">; </w:t>
      </w:r>
      <w:r w:rsidR="00EC09E4">
        <w:rPr>
          <w:lang w:eastAsia="x-none"/>
        </w:rPr>
        <w:t>John was still opening</w:t>
      </w:r>
      <w:r w:rsidR="00EC09E4" w:rsidRPr="00C72501">
        <w:rPr>
          <w:lang w:eastAsia="x-none"/>
        </w:rPr>
        <w:t xml:space="preserve"> </w:t>
      </w:r>
      <w:r w:rsidR="00EC09E4">
        <w:rPr>
          <w:lang w:eastAsia="x-none"/>
        </w:rPr>
        <w:t>it when Mary finished.</w:t>
      </w:r>
      <w:r w:rsidR="00C47385">
        <w:rPr>
          <w:lang w:eastAsia="x-none"/>
        </w:rPr>
        <w:br/>
      </w:r>
      <w:r w:rsidRPr="00C72501">
        <w:rPr>
          <w:lang w:eastAsia="x-none"/>
        </w:rPr>
        <w:t xml:space="preserve">b. </w:t>
      </w:r>
      <w:r>
        <w:rPr>
          <w:lang w:eastAsia="x-none"/>
        </w:rPr>
        <w:t>#</w:t>
      </w:r>
      <w:r w:rsidRPr="00C72501">
        <w:rPr>
          <w:lang w:eastAsia="x-none"/>
        </w:rPr>
        <w:t xml:space="preserve">They </w:t>
      </w:r>
      <w:r>
        <w:rPr>
          <w:lang w:eastAsia="x-none"/>
        </w:rPr>
        <w:t>began freezing</w:t>
      </w:r>
      <w:r w:rsidRPr="00C72501">
        <w:rPr>
          <w:lang w:eastAsia="x-none"/>
        </w:rPr>
        <w:t xml:space="preserve"> the water; </w:t>
      </w:r>
      <w:r w:rsidR="00EC09E4">
        <w:rPr>
          <w:lang w:eastAsia="x-none"/>
        </w:rPr>
        <w:t>John was still freezing</w:t>
      </w:r>
      <w:r w:rsidR="00EC09E4" w:rsidRPr="00C72501">
        <w:rPr>
          <w:lang w:eastAsia="x-none"/>
        </w:rPr>
        <w:t xml:space="preserve"> </w:t>
      </w:r>
      <w:r w:rsidR="00EC09E4">
        <w:rPr>
          <w:lang w:eastAsia="x-none"/>
        </w:rPr>
        <w:t>it when Mary finished.</w:t>
      </w:r>
      <w:r w:rsidR="00C47385">
        <w:rPr>
          <w:lang w:eastAsia="x-none"/>
        </w:rPr>
        <w:br/>
      </w:r>
      <w:r w:rsidRPr="00C72501">
        <w:rPr>
          <w:lang w:eastAsia="x-none"/>
        </w:rPr>
        <w:t xml:space="preserve">c. </w:t>
      </w:r>
      <w:r>
        <w:rPr>
          <w:lang w:eastAsia="x-none"/>
        </w:rPr>
        <w:t>#T</w:t>
      </w:r>
      <w:r w:rsidRPr="00C72501">
        <w:rPr>
          <w:lang w:eastAsia="x-none"/>
        </w:rPr>
        <w:t xml:space="preserve">hey </w:t>
      </w:r>
      <w:r>
        <w:rPr>
          <w:lang w:eastAsia="x-none"/>
        </w:rPr>
        <w:t>began heating</w:t>
      </w:r>
      <w:r w:rsidRPr="00C72501">
        <w:rPr>
          <w:lang w:eastAsia="x-none"/>
        </w:rPr>
        <w:t xml:space="preserve"> the</w:t>
      </w:r>
      <w:r w:rsidR="007A450F">
        <w:rPr>
          <w:lang w:eastAsia="x-none"/>
        </w:rPr>
        <w:t xml:space="preserve"> </w:t>
      </w:r>
      <w:r w:rsidRPr="00C72501">
        <w:rPr>
          <w:lang w:eastAsia="x-none"/>
        </w:rPr>
        <w:t xml:space="preserve">soup; </w:t>
      </w:r>
      <w:r w:rsidR="00EC09E4">
        <w:rPr>
          <w:lang w:eastAsia="x-none"/>
        </w:rPr>
        <w:t>John was still heating</w:t>
      </w:r>
      <w:r w:rsidR="00EC09E4" w:rsidRPr="00C72501">
        <w:rPr>
          <w:lang w:eastAsia="x-none"/>
        </w:rPr>
        <w:t xml:space="preserve"> </w:t>
      </w:r>
      <w:r w:rsidR="00EC09E4">
        <w:rPr>
          <w:lang w:eastAsia="x-none"/>
        </w:rPr>
        <w:t>it when Mary finished.</w:t>
      </w:r>
      <w:r w:rsidRPr="000E542F">
        <w:rPr>
          <w:vertAlign w:val="superscript"/>
          <w:lang w:eastAsia="x-none"/>
        </w:rPr>
        <w:footnoteReference w:id="2"/>
      </w:r>
      <w:r w:rsidR="00C47385">
        <w:rPr>
          <w:lang w:eastAsia="x-none"/>
        </w:rPr>
        <w:br/>
      </w:r>
      <w:r w:rsidRPr="00C72501">
        <w:rPr>
          <w:lang w:eastAsia="x-none"/>
        </w:rPr>
        <w:t xml:space="preserve">d. </w:t>
      </w:r>
      <w:r>
        <w:rPr>
          <w:lang w:eastAsia="x-none"/>
        </w:rPr>
        <w:t>#</w:t>
      </w:r>
      <w:r w:rsidRPr="000E542F">
        <w:rPr>
          <w:lang w:eastAsia="x-none"/>
        </w:rPr>
        <w:t xml:space="preserve"> </w:t>
      </w:r>
      <w:r>
        <w:rPr>
          <w:lang w:eastAsia="x-none"/>
        </w:rPr>
        <w:t>T</w:t>
      </w:r>
      <w:r w:rsidRPr="00C72501">
        <w:rPr>
          <w:lang w:eastAsia="x-none"/>
        </w:rPr>
        <w:t xml:space="preserve">hey </w:t>
      </w:r>
      <w:r>
        <w:rPr>
          <w:lang w:eastAsia="x-none"/>
        </w:rPr>
        <w:t xml:space="preserve">began moving/rolling </w:t>
      </w:r>
      <w:r w:rsidRPr="00C72501">
        <w:rPr>
          <w:lang w:eastAsia="x-none"/>
        </w:rPr>
        <w:t xml:space="preserve">the </w:t>
      </w:r>
      <w:r>
        <w:rPr>
          <w:lang w:eastAsia="x-none"/>
        </w:rPr>
        <w:t>stone</w:t>
      </w:r>
      <w:r w:rsidRPr="00C72501">
        <w:rPr>
          <w:lang w:eastAsia="x-none"/>
        </w:rPr>
        <w:t xml:space="preserve">; </w:t>
      </w:r>
      <w:r w:rsidR="00EC09E4">
        <w:rPr>
          <w:lang w:eastAsia="x-none"/>
        </w:rPr>
        <w:t>John was still moving/rolling</w:t>
      </w:r>
      <w:r w:rsidR="00EC09E4" w:rsidRPr="00C72501">
        <w:rPr>
          <w:lang w:eastAsia="x-none"/>
        </w:rPr>
        <w:t xml:space="preserve"> </w:t>
      </w:r>
      <w:r w:rsidR="00EC09E4">
        <w:rPr>
          <w:lang w:eastAsia="x-none"/>
        </w:rPr>
        <w:t>it when Mary finished.</w:t>
      </w:r>
    </w:p>
    <w:p w14:paraId="6A83D5CE" w14:textId="2859EA8C" w:rsidR="00452220" w:rsidRPr="00C72501" w:rsidRDefault="00452220" w:rsidP="00EC09E4">
      <w:pPr>
        <w:spacing w:line="240" w:lineRule="auto"/>
        <w:rPr>
          <w:lang w:eastAsia="x-none"/>
        </w:rPr>
      </w:pPr>
    </w:p>
    <w:p w14:paraId="4FD82CD4" w14:textId="0E7B61A4" w:rsidR="007A450F" w:rsidRDefault="003004B1" w:rsidP="006357FF">
      <w:pPr>
        <w:spacing w:line="480" w:lineRule="auto"/>
        <w:rPr>
          <w:lang w:eastAsia="x-none"/>
        </w:rPr>
      </w:pPr>
      <w:r>
        <w:rPr>
          <w:lang w:eastAsia="x-none"/>
        </w:rPr>
        <w:t>V</w:t>
      </w:r>
      <w:r w:rsidR="00911361">
        <w:rPr>
          <w:lang w:eastAsia="x-none"/>
        </w:rPr>
        <w:t xml:space="preserve">erbs such as </w:t>
      </w:r>
      <w:r w:rsidR="00911361" w:rsidRPr="00911361">
        <w:rPr>
          <w:i/>
          <w:iCs/>
          <w:lang w:eastAsia="x-none"/>
        </w:rPr>
        <w:t>cross</w:t>
      </w:r>
      <w:r w:rsidR="00911361">
        <w:rPr>
          <w:lang w:eastAsia="x-none"/>
        </w:rPr>
        <w:t xml:space="preserve">, </w:t>
      </w:r>
      <w:r w:rsidR="00911361" w:rsidRPr="00911361">
        <w:rPr>
          <w:i/>
          <w:iCs/>
          <w:lang w:eastAsia="x-none"/>
        </w:rPr>
        <w:t>isolate</w:t>
      </w:r>
      <w:r>
        <w:rPr>
          <w:lang w:eastAsia="x-none"/>
        </w:rPr>
        <w:t xml:space="preserve">, </w:t>
      </w:r>
      <w:r w:rsidRPr="003004B1">
        <w:rPr>
          <w:i/>
          <w:iCs/>
          <w:lang w:eastAsia="x-none"/>
        </w:rPr>
        <w:t>s</w:t>
      </w:r>
      <w:r w:rsidR="00911361" w:rsidRPr="00911361">
        <w:rPr>
          <w:i/>
          <w:iCs/>
          <w:lang w:eastAsia="x-none"/>
        </w:rPr>
        <w:t>urround</w:t>
      </w:r>
      <w:r>
        <w:rPr>
          <w:i/>
          <w:iCs/>
          <w:lang w:eastAsia="x-none"/>
        </w:rPr>
        <w:t xml:space="preserve"> </w:t>
      </w:r>
      <w:r w:rsidR="0039389C">
        <w:rPr>
          <w:lang w:eastAsia="x-none"/>
        </w:rPr>
        <w:t>and</w:t>
      </w:r>
      <w:r>
        <w:rPr>
          <w:lang w:eastAsia="x-none"/>
        </w:rPr>
        <w:t xml:space="preserve"> </w:t>
      </w:r>
      <w:r w:rsidRPr="003004B1">
        <w:rPr>
          <w:i/>
          <w:iCs/>
          <w:lang w:eastAsia="x-none"/>
        </w:rPr>
        <w:t>strike</w:t>
      </w:r>
      <w:r w:rsidR="00911361">
        <w:rPr>
          <w:lang w:eastAsia="x-none"/>
        </w:rPr>
        <w:t xml:space="preserve"> </w:t>
      </w:r>
      <w:r w:rsidR="00452220" w:rsidRPr="00C72501">
        <w:rPr>
          <w:lang w:eastAsia="x-none"/>
        </w:rPr>
        <w:t xml:space="preserve">are felicitous in the test's environment. As such, the test reinforces the intuition that these verbs do not </w:t>
      </w:r>
      <w:r w:rsidR="007A7861">
        <w:rPr>
          <w:lang w:eastAsia="x-none"/>
        </w:rPr>
        <w:t>involve</w:t>
      </w:r>
      <w:r w:rsidR="00452220" w:rsidRPr="00C72501">
        <w:rPr>
          <w:lang w:eastAsia="x-none"/>
        </w:rPr>
        <w:t xml:space="preserve"> COS. </w:t>
      </w:r>
      <w:r w:rsidR="007A450F">
        <w:rPr>
          <w:lang w:eastAsia="x-none"/>
        </w:rPr>
        <w:t xml:space="preserve">By contrast, traditional COS </w:t>
      </w:r>
      <w:r w:rsidR="00965D60">
        <w:rPr>
          <w:lang w:eastAsia="x-none"/>
        </w:rPr>
        <w:t xml:space="preserve">verbs </w:t>
      </w:r>
      <w:r w:rsidR="007A450F">
        <w:rPr>
          <w:lang w:eastAsia="x-none"/>
        </w:rPr>
        <w:t xml:space="preserve">such as </w:t>
      </w:r>
      <w:r w:rsidR="007A450F" w:rsidRPr="007A450F">
        <w:rPr>
          <w:i/>
          <w:iCs/>
          <w:lang w:eastAsia="x-none"/>
        </w:rPr>
        <w:t>open</w:t>
      </w:r>
      <w:r w:rsidR="007A450F">
        <w:rPr>
          <w:lang w:eastAsia="x-none"/>
        </w:rPr>
        <w:t xml:space="preserve">, </w:t>
      </w:r>
      <w:r w:rsidR="007A450F" w:rsidRPr="007A450F">
        <w:rPr>
          <w:i/>
          <w:iCs/>
          <w:lang w:eastAsia="x-none"/>
        </w:rPr>
        <w:t>heat</w:t>
      </w:r>
      <w:r w:rsidR="007A450F">
        <w:rPr>
          <w:lang w:eastAsia="x-none"/>
        </w:rPr>
        <w:t xml:space="preserve"> </w:t>
      </w:r>
      <w:r w:rsidR="00965D60">
        <w:rPr>
          <w:lang w:eastAsia="x-none"/>
        </w:rPr>
        <w:t>and</w:t>
      </w:r>
      <w:r w:rsidR="007A450F">
        <w:rPr>
          <w:lang w:eastAsia="x-none"/>
        </w:rPr>
        <w:t xml:space="preserve"> </w:t>
      </w:r>
      <w:r w:rsidR="007A450F" w:rsidRPr="007A450F">
        <w:rPr>
          <w:i/>
          <w:iCs/>
          <w:lang w:eastAsia="x-none"/>
        </w:rPr>
        <w:t>freeze</w:t>
      </w:r>
      <w:r w:rsidR="007A450F">
        <w:rPr>
          <w:lang w:eastAsia="x-none"/>
        </w:rPr>
        <w:t xml:space="preserve"> verbs are infelicitous in the test’s environment.</w:t>
      </w:r>
      <w:r w:rsidR="006357FF">
        <w:rPr>
          <w:lang w:eastAsia="x-none"/>
        </w:rPr>
        <w:t xml:space="preserve"> </w:t>
      </w:r>
      <w:r w:rsidR="00985669">
        <w:rPr>
          <w:rFonts w:hint="cs"/>
          <w:lang w:eastAsia="x-none"/>
        </w:rPr>
        <w:t>M</w:t>
      </w:r>
      <w:r w:rsidR="006357FF">
        <w:rPr>
          <w:lang w:eastAsia="x-none"/>
        </w:rPr>
        <w:t xml:space="preserve">anner of motion verbs such as </w:t>
      </w:r>
      <w:r w:rsidR="006357FF" w:rsidRPr="006357FF">
        <w:rPr>
          <w:i/>
          <w:iCs/>
          <w:lang w:eastAsia="x-none"/>
        </w:rPr>
        <w:t>roll</w:t>
      </w:r>
      <w:r w:rsidR="006357FF">
        <w:rPr>
          <w:lang w:eastAsia="x-none"/>
        </w:rPr>
        <w:t xml:space="preserve"> or </w:t>
      </w:r>
      <w:r w:rsidR="006357FF" w:rsidRPr="006357FF">
        <w:rPr>
          <w:i/>
          <w:iCs/>
          <w:lang w:eastAsia="x-none"/>
        </w:rPr>
        <w:t>move</w:t>
      </w:r>
      <w:r w:rsidR="006357FF">
        <w:rPr>
          <w:lang w:eastAsia="x-none"/>
        </w:rPr>
        <w:t xml:space="preserve"> </w:t>
      </w:r>
      <w:r w:rsidR="0053257A">
        <w:rPr>
          <w:lang w:eastAsia="x-none"/>
        </w:rPr>
        <w:t>(see (</w:t>
      </w:r>
      <w:r w:rsidR="00B919B7">
        <w:rPr>
          <w:lang w:eastAsia="x-none"/>
        </w:rPr>
        <w:t>8</w:t>
      </w:r>
      <w:r w:rsidR="0053257A">
        <w:rPr>
          <w:lang w:eastAsia="x-none"/>
        </w:rPr>
        <w:t xml:space="preserve">d)) </w:t>
      </w:r>
      <w:r w:rsidR="006357FF">
        <w:rPr>
          <w:lang w:eastAsia="x-none"/>
        </w:rPr>
        <w:t xml:space="preserve">pattern </w:t>
      </w:r>
      <w:r w:rsidR="00EF7728">
        <w:rPr>
          <w:lang w:eastAsia="x-none"/>
        </w:rPr>
        <w:t xml:space="preserve">here </w:t>
      </w:r>
      <w:r w:rsidR="006357FF">
        <w:rPr>
          <w:lang w:eastAsia="x-none"/>
        </w:rPr>
        <w:t xml:space="preserve">with COS verbs. </w:t>
      </w:r>
      <w:r w:rsidR="002642C3">
        <w:rPr>
          <w:lang w:eastAsia="x-none"/>
        </w:rPr>
        <w:t xml:space="preserve">I argue </w:t>
      </w:r>
      <w:r w:rsidR="007F587A">
        <w:rPr>
          <w:lang w:eastAsia="x-none"/>
        </w:rPr>
        <w:t xml:space="preserve">that </w:t>
      </w:r>
      <w:r w:rsidR="002642C3">
        <w:rPr>
          <w:lang w:eastAsia="x-none"/>
        </w:rPr>
        <w:t>location</w:t>
      </w:r>
      <w:r w:rsidR="00985669">
        <w:rPr>
          <w:lang w:eastAsia="x-none"/>
        </w:rPr>
        <w:t>s</w:t>
      </w:r>
      <w:r w:rsidR="002642C3">
        <w:rPr>
          <w:lang w:eastAsia="x-none"/>
        </w:rPr>
        <w:t xml:space="preserve"> </w:t>
      </w:r>
      <w:r w:rsidR="009F2C74">
        <w:rPr>
          <w:lang w:eastAsia="x-none"/>
        </w:rPr>
        <w:t xml:space="preserve">can </w:t>
      </w:r>
      <w:r w:rsidR="002642C3">
        <w:rPr>
          <w:lang w:eastAsia="x-none"/>
        </w:rPr>
        <w:t xml:space="preserve">serve as a basis </w:t>
      </w:r>
      <w:r w:rsidR="00985669">
        <w:rPr>
          <w:lang w:eastAsia="x-none"/>
        </w:rPr>
        <w:t xml:space="preserve">for </w:t>
      </w:r>
      <w:r w:rsidR="002642C3">
        <w:rPr>
          <w:lang w:eastAsia="x-none"/>
        </w:rPr>
        <w:t xml:space="preserve">states, and that </w:t>
      </w:r>
      <w:r w:rsidR="006357FF">
        <w:rPr>
          <w:lang w:eastAsia="x-none"/>
        </w:rPr>
        <w:t>change</w:t>
      </w:r>
      <w:r w:rsidR="0053257A">
        <w:rPr>
          <w:lang w:eastAsia="x-none"/>
        </w:rPr>
        <w:t xml:space="preserve"> </w:t>
      </w:r>
      <w:r w:rsidR="006357FF">
        <w:rPr>
          <w:lang w:eastAsia="x-none"/>
        </w:rPr>
        <w:t>of</w:t>
      </w:r>
      <w:r w:rsidR="0053257A">
        <w:rPr>
          <w:lang w:eastAsia="x-none"/>
        </w:rPr>
        <w:t xml:space="preserve"> </w:t>
      </w:r>
      <w:r w:rsidR="006357FF">
        <w:rPr>
          <w:lang w:eastAsia="x-none"/>
        </w:rPr>
        <w:t>location</w:t>
      </w:r>
      <w:r w:rsidR="0053257A">
        <w:rPr>
          <w:lang w:eastAsia="x-none"/>
        </w:rPr>
        <w:t xml:space="preserve"> verbs are </w:t>
      </w:r>
      <w:r w:rsidR="006357FF">
        <w:rPr>
          <w:lang w:eastAsia="x-none"/>
        </w:rPr>
        <w:t>COS</w:t>
      </w:r>
      <w:r w:rsidR="0053257A">
        <w:rPr>
          <w:lang w:eastAsia="x-none"/>
        </w:rPr>
        <w:t xml:space="preserve"> verbs</w:t>
      </w:r>
      <w:r w:rsidR="006357FF">
        <w:rPr>
          <w:lang w:eastAsia="x-none"/>
        </w:rPr>
        <w:t>.</w:t>
      </w:r>
      <w:r w:rsidR="007F587A">
        <w:rPr>
          <w:lang w:eastAsia="x-none"/>
        </w:rPr>
        <w:t xml:space="preserve"> </w:t>
      </w:r>
      <w:r w:rsidR="00C36D4D">
        <w:rPr>
          <w:lang w:eastAsia="x-none"/>
        </w:rPr>
        <w:t xml:space="preserve">In other words, the </w:t>
      </w:r>
      <w:r w:rsidR="00BB7990">
        <w:rPr>
          <w:lang w:eastAsia="x-none"/>
        </w:rPr>
        <w:t>correspondence</w:t>
      </w:r>
      <w:r w:rsidR="00C36D4D">
        <w:rPr>
          <w:lang w:eastAsia="x-none"/>
        </w:rPr>
        <w:t xml:space="preserve"> between property scales and path scales can be extended to unordered degrees. </w:t>
      </w:r>
      <w:r w:rsidR="004A2AB0">
        <w:rPr>
          <w:lang w:eastAsia="x-none"/>
        </w:rPr>
        <w:t xml:space="preserve">The scalar </w:t>
      </w:r>
      <w:r w:rsidR="0050780C">
        <w:rPr>
          <w:lang w:eastAsia="x-none"/>
        </w:rPr>
        <w:t>typology</w:t>
      </w:r>
      <w:r w:rsidR="007A7861">
        <w:rPr>
          <w:lang w:eastAsia="x-none"/>
        </w:rPr>
        <w:t xml:space="preserve"> (</w:t>
      </w:r>
      <w:r w:rsidR="0050780C">
        <w:rPr>
          <w:lang w:eastAsia="x-none"/>
        </w:rPr>
        <w:t>based on Stevens 1946</w:t>
      </w:r>
      <w:r w:rsidR="00276B2B">
        <w:rPr>
          <w:lang w:eastAsia="x-none"/>
        </w:rPr>
        <w:t xml:space="preserve">, </w:t>
      </w:r>
      <w:proofErr w:type="spellStart"/>
      <w:r w:rsidR="00276B2B">
        <w:rPr>
          <w:lang w:eastAsia="x-none"/>
        </w:rPr>
        <w:t>Alper</w:t>
      </w:r>
      <w:proofErr w:type="spellEnd"/>
      <w:r w:rsidR="00276B2B">
        <w:rPr>
          <w:lang w:eastAsia="x-none"/>
        </w:rPr>
        <w:t xml:space="preserve"> 1987, Luce 1997)</w:t>
      </w:r>
      <w:r w:rsidR="0050780C">
        <w:rPr>
          <w:lang w:eastAsia="x-none"/>
        </w:rPr>
        <w:t xml:space="preserve"> </w:t>
      </w:r>
      <w:r w:rsidR="0053257A">
        <w:rPr>
          <w:lang w:eastAsia="x-none"/>
        </w:rPr>
        <w:t xml:space="preserve">is </w:t>
      </w:r>
      <w:r w:rsidR="004A2AB0">
        <w:rPr>
          <w:lang w:eastAsia="x-none"/>
        </w:rPr>
        <w:t>introduce</w:t>
      </w:r>
      <w:r w:rsidR="00A35B1F">
        <w:rPr>
          <w:lang w:eastAsia="x-none"/>
        </w:rPr>
        <w:t>d</w:t>
      </w:r>
      <w:r w:rsidR="004A2AB0">
        <w:rPr>
          <w:lang w:eastAsia="x-none"/>
        </w:rPr>
        <w:t xml:space="preserve"> in section 2</w:t>
      </w:r>
      <w:r w:rsidR="00833FA2">
        <w:rPr>
          <w:lang w:eastAsia="x-none"/>
        </w:rPr>
        <w:t xml:space="preserve">; </w:t>
      </w:r>
      <w:r w:rsidR="007A7861">
        <w:rPr>
          <w:lang w:eastAsia="x-none"/>
        </w:rPr>
        <w:t>empirical evidence</w:t>
      </w:r>
      <w:r w:rsidR="0050780C">
        <w:rPr>
          <w:lang w:eastAsia="x-none"/>
        </w:rPr>
        <w:t xml:space="preserve"> </w:t>
      </w:r>
      <w:r w:rsidR="0031590E">
        <w:rPr>
          <w:lang w:eastAsia="x-none"/>
        </w:rPr>
        <w:t>supporting a scalar analysis</w:t>
      </w:r>
      <w:r w:rsidR="0050780C">
        <w:rPr>
          <w:lang w:eastAsia="x-none"/>
        </w:rPr>
        <w:t xml:space="preserve"> of unaccusative </w:t>
      </w:r>
      <w:r w:rsidR="00833FA2" w:rsidRPr="00833FA2">
        <w:rPr>
          <w:i/>
          <w:iCs/>
          <w:lang w:eastAsia="x-none"/>
        </w:rPr>
        <w:t>roll</w:t>
      </w:r>
      <w:r w:rsidR="00833FA2">
        <w:rPr>
          <w:lang w:eastAsia="x-none"/>
        </w:rPr>
        <w:t>-</w:t>
      </w:r>
      <w:r w:rsidR="00464B68">
        <w:rPr>
          <w:lang w:eastAsia="x-none"/>
        </w:rPr>
        <w:t>verbs</w:t>
      </w:r>
      <w:r w:rsidR="007F587A">
        <w:rPr>
          <w:lang w:eastAsia="x-none"/>
        </w:rPr>
        <w:t xml:space="preserve"> </w:t>
      </w:r>
      <w:r w:rsidR="0050780C">
        <w:rPr>
          <w:lang w:eastAsia="x-none"/>
        </w:rPr>
        <w:t xml:space="preserve">is discussed in section </w:t>
      </w:r>
      <w:r w:rsidR="00833FA2">
        <w:rPr>
          <w:lang w:eastAsia="x-none"/>
        </w:rPr>
        <w:t>4</w:t>
      </w:r>
      <w:r w:rsidR="007F587A">
        <w:rPr>
          <w:lang w:eastAsia="x-none"/>
        </w:rPr>
        <w:t>.</w:t>
      </w:r>
    </w:p>
    <w:p w14:paraId="75C3A2A6" w14:textId="1584C069" w:rsidR="00EC57B1" w:rsidRDefault="006357FF" w:rsidP="00EC57B1">
      <w:pPr>
        <w:spacing w:line="480" w:lineRule="auto"/>
        <w:ind w:firstLine="720"/>
        <w:rPr>
          <w:lang w:eastAsia="x-none"/>
        </w:rPr>
      </w:pPr>
      <w:r>
        <w:rPr>
          <w:lang w:eastAsia="x-none"/>
        </w:rPr>
        <w:t>The simultaneous object modification</w:t>
      </w:r>
      <w:r w:rsidR="00452220" w:rsidRPr="00C72501">
        <w:rPr>
          <w:lang w:eastAsia="x-none"/>
        </w:rPr>
        <w:t xml:space="preserve"> test requires</w:t>
      </w:r>
      <w:r w:rsidR="006575DC">
        <w:rPr>
          <w:lang w:eastAsia="x-none"/>
        </w:rPr>
        <w:t xml:space="preserve"> the </w:t>
      </w:r>
      <w:r w:rsidR="000B5B7A">
        <w:rPr>
          <w:lang w:eastAsia="x-none"/>
        </w:rPr>
        <w:t>predicate</w:t>
      </w:r>
      <w:r w:rsidR="006575DC">
        <w:rPr>
          <w:lang w:eastAsia="x-none"/>
        </w:rPr>
        <w:t xml:space="preserve"> </w:t>
      </w:r>
      <w:r w:rsidR="004769B2">
        <w:rPr>
          <w:lang w:eastAsia="x-none"/>
        </w:rPr>
        <w:t>to be</w:t>
      </w:r>
      <w:r w:rsidR="006575DC">
        <w:rPr>
          <w:lang w:eastAsia="x-none"/>
        </w:rPr>
        <w:t xml:space="preserve"> compatible with </w:t>
      </w:r>
      <w:r w:rsidR="003461CC">
        <w:rPr>
          <w:lang w:eastAsia="x-none"/>
        </w:rPr>
        <w:t>the progressive</w:t>
      </w:r>
      <w:r w:rsidR="000404CE">
        <w:rPr>
          <w:lang w:eastAsia="x-none"/>
        </w:rPr>
        <w:t xml:space="preserve">; a requirement </w:t>
      </w:r>
      <w:r w:rsidR="00806D0A">
        <w:rPr>
          <w:lang w:eastAsia="x-none"/>
        </w:rPr>
        <w:t xml:space="preserve">which </w:t>
      </w:r>
      <w:r w:rsidR="00A35B1F">
        <w:rPr>
          <w:lang w:eastAsia="x-none"/>
        </w:rPr>
        <w:t xml:space="preserve">canonically </w:t>
      </w:r>
      <w:r w:rsidR="00806D0A">
        <w:rPr>
          <w:lang w:eastAsia="x-none"/>
        </w:rPr>
        <w:t>suits a</w:t>
      </w:r>
      <w:r w:rsidR="00C330B2">
        <w:rPr>
          <w:lang w:eastAsia="x-none"/>
        </w:rPr>
        <w:t>telic predicates</w:t>
      </w:r>
      <w:r w:rsidR="000404CE">
        <w:rPr>
          <w:lang w:eastAsia="x-none"/>
        </w:rPr>
        <w:t xml:space="preserve"> </w:t>
      </w:r>
      <w:r w:rsidR="00C330B2">
        <w:rPr>
          <w:lang w:eastAsia="x-none"/>
        </w:rPr>
        <w:t xml:space="preserve">but also </w:t>
      </w:r>
      <w:r w:rsidR="003461CC">
        <w:rPr>
          <w:lang w:eastAsia="x-none"/>
        </w:rPr>
        <w:t>many achievements</w:t>
      </w:r>
      <w:r w:rsidR="001B0ADB">
        <w:rPr>
          <w:lang w:eastAsia="x-none"/>
        </w:rPr>
        <w:t xml:space="preserve"> </w:t>
      </w:r>
      <w:r w:rsidR="00C330B2">
        <w:rPr>
          <w:lang w:eastAsia="x-none"/>
        </w:rPr>
        <w:t>(R</w:t>
      </w:r>
      <w:r w:rsidR="003461CC">
        <w:rPr>
          <w:lang w:eastAsia="x-none"/>
        </w:rPr>
        <w:t>othstein 2004).</w:t>
      </w:r>
      <w:r w:rsidR="00452220" w:rsidRPr="00C72501">
        <w:rPr>
          <w:lang w:eastAsia="x-none"/>
        </w:rPr>
        <w:t xml:space="preserve"> </w:t>
      </w:r>
      <w:bookmarkStart w:id="3" w:name="_Toc396252348"/>
      <w:bookmarkStart w:id="4" w:name="_Toc396252377"/>
      <w:bookmarkStart w:id="5" w:name="_Toc396257345"/>
      <w:bookmarkStart w:id="6" w:name="_Toc396257380"/>
      <w:bookmarkStart w:id="7" w:name="_Toc401493512"/>
      <w:bookmarkStart w:id="8" w:name="_Toc396252347"/>
      <w:bookmarkStart w:id="9" w:name="_Toc396252376"/>
      <w:bookmarkStart w:id="10" w:name="_Toc396257344"/>
      <w:bookmarkStart w:id="11" w:name="_Toc396257379"/>
      <w:bookmarkStart w:id="12" w:name="_Toc401493511"/>
    </w:p>
    <w:p w14:paraId="20D62F19" w14:textId="46D14315" w:rsidR="002761F1" w:rsidRDefault="002761F1" w:rsidP="00EC57B1">
      <w:pPr>
        <w:spacing w:line="480" w:lineRule="auto"/>
        <w:ind w:firstLine="720"/>
        <w:rPr>
          <w:lang w:eastAsia="x-none"/>
        </w:rPr>
      </w:pPr>
      <w:r>
        <w:rPr>
          <w:lang w:eastAsia="x-none"/>
        </w:rPr>
        <w:lastRenderedPageBreak/>
        <w:t xml:space="preserve">Recapitulating, the two new tests introduced above </w:t>
      </w:r>
      <w:r w:rsidR="00656588">
        <w:rPr>
          <w:lang w:eastAsia="x-none"/>
        </w:rPr>
        <w:t xml:space="preserve">enrich the inventory </w:t>
      </w:r>
      <w:r w:rsidR="001B2BD5">
        <w:rPr>
          <w:lang w:eastAsia="x-none"/>
        </w:rPr>
        <w:t xml:space="preserve">of linguistic tests </w:t>
      </w:r>
      <w:r w:rsidR="00656588">
        <w:rPr>
          <w:lang w:eastAsia="x-none"/>
        </w:rPr>
        <w:t xml:space="preserve">employed </w:t>
      </w:r>
      <w:r>
        <w:rPr>
          <w:lang w:eastAsia="x-none"/>
        </w:rPr>
        <w:t xml:space="preserve">to </w:t>
      </w:r>
      <w:r w:rsidR="00656588">
        <w:rPr>
          <w:lang w:eastAsia="x-none"/>
        </w:rPr>
        <w:t>assess</w:t>
      </w:r>
      <w:r>
        <w:rPr>
          <w:lang w:eastAsia="x-none"/>
        </w:rPr>
        <w:t xml:space="preserve"> speakers’ intuitions regarding COS</w:t>
      </w:r>
      <w:r w:rsidR="008914F5">
        <w:rPr>
          <w:lang w:eastAsia="x-none"/>
        </w:rPr>
        <w:t xml:space="preserve"> and its entailments</w:t>
      </w:r>
      <w:r>
        <w:rPr>
          <w:lang w:eastAsia="x-none"/>
        </w:rPr>
        <w:t>. As their predecessors, they rely on distinctness but not on ordering.</w:t>
      </w:r>
    </w:p>
    <w:p w14:paraId="7A17AF91" w14:textId="422B2ABE" w:rsidR="00371052" w:rsidRPr="00440BD6" w:rsidRDefault="00371052" w:rsidP="00371052">
      <w:pPr>
        <w:spacing w:line="480" w:lineRule="auto"/>
        <w:rPr>
          <w:b/>
          <w:bCs/>
          <w:lang w:eastAsia="x-none"/>
        </w:rPr>
      </w:pPr>
      <w:r>
        <w:rPr>
          <w:b/>
          <w:bCs/>
          <w:lang w:eastAsia="x-none"/>
        </w:rPr>
        <w:t>2</w:t>
      </w:r>
      <w:r w:rsidRPr="00440BD6">
        <w:rPr>
          <w:b/>
          <w:bCs/>
          <w:lang w:eastAsia="x-none"/>
        </w:rPr>
        <w:t xml:space="preserve"> The COS constraint: data</w:t>
      </w:r>
    </w:p>
    <w:p w14:paraId="79B73F57" w14:textId="44A723EC" w:rsidR="00371052" w:rsidRPr="002206DF" w:rsidRDefault="00371052" w:rsidP="00371052">
      <w:pPr>
        <w:spacing w:line="480" w:lineRule="auto"/>
        <w:rPr>
          <w:i/>
          <w:iCs/>
          <w:lang w:eastAsia="x-none"/>
        </w:rPr>
      </w:pPr>
      <w:r>
        <w:rPr>
          <w:i/>
          <w:iCs/>
          <w:lang w:eastAsia="x-none"/>
        </w:rPr>
        <w:t>2</w:t>
      </w:r>
      <w:r w:rsidRPr="002206DF">
        <w:rPr>
          <w:i/>
          <w:iCs/>
          <w:lang w:eastAsia="x-none"/>
        </w:rPr>
        <w:t xml:space="preserve">.1 </w:t>
      </w:r>
      <w:r>
        <w:rPr>
          <w:i/>
          <w:iCs/>
          <w:lang w:eastAsia="x-none"/>
        </w:rPr>
        <w:t>Setting aside independent constraints</w:t>
      </w:r>
    </w:p>
    <w:p w14:paraId="2B103D65" w14:textId="3721D7B3" w:rsidR="00371052" w:rsidRDefault="00371052" w:rsidP="00C97E9B">
      <w:pPr>
        <w:spacing w:line="480" w:lineRule="auto"/>
        <w:rPr>
          <w:lang w:eastAsia="x-none"/>
        </w:rPr>
      </w:pPr>
      <w:r>
        <w:rPr>
          <w:lang w:eastAsia="x-none"/>
        </w:rPr>
        <w:t xml:space="preserve">In order to get a sense of the generalization involved, </w:t>
      </w:r>
      <w:r w:rsidR="00C97E9B">
        <w:rPr>
          <w:lang w:eastAsia="x-none"/>
        </w:rPr>
        <w:t>this section collects evidence from four kinds of independent sets: (</w:t>
      </w:r>
      <w:proofErr w:type="spellStart"/>
      <w:r w:rsidR="00C97E9B">
        <w:rPr>
          <w:lang w:eastAsia="x-none"/>
        </w:rPr>
        <w:t>i</w:t>
      </w:r>
      <w:proofErr w:type="spellEnd"/>
      <w:r w:rsidR="00C97E9B">
        <w:rPr>
          <w:lang w:eastAsia="x-none"/>
        </w:rPr>
        <w:t xml:space="preserve">) non-alternating </w:t>
      </w:r>
      <w:r w:rsidR="00534ECE">
        <w:rPr>
          <w:lang w:eastAsia="x-none"/>
        </w:rPr>
        <w:t>transitives</w:t>
      </w:r>
      <w:r w:rsidR="00C97E9B">
        <w:rPr>
          <w:lang w:eastAsia="x-none"/>
        </w:rPr>
        <w:t xml:space="preserve">, (ii) non-alternating unaccusatives, (iii) </w:t>
      </w:r>
      <w:r w:rsidR="00534ECE">
        <w:rPr>
          <w:lang w:eastAsia="x-none"/>
        </w:rPr>
        <w:t xml:space="preserve">transitives </w:t>
      </w:r>
      <w:r w:rsidR="00C97E9B">
        <w:rPr>
          <w:lang w:eastAsia="x-none"/>
        </w:rPr>
        <w:t>showing both COS and non-COS readings, but whose unaccusative alternates show only a COS reading</w:t>
      </w:r>
      <w:r w:rsidR="00534ECE">
        <w:rPr>
          <w:lang w:eastAsia="x-none"/>
        </w:rPr>
        <w:t>, and</w:t>
      </w:r>
      <w:r w:rsidR="00C97E9B">
        <w:rPr>
          <w:lang w:eastAsia="x-none"/>
        </w:rPr>
        <w:t xml:space="preserve"> (iv) unaccusatives showing both COS and non-COS readings, but whose </w:t>
      </w:r>
      <w:r w:rsidR="00534ECE">
        <w:rPr>
          <w:lang w:eastAsia="x-none"/>
        </w:rPr>
        <w:t xml:space="preserve">transitive </w:t>
      </w:r>
      <w:r w:rsidR="00C97E9B">
        <w:rPr>
          <w:lang w:eastAsia="x-none"/>
        </w:rPr>
        <w:t>alternates show only a COS reading</w:t>
      </w:r>
      <w:r w:rsidR="00A961FD">
        <w:rPr>
          <w:lang w:eastAsia="x-none"/>
        </w:rPr>
        <w:t>.</w:t>
      </w:r>
      <w:r w:rsidR="00C97E9B">
        <w:rPr>
          <w:lang w:eastAsia="x-none"/>
        </w:rPr>
        <w:t xml:space="preserve"> The intuition shared by all these sets is that, when the alternation is blocked, the internal argument does not undergo COS or is “unaffected”. This much is true for both transitives and unaccusatives, and furthermore remains true when either set shows the alternation </w:t>
      </w:r>
      <w:r w:rsidR="00F23F02">
        <w:rPr>
          <w:lang w:eastAsia="x-none"/>
        </w:rPr>
        <w:t>only</w:t>
      </w:r>
      <w:r w:rsidR="00C97E9B">
        <w:rPr>
          <w:lang w:eastAsia="x-none"/>
        </w:rPr>
        <w:t xml:space="preserve"> under a COS </w:t>
      </w:r>
      <w:r w:rsidR="00F95C8B">
        <w:rPr>
          <w:lang w:eastAsia="x-none"/>
        </w:rPr>
        <w:t>reading</w:t>
      </w:r>
      <w:r w:rsidR="00C97E9B">
        <w:rPr>
          <w:lang w:eastAsia="x-none"/>
        </w:rPr>
        <w:t xml:space="preserve">. Therefore, </w:t>
      </w:r>
      <w:proofErr w:type="spellStart"/>
      <w:r w:rsidR="00C97E9B">
        <w:rPr>
          <w:lang w:eastAsia="x-none"/>
        </w:rPr>
        <w:t>Jaeggli’s</w:t>
      </w:r>
      <w:proofErr w:type="spellEnd"/>
      <w:r w:rsidR="00C97E9B">
        <w:rPr>
          <w:lang w:eastAsia="x-none"/>
        </w:rPr>
        <w:t xml:space="preserve"> observation (see (3)) is a private case of a larger phenomenon.</w:t>
      </w:r>
    </w:p>
    <w:p w14:paraId="29C570B1" w14:textId="0F414D13" w:rsidR="00371052" w:rsidRPr="008A66C2" w:rsidRDefault="00371052" w:rsidP="00371052">
      <w:pPr>
        <w:spacing w:line="480" w:lineRule="auto"/>
        <w:ind w:firstLine="720"/>
        <w:rPr>
          <w:lang w:eastAsia="x-none"/>
        </w:rPr>
      </w:pPr>
      <w:r>
        <w:rPr>
          <w:lang w:eastAsia="x-none"/>
        </w:rPr>
        <w:t xml:space="preserve">The alternation manifests other constraints </w:t>
      </w:r>
      <w:r w:rsidR="00A851E2">
        <w:rPr>
          <w:lang w:eastAsia="x-none"/>
        </w:rPr>
        <w:t>too</w:t>
      </w:r>
      <w:r>
        <w:rPr>
          <w:lang w:eastAsia="x-none"/>
        </w:rPr>
        <w:t>. The most known one relates to the nature of the external argument: t</w:t>
      </w:r>
      <w:r w:rsidRPr="008A66C2">
        <w:rPr>
          <w:lang w:eastAsia="x-none"/>
        </w:rPr>
        <w:t>he subject position may be occupied by agents, natural forces or instruments</w:t>
      </w:r>
      <w:r>
        <w:rPr>
          <w:lang w:eastAsia="x-none"/>
        </w:rPr>
        <w:t xml:space="preserve">, </w:t>
      </w:r>
      <w:r w:rsidR="00F95C8B">
        <w:rPr>
          <w:lang w:eastAsia="x-none"/>
        </w:rPr>
        <w:t xml:space="preserve">which </w:t>
      </w:r>
      <w:r>
        <w:rPr>
          <w:lang w:eastAsia="x-none"/>
        </w:rPr>
        <w:t>all are conceivable causes</w:t>
      </w:r>
      <w:r w:rsidRPr="008A66C2">
        <w:rPr>
          <w:lang w:eastAsia="x-none"/>
        </w:rPr>
        <w:t xml:space="preserve"> (Levin &amp; Rappaport</w:t>
      </w:r>
      <w:r>
        <w:rPr>
          <w:lang w:eastAsia="x-none"/>
        </w:rPr>
        <w:t xml:space="preserve"> </w:t>
      </w:r>
      <w:proofErr w:type="spellStart"/>
      <w:r w:rsidRPr="008A66C2">
        <w:rPr>
          <w:lang w:eastAsia="x-none"/>
        </w:rPr>
        <w:t>Hovav</w:t>
      </w:r>
      <w:proofErr w:type="spellEnd"/>
      <w:r w:rsidRPr="008A66C2">
        <w:rPr>
          <w:lang w:eastAsia="x-none"/>
        </w:rPr>
        <w:t xml:space="preserve"> 1995</w:t>
      </w:r>
      <w:r>
        <w:rPr>
          <w:lang w:eastAsia="x-none"/>
        </w:rPr>
        <w:t>,</w:t>
      </w:r>
      <w:r w:rsidRPr="008A66C2">
        <w:rPr>
          <w:lang w:eastAsia="x-none"/>
        </w:rPr>
        <w:t xml:space="preserve"> Van Valin &amp; Wilkins 1996</w:t>
      </w:r>
      <w:r>
        <w:rPr>
          <w:lang w:eastAsia="x-none"/>
        </w:rPr>
        <w:t>,</w:t>
      </w:r>
      <w:r w:rsidRPr="008A66C2">
        <w:rPr>
          <w:lang w:eastAsia="x-none"/>
        </w:rPr>
        <w:t xml:space="preserve"> Reinhart 2002</w:t>
      </w:r>
      <w:r>
        <w:rPr>
          <w:lang w:eastAsia="x-none"/>
        </w:rPr>
        <w:t xml:space="preserve">, </w:t>
      </w:r>
      <w:r w:rsidRPr="006C68A5">
        <w:rPr>
          <w:noProof/>
        </w:rPr>
        <w:t>Ramchand 2008</w:t>
      </w:r>
      <w:r>
        <w:rPr>
          <w:lang w:eastAsia="x-none"/>
        </w:rPr>
        <w:t>, among many others)</w:t>
      </w:r>
      <w:r w:rsidRPr="008A66C2">
        <w:rPr>
          <w:lang w:eastAsia="x-none"/>
        </w:rPr>
        <w:t xml:space="preserve">. </w:t>
      </w:r>
    </w:p>
    <w:p w14:paraId="6F9FEEE5" w14:textId="2B8F90A9" w:rsidR="00371052" w:rsidRDefault="00371052" w:rsidP="00C47385">
      <w:pPr>
        <w:spacing w:line="240" w:lineRule="auto"/>
        <w:ind w:left="720" w:hanging="720"/>
        <w:rPr>
          <w:lang w:eastAsia="x-none"/>
        </w:rPr>
      </w:pPr>
      <w:bookmarkStart w:id="13" w:name="_Hlk30085377"/>
      <w:r w:rsidRPr="008A66C2">
        <w:rPr>
          <w:lang w:eastAsia="x-none"/>
        </w:rPr>
        <w:t>(</w:t>
      </w:r>
      <w:r w:rsidR="00B919B7">
        <w:rPr>
          <w:lang w:eastAsia="x-none"/>
        </w:rPr>
        <w:t>9</w:t>
      </w:r>
      <w:r w:rsidRPr="008A66C2">
        <w:rPr>
          <w:lang w:eastAsia="x-none"/>
        </w:rPr>
        <w:t xml:space="preserve">) </w:t>
      </w:r>
      <w:r w:rsidRPr="008A66C2">
        <w:rPr>
          <w:lang w:eastAsia="x-none"/>
        </w:rPr>
        <w:tab/>
      </w:r>
      <w:r>
        <w:rPr>
          <w:lang w:eastAsia="x-none"/>
        </w:rPr>
        <w:t>a</w:t>
      </w:r>
      <w:r w:rsidRPr="008A66C2">
        <w:rPr>
          <w:lang w:eastAsia="x-none"/>
        </w:rPr>
        <w:t xml:space="preserve">. </w:t>
      </w:r>
      <w:r w:rsidRPr="008A66C2">
        <w:rPr>
          <w:lang w:eastAsia="x-none"/>
        </w:rPr>
        <w:tab/>
        <w:t xml:space="preserve">Walter / the heat / the candle melted the ice. </w:t>
      </w:r>
      <w:r w:rsidR="00C47385">
        <w:rPr>
          <w:lang w:eastAsia="x-none"/>
        </w:rPr>
        <w:br/>
      </w:r>
      <w:r>
        <w:rPr>
          <w:lang w:eastAsia="x-none"/>
        </w:rPr>
        <w:t>b</w:t>
      </w:r>
      <w:r w:rsidRPr="008A66C2">
        <w:rPr>
          <w:lang w:eastAsia="x-none"/>
        </w:rPr>
        <w:t xml:space="preserve">. </w:t>
      </w:r>
      <w:r w:rsidRPr="008A66C2">
        <w:rPr>
          <w:lang w:eastAsia="x-none"/>
        </w:rPr>
        <w:tab/>
        <w:t>The ice melted.</w:t>
      </w:r>
    </w:p>
    <w:p w14:paraId="659CBE07" w14:textId="77777777" w:rsidR="00371052" w:rsidRPr="008A66C2" w:rsidRDefault="00371052" w:rsidP="00371052">
      <w:pPr>
        <w:spacing w:line="240" w:lineRule="auto"/>
        <w:ind w:firstLine="720"/>
        <w:rPr>
          <w:lang w:eastAsia="x-none"/>
        </w:rPr>
      </w:pPr>
    </w:p>
    <w:bookmarkEnd w:id="13"/>
    <w:p w14:paraId="4932EFAE" w14:textId="4D68C3FD" w:rsidR="00371052" w:rsidRPr="008A66C2" w:rsidRDefault="00371052" w:rsidP="00371052">
      <w:pPr>
        <w:spacing w:line="480" w:lineRule="auto"/>
        <w:rPr>
          <w:lang w:eastAsia="x-none"/>
        </w:rPr>
      </w:pPr>
      <w:r>
        <w:rPr>
          <w:lang w:eastAsia="x-none"/>
        </w:rPr>
        <w:t>T</w:t>
      </w:r>
      <w:r w:rsidRPr="008A66C2">
        <w:rPr>
          <w:lang w:eastAsia="x-none"/>
        </w:rPr>
        <w:t>ransitive verbs whose external argument is exclusively agentive do not exhibit the alternation. The External Argument Restriction (EAR) is demonstrated in (</w:t>
      </w:r>
      <w:r w:rsidR="00B919B7">
        <w:rPr>
          <w:lang w:eastAsia="x-none"/>
        </w:rPr>
        <w:t>10</w:t>
      </w:r>
      <w:r w:rsidRPr="008A66C2">
        <w:rPr>
          <w:lang w:eastAsia="x-none"/>
        </w:rPr>
        <w:t>)</w:t>
      </w:r>
      <w:r>
        <w:rPr>
          <w:lang w:eastAsia="x-none"/>
        </w:rPr>
        <w:t xml:space="preserve"> below.</w:t>
      </w:r>
    </w:p>
    <w:p w14:paraId="228CB303" w14:textId="41F26C41" w:rsidR="00371052" w:rsidRDefault="00371052" w:rsidP="00C47385">
      <w:pPr>
        <w:spacing w:line="240" w:lineRule="auto"/>
        <w:ind w:left="720" w:hanging="720"/>
        <w:rPr>
          <w:lang w:eastAsia="x-none"/>
        </w:rPr>
      </w:pPr>
      <w:r w:rsidRPr="008A66C2">
        <w:rPr>
          <w:lang w:eastAsia="x-none"/>
        </w:rPr>
        <w:t>(</w:t>
      </w:r>
      <w:r w:rsidR="00B919B7">
        <w:rPr>
          <w:lang w:eastAsia="x-none"/>
        </w:rPr>
        <w:t>10</w:t>
      </w:r>
      <w:r w:rsidRPr="008A66C2">
        <w:rPr>
          <w:lang w:eastAsia="x-none"/>
        </w:rPr>
        <w:t>)</w:t>
      </w:r>
      <w:r w:rsidRPr="008A66C2">
        <w:rPr>
          <w:lang w:eastAsia="x-none"/>
        </w:rPr>
        <w:tab/>
        <w:t>a. John / *the straw /* his thirst drank the lemonade.</w:t>
      </w:r>
      <w:r w:rsidR="00C47385">
        <w:rPr>
          <w:lang w:eastAsia="x-none"/>
        </w:rPr>
        <w:br/>
      </w:r>
      <w:r w:rsidRPr="008A66C2">
        <w:rPr>
          <w:lang w:eastAsia="x-none"/>
        </w:rPr>
        <w:t>b.*The lemonade drank.</w:t>
      </w:r>
    </w:p>
    <w:p w14:paraId="0ABC3271" w14:textId="77777777" w:rsidR="00371052" w:rsidRPr="008A66C2" w:rsidRDefault="00371052" w:rsidP="00371052">
      <w:pPr>
        <w:spacing w:line="240" w:lineRule="auto"/>
        <w:ind w:left="720"/>
        <w:rPr>
          <w:lang w:eastAsia="x-none"/>
        </w:rPr>
      </w:pPr>
    </w:p>
    <w:p w14:paraId="70E7BCF0" w14:textId="77777777" w:rsidR="00371052" w:rsidRDefault="00371052" w:rsidP="00371052">
      <w:pPr>
        <w:spacing w:line="480" w:lineRule="auto"/>
        <w:rPr>
          <w:lang w:eastAsia="x-none"/>
        </w:rPr>
      </w:pPr>
      <w:r>
        <w:rPr>
          <w:lang w:eastAsia="x-none"/>
        </w:rPr>
        <w:t xml:space="preserve">The full picture is more complex, depending on fine-grained semantics. For instance, the external argument of </w:t>
      </w:r>
      <w:r>
        <w:rPr>
          <w:i/>
          <w:iCs/>
          <w:lang w:eastAsia="x-none"/>
        </w:rPr>
        <w:t>bloom</w:t>
      </w:r>
      <w:r>
        <w:rPr>
          <w:lang w:eastAsia="x-none"/>
        </w:rPr>
        <w:t xml:space="preserve"> verbs admits natural forces but not agents or instruments.</w:t>
      </w:r>
    </w:p>
    <w:p w14:paraId="5BC747CD" w14:textId="5827D02A" w:rsidR="00371052" w:rsidRDefault="00371052" w:rsidP="00C47385">
      <w:pPr>
        <w:spacing w:line="240" w:lineRule="auto"/>
        <w:ind w:left="720" w:hanging="720"/>
        <w:rPr>
          <w:lang w:eastAsia="x-none"/>
        </w:rPr>
      </w:pPr>
      <w:r w:rsidRPr="00B263DA">
        <w:rPr>
          <w:lang w:eastAsia="x-none"/>
        </w:rPr>
        <w:t>(</w:t>
      </w:r>
      <w:r w:rsidR="00B919B7">
        <w:rPr>
          <w:lang w:eastAsia="x-none"/>
        </w:rPr>
        <w:t>11</w:t>
      </w:r>
      <w:r w:rsidRPr="00B263DA">
        <w:rPr>
          <w:lang w:eastAsia="x-none"/>
        </w:rPr>
        <w:t xml:space="preserve">) </w:t>
      </w:r>
      <w:r w:rsidRPr="00B263DA">
        <w:rPr>
          <w:lang w:eastAsia="x-none"/>
        </w:rPr>
        <w:tab/>
        <w:t xml:space="preserve">a. </w:t>
      </w:r>
      <w:r>
        <w:rPr>
          <w:lang w:eastAsia="x-none"/>
        </w:rPr>
        <w:t>T</w:t>
      </w:r>
      <w:r w:rsidRPr="00B263DA">
        <w:rPr>
          <w:lang w:eastAsia="x-none"/>
        </w:rPr>
        <w:t>he fruit trees blossomed</w:t>
      </w:r>
      <w:r>
        <w:rPr>
          <w:lang w:eastAsia="x-none"/>
        </w:rPr>
        <w:t>.</w:t>
      </w:r>
      <w:r>
        <w:rPr>
          <w:lang w:eastAsia="x-none"/>
        </w:rPr>
        <w:tab/>
      </w:r>
      <w:r>
        <w:rPr>
          <w:lang w:eastAsia="x-none"/>
        </w:rPr>
        <w:tab/>
      </w:r>
      <w:r>
        <w:rPr>
          <w:lang w:eastAsia="x-none"/>
        </w:rPr>
        <w:tab/>
      </w:r>
      <w:r w:rsidRPr="006667EF">
        <w:rPr>
          <w:lang w:eastAsia="x-none"/>
        </w:rPr>
        <w:t>(Wright 2002</w:t>
      </w:r>
      <w:r>
        <w:rPr>
          <w:lang w:eastAsia="x-none"/>
        </w:rPr>
        <w:t xml:space="preserve">, </w:t>
      </w:r>
      <w:r w:rsidRPr="006667EF">
        <w:rPr>
          <w:lang w:eastAsia="x-none"/>
        </w:rPr>
        <w:t>cited in RH&amp;L 2012)</w:t>
      </w:r>
      <w:r w:rsidR="00C47385">
        <w:rPr>
          <w:lang w:eastAsia="x-none"/>
        </w:rPr>
        <w:br/>
      </w:r>
      <w:r w:rsidRPr="00B263DA">
        <w:rPr>
          <w:lang w:eastAsia="x-none"/>
        </w:rPr>
        <w:t>b.*The farmer/</w:t>
      </w:r>
      <w:r>
        <w:rPr>
          <w:lang w:eastAsia="x-none"/>
        </w:rPr>
        <w:t>*</w:t>
      </w:r>
      <w:r w:rsidRPr="00B263DA">
        <w:rPr>
          <w:lang w:eastAsia="x-none"/>
        </w:rPr>
        <w:t>the new fertilizer blossomed the fruit trees</w:t>
      </w:r>
      <w:r>
        <w:rPr>
          <w:lang w:eastAsia="x-none"/>
        </w:rPr>
        <w:t>.</w:t>
      </w:r>
      <w:r w:rsidR="00C47385">
        <w:rPr>
          <w:lang w:eastAsia="x-none"/>
        </w:rPr>
        <w:br/>
      </w:r>
      <w:r>
        <w:rPr>
          <w:lang w:eastAsia="x-none"/>
        </w:rPr>
        <w:t>c.</w:t>
      </w:r>
      <w:r w:rsidRPr="006667EF">
        <w:rPr>
          <w:sz w:val="18"/>
          <w:szCs w:val="18"/>
        </w:rPr>
        <w:t xml:space="preserve"> </w:t>
      </w:r>
      <w:r>
        <w:rPr>
          <w:sz w:val="18"/>
          <w:szCs w:val="18"/>
        </w:rPr>
        <w:t xml:space="preserve"> </w:t>
      </w:r>
      <w:r w:rsidRPr="006667EF">
        <w:rPr>
          <w:lang w:eastAsia="x-none"/>
        </w:rPr>
        <w:t>Early summer heat blossomed fruit trees across the valley</w:t>
      </w:r>
      <w:r>
        <w:rPr>
          <w:lang w:eastAsia="x-none"/>
        </w:rPr>
        <w:t>.</w:t>
      </w:r>
    </w:p>
    <w:p w14:paraId="071A70F2" w14:textId="77777777" w:rsidR="00371052" w:rsidRPr="00720FB1" w:rsidRDefault="00371052" w:rsidP="00371052">
      <w:pPr>
        <w:spacing w:line="240" w:lineRule="auto"/>
        <w:ind w:firstLine="720"/>
        <w:rPr>
          <w:lang w:eastAsia="x-none"/>
        </w:rPr>
      </w:pPr>
    </w:p>
    <w:p w14:paraId="1C6BB5DA" w14:textId="6011E650" w:rsidR="00371052" w:rsidRPr="009A3633" w:rsidRDefault="00371052" w:rsidP="00371052">
      <w:pPr>
        <w:spacing w:line="480" w:lineRule="auto"/>
        <w:rPr>
          <w:lang w:eastAsia="x-none"/>
        </w:rPr>
      </w:pPr>
      <w:r w:rsidRPr="009A3633">
        <w:rPr>
          <w:lang w:eastAsia="x-none"/>
        </w:rPr>
        <w:t>Subtle subject-object dependencies also affect the availability of the alternation</w:t>
      </w:r>
      <w:r>
        <w:rPr>
          <w:lang w:eastAsia="x-none"/>
        </w:rPr>
        <w:t xml:space="preserve">, which </w:t>
      </w:r>
      <w:r w:rsidRPr="009A3633">
        <w:rPr>
          <w:lang w:eastAsia="x-none"/>
        </w:rPr>
        <w:t xml:space="preserve">vanishes </w:t>
      </w:r>
      <w:r>
        <w:rPr>
          <w:lang w:eastAsia="x-none"/>
        </w:rPr>
        <w:t xml:space="preserve">for certain choices of objects </w:t>
      </w:r>
      <w:r w:rsidRPr="009A3633">
        <w:rPr>
          <w:lang w:eastAsia="x-none"/>
        </w:rPr>
        <w:t>(</w:t>
      </w:r>
      <w:proofErr w:type="spellStart"/>
      <w:r w:rsidRPr="009A3633">
        <w:rPr>
          <w:lang w:eastAsia="x-none"/>
        </w:rPr>
        <w:t>Spalek</w:t>
      </w:r>
      <w:proofErr w:type="spellEnd"/>
      <w:r w:rsidRPr="009A3633">
        <w:rPr>
          <w:lang w:eastAsia="x-none"/>
        </w:rPr>
        <w:t xml:space="preserve"> 2014, </w:t>
      </w:r>
      <w:r>
        <w:rPr>
          <w:lang w:eastAsia="x-none"/>
        </w:rPr>
        <w:t>examples in (</w:t>
      </w:r>
      <w:r w:rsidR="00B919B7">
        <w:rPr>
          <w:lang w:eastAsia="x-none"/>
        </w:rPr>
        <w:t>12</w:t>
      </w:r>
      <w:r>
        <w:rPr>
          <w:lang w:eastAsia="x-none"/>
        </w:rPr>
        <w:t xml:space="preserve">) </w:t>
      </w:r>
      <w:r w:rsidR="00C47A4C">
        <w:rPr>
          <w:lang w:eastAsia="x-none"/>
        </w:rPr>
        <w:t xml:space="preserve">are </w:t>
      </w:r>
      <w:r>
        <w:rPr>
          <w:lang w:eastAsia="x-none"/>
        </w:rPr>
        <w:t xml:space="preserve">from </w:t>
      </w:r>
      <w:r w:rsidRPr="009A3633">
        <w:rPr>
          <w:lang w:eastAsia="x-none"/>
        </w:rPr>
        <w:t xml:space="preserve">Rappaport </w:t>
      </w:r>
      <w:proofErr w:type="spellStart"/>
      <w:r w:rsidRPr="009A3633">
        <w:rPr>
          <w:lang w:eastAsia="x-none"/>
        </w:rPr>
        <w:t>Hovav</w:t>
      </w:r>
      <w:proofErr w:type="spellEnd"/>
      <w:r>
        <w:rPr>
          <w:lang w:eastAsia="x-none"/>
        </w:rPr>
        <w:t xml:space="preserve"> 2014, RH&amp;L</w:t>
      </w:r>
      <w:r w:rsidRPr="009A3633">
        <w:rPr>
          <w:lang w:eastAsia="x-none"/>
        </w:rPr>
        <w:t xml:space="preserve"> 201</w:t>
      </w:r>
      <w:r>
        <w:rPr>
          <w:lang w:eastAsia="x-none"/>
        </w:rPr>
        <w:t>2</w:t>
      </w:r>
      <w:r w:rsidRPr="009A3633">
        <w:rPr>
          <w:lang w:eastAsia="x-none"/>
        </w:rPr>
        <w:t>).</w:t>
      </w:r>
    </w:p>
    <w:p w14:paraId="2259514C" w14:textId="26F6B483" w:rsidR="00371052" w:rsidRDefault="00371052" w:rsidP="00C47385">
      <w:pPr>
        <w:spacing w:line="240" w:lineRule="auto"/>
        <w:ind w:left="720" w:hanging="720"/>
        <w:rPr>
          <w:lang w:eastAsia="x-none"/>
        </w:rPr>
      </w:pPr>
      <w:r w:rsidRPr="009A3633">
        <w:rPr>
          <w:lang w:eastAsia="x-none"/>
        </w:rPr>
        <w:t>(</w:t>
      </w:r>
      <w:r w:rsidR="00B919B7">
        <w:rPr>
          <w:lang w:eastAsia="x-none"/>
        </w:rPr>
        <w:t>12</w:t>
      </w:r>
      <w:r w:rsidRPr="009A3633">
        <w:rPr>
          <w:lang w:eastAsia="x-none"/>
        </w:rPr>
        <w:t>)</w:t>
      </w:r>
      <w:r w:rsidRPr="009A3633">
        <w:rPr>
          <w:lang w:eastAsia="x-none"/>
        </w:rPr>
        <w:tab/>
        <w:t>a.</w:t>
      </w:r>
      <w:r>
        <w:rPr>
          <w:lang w:eastAsia="x-none"/>
        </w:rPr>
        <w:t xml:space="preserve"> </w:t>
      </w:r>
      <w:r w:rsidRPr="009A3633">
        <w:rPr>
          <w:lang w:eastAsia="x-none"/>
        </w:rPr>
        <w:t>I emptied the trash can.</w:t>
      </w:r>
      <w:r w:rsidRPr="009A3633">
        <w:rPr>
          <w:lang w:eastAsia="x-none"/>
        </w:rPr>
        <w:tab/>
      </w:r>
      <w:r>
        <w:rPr>
          <w:lang w:eastAsia="x-none"/>
        </w:rPr>
        <w:tab/>
        <w:t>e. The waiter cleared the table.</w:t>
      </w:r>
      <w:r w:rsidR="00C47385">
        <w:rPr>
          <w:lang w:eastAsia="x-none"/>
        </w:rPr>
        <w:br/>
      </w:r>
      <w:r w:rsidRPr="009A3633">
        <w:rPr>
          <w:lang w:eastAsia="x-none"/>
        </w:rPr>
        <w:t xml:space="preserve">b.*The trash can </w:t>
      </w:r>
      <w:proofErr w:type="gramStart"/>
      <w:r w:rsidRPr="009A3633">
        <w:rPr>
          <w:lang w:eastAsia="x-none"/>
        </w:rPr>
        <w:t>emptied</w:t>
      </w:r>
      <w:proofErr w:type="gramEnd"/>
      <w:r w:rsidRPr="009A3633">
        <w:rPr>
          <w:lang w:eastAsia="x-none"/>
        </w:rPr>
        <w:t>.</w:t>
      </w:r>
      <w:r>
        <w:rPr>
          <w:lang w:eastAsia="x-none"/>
        </w:rPr>
        <w:tab/>
      </w:r>
      <w:r>
        <w:rPr>
          <w:lang w:eastAsia="x-none"/>
        </w:rPr>
        <w:tab/>
        <w:t>f.*The table cleared.</w:t>
      </w:r>
      <w:r w:rsidR="00C47385">
        <w:rPr>
          <w:lang w:eastAsia="x-none"/>
        </w:rPr>
        <w:br/>
      </w:r>
      <w:r w:rsidRPr="009A3633">
        <w:rPr>
          <w:lang w:eastAsia="x-none"/>
        </w:rPr>
        <w:t>c.</w:t>
      </w:r>
      <w:r>
        <w:rPr>
          <w:lang w:eastAsia="x-none"/>
        </w:rPr>
        <w:t xml:space="preserve"> I emptied the tub</w:t>
      </w:r>
      <w:r w:rsidRPr="009A3633">
        <w:rPr>
          <w:lang w:eastAsia="x-none"/>
        </w:rPr>
        <w:t>.</w:t>
      </w:r>
      <w:r w:rsidRPr="009A3633">
        <w:rPr>
          <w:lang w:eastAsia="x-none"/>
        </w:rPr>
        <w:tab/>
      </w:r>
      <w:r w:rsidRPr="009A3633">
        <w:rPr>
          <w:lang w:eastAsia="x-none"/>
        </w:rPr>
        <w:tab/>
      </w:r>
      <w:r>
        <w:rPr>
          <w:lang w:eastAsia="x-none"/>
        </w:rPr>
        <w:tab/>
        <w:t>g. The wind cleared the sky.</w:t>
      </w:r>
      <w:r w:rsidR="00C47385">
        <w:rPr>
          <w:lang w:eastAsia="x-none"/>
        </w:rPr>
        <w:br/>
      </w:r>
      <w:r w:rsidRPr="009A3633">
        <w:rPr>
          <w:lang w:eastAsia="x-none"/>
        </w:rPr>
        <w:t>d.</w:t>
      </w:r>
      <w:r>
        <w:rPr>
          <w:lang w:eastAsia="x-none"/>
        </w:rPr>
        <w:t xml:space="preserve"> </w:t>
      </w:r>
      <w:r w:rsidRPr="009A3633">
        <w:rPr>
          <w:lang w:eastAsia="x-none"/>
        </w:rPr>
        <w:t xml:space="preserve">The </w:t>
      </w:r>
      <w:r>
        <w:rPr>
          <w:lang w:eastAsia="x-none"/>
        </w:rPr>
        <w:t>tub</w:t>
      </w:r>
      <w:r w:rsidRPr="009A3633">
        <w:rPr>
          <w:lang w:eastAsia="x-none"/>
        </w:rPr>
        <w:t xml:space="preserve"> emptied.</w:t>
      </w:r>
      <w:r>
        <w:rPr>
          <w:lang w:eastAsia="x-none"/>
        </w:rPr>
        <w:tab/>
      </w:r>
      <w:r>
        <w:rPr>
          <w:lang w:eastAsia="x-none"/>
        </w:rPr>
        <w:tab/>
      </w:r>
      <w:r>
        <w:rPr>
          <w:lang w:eastAsia="x-none"/>
        </w:rPr>
        <w:tab/>
        <w:t>h. The sky cleared.</w:t>
      </w:r>
    </w:p>
    <w:p w14:paraId="5790A14E" w14:textId="77777777" w:rsidR="00371052" w:rsidRDefault="00371052" w:rsidP="00371052">
      <w:pPr>
        <w:spacing w:line="240" w:lineRule="auto"/>
        <w:rPr>
          <w:lang w:eastAsia="x-none"/>
        </w:rPr>
      </w:pPr>
    </w:p>
    <w:p w14:paraId="62891F3A" w14:textId="1B18AC57" w:rsidR="00371052" w:rsidRPr="00C57CC6" w:rsidRDefault="00371052" w:rsidP="00371052">
      <w:pPr>
        <w:spacing w:line="480" w:lineRule="auto"/>
        <w:rPr>
          <w:rtl/>
          <w:lang w:eastAsia="x-none"/>
        </w:rPr>
      </w:pPr>
      <w:r>
        <w:rPr>
          <w:lang w:eastAsia="x-none"/>
        </w:rPr>
        <w:t xml:space="preserve">Hence, in addition to an across-the-board COS interpretation, further constraints such as the EAR and subject-object dependencies are at work, beyond the scope of this paper. That is, a COS interpretation is a necessary (but not sufficient) condition for the alternation. Direct Causation (Wolff 2003) is likely to be a necessary condition too. This paper does not attempt to derive the Direct Causation Restriction, External Argument </w:t>
      </w:r>
      <w:proofErr w:type="gramStart"/>
      <w:r>
        <w:rPr>
          <w:lang w:eastAsia="x-none"/>
        </w:rPr>
        <w:lastRenderedPageBreak/>
        <w:t>Restriction</w:t>
      </w:r>
      <w:proofErr w:type="gramEnd"/>
      <w:r>
        <w:rPr>
          <w:lang w:eastAsia="x-none"/>
        </w:rPr>
        <w:t xml:space="preserve"> or subject-object dependencies. The reader is referred to </w:t>
      </w:r>
      <w:r w:rsidRPr="00DF3CA2">
        <w:rPr>
          <w:lang w:eastAsia="x-none"/>
        </w:rPr>
        <w:t xml:space="preserve">Rappaport </w:t>
      </w:r>
      <w:proofErr w:type="spellStart"/>
      <w:r w:rsidRPr="00DF3CA2">
        <w:rPr>
          <w:lang w:eastAsia="x-none"/>
        </w:rPr>
        <w:t>Hovav</w:t>
      </w:r>
      <w:proofErr w:type="spellEnd"/>
      <w:r w:rsidRPr="00DF3CA2">
        <w:rPr>
          <w:lang w:eastAsia="x-none"/>
        </w:rPr>
        <w:t xml:space="preserve"> &amp; Levin 2012</w:t>
      </w:r>
      <w:r>
        <w:rPr>
          <w:lang w:eastAsia="x-none"/>
        </w:rPr>
        <w:t xml:space="preserve"> and to Rappaport </w:t>
      </w:r>
      <w:proofErr w:type="spellStart"/>
      <w:r>
        <w:rPr>
          <w:lang w:eastAsia="x-none"/>
        </w:rPr>
        <w:t>Hovav</w:t>
      </w:r>
      <w:proofErr w:type="spellEnd"/>
      <w:r>
        <w:rPr>
          <w:lang w:eastAsia="x-none"/>
        </w:rPr>
        <w:t xml:space="preserve"> 2014 for a thorough discussion.</w:t>
      </w:r>
    </w:p>
    <w:p w14:paraId="793D1890" w14:textId="7E651305" w:rsidR="00371052" w:rsidRPr="001701B9" w:rsidRDefault="00F96CA2" w:rsidP="00371052">
      <w:pPr>
        <w:spacing w:line="480" w:lineRule="auto"/>
        <w:rPr>
          <w:i/>
          <w:iCs/>
          <w:lang w:eastAsia="x-none"/>
        </w:rPr>
      </w:pPr>
      <w:bookmarkStart w:id="14" w:name="_Toc396252332"/>
      <w:bookmarkStart w:id="15" w:name="_Toc396257329"/>
      <w:bookmarkStart w:id="16" w:name="_Toc401493496"/>
      <w:r>
        <w:rPr>
          <w:i/>
          <w:iCs/>
          <w:lang w:eastAsia="x-none"/>
        </w:rPr>
        <w:t>2.2</w:t>
      </w:r>
      <w:r w:rsidR="00371052" w:rsidRPr="001701B9">
        <w:rPr>
          <w:i/>
          <w:iCs/>
          <w:lang w:eastAsia="x-none"/>
        </w:rPr>
        <w:t xml:space="preserve">  Non-alternating transitives</w:t>
      </w:r>
      <w:bookmarkEnd w:id="14"/>
      <w:bookmarkEnd w:id="15"/>
      <w:bookmarkEnd w:id="16"/>
      <w:r w:rsidR="00371052" w:rsidRPr="001701B9">
        <w:rPr>
          <w:i/>
          <w:iCs/>
          <w:lang w:eastAsia="x-none"/>
        </w:rPr>
        <w:t xml:space="preserve"> </w:t>
      </w:r>
    </w:p>
    <w:p w14:paraId="4D4C8AA2" w14:textId="3D74528D" w:rsidR="00371052" w:rsidRPr="00C57CC6" w:rsidRDefault="00371052" w:rsidP="00DB4418">
      <w:pPr>
        <w:spacing w:line="480" w:lineRule="auto"/>
        <w:rPr>
          <w:lang w:eastAsia="x-none"/>
        </w:rPr>
      </w:pPr>
      <w:r>
        <w:rPr>
          <w:lang w:eastAsia="x-none"/>
        </w:rPr>
        <w:t xml:space="preserve">Consider a large class of </w:t>
      </w:r>
      <w:r w:rsidRPr="00C57CC6">
        <w:rPr>
          <w:lang w:eastAsia="x-none"/>
        </w:rPr>
        <w:t>verbs of positioning with respect to stationary objects</w:t>
      </w:r>
      <w:r>
        <w:rPr>
          <w:lang w:eastAsia="x-none"/>
        </w:rPr>
        <w:t>, consisting</w:t>
      </w:r>
      <w:r w:rsidRPr="00C57CC6">
        <w:rPr>
          <w:lang w:eastAsia="x-none"/>
        </w:rPr>
        <w:t xml:space="preserve"> of smaller subclasses</w:t>
      </w:r>
      <w:r>
        <w:rPr>
          <w:lang w:eastAsia="x-none"/>
        </w:rPr>
        <w:t xml:space="preserve"> (in (</w:t>
      </w:r>
      <w:r w:rsidR="00B919B7">
        <w:rPr>
          <w:lang w:eastAsia="x-none"/>
        </w:rPr>
        <w:t>13</w:t>
      </w:r>
      <w:r>
        <w:rPr>
          <w:lang w:eastAsia="x-none"/>
        </w:rPr>
        <w:t xml:space="preserve">) below, </w:t>
      </w:r>
      <w:r w:rsidRPr="004F65FE">
        <w:rPr>
          <w:i/>
          <w:iCs/>
          <w:lang w:eastAsia="x-none"/>
        </w:rPr>
        <w:t>hit</w:t>
      </w:r>
      <w:r>
        <w:rPr>
          <w:lang w:eastAsia="x-none"/>
        </w:rPr>
        <w:t>-verbs date back to Fillmore 1970)</w:t>
      </w:r>
      <w:r w:rsidRPr="00EB4301">
        <w:t>. Here</w:t>
      </w:r>
      <w:r>
        <w:t>,</w:t>
      </w:r>
      <w:r w:rsidRPr="00EB4301">
        <w:t xml:space="preserve"> strictly agentive verbs</w:t>
      </w:r>
      <w:r>
        <w:t xml:space="preserve"> are excluded </w:t>
      </w:r>
      <w:proofErr w:type="gramStart"/>
      <w:r w:rsidRPr="00EB4301">
        <w:t>in order to</w:t>
      </w:r>
      <w:proofErr w:type="gramEnd"/>
      <w:r w:rsidRPr="00EB4301">
        <w:t xml:space="preserve"> control for </w:t>
      </w:r>
      <w:r>
        <w:rPr>
          <w:lang w:val="en-GB"/>
        </w:rPr>
        <w:t>the EAR</w:t>
      </w:r>
      <w:r w:rsidRPr="00EB4301">
        <w:t>.</w:t>
      </w:r>
      <w:r>
        <w:t xml:space="preserve"> English examples are provided in (</w:t>
      </w:r>
      <w:r w:rsidR="00B919B7">
        <w:t>14</w:t>
      </w:r>
      <w:r>
        <w:t>); the same pattern emerges in Hebrew and French but omitted here and in all subsequent examples due to reasons of space.</w:t>
      </w:r>
    </w:p>
    <w:p w14:paraId="0C6F3D39" w14:textId="70DFF395" w:rsidR="00371052" w:rsidRPr="007B68B7" w:rsidRDefault="00371052" w:rsidP="00371052">
      <w:pPr>
        <w:spacing w:after="120" w:line="240" w:lineRule="auto"/>
        <w:rPr>
          <w:b/>
          <w:bCs/>
        </w:rPr>
      </w:pPr>
      <w:r w:rsidRPr="007C6D0A">
        <w:t>(</w:t>
      </w:r>
      <w:r w:rsidR="00B919B7">
        <w:t>13</w:t>
      </w:r>
      <w:r w:rsidRPr="007C6D0A">
        <w:t xml:space="preserve">) </w:t>
      </w:r>
      <w:r w:rsidRPr="007C6D0A">
        <w:tab/>
      </w:r>
      <w:r w:rsidRPr="007C6D0A">
        <w:rPr>
          <w:b/>
          <w:bCs/>
        </w:rPr>
        <w:t>Stationary object verbs:</w:t>
      </w:r>
      <w:r>
        <w:rPr>
          <w:b/>
          <w:bCs/>
        </w:rPr>
        <w:t xml:space="preserve"> </w:t>
      </w:r>
    </w:p>
    <w:p w14:paraId="6DC18E44" w14:textId="45199C3D" w:rsidR="00371052" w:rsidRDefault="00371052" w:rsidP="00C47385">
      <w:pPr>
        <w:spacing w:after="120" w:line="240" w:lineRule="auto"/>
        <w:ind w:left="720"/>
        <w:rPr>
          <w:i/>
          <w:iCs/>
        </w:rPr>
      </w:pPr>
      <w:r w:rsidRPr="007C6D0A">
        <w:t>verbs of crossing</w:t>
      </w:r>
      <w:r w:rsidRPr="007C6D0A">
        <w:rPr>
          <w:i/>
          <w:iCs/>
        </w:rPr>
        <w:t>: cross, traverse, reach, enter</w:t>
      </w:r>
      <w:r>
        <w:rPr>
          <w:i/>
          <w:iCs/>
        </w:rPr>
        <w:t xml:space="preserve">, </w:t>
      </w:r>
      <w:r w:rsidRPr="007C6D0A">
        <w:rPr>
          <w:i/>
          <w:iCs/>
        </w:rPr>
        <w:t>…</w:t>
      </w:r>
      <w:r w:rsidRPr="007C6D0A">
        <w:t xml:space="preserve"> </w:t>
      </w:r>
      <w:r w:rsidR="00C47385">
        <w:br/>
      </w:r>
      <w:r w:rsidRPr="007C6D0A">
        <w:t xml:space="preserve">verbs of surface contact: </w:t>
      </w:r>
      <w:r w:rsidRPr="007C6D0A">
        <w:rPr>
          <w:i/>
          <w:iCs/>
        </w:rPr>
        <w:t>touch, hit, support, strike, carry…</w:t>
      </w:r>
      <w:r w:rsidR="00C47385">
        <w:rPr>
          <w:i/>
          <w:iCs/>
        </w:rPr>
        <w:br/>
      </w:r>
      <w:r w:rsidRPr="007C6D0A">
        <w:t xml:space="preserve">verbs of attack and defend: </w:t>
      </w:r>
      <w:r w:rsidRPr="007C6D0A">
        <w:rPr>
          <w:i/>
          <w:iCs/>
        </w:rPr>
        <w:t xml:space="preserve">attack, defend, protect, </w:t>
      </w:r>
      <w:r>
        <w:rPr>
          <w:i/>
          <w:iCs/>
        </w:rPr>
        <w:t>risk</w:t>
      </w:r>
      <w:r w:rsidRPr="007C6D0A">
        <w:rPr>
          <w:i/>
          <w:iCs/>
        </w:rPr>
        <w:t>…</w:t>
      </w:r>
      <w:r w:rsidRPr="007C6D0A">
        <w:t xml:space="preserve"> </w:t>
      </w:r>
      <w:r w:rsidR="00C47385">
        <w:br/>
      </w:r>
      <w:r w:rsidRPr="007C6D0A">
        <w:t xml:space="preserve">others: </w:t>
      </w:r>
      <w:r w:rsidRPr="007C6D0A">
        <w:rPr>
          <w:i/>
          <w:iCs/>
        </w:rPr>
        <w:t>encircle, frame, surround, isolate…</w:t>
      </w:r>
    </w:p>
    <w:p w14:paraId="357BB1B4" w14:textId="77777777" w:rsidR="00371052" w:rsidRPr="007C6D0A" w:rsidRDefault="00371052" w:rsidP="00371052">
      <w:pPr>
        <w:spacing w:after="120" w:line="240" w:lineRule="auto"/>
        <w:ind w:firstLine="720"/>
        <w:rPr>
          <w:i/>
          <w:iCs/>
        </w:rPr>
      </w:pPr>
    </w:p>
    <w:p w14:paraId="08847AF6" w14:textId="0092DDFB" w:rsidR="00532CCA" w:rsidRDefault="00371052" w:rsidP="00745D76">
      <w:pPr>
        <w:spacing w:after="120" w:line="240" w:lineRule="auto"/>
        <w:ind w:left="720" w:hanging="720"/>
        <w:rPr>
          <w:lang w:eastAsia="x-none"/>
        </w:rPr>
      </w:pPr>
      <w:r w:rsidRPr="007C6D0A">
        <w:t>(</w:t>
      </w:r>
      <w:r w:rsidR="00B919B7">
        <w:t>14</w:t>
      </w:r>
      <w:r w:rsidRPr="007C6D0A">
        <w:t>)</w:t>
      </w:r>
      <w:r w:rsidRPr="007C6D0A">
        <w:tab/>
        <w:t xml:space="preserve">a. </w:t>
      </w:r>
      <w:r w:rsidR="00F2618E">
        <w:t xml:space="preserve"> </w:t>
      </w:r>
      <w:r w:rsidRPr="007C6D0A">
        <w:t xml:space="preserve">The </w:t>
      </w:r>
      <w:r w:rsidR="00F17B98">
        <w:t>cavalry</w:t>
      </w:r>
      <w:r w:rsidRPr="007C6D0A">
        <w:t xml:space="preserve"> / the water</w:t>
      </w:r>
      <w:r>
        <w:t>s</w:t>
      </w:r>
      <w:r w:rsidRPr="007C6D0A">
        <w:t xml:space="preserve"> / the walls</w:t>
      </w:r>
      <w:r w:rsidR="00D13586">
        <w:t xml:space="preserve"> / the catapults</w:t>
      </w:r>
      <w:r w:rsidRPr="007C6D0A">
        <w:t xml:space="preserve"> surrounded the city. </w:t>
      </w:r>
      <w:r w:rsidR="00C47385">
        <w:br/>
      </w:r>
      <w:r w:rsidRPr="007C6D0A">
        <w:t xml:space="preserve">b.*The city surrounded. </w:t>
      </w:r>
      <w:r w:rsidR="00C47385">
        <w:br/>
      </w:r>
      <w:r w:rsidRPr="007C6D0A">
        <w:t>c.</w:t>
      </w:r>
      <w:r w:rsidR="00F2618E">
        <w:t xml:space="preserve"> </w:t>
      </w:r>
      <w:r w:rsidRPr="007C6D0A">
        <w:t xml:space="preserve">John / the disease attacked David. </w:t>
      </w:r>
      <w:r w:rsidR="00C47385">
        <w:br/>
      </w:r>
      <w:r w:rsidRPr="007C6D0A">
        <w:t>d.*David attacked. (intended</w:t>
      </w:r>
      <w:r w:rsidR="00F2618E">
        <w:t xml:space="preserve"> meaning</w:t>
      </w:r>
      <w:r w:rsidRPr="007C6D0A">
        <w:t>: he became attacked)</w:t>
      </w:r>
      <w:r w:rsidR="00C47385">
        <w:br/>
      </w:r>
      <w:r w:rsidRPr="007C6D0A">
        <w:t>e.</w:t>
      </w:r>
      <w:r w:rsidR="00F2618E">
        <w:t xml:space="preserve"> </w:t>
      </w:r>
      <w:r w:rsidRPr="007C6D0A">
        <w:t>John / the storm / the arrow struck the bird.</w:t>
      </w:r>
      <w:r w:rsidR="00C47385">
        <w:br/>
      </w:r>
      <w:r w:rsidRPr="007C6D0A">
        <w:t>f.*The bird struck. (intended</w:t>
      </w:r>
      <w:r w:rsidR="003222E7">
        <w:t xml:space="preserve"> meaning</w:t>
      </w:r>
      <w:r w:rsidRPr="007C6D0A">
        <w:t>: it became struck)</w:t>
      </w:r>
      <w:r w:rsidR="00C47385">
        <w:br/>
      </w:r>
      <w:r>
        <w:rPr>
          <w:lang w:eastAsia="x-none"/>
        </w:rPr>
        <w:t>g</w:t>
      </w:r>
      <w:r w:rsidRPr="008D15F4">
        <w:rPr>
          <w:lang w:eastAsia="x-none"/>
        </w:rPr>
        <w:t>.</w:t>
      </w:r>
      <w:r w:rsidR="00F2618E">
        <w:rPr>
          <w:lang w:eastAsia="x-none"/>
        </w:rPr>
        <w:t xml:space="preserve"> T</w:t>
      </w:r>
      <w:r w:rsidR="00F17B98">
        <w:rPr>
          <w:lang w:eastAsia="x-none"/>
        </w:rPr>
        <w:t>he cavalry</w:t>
      </w:r>
      <w:r w:rsidRPr="008D15F4">
        <w:rPr>
          <w:lang w:eastAsia="x-none"/>
        </w:rPr>
        <w:t xml:space="preserve"> / the weather conditions / the walls protected</w:t>
      </w:r>
      <w:r>
        <w:rPr>
          <w:lang w:eastAsia="x-none"/>
        </w:rPr>
        <w:t>/risked</w:t>
      </w:r>
      <w:r w:rsidRPr="008D15F4">
        <w:rPr>
          <w:lang w:eastAsia="x-none"/>
        </w:rPr>
        <w:t xml:space="preserve"> the city. </w:t>
      </w:r>
      <w:r>
        <w:rPr>
          <w:lang w:eastAsia="x-none"/>
        </w:rPr>
        <w:t>h</w:t>
      </w:r>
      <w:r w:rsidRPr="008D15F4">
        <w:rPr>
          <w:lang w:eastAsia="x-none"/>
        </w:rPr>
        <w:t>.*The city protected</w:t>
      </w:r>
      <w:r>
        <w:rPr>
          <w:lang w:eastAsia="x-none"/>
        </w:rPr>
        <w:t>/risked.</w:t>
      </w:r>
      <w:r w:rsidR="00745D76">
        <w:rPr>
          <w:lang w:eastAsia="x-none"/>
        </w:rPr>
        <w:br/>
      </w:r>
      <w:proofErr w:type="spellStart"/>
      <w:r w:rsidR="00532CCA">
        <w:rPr>
          <w:lang w:eastAsia="x-none"/>
        </w:rPr>
        <w:t>i</w:t>
      </w:r>
      <w:proofErr w:type="spellEnd"/>
      <w:r w:rsidR="00532CCA">
        <w:rPr>
          <w:lang w:eastAsia="x-none"/>
        </w:rPr>
        <w:t xml:space="preserve">. John / the </w:t>
      </w:r>
      <w:r w:rsidR="0099468B">
        <w:rPr>
          <w:lang w:eastAsia="x-none"/>
        </w:rPr>
        <w:t>hurricane</w:t>
      </w:r>
      <w:r w:rsidR="00532CCA">
        <w:rPr>
          <w:lang w:eastAsia="x-none"/>
        </w:rPr>
        <w:t xml:space="preserve"> / the </w:t>
      </w:r>
      <w:r w:rsidR="0099468B">
        <w:rPr>
          <w:lang w:eastAsia="x-none"/>
        </w:rPr>
        <w:t>ship</w:t>
      </w:r>
      <w:r w:rsidR="00532CCA">
        <w:rPr>
          <w:lang w:eastAsia="x-none"/>
        </w:rPr>
        <w:t xml:space="preserve"> crossed the </w:t>
      </w:r>
      <w:r w:rsidR="0099468B">
        <w:rPr>
          <w:lang w:eastAsia="x-none"/>
        </w:rPr>
        <w:t>ocean</w:t>
      </w:r>
      <w:r w:rsidR="00532CCA">
        <w:rPr>
          <w:lang w:eastAsia="x-none"/>
        </w:rPr>
        <w:t>.</w:t>
      </w:r>
      <w:r w:rsidR="00745D76">
        <w:rPr>
          <w:lang w:eastAsia="x-none"/>
        </w:rPr>
        <w:br/>
      </w:r>
      <w:r w:rsidR="00532CCA">
        <w:rPr>
          <w:lang w:eastAsia="x-none"/>
        </w:rPr>
        <w:t xml:space="preserve">j.*The </w:t>
      </w:r>
      <w:r w:rsidR="0099468B">
        <w:rPr>
          <w:lang w:eastAsia="x-none"/>
        </w:rPr>
        <w:t>ocean</w:t>
      </w:r>
      <w:r w:rsidR="00532CCA">
        <w:rPr>
          <w:lang w:eastAsia="x-none"/>
        </w:rPr>
        <w:t xml:space="preserve"> crossed.</w:t>
      </w:r>
    </w:p>
    <w:p w14:paraId="07A5296B" w14:textId="77777777" w:rsidR="00371052" w:rsidRPr="007C6D0A" w:rsidRDefault="00371052" w:rsidP="00371052">
      <w:pPr>
        <w:spacing w:after="120" w:line="240" w:lineRule="auto"/>
        <w:ind w:firstLine="720"/>
      </w:pPr>
    </w:p>
    <w:p w14:paraId="79F50C7E" w14:textId="6F620560" w:rsidR="00F96CA2" w:rsidRDefault="00DB4418" w:rsidP="003C7F03">
      <w:pPr>
        <w:spacing w:line="480" w:lineRule="auto"/>
        <w:rPr>
          <w:lang w:eastAsia="x-none"/>
        </w:rPr>
      </w:pPr>
      <w:r>
        <w:rPr>
          <w:lang w:eastAsia="x-none"/>
        </w:rPr>
        <w:t xml:space="preserve">The descriptive generalization of this heterogenous set is that the object is “unaffected” or does not undergo COS.  Clearly, the object may be in some contextually relevant state, so it is vital to develop a truth-conditional analysis of what a state is and when COS is entailed. For example, it is possible to </w:t>
      </w:r>
      <w:r w:rsidR="00F17B98">
        <w:rPr>
          <w:lang w:eastAsia="x-none"/>
        </w:rPr>
        <w:t>imagine</w:t>
      </w:r>
      <w:r>
        <w:rPr>
          <w:lang w:eastAsia="x-none"/>
        </w:rPr>
        <w:t xml:space="preserve"> a scenario for </w:t>
      </w:r>
      <w:r w:rsidRPr="00460AEF">
        <w:rPr>
          <w:i/>
          <w:iCs/>
          <w:lang w:eastAsia="x-none"/>
        </w:rPr>
        <w:t xml:space="preserve">the waters surrounded the </w:t>
      </w:r>
      <w:r w:rsidRPr="00460AEF">
        <w:rPr>
          <w:i/>
          <w:iCs/>
          <w:lang w:eastAsia="x-none"/>
        </w:rPr>
        <w:lastRenderedPageBreak/>
        <w:t>city</w:t>
      </w:r>
      <w:r>
        <w:rPr>
          <w:lang w:eastAsia="x-none"/>
        </w:rPr>
        <w:t xml:space="preserve"> in which the state of the city changed: perhaps it became flooded or inaccessible</w:t>
      </w:r>
      <w:r w:rsidR="00F17B98">
        <w:rPr>
          <w:lang w:eastAsia="x-none"/>
        </w:rPr>
        <w:t>.</w:t>
      </w:r>
      <w:r>
        <w:rPr>
          <w:lang w:eastAsia="x-none"/>
        </w:rPr>
        <w:t xml:space="preserve"> </w:t>
      </w:r>
      <w:r w:rsidR="00F17B98">
        <w:rPr>
          <w:lang w:eastAsia="x-none"/>
        </w:rPr>
        <w:t>N</w:t>
      </w:r>
      <w:r>
        <w:rPr>
          <w:lang w:eastAsia="x-none"/>
        </w:rPr>
        <w:t>onetheless</w:t>
      </w:r>
      <w:r w:rsidR="00DF0A99">
        <w:rPr>
          <w:lang w:eastAsia="x-none"/>
        </w:rPr>
        <w:t xml:space="preserve">, </w:t>
      </w:r>
      <w:r>
        <w:rPr>
          <w:lang w:eastAsia="x-none"/>
        </w:rPr>
        <w:t xml:space="preserve">this change is not entailed from the meaning of </w:t>
      </w:r>
      <w:r w:rsidRPr="00F17B98">
        <w:rPr>
          <w:i/>
          <w:iCs/>
          <w:lang w:eastAsia="x-none"/>
        </w:rPr>
        <w:t>surround</w:t>
      </w:r>
      <w:r w:rsidR="00F17B98">
        <w:rPr>
          <w:i/>
          <w:iCs/>
          <w:lang w:eastAsia="x-none"/>
        </w:rPr>
        <w:t>ed</w:t>
      </w:r>
      <w:r>
        <w:rPr>
          <w:lang w:eastAsia="x-none"/>
        </w:rPr>
        <w:t xml:space="preserve"> (unlike </w:t>
      </w:r>
      <w:r>
        <w:rPr>
          <w:i/>
          <w:iCs/>
          <w:lang w:eastAsia="x-none"/>
        </w:rPr>
        <w:t>flooded</w:t>
      </w:r>
      <w:r>
        <w:rPr>
          <w:lang w:eastAsia="x-none"/>
        </w:rPr>
        <w:t xml:space="preserve">). Section 3 </w:t>
      </w:r>
      <w:r w:rsidR="00F17B98">
        <w:rPr>
          <w:lang w:eastAsia="x-none"/>
        </w:rPr>
        <w:t xml:space="preserve">tackles the </w:t>
      </w:r>
      <w:r w:rsidR="005C1EB8">
        <w:rPr>
          <w:lang w:eastAsia="x-none"/>
        </w:rPr>
        <w:t xml:space="preserve">relevant </w:t>
      </w:r>
      <w:r w:rsidR="00F17B98">
        <w:rPr>
          <w:lang w:eastAsia="x-none"/>
        </w:rPr>
        <w:t>representation</w:t>
      </w:r>
      <w:r w:rsidR="00DF0A99">
        <w:rPr>
          <w:lang w:eastAsia="x-none"/>
        </w:rPr>
        <w:t>s</w:t>
      </w:r>
      <w:r w:rsidR="00F17B98">
        <w:rPr>
          <w:lang w:eastAsia="x-none"/>
        </w:rPr>
        <w:t xml:space="preserve"> of predicates and </w:t>
      </w:r>
      <w:r w:rsidR="00DF0A99">
        <w:rPr>
          <w:lang w:eastAsia="x-none"/>
        </w:rPr>
        <w:t>their</w:t>
      </w:r>
      <w:r w:rsidR="00F17B98">
        <w:rPr>
          <w:lang w:eastAsia="x-none"/>
        </w:rPr>
        <w:t xml:space="preserve"> relation</w:t>
      </w:r>
      <w:r w:rsidR="00DF0A99">
        <w:rPr>
          <w:lang w:eastAsia="x-none"/>
        </w:rPr>
        <w:t>s</w:t>
      </w:r>
      <w:r w:rsidR="00F17B98">
        <w:rPr>
          <w:lang w:eastAsia="x-none"/>
        </w:rPr>
        <w:t xml:space="preserve"> to COS.</w:t>
      </w:r>
      <w:r w:rsidR="00A54537">
        <w:rPr>
          <w:lang w:eastAsia="x-none"/>
        </w:rPr>
        <w:t xml:space="preserve"> </w:t>
      </w:r>
      <w:r w:rsidR="00F96CA2">
        <w:rPr>
          <w:lang w:eastAsia="x-none"/>
        </w:rPr>
        <w:t xml:space="preserve"> </w:t>
      </w:r>
    </w:p>
    <w:p w14:paraId="6D5153FF" w14:textId="05CB0EBB" w:rsidR="003C7F03" w:rsidRDefault="003C7F03" w:rsidP="002A1FED">
      <w:pPr>
        <w:spacing w:line="480" w:lineRule="auto"/>
        <w:rPr>
          <w:lang w:eastAsia="x-none"/>
        </w:rPr>
      </w:pPr>
      <w:r>
        <w:rPr>
          <w:lang w:eastAsia="x-none"/>
        </w:rPr>
        <w:tab/>
      </w:r>
      <w:r w:rsidR="004D7F04">
        <w:rPr>
          <w:lang w:eastAsia="x-none"/>
        </w:rPr>
        <w:t>Another</w:t>
      </w:r>
      <w:r>
        <w:rPr>
          <w:lang w:eastAsia="x-none"/>
        </w:rPr>
        <w:t xml:space="preserve"> question </w:t>
      </w:r>
      <w:r w:rsidR="009F6574">
        <w:rPr>
          <w:lang w:eastAsia="x-none"/>
        </w:rPr>
        <w:t>relates to</w:t>
      </w:r>
      <w:r>
        <w:rPr>
          <w:lang w:eastAsia="x-none"/>
        </w:rPr>
        <w:t xml:space="preserve"> whether the subject</w:t>
      </w:r>
      <w:r w:rsidR="00C92EA1">
        <w:rPr>
          <w:lang w:eastAsia="x-none"/>
        </w:rPr>
        <w:t>s</w:t>
      </w:r>
      <w:r w:rsidR="00A97403">
        <w:rPr>
          <w:lang w:eastAsia="x-none"/>
        </w:rPr>
        <w:t xml:space="preserve"> of the verbs in (</w:t>
      </w:r>
      <w:r w:rsidR="00B919B7">
        <w:rPr>
          <w:lang w:eastAsia="x-none"/>
        </w:rPr>
        <w:t>14</w:t>
      </w:r>
      <w:r w:rsidR="00A97403">
        <w:rPr>
          <w:lang w:eastAsia="x-none"/>
        </w:rPr>
        <w:t>)</w:t>
      </w:r>
      <w:r>
        <w:rPr>
          <w:lang w:eastAsia="x-none"/>
        </w:rPr>
        <w:t xml:space="preserve"> correspond to cause role</w:t>
      </w:r>
      <w:r w:rsidR="00C92EA1">
        <w:rPr>
          <w:lang w:eastAsia="x-none"/>
        </w:rPr>
        <w:t>s</w:t>
      </w:r>
      <w:r w:rsidR="00F2618E">
        <w:rPr>
          <w:lang w:eastAsia="x-none"/>
        </w:rPr>
        <w:t xml:space="preserve">. </w:t>
      </w:r>
      <w:r w:rsidR="00F2618E" w:rsidRPr="00F2618E">
        <w:rPr>
          <w:lang w:eastAsia="x-none"/>
        </w:rPr>
        <w:t xml:space="preserve">In order to capture </w:t>
      </w:r>
      <w:r w:rsidR="00415C42">
        <w:rPr>
          <w:lang w:eastAsia="x-none"/>
        </w:rPr>
        <w:t>the</w:t>
      </w:r>
      <w:r w:rsidR="00F2618E" w:rsidRPr="00F2618E">
        <w:rPr>
          <w:lang w:eastAsia="x-none"/>
        </w:rPr>
        <w:t xml:space="preserve"> </w:t>
      </w:r>
      <w:r w:rsidR="00415C42">
        <w:rPr>
          <w:lang w:eastAsia="x-none"/>
        </w:rPr>
        <w:t xml:space="preserve">thematic </w:t>
      </w:r>
      <w:proofErr w:type="spellStart"/>
      <w:r w:rsidR="00F2618E" w:rsidRPr="00F2618E">
        <w:rPr>
          <w:lang w:eastAsia="x-none"/>
        </w:rPr>
        <w:t>underspecification</w:t>
      </w:r>
      <w:proofErr w:type="spellEnd"/>
      <w:r w:rsidR="00415C42">
        <w:rPr>
          <w:lang w:eastAsia="x-none"/>
        </w:rPr>
        <w:t xml:space="preserve"> of </w:t>
      </w:r>
      <w:r w:rsidR="00C92EA1">
        <w:rPr>
          <w:lang w:eastAsia="x-none"/>
        </w:rPr>
        <w:t xml:space="preserve">subjects </w:t>
      </w:r>
      <w:r w:rsidR="00415C42">
        <w:rPr>
          <w:lang w:eastAsia="x-none"/>
        </w:rPr>
        <w:t>of causatives</w:t>
      </w:r>
      <w:r w:rsidR="00F2618E" w:rsidRPr="00F2618E">
        <w:rPr>
          <w:lang w:eastAsia="x-none"/>
        </w:rPr>
        <w:t xml:space="preserve">, </w:t>
      </w:r>
      <w:r w:rsidR="00CD3AC1">
        <w:rPr>
          <w:lang w:eastAsia="x-none"/>
        </w:rPr>
        <w:t xml:space="preserve">various </w:t>
      </w:r>
      <w:r w:rsidR="00F2618E" w:rsidRPr="00F2618E">
        <w:rPr>
          <w:lang w:eastAsia="x-none"/>
        </w:rPr>
        <w:t xml:space="preserve">theories </w:t>
      </w:r>
      <w:r w:rsidR="00CD3AC1">
        <w:rPr>
          <w:lang w:eastAsia="x-none"/>
        </w:rPr>
        <w:t>defined</w:t>
      </w:r>
      <w:r w:rsidR="00F2618E" w:rsidRPr="00F2618E">
        <w:rPr>
          <w:lang w:eastAsia="x-none"/>
        </w:rPr>
        <w:t xml:space="preserve"> linguistic entities which encapsulate realizations of thematic roles; entities such as an underspecified cause </w:t>
      </w:r>
      <w:r w:rsidR="00F2618E" w:rsidRPr="00CD3AC1">
        <w:rPr>
          <w:lang w:eastAsia="x-none"/>
        </w:rPr>
        <w:t>role</w:t>
      </w:r>
      <w:r w:rsidR="00F2618E" w:rsidRPr="00F2618E">
        <w:rPr>
          <w:lang w:eastAsia="x-none"/>
        </w:rPr>
        <w:t xml:space="preserve"> (Levin &amp; Rappaport </w:t>
      </w:r>
      <w:proofErr w:type="spellStart"/>
      <w:r w:rsidR="00F2618E" w:rsidRPr="00F2618E">
        <w:rPr>
          <w:lang w:eastAsia="x-none"/>
        </w:rPr>
        <w:t>Hovav</w:t>
      </w:r>
      <w:proofErr w:type="spellEnd"/>
      <w:r w:rsidR="00F2618E" w:rsidRPr="00F2618E">
        <w:rPr>
          <w:lang w:eastAsia="x-none"/>
        </w:rPr>
        <w:t xml:space="preserve"> 1995, Reinhart 2002), or a "flavor" of voice (</w:t>
      </w:r>
      <w:proofErr w:type="spellStart"/>
      <w:r w:rsidR="00F2618E">
        <w:rPr>
          <w:i/>
          <w:iCs/>
          <w:lang w:eastAsia="x-none"/>
        </w:rPr>
        <w:t>v</w:t>
      </w:r>
      <w:r w:rsidR="00F2618E" w:rsidRPr="00F2618E">
        <w:rPr>
          <w:vertAlign w:val="subscript"/>
          <w:lang w:eastAsia="x-none"/>
        </w:rPr>
        <w:t>cause</w:t>
      </w:r>
      <w:proofErr w:type="spellEnd"/>
      <w:r w:rsidR="00F2618E" w:rsidRPr="00F2618E">
        <w:rPr>
          <w:vertAlign w:val="subscript"/>
          <w:lang w:eastAsia="x-none"/>
        </w:rPr>
        <w:t xml:space="preserve">, </w:t>
      </w:r>
      <w:r w:rsidR="00F2618E" w:rsidRPr="00F2618E">
        <w:rPr>
          <w:lang w:eastAsia="x-none"/>
        </w:rPr>
        <w:t xml:space="preserve">see </w:t>
      </w:r>
      <w:proofErr w:type="spellStart"/>
      <w:r w:rsidR="00F2618E" w:rsidRPr="00F2618E">
        <w:rPr>
          <w:lang w:eastAsia="x-none"/>
        </w:rPr>
        <w:t>Folli</w:t>
      </w:r>
      <w:proofErr w:type="spellEnd"/>
      <w:r w:rsidR="00F2618E" w:rsidRPr="00F2618E">
        <w:rPr>
          <w:lang w:eastAsia="x-none"/>
        </w:rPr>
        <w:t xml:space="preserve"> &amp; Harley 2005</w:t>
      </w:r>
      <w:r w:rsidR="00F2618E">
        <w:rPr>
          <w:lang w:eastAsia="x-none"/>
        </w:rPr>
        <w:t>,</w:t>
      </w:r>
      <w:r w:rsidR="00F2618E" w:rsidRPr="00F2618E">
        <w:rPr>
          <w:lang w:eastAsia="x-none"/>
        </w:rPr>
        <w:t xml:space="preserve"> among others)</w:t>
      </w:r>
      <w:r w:rsidR="00F2618E">
        <w:rPr>
          <w:lang w:eastAsia="x-none"/>
        </w:rPr>
        <w:t xml:space="preserve">. </w:t>
      </w:r>
      <w:r w:rsidR="00415C42">
        <w:rPr>
          <w:lang w:eastAsia="x-none"/>
        </w:rPr>
        <w:t xml:space="preserve">It is not clear which other thematic role the external arguments in (14) can be accorded, given </w:t>
      </w:r>
      <w:r w:rsidR="00017CC9">
        <w:rPr>
          <w:lang w:eastAsia="x-none"/>
        </w:rPr>
        <w:t xml:space="preserve">that </w:t>
      </w:r>
      <w:r w:rsidR="00415C42">
        <w:rPr>
          <w:lang w:eastAsia="x-none"/>
        </w:rPr>
        <w:t xml:space="preserve">current linguistic theories only allow </w:t>
      </w:r>
      <w:r w:rsidR="00C92EA1">
        <w:rPr>
          <w:lang w:eastAsia="x-none"/>
        </w:rPr>
        <w:t>them</w:t>
      </w:r>
      <w:r w:rsidR="00415C42">
        <w:rPr>
          <w:lang w:eastAsia="x-none"/>
        </w:rPr>
        <w:t xml:space="preserve"> to correspond to either agent or cause roles</w:t>
      </w:r>
      <w:r w:rsidR="00C92EA1">
        <w:rPr>
          <w:lang w:eastAsia="x-none"/>
        </w:rPr>
        <w:t xml:space="preserve">. </w:t>
      </w:r>
      <w:r w:rsidR="000A6828">
        <w:rPr>
          <w:lang w:eastAsia="x-none"/>
        </w:rPr>
        <w:t xml:space="preserve">Section 3 </w:t>
      </w:r>
      <w:r w:rsidR="002A1FED">
        <w:rPr>
          <w:lang w:eastAsia="x-none"/>
        </w:rPr>
        <w:t>shows that the verbs in (</w:t>
      </w:r>
      <w:r w:rsidR="00613347">
        <w:rPr>
          <w:lang w:eastAsia="x-none"/>
        </w:rPr>
        <w:t>14</w:t>
      </w:r>
      <w:r w:rsidR="002A1FED">
        <w:rPr>
          <w:lang w:eastAsia="x-none"/>
        </w:rPr>
        <w:t>) and canonical causative</w:t>
      </w:r>
      <w:r w:rsidR="00F2618E">
        <w:rPr>
          <w:lang w:eastAsia="x-none"/>
        </w:rPr>
        <w:t>s</w:t>
      </w:r>
      <w:r w:rsidR="002A1FED">
        <w:rPr>
          <w:lang w:eastAsia="x-none"/>
        </w:rPr>
        <w:t xml:space="preserve"> </w:t>
      </w:r>
      <w:r w:rsidR="00613347">
        <w:rPr>
          <w:lang w:eastAsia="x-none"/>
        </w:rPr>
        <w:t>indeed</w:t>
      </w:r>
      <w:r w:rsidR="00F2618E">
        <w:rPr>
          <w:lang w:eastAsia="x-none"/>
        </w:rPr>
        <w:t xml:space="preserve"> </w:t>
      </w:r>
      <w:r w:rsidR="002A1FED">
        <w:rPr>
          <w:lang w:eastAsia="x-none"/>
        </w:rPr>
        <w:t xml:space="preserve">share a large part of causal </w:t>
      </w:r>
      <w:r w:rsidR="0066101A">
        <w:rPr>
          <w:lang w:eastAsia="x-none"/>
        </w:rPr>
        <w:t>semantics but</w:t>
      </w:r>
      <w:r w:rsidR="002A1FED">
        <w:rPr>
          <w:lang w:eastAsia="x-none"/>
        </w:rPr>
        <w:t xml:space="preserve"> differ </w:t>
      </w:r>
      <w:r w:rsidR="00F2618E">
        <w:rPr>
          <w:lang w:eastAsia="x-none"/>
        </w:rPr>
        <w:t>with respect to a</w:t>
      </w:r>
      <w:r w:rsidR="00A97403">
        <w:rPr>
          <w:lang w:eastAsia="x-none"/>
        </w:rPr>
        <w:t xml:space="preserve"> </w:t>
      </w:r>
      <w:r w:rsidR="002A1FED">
        <w:rPr>
          <w:lang w:eastAsia="x-none"/>
        </w:rPr>
        <w:t xml:space="preserve">certain temporal property of causation, </w:t>
      </w:r>
      <w:r w:rsidR="00C92EA1">
        <w:rPr>
          <w:lang w:eastAsia="x-none"/>
        </w:rPr>
        <w:t>resulting in</w:t>
      </w:r>
      <w:r w:rsidR="00AB39A6">
        <w:rPr>
          <w:lang w:eastAsia="x-none"/>
        </w:rPr>
        <w:t xml:space="preserve"> different</w:t>
      </w:r>
      <w:r w:rsidR="002A1FED">
        <w:rPr>
          <w:lang w:eastAsia="x-none"/>
        </w:rPr>
        <w:t xml:space="preserve"> aspectual behavior and </w:t>
      </w:r>
      <w:r w:rsidR="00AB39A6">
        <w:rPr>
          <w:lang w:eastAsia="x-none"/>
        </w:rPr>
        <w:t>different</w:t>
      </w:r>
      <w:r w:rsidR="003417B7">
        <w:rPr>
          <w:lang w:eastAsia="x-none"/>
        </w:rPr>
        <w:t xml:space="preserve"> </w:t>
      </w:r>
      <w:r w:rsidR="002A1FED">
        <w:rPr>
          <w:lang w:eastAsia="x-none"/>
        </w:rPr>
        <w:t>entailments.</w:t>
      </w:r>
      <w:r w:rsidR="00E56B3E">
        <w:rPr>
          <w:lang w:eastAsia="x-none"/>
        </w:rPr>
        <w:t xml:space="preserve"> </w:t>
      </w:r>
    </w:p>
    <w:p w14:paraId="71797ED9" w14:textId="00EF9396" w:rsidR="00371052" w:rsidRPr="006077BF" w:rsidRDefault="00F96CA2" w:rsidP="00F96CA2">
      <w:pPr>
        <w:spacing w:line="480" w:lineRule="auto"/>
        <w:rPr>
          <w:i/>
          <w:iCs/>
          <w:lang w:eastAsia="x-none"/>
        </w:rPr>
      </w:pPr>
      <w:bookmarkStart w:id="17" w:name="_Toc396252337"/>
      <w:bookmarkStart w:id="18" w:name="_Toc396257334"/>
      <w:bookmarkStart w:id="19" w:name="_Toc401493501"/>
      <w:r>
        <w:rPr>
          <w:i/>
          <w:iCs/>
          <w:lang w:eastAsia="x-none"/>
        </w:rPr>
        <w:t>2</w:t>
      </w:r>
      <w:r w:rsidR="00371052" w:rsidRPr="006077BF">
        <w:rPr>
          <w:i/>
          <w:iCs/>
          <w:lang w:eastAsia="x-none"/>
        </w:rPr>
        <w:t>.</w:t>
      </w:r>
      <w:r>
        <w:rPr>
          <w:i/>
          <w:iCs/>
          <w:lang w:eastAsia="x-none"/>
        </w:rPr>
        <w:t>3</w:t>
      </w:r>
      <w:r w:rsidR="00371052" w:rsidRPr="006077BF">
        <w:rPr>
          <w:i/>
          <w:iCs/>
          <w:lang w:eastAsia="x-none"/>
        </w:rPr>
        <w:t xml:space="preserve"> Non-Alternating unaccusatives</w:t>
      </w:r>
      <w:bookmarkEnd w:id="17"/>
      <w:bookmarkEnd w:id="18"/>
      <w:bookmarkEnd w:id="19"/>
    </w:p>
    <w:p w14:paraId="5D045154" w14:textId="3163A45B" w:rsidR="00371052" w:rsidRPr="00CD279A" w:rsidRDefault="00371052" w:rsidP="00B919B7">
      <w:pPr>
        <w:spacing w:line="480" w:lineRule="auto"/>
        <w:rPr>
          <w:sz w:val="20"/>
          <w:szCs w:val="20"/>
        </w:rPr>
      </w:pPr>
      <w:r w:rsidRPr="00460AEF">
        <w:rPr>
          <w:lang w:eastAsia="x-none"/>
        </w:rPr>
        <w:t xml:space="preserve">A mirror-image to non-alternating transitives, non-alternating unaccusatives also exist. </w:t>
      </w:r>
      <w:r>
        <w:rPr>
          <w:lang w:eastAsia="x-none"/>
        </w:rPr>
        <w:t>T</w:t>
      </w:r>
      <w:r w:rsidRPr="00460AEF">
        <w:rPr>
          <w:lang w:eastAsia="x-none"/>
        </w:rPr>
        <w:t xml:space="preserve">hey are characterized </w:t>
      </w:r>
      <w:r>
        <w:rPr>
          <w:lang w:eastAsia="x-none"/>
        </w:rPr>
        <w:t>by a lack of COS</w:t>
      </w:r>
      <w:r w:rsidRPr="00460AEF">
        <w:rPr>
          <w:lang w:eastAsia="x-none"/>
        </w:rPr>
        <w:t xml:space="preserve">. </w:t>
      </w:r>
      <w:r w:rsidR="00CD3AC1" w:rsidRPr="00CD3AC1">
        <w:rPr>
          <w:lang w:eastAsia="x-none"/>
        </w:rPr>
        <w:t>The first class in this set is verbs of existence (see Levin &amp; Rappaport-</w:t>
      </w:r>
      <w:proofErr w:type="spellStart"/>
      <w:r w:rsidR="00CD3AC1" w:rsidRPr="00CD3AC1">
        <w:rPr>
          <w:lang w:eastAsia="x-none"/>
        </w:rPr>
        <w:t>Hovav</w:t>
      </w:r>
      <w:proofErr w:type="spellEnd"/>
      <w:r w:rsidR="00CD3AC1" w:rsidRPr="00CD3AC1">
        <w:rPr>
          <w:lang w:eastAsia="x-none"/>
        </w:rPr>
        <w:t xml:space="preserve"> 1995:148-151 for unaccusativity diagnostics).</w:t>
      </w:r>
      <w:r w:rsidRPr="00460AEF">
        <w:rPr>
          <w:lang w:eastAsia="x-none"/>
        </w:rPr>
        <w:t xml:space="preserve"> </w:t>
      </w:r>
      <w:r w:rsidR="00F338A9">
        <w:rPr>
          <w:lang w:eastAsia="x-none"/>
        </w:rPr>
        <w:t xml:space="preserve"> T</w:t>
      </w:r>
      <w:r w:rsidR="00F338A9" w:rsidRPr="00F338A9">
        <w:rPr>
          <w:lang w:eastAsia="x-none"/>
        </w:rPr>
        <w:t>he lack of causative</w:t>
      </w:r>
      <w:r w:rsidR="00BA0C11">
        <w:rPr>
          <w:lang w:eastAsia="x-none"/>
        </w:rPr>
        <w:t>s</w:t>
      </w:r>
      <w:r w:rsidR="00F338A9" w:rsidRPr="00F338A9">
        <w:rPr>
          <w:lang w:eastAsia="x-none"/>
        </w:rPr>
        <w:t xml:space="preserve"> for existence verbs</w:t>
      </w:r>
      <w:r w:rsidR="00172750">
        <w:rPr>
          <w:lang w:eastAsia="x-none"/>
        </w:rPr>
        <w:t>,</w:t>
      </w:r>
      <w:r w:rsidR="00F338A9" w:rsidRPr="00F338A9">
        <w:rPr>
          <w:lang w:eastAsia="x-none"/>
        </w:rPr>
        <w:t xml:space="preserve"> as shown in (</w:t>
      </w:r>
      <w:r w:rsidR="00B919B7">
        <w:rPr>
          <w:lang w:eastAsia="x-none"/>
        </w:rPr>
        <w:t>15</w:t>
      </w:r>
      <w:r w:rsidR="00F338A9" w:rsidRPr="00F338A9">
        <w:rPr>
          <w:lang w:eastAsia="x-none"/>
        </w:rPr>
        <w:t xml:space="preserve">) </w:t>
      </w:r>
      <w:r w:rsidR="00F338A9">
        <w:rPr>
          <w:lang w:eastAsia="x-none"/>
        </w:rPr>
        <w:t>below</w:t>
      </w:r>
      <w:r w:rsidR="00172750">
        <w:rPr>
          <w:lang w:eastAsia="x-none"/>
        </w:rPr>
        <w:t xml:space="preserve">, </w:t>
      </w:r>
      <w:r w:rsidR="00F338A9" w:rsidRPr="00F338A9">
        <w:rPr>
          <w:lang w:eastAsia="x-none"/>
        </w:rPr>
        <w:t>corroborates that claim that only COS verbs may participate in the alternation</w:t>
      </w:r>
      <w:r w:rsidR="00F338A9" w:rsidRPr="00D24EE5">
        <w:rPr>
          <w:sz w:val="20"/>
          <w:szCs w:val="20"/>
        </w:rPr>
        <w:t>.</w:t>
      </w:r>
      <w:r w:rsidR="00F338A9" w:rsidRPr="00D24EE5">
        <w:rPr>
          <w:rStyle w:val="FootnoteReference"/>
          <w:sz w:val="20"/>
          <w:szCs w:val="20"/>
        </w:rPr>
        <w:footnoteReference w:id="3"/>
      </w:r>
    </w:p>
    <w:p w14:paraId="1117FC02" w14:textId="309D314E" w:rsidR="00371052" w:rsidRDefault="00371052" w:rsidP="00745D76">
      <w:pPr>
        <w:spacing w:line="240" w:lineRule="auto"/>
        <w:ind w:left="720" w:hanging="660"/>
        <w:rPr>
          <w:lang w:eastAsia="x-none"/>
        </w:rPr>
      </w:pPr>
      <w:r w:rsidRPr="00460AEF">
        <w:rPr>
          <w:lang w:eastAsia="x-none"/>
        </w:rPr>
        <w:t>(</w:t>
      </w:r>
      <w:r w:rsidR="00B919B7">
        <w:rPr>
          <w:lang w:eastAsia="x-none"/>
        </w:rPr>
        <w:t>15</w:t>
      </w:r>
      <w:r w:rsidRPr="00460AEF">
        <w:rPr>
          <w:lang w:eastAsia="x-none"/>
        </w:rPr>
        <w:t>)</w:t>
      </w:r>
      <w:r w:rsidRPr="00460AEF">
        <w:rPr>
          <w:lang w:eastAsia="x-none"/>
        </w:rPr>
        <w:tab/>
        <w:t>a.</w:t>
      </w:r>
      <w:r w:rsidRPr="00460AEF">
        <w:rPr>
          <w:lang w:eastAsia="x-none"/>
        </w:rPr>
        <w:tab/>
      </w:r>
      <w:r>
        <w:rPr>
          <w:lang w:eastAsia="x-none"/>
        </w:rPr>
        <w:t xml:space="preserve"> </w:t>
      </w:r>
      <w:r w:rsidRPr="00460AEF">
        <w:rPr>
          <w:lang w:eastAsia="x-none"/>
        </w:rPr>
        <w:t>The solution exists.</w:t>
      </w:r>
      <w:r w:rsidR="00745D76">
        <w:rPr>
          <w:lang w:eastAsia="x-none"/>
        </w:rPr>
        <w:br/>
      </w:r>
      <w:r w:rsidRPr="00460AEF">
        <w:rPr>
          <w:lang w:eastAsia="x-none"/>
        </w:rPr>
        <w:t xml:space="preserve">b. </w:t>
      </w:r>
      <w:r w:rsidRPr="00460AEF">
        <w:rPr>
          <w:lang w:eastAsia="x-none"/>
        </w:rPr>
        <w:tab/>
        <w:t>*John exists the solution.</w:t>
      </w:r>
      <w:r w:rsidR="00745D76">
        <w:rPr>
          <w:lang w:eastAsia="x-none"/>
        </w:rPr>
        <w:br/>
      </w:r>
      <w:r w:rsidRPr="00460AEF">
        <w:rPr>
          <w:lang w:eastAsia="x-none"/>
        </w:rPr>
        <w:lastRenderedPageBreak/>
        <w:t>c.</w:t>
      </w:r>
      <w:r w:rsidRPr="00460AEF">
        <w:rPr>
          <w:lang w:eastAsia="x-none"/>
        </w:rPr>
        <w:tab/>
      </w:r>
      <w:r>
        <w:rPr>
          <w:lang w:eastAsia="x-none"/>
        </w:rPr>
        <w:t xml:space="preserve"> </w:t>
      </w:r>
      <w:r w:rsidRPr="00460AEF">
        <w:rPr>
          <w:lang w:eastAsia="x-none"/>
        </w:rPr>
        <w:t>John waited (for an hour).</w:t>
      </w:r>
      <w:r w:rsidR="00745D76">
        <w:rPr>
          <w:lang w:eastAsia="x-none"/>
        </w:rPr>
        <w:br/>
      </w:r>
      <w:r w:rsidRPr="00460AEF">
        <w:rPr>
          <w:lang w:eastAsia="x-none"/>
        </w:rPr>
        <w:t>d.</w:t>
      </w:r>
      <w:r w:rsidRPr="00460AEF">
        <w:rPr>
          <w:lang w:eastAsia="x-none"/>
        </w:rPr>
        <w:tab/>
        <w:t>*Mary / the rain waited John (for an hour).</w:t>
      </w:r>
      <w:r w:rsidR="00745D76">
        <w:rPr>
          <w:lang w:eastAsia="x-none"/>
        </w:rPr>
        <w:br/>
      </w:r>
      <w:r w:rsidRPr="00460AEF">
        <w:rPr>
          <w:lang w:eastAsia="x-none"/>
        </w:rPr>
        <w:t>e.</w:t>
      </w:r>
      <w:r w:rsidRPr="00460AEF">
        <w:rPr>
          <w:lang w:eastAsia="x-none"/>
        </w:rPr>
        <w:tab/>
      </w:r>
      <w:r>
        <w:rPr>
          <w:lang w:eastAsia="x-none"/>
        </w:rPr>
        <w:t xml:space="preserve"> </w:t>
      </w:r>
      <w:r w:rsidRPr="00460AEF">
        <w:rPr>
          <w:lang w:eastAsia="x-none"/>
        </w:rPr>
        <w:t>The archaeological findings survived.</w:t>
      </w:r>
      <w:r w:rsidR="00745D76">
        <w:rPr>
          <w:lang w:eastAsia="x-none"/>
        </w:rPr>
        <w:br/>
      </w:r>
      <w:r w:rsidRPr="00460AEF">
        <w:rPr>
          <w:lang w:eastAsia="x-none"/>
        </w:rPr>
        <w:t>f.</w:t>
      </w:r>
      <w:r w:rsidRPr="00460AEF">
        <w:rPr>
          <w:lang w:eastAsia="x-none"/>
        </w:rPr>
        <w:tab/>
        <w:t>*Luck survived the archaeological findings.</w:t>
      </w:r>
    </w:p>
    <w:p w14:paraId="602B99D6" w14:textId="77777777" w:rsidR="00371052" w:rsidRPr="00460AEF" w:rsidRDefault="00371052" w:rsidP="00371052">
      <w:pPr>
        <w:spacing w:line="240" w:lineRule="auto"/>
        <w:ind w:firstLine="720"/>
        <w:rPr>
          <w:lang w:eastAsia="x-none"/>
        </w:rPr>
      </w:pPr>
    </w:p>
    <w:p w14:paraId="0D4BFF11" w14:textId="11623751" w:rsidR="00375444" w:rsidRPr="000024D5" w:rsidRDefault="00375444" w:rsidP="000024D5">
      <w:pPr>
        <w:spacing w:line="480" w:lineRule="auto"/>
        <w:rPr>
          <w:sz w:val="20"/>
          <w:szCs w:val="20"/>
        </w:rPr>
      </w:pPr>
      <w:r w:rsidRPr="00375444">
        <w:rPr>
          <w:lang w:eastAsia="x-none"/>
        </w:rPr>
        <w:t xml:space="preserve">A second class of unaccusatives which do not denote COS are verbs of measurement. Verbs such as </w:t>
      </w:r>
      <w:r w:rsidRPr="00375444">
        <w:rPr>
          <w:i/>
          <w:iCs/>
          <w:lang w:eastAsia="x-none"/>
        </w:rPr>
        <w:t>cost</w:t>
      </w:r>
      <w:r w:rsidRPr="00375444">
        <w:rPr>
          <w:lang w:eastAsia="x-none"/>
        </w:rPr>
        <w:t xml:space="preserve">, </w:t>
      </w:r>
      <w:r w:rsidRPr="00375444">
        <w:rPr>
          <w:i/>
          <w:iCs/>
          <w:lang w:eastAsia="x-none"/>
        </w:rPr>
        <w:t>weigh</w:t>
      </w:r>
      <w:r w:rsidRPr="00375444">
        <w:rPr>
          <w:lang w:eastAsia="x-none"/>
        </w:rPr>
        <w:t xml:space="preserve">, </w:t>
      </w:r>
      <w:r w:rsidRPr="00375444">
        <w:rPr>
          <w:i/>
          <w:iCs/>
          <w:lang w:eastAsia="x-none"/>
        </w:rPr>
        <w:t>last</w:t>
      </w:r>
      <w:r w:rsidRPr="00375444">
        <w:rPr>
          <w:lang w:eastAsia="x-none"/>
        </w:rPr>
        <w:t xml:space="preserve"> and </w:t>
      </w:r>
      <w:r w:rsidRPr="00375444">
        <w:rPr>
          <w:i/>
          <w:iCs/>
          <w:lang w:eastAsia="x-none"/>
        </w:rPr>
        <w:t>measure</w:t>
      </w:r>
      <w:r w:rsidRPr="00375444">
        <w:rPr>
          <w:lang w:eastAsia="x-none"/>
        </w:rPr>
        <w:t xml:space="preserve"> do not show causative alternates and do not passivize.</w:t>
      </w:r>
      <w:r w:rsidR="000024D5">
        <w:rPr>
          <w:lang w:eastAsia="x-none"/>
        </w:rPr>
        <w:t xml:space="preserve"> </w:t>
      </w:r>
      <w:r w:rsidR="000024D5" w:rsidRPr="000024D5">
        <w:rPr>
          <w:lang w:eastAsia="x-none"/>
        </w:rPr>
        <w:t xml:space="preserve">The examples </w:t>
      </w:r>
      <w:r w:rsidR="000024D5">
        <w:rPr>
          <w:lang w:eastAsia="x-none"/>
        </w:rPr>
        <w:t>in (</w:t>
      </w:r>
      <w:r w:rsidR="00B919B7">
        <w:rPr>
          <w:lang w:eastAsia="x-none"/>
        </w:rPr>
        <w:t>16</w:t>
      </w:r>
      <w:r w:rsidR="000024D5">
        <w:rPr>
          <w:lang w:eastAsia="x-none"/>
        </w:rPr>
        <w:t>) below</w:t>
      </w:r>
      <w:r w:rsidR="000024D5" w:rsidRPr="000024D5">
        <w:rPr>
          <w:lang w:eastAsia="x-none"/>
        </w:rPr>
        <w:t xml:space="preserve"> show that measure verbs pattern with existence verbs with respect to the (un)availability of the causative.</w:t>
      </w:r>
      <w:r w:rsidR="000024D5" w:rsidRPr="00D24EE5">
        <w:rPr>
          <w:sz w:val="20"/>
          <w:szCs w:val="20"/>
        </w:rPr>
        <w:t xml:space="preserve"> </w:t>
      </w:r>
    </w:p>
    <w:p w14:paraId="03D93056" w14:textId="7F62DCF1" w:rsidR="00371052" w:rsidRDefault="00371052" w:rsidP="00745D76">
      <w:pPr>
        <w:spacing w:line="240" w:lineRule="auto"/>
        <w:ind w:left="720" w:hanging="720"/>
        <w:rPr>
          <w:lang w:eastAsia="x-none"/>
        </w:rPr>
      </w:pPr>
      <w:r w:rsidRPr="00460AEF">
        <w:rPr>
          <w:lang w:eastAsia="x-none"/>
        </w:rPr>
        <w:t>(</w:t>
      </w:r>
      <w:r w:rsidR="00B919B7">
        <w:rPr>
          <w:lang w:eastAsia="x-none"/>
        </w:rPr>
        <w:t>16</w:t>
      </w:r>
      <w:r w:rsidRPr="00460AEF">
        <w:rPr>
          <w:lang w:eastAsia="x-none"/>
        </w:rPr>
        <w:t>)</w:t>
      </w:r>
      <w:r w:rsidRPr="00460AEF">
        <w:rPr>
          <w:lang w:eastAsia="x-none"/>
        </w:rPr>
        <w:tab/>
        <w:t>a. The present cost ten dollars.</w:t>
      </w:r>
      <w:r w:rsidRPr="00C436C1">
        <w:rPr>
          <w:vertAlign w:val="superscript"/>
          <w:lang w:eastAsia="x-none"/>
        </w:rPr>
        <w:footnoteReference w:id="4"/>
      </w:r>
      <w:r w:rsidRPr="00C436C1">
        <w:rPr>
          <w:vertAlign w:val="superscript"/>
          <w:lang w:eastAsia="x-none"/>
        </w:rPr>
        <w:t xml:space="preserve"> </w:t>
      </w:r>
      <w:r w:rsidR="00745D76">
        <w:rPr>
          <w:vertAlign w:val="superscript"/>
          <w:lang w:eastAsia="x-none"/>
        </w:rPr>
        <w:br/>
      </w:r>
      <w:r w:rsidRPr="00460AEF">
        <w:rPr>
          <w:lang w:eastAsia="x-none"/>
        </w:rPr>
        <w:t xml:space="preserve">b.*John / *the expenses / *the wrapping cost the present ten dollars. </w:t>
      </w:r>
      <w:r w:rsidR="00745D76">
        <w:rPr>
          <w:lang w:eastAsia="x-none"/>
        </w:rPr>
        <w:br/>
      </w:r>
      <w:r w:rsidRPr="00460AEF">
        <w:rPr>
          <w:lang w:eastAsia="x-none"/>
        </w:rPr>
        <w:t xml:space="preserve">c. The box weighed five kilograms. </w:t>
      </w:r>
      <w:r w:rsidR="00745D76">
        <w:rPr>
          <w:lang w:eastAsia="x-none"/>
        </w:rPr>
        <w:br/>
      </w:r>
      <w:r w:rsidRPr="00460AEF">
        <w:rPr>
          <w:lang w:eastAsia="x-none"/>
        </w:rPr>
        <w:t xml:space="preserve">d.*John / *the mass / *the machine weighed the box five kilograms. </w:t>
      </w:r>
      <w:r w:rsidR="00745D76">
        <w:rPr>
          <w:lang w:eastAsia="x-none"/>
        </w:rPr>
        <w:br/>
      </w:r>
      <w:r w:rsidRPr="00460AEF">
        <w:rPr>
          <w:lang w:eastAsia="x-none"/>
        </w:rPr>
        <w:t xml:space="preserve">e. The movie lasted two hours. </w:t>
      </w:r>
      <w:r w:rsidR="00745D76">
        <w:rPr>
          <w:lang w:eastAsia="x-none"/>
        </w:rPr>
        <w:br/>
      </w:r>
      <w:r w:rsidRPr="00460AEF">
        <w:rPr>
          <w:lang w:eastAsia="x-none"/>
        </w:rPr>
        <w:t>f.*John / *the screening / *the TV lasted the movie two hours.</w:t>
      </w:r>
    </w:p>
    <w:p w14:paraId="3E2008AB" w14:textId="77777777" w:rsidR="00371052" w:rsidRPr="00460AEF" w:rsidRDefault="00371052" w:rsidP="00371052">
      <w:pPr>
        <w:spacing w:line="240" w:lineRule="auto"/>
        <w:ind w:firstLine="720"/>
        <w:rPr>
          <w:lang w:eastAsia="x-none"/>
        </w:rPr>
      </w:pPr>
    </w:p>
    <w:p w14:paraId="105E6C81" w14:textId="7CA8B894" w:rsidR="00371052" w:rsidRPr="00460AEF" w:rsidRDefault="00371052" w:rsidP="005F58A2">
      <w:pPr>
        <w:spacing w:line="480" w:lineRule="auto"/>
        <w:rPr>
          <w:lang w:eastAsia="x-none"/>
        </w:rPr>
      </w:pPr>
      <w:r w:rsidRPr="00460AEF">
        <w:rPr>
          <w:lang w:eastAsia="x-none"/>
        </w:rPr>
        <w:t>A third class of non-alternating unaccusative</w:t>
      </w:r>
      <w:r>
        <w:rPr>
          <w:lang w:eastAsia="x-none"/>
        </w:rPr>
        <w:t>s</w:t>
      </w:r>
      <w:r w:rsidRPr="00460AEF">
        <w:rPr>
          <w:lang w:eastAsia="x-none"/>
        </w:rPr>
        <w:t xml:space="preserve"> is the one of spatial configuration verbs (in a “simple location” sense). Verbs such as </w:t>
      </w:r>
      <w:r w:rsidRPr="000E5775">
        <w:rPr>
          <w:i/>
          <w:iCs/>
          <w:lang w:eastAsia="x-none"/>
        </w:rPr>
        <w:t>sit</w:t>
      </w:r>
      <w:r w:rsidRPr="00460AEF">
        <w:rPr>
          <w:lang w:eastAsia="x-none"/>
        </w:rPr>
        <w:t xml:space="preserve">, </w:t>
      </w:r>
      <w:proofErr w:type="gramStart"/>
      <w:r w:rsidRPr="000E5775">
        <w:rPr>
          <w:i/>
          <w:iCs/>
          <w:lang w:eastAsia="x-none"/>
        </w:rPr>
        <w:t>stand</w:t>
      </w:r>
      <w:proofErr w:type="gramEnd"/>
      <w:r w:rsidRPr="00460AEF">
        <w:rPr>
          <w:lang w:eastAsia="x-none"/>
        </w:rPr>
        <w:t xml:space="preserve"> and </w:t>
      </w:r>
      <w:r w:rsidRPr="000E5775">
        <w:rPr>
          <w:i/>
          <w:iCs/>
          <w:lang w:eastAsia="x-none"/>
        </w:rPr>
        <w:t>lie</w:t>
      </w:r>
      <w:r w:rsidRPr="00460AEF">
        <w:rPr>
          <w:lang w:eastAsia="x-none"/>
        </w:rPr>
        <w:t xml:space="preserve"> have a range of meanings associated with them. Languages diverge with respect to the morphological realizations of those different meanings. What </w:t>
      </w:r>
      <w:r w:rsidR="000024D5">
        <w:rPr>
          <w:lang w:eastAsia="x-none"/>
        </w:rPr>
        <w:t>is</w:t>
      </w:r>
      <w:r w:rsidRPr="00460AEF">
        <w:rPr>
          <w:lang w:eastAsia="x-none"/>
        </w:rPr>
        <w:t xml:space="preserve"> relevant here is the meaning of </w:t>
      </w:r>
      <w:r>
        <w:rPr>
          <w:lang w:eastAsia="x-none"/>
        </w:rPr>
        <w:t>“</w:t>
      </w:r>
      <w:r w:rsidRPr="00460AEF">
        <w:rPr>
          <w:lang w:eastAsia="x-none"/>
        </w:rPr>
        <w:t>simple position</w:t>
      </w:r>
      <w:r>
        <w:rPr>
          <w:lang w:eastAsia="x-none"/>
        </w:rPr>
        <w:t>”</w:t>
      </w:r>
      <w:r w:rsidRPr="00460AEF">
        <w:rPr>
          <w:lang w:eastAsia="x-none"/>
        </w:rPr>
        <w:t>, in which</w:t>
      </w:r>
      <w:r w:rsidR="00B1072E">
        <w:rPr>
          <w:lang w:eastAsia="x-none"/>
        </w:rPr>
        <w:t xml:space="preserve"> the</w:t>
      </w:r>
      <w:r w:rsidRPr="00460AEF">
        <w:rPr>
          <w:lang w:eastAsia="x-none"/>
        </w:rPr>
        <w:t xml:space="preserve"> unaccusative is predicated of inanimates and describes their location (e.g. </w:t>
      </w:r>
      <w:r w:rsidRPr="000E5775">
        <w:rPr>
          <w:i/>
          <w:iCs/>
          <w:lang w:eastAsia="x-none"/>
        </w:rPr>
        <w:t>the statue stood in the corner</w:t>
      </w:r>
      <w:r w:rsidRPr="00460AEF">
        <w:rPr>
          <w:lang w:eastAsia="x-none"/>
        </w:rPr>
        <w:t>, see Hoekstra &amp; Mulder 1990</w:t>
      </w:r>
      <w:r w:rsidR="000024D5">
        <w:rPr>
          <w:lang w:eastAsia="x-none"/>
        </w:rPr>
        <w:t>,</w:t>
      </w:r>
      <w:r w:rsidRPr="00460AEF">
        <w:rPr>
          <w:lang w:eastAsia="x-none"/>
        </w:rPr>
        <w:t xml:space="preserve"> </w:t>
      </w:r>
      <w:r>
        <w:rPr>
          <w:lang w:eastAsia="x-none"/>
        </w:rPr>
        <w:t>L&amp;RH</w:t>
      </w:r>
      <w:r w:rsidRPr="00460AEF">
        <w:rPr>
          <w:lang w:eastAsia="x-none"/>
        </w:rPr>
        <w:t xml:space="preserve"> 1995). Under that interpretation, verbs of spatial configuration pattern with verbs of existence and verbs of measurement: they do not have COS interpretation and lack causative alternates. What makes the class unique is the availability of agentive </w:t>
      </w:r>
      <w:r>
        <w:rPr>
          <w:lang w:eastAsia="x-none"/>
        </w:rPr>
        <w:t>causatives</w:t>
      </w:r>
      <w:r w:rsidRPr="00460AEF">
        <w:rPr>
          <w:lang w:eastAsia="x-none"/>
        </w:rPr>
        <w:t xml:space="preserve"> which pattern neither </w:t>
      </w:r>
      <w:r w:rsidRPr="00460AEF">
        <w:rPr>
          <w:lang w:eastAsia="x-none"/>
        </w:rPr>
        <w:lastRenderedPageBreak/>
        <w:t>morphologically nor thematically with canonical causatives (for a full discussion, see Levin &amp; Rappaport-</w:t>
      </w:r>
      <w:proofErr w:type="spellStart"/>
      <w:r w:rsidRPr="00460AEF">
        <w:rPr>
          <w:lang w:eastAsia="x-none"/>
        </w:rPr>
        <w:t>Hovav</w:t>
      </w:r>
      <w:proofErr w:type="spellEnd"/>
      <w:r w:rsidRPr="00460AEF">
        <w:rPr>
          <w:lang w:eastAsia="x-none"/>
        </w:rPr>
        <w:t xml:space="preserve"> 1995:128-130). </w:t>
      </w:r>
      <w:r w:rsidR="00167C12">
        <w:rPr>
          <w:lang w:eastAsia="x-none"/>
        </w:rPr>
        <w:t xml:space="preserve">These agentive causatives </w:t>
      </w:r>
      <w:r w:rsidR="005F58A2">
        <w:rPr>
          <w:lang w:eastAsia="x-none"/>
        </w:rPr>
        <w:t>have</w:t>
      </w:r>
      <w:r w:rsidR="00FA7B9E">
        <w:rPr>
          <w:lang w:eastAsia="x-none"/>
        </w:rPr>
        <w:t xml:space="preserve"> </w:t>
      </w:r>
      <w:r w:rsidR="00167C12">
        <w:rPr>
          <w:lang w:eastAsia="x-none"/>
        </w:rPr>
        <w:t>obligatory COS interpretation</w:t>
      </w:r>
      <w:r w:rsidR="005F58A2">
        <w:rPr>
          <w:lang w:eastAsia="x-none"/>
        </w:rPr>
        <w:t xml:space="preserve">, corresponding to a </w:t>
      </w:r>
      <w:r w:rsidR="004B50A2">
        <w:rPr>
          <w:lang w:eastAsia="x-none"/>
        </w:rPr>
        <w:t xml:space="preserve">distinct </w:t>
      </w:r>
      <w:r w:rsidR="00FA7B9E">
        <w:rPr>
          <w:lang w:eastAsia="x-none"/>
        </w:rPr>
        <w:t>second</w:t>
      </w:r>
      <w:r w:rsidR="005F58A2">
        <w:rPr>
          <w:lang w:eastAsia="x-none"/>
        </w:rPr>
        <w:t xml:space="preserve"> meaning of spatial configuration verbs (i.e., COS, as in </w:t>
      </w:r>
      <w:r w:rsidR="005F58A2">
        <w:rPr>
          <w:i/>
          <w:iCs/>
          <w:lang w:eastAsia="x-none"/>
        </w:rPr>
        <w:t>the child stood (up)</w:t>
      </w:r>
      <w:r w:rsidR="005F58A2">
        <w:rPr>
          <w:lang w:eastAsia="x-none"/>
        </w:rPr>
        <w:t>).</w:t>
      </w:r>
    </w:p>
    <w:p w14:paraId="65A7D7CB" w14:textId="51DF5B69" w:rsidR="00371052" w:rsidRDefault="00371052" w:rsidP="00745D76">
      <w:pPr>
        <w:spacing w:line="240" w:lineRule="auto"/>
        <w:ind w:left="720" w:hanging="720"/>
        <w:rPr>
          <w:lang w:eastAsia="x-none"/>
        </w:rPr>
      </w:pPr>
      <w:r w:rsidRPr="00460AEF">
        <w:rPr>
          <w:lang w:eastAsia="x-none"/>
        </w:rPr>
        <w:t>(</w:t>
      </w:r>
      <w:r w:rsidR="00B919B7">
        <w:rPr>
          <w:lang w:eastAsia="x-none"/>
        </w:rPr>
        <w:t>17</w:t>
      </w:r>
      <w:r w:rsidRPr="00460AEF">
        <w:rPr>
          <w:lang w:eastAsia="x-none"/>
        </w:rPr>
        <w:t>)</w:t>
      </w:r>
      <w:r w:rsidRPr="00460AEF">
        <w:rPr>
          <w:lang w:eastAsia="x-none"/>
        </w:rPr>
        <w:tab/>
        <w:t xml:space="preserve">a. The statue stood in the corner. </w:t>
      </w:r>
      <w:r w:rsidR="00745D76">
        <w:rPr>
          <w:lang w:eastAsia="x-none"/>
        </w:rPr>
        <w:br/>
      </w:r>
      <w:r w:rsidRPr="00460AEF">
        <w:rPr>
          <w:lang w:eastAsia="x-none"/>
        </w:rPr>
        <w:t xml:space="preserve">b. John / *gravity / *the lever stood the statue in the corner. </w:t>
      </w:r>
      <w:r w:rsidR="00745D76">
        <w:rPr>
          <w:lang w:eastAsia="x-none"/>
        </w:rPr>
        <w:br/>
      </w:r>
      <w:r w:rsidRPr="00460AEF">
        <w:rPr>
          <w:lang w:eastAsia="x-none"/>
        </w:rPr>
        <w:t xml:space="preserve">c. The books sat on the table. </w:t>
      </w:r>
      <w:r w:rsidR="00745D76">
        <w:rPr>
          <w:lang w:eastAsia="x-none"/>
        </w:rPr>
        <w:br/>
      </w:r>
      <w:r w:rsidRPr="00460AEF">
        <w:rPr>
          <w:lang w:eastAsia="x-none"/>
        </w:rPr>
        <w:t xml:space="preserve">d. John / *gravity / *the box (*sat)/set the books on the table. </w:t>
      </w:r>
      <w:r w:rsidR="00745D76">
        <w:rPr>
          <w:lang w:eastAsia="x-none"/>
        </w:rPr>
        <w:br/>
      </w:r>
      <w:r w:rsidRPr="00460AEF">
        <w:rPr>
          <w:lang w:eastAsia="x-none"/>
        </w:rPr>
        <w:t xml:space="preserve">e. The dress lay on the bed. </w:t>
      </w:r>
      <w:r w:rsidR="00745D76">
        <w:rPr>
          <w:lang w:eastAsia="x-none"/>
        </w:rPr>
        <w:br/>
      </w:r>
      <w:r w:rsidRPr="00460AEF">
        <w:rPr>
          <w:lang w:eastAsia="x-none"/>
        </w:rPr>
        <w:t>f. John / *gravity / *the hanger (*lay)/laid the dress on the bed.</w:t>
      </w:r>
    </w:p>
    <w:p w14:paraId="730E6108" w14:textId="77777777" w:rsidR="00371052" w:rsidRPr="00460AEF" w:rsidRDefault="00371052" w:rsidP="00371052">
      <w:pPr>
        <w:spacing w:line="240" w:lineRule="auto"/>
        <w:rPr>
          <w:lang w:eastAsia="x-none"/>
        </w:rPr>
      </w:pPr>
    </w:p>
    <w:p w14:paraId="09AD6B64" w14:textId="5D5D8C8A" w:rsidR="00371052" w:rsidRDefault="00371052" w:rsidP="00371052">
      <w:pPr>
        <w:spacing w:line="480" w:lineRule="auto"/>
        <w:rPr>
          <w:lang w:eastAsia="x-none"/>
        </w:rPr>
      </w:pPr>
      <w:r w:rsidRPr="00460AEF">
        <w:rPr>
          <w:lang w:eastAsia="x-none"/>
        </w:rPr>
        <w:t>Concluding, non-alternating unaccusatives (existence verbs, measure verbs and spatial configuration verbs) reinforce the hypothesis that a lack of COS blocks the alternation.</w:t>
      </w:r>
    </w:p>
    <w:p w14:paraId="5CFD9BFD" w14:textId="63693E89" w:rsidR="00371052" w:rsidRPr="00A71CFF" w:rsidRDefault="00E878E0" w:rsidP="00371052">
      <w:pPr>
        <w:spacing w:line="480" w:lineRule="auto"/>
        <w:rPr>
          <w:i/>
          <w:iCs/>
          <w:lang w:eastAsia="x-none"/>
        </w:rPr>
      </w:pPr>
      <w:bookmarkStart w:id="20" w:name="_Toc396252341"/>
      <w:bookmarkStart w:id="21" w:name="_Toc396257338"/>
      <w:bookmarkStart w:id="22" w:name="_Toc401493505"/>
      <w:r>
        <w:rPr>
          <w:i/>
          <w:iCs/>
          <w:lang w:eastAsia="x-none"/>
        </w:rPr>
        <w:t>2.4</w:t>
      </w:r>
      <w:r w:rsidR="00371052" w:rsidRPr="00A71CFF">
        <w:rPr>
          <w:i/>
          <w:iCs/>
          <w:lang w:eastAsia="x-none"/>
        </w:rPr>
        <w:t xml:space="preserve"> </w:t>
      </w:r>
      <w:r>
        <w:rPr>
          <w:i/>
          <w:iCs/>
          <w:lang w:eastAsia="x-none"/>
        </w:rPr>
        <w:t>Fill-</w:t>
      </w:r>
      <w:r w:rsidR="00371052" w:rsidRPr="00A71CFF">
        <w:rPr>
          <w:i/>
          <w:iCs/>
          <w:lang w:eastAsia="x-none"/>
        </w:rPr>
        <w:t>verbs</w:t>
      </w:r>
      <w:bookmarkEnd w:id="20"/>
      <w:bookmarkEnd w:id="21"/>
      <w:bookmarkEnd w:id="22"/>
    </w:p>
    <w:p w14:paraId="1C547D76" w14:textId="75683593" w:rsidR="00CE6EF9" w:rsidRPr="00460AEF" w:rsidRDefault="00E878E0" w:rsidP="00CE6EF9">
      <w:pPr>
        <w:spacing w:line="480" w:lineRule="auto"/>
        <w:rPr>
          <w:lang w:eastAsia="x-none"/>
        </w:rPr>
      </w:pPr>
      <w:r w:rsidRPr="00E878E0">
        <w:rPr>
          <w:lang w:eastAsia="x-none"/>
        </w:rPr>
        <w:t xml:space="preserve">A third phenomenon providing relevant evidence is the situation where both alternates exist, but only under certain entailments. Verbs such as </w:t>
      </w:r>
      <w:r w:rsidRPr="00E878E0">
        <w:rPr>
          <w:i/>
          <w:iCs/>
          <w:lang w:eastAsia="x-none"/>
        </w:rPr>
        <w:t>fill</w:t>
      </w:r>
      <w:r w:rsidRPr="00E878E0">
        <w:rPr>
          <w:lang w:eastAsia="x-none"/>
        </w:rPr>
        <w:t xml:space="preserve">, </w:t>
      </w:r>
      <w:proofErr w:type="gramStart"/>
      <w:r w:rsidRPr="00E878E0">
        <w:rPr>
          <w:i/>
          <w:iCs/>
          <w:lang w:eastAsia="x-none"/>
        </w:rPr>
        <w:t>cover</w:t>
      </w:r>
      <w:proofErr w:type="gramEnd"/>
      <w:r w:rsidRPr="00E878E0">
        <w:rPr>
          <w:lang w:eastAsia="x-none"/>
        </w:rPr>
        <w:t xml:space="preserve"> or </w:t>
      </w:r>
      <w:r w:rsidRPr="00E878E0">
        <w:rPr>
          <w:i/>
          <w:iCs/>
          <w:lang w:eastAsia="x-none"/>
        </w:rPr>
        <w:t>obstruct</w:t>
      </w:r>
      <w:r w:rsidRPr="00E878E0">
        <w:rPr>
          <w:lang w:eastAsia="x-none"/>
        </w:rPr>
        <w:t>, in their transitive use, show two readings: an eventive reading, where the direct object undergoes COS, and a stative reading, where it does not. The intransitive counterpart of these verbs allows only a COS interpretation, thus lacking the stative reading</w:t>
      </w:r>
      <w:r w:rsidR="00CE6EF9">
        <w:rPr>
          <w:lang w:eastAsia="x-none"/>
        </w:rPr>
        <w:t xml:space="preserve">. </w:t>
      </w:r>
      <w:r w:rsidR="00CE6EF9" w:rsidRPr="00460AEF">
        <w:rPr>
          <w:lang w:eastAsia="x-none"/>
        </w:rPr>
        <w:t>The examples in (</w:t>
      </w:r>
      <w:r w:rsidR="00CE6EF9">
        <w:rPr>
          <w:lang w:eastAsia="x-none"/>
        </w:rPr>
        <w:t>18</w:t>
      </w:r>
      <w:r w:rsidR="00CE6EF9" w:rsidRPr="00460AEF">
        <w:rPr>
          <w:lang w:eastAsia="x-none"/>
        </w:rPr>
        <w:t xml:space="preserve">) provide additional indication that </w:t>
      </w:r>
      <w:r w:rsidR="00CE6EF9">
        <w:rPr>
          <w:lang w:eastAsia="x-none"/>
        </w:rPr>
        <w:t>the COS constraint is valid</w:t>
      </w:r>
      <w:r w:rsidR="00CE6EF9" w:rsidRPr="00460AEF">
        <w:rPr>
          <w:lang w:eastAsia="x-none"/>
        </w:rPr>
        <w:t xml:space="preserve">. Otherwise, the unavailability of the intransitive stative </w:t>
      </w:r>
      <w:r w:rsidR="00CE6EF9">
        <w:rPr>
          <w:lang w:eastAsia="x-none"/>
        </w:rPr>
        <w:t xml:space="preserve">reading </w:t>
      </w:r>
      <w:r w:rsidR="00CE6EF9" w:rsidRPr="00460AEF">
        <w:rPr>
          <w:lang w:eastAsia="x-none"/>
        </w:rPr>
        <w:t>is unexpected.</w:t>
      </w:r>
      <w:r w:rsidR="00CE6EF9" w:rsidRPr="002B5A1B">
        <w:rPr>
          <w:rStyle w:val="FootnoteReference"/>
          <w:lang w:eastAsia="x-none"/>
        </w:rPr>
        <w:t xml:space="preserve"> </w:t>
      </w:r>
      <w:r w:rsidR="00CE6EF9" w:rsidRPr="00E878E0">
        <w:rPr>
          <w:lang w:eastAsia="x-none"/>
        </w:rPr>
        <w:t>Note that both transitive readings are causatives</w:t>
      </w:r>
      <w:r w:rsidR="00951D83">
        <w:rPr>
          <w:lang w:eastAsia="x-none"/>
        </w:rPr>
        <w:t xml:space="preserve">: </w:t>
      </w:r>
      <w:r w:rsidR="00CE6EF9" w:rsidRPr="00E878E0">
        <w:rPr>
          <w:lang w:eastAsia="x-none"/>
        </w:rPr>
        <w:t>the water caused the pool to fill (eventive) or to be full (stative).</w:t>
      </w:r>
    </w:p>
    <w:p w14:paraId="652DF2EF" w14:textId="30F5790E" w:rsidR="00371052" w:rsidRPr="00EC241C" w:rsidRDefault="00371052" w:rsidP="00745D76">
      <w:pPr>
        <w:spacing w:line="240" w:lineRule="auto"/>
        <w:ind w:left="720" w:hanging="720"/>
        <w:rPr>
          <w:lang w:eastAsia="x-none"/>
        </w:rPr>
      </w:pPr>
      <w:r w:rsidRPr="00460AEF">
        <w:rPr>
          <w:lang w:eastAsia="x-none"/>
        </w:rPr>
        <w:t>(</w:t>
      </w:r>
      <w:r w:rsidR="00B919B7">
        <w:rPr>
          <w:lang w:eastAsia="x-none"/>
        </w:rPr>
        <w:t>18</w:t>
      </w:r>
      <w:r w:rsidRPr="00460AEF">
        <w:rPr>
          <w:lang w:eastAsia="x-none"/>
        </w:rPr>
        <w:t>)</w:t>
      </w:r>
      <w:r w:rsidRPr="00460AEF">
        <w:rPr>
          <w:lang w:eastAsia="x-none"/>
        </w:rPr>
        <w:tab/>
        <w:t>a.</w:t>
      </w:r>
      <w:r w:rsidRPr="00460AEF">
        <w:rPr>
          <w:lang w:eastAsia="x-none"/>
        </w:rPr>
        <w:tab/>
        <w:t xml:space="preserve">The water filled the pool. </w:t>
      </w:r>
      <w:r>
        <w:rPr>
          <w:lang w:eastAsia="x-none"/>
        </w:rPr>
        <w:tab/>
      </w:r>
      <w:r>
        <w:rPr>
          <w:lang w:eastAsia="x-none"/>
        </w:rPr>
        <w:tab/>
      </w:r>
      <w:r>
        <w:rPr>
          <w:lang w:eastAsia="x-none"/>
        </w:rPr>
        <w:tab/>
      </w:r>
      <w:r w:rsidRPr="00460AEF">
        <w:rPr>
          <w:lang w:eastAsia="x-none"/>
        </w:rPr>
        <w:t>(</w:t>
      </w:r>
      <w:r w:rsidR="00673AA7">
        <w:rPr>
          <w:lang w:eastAsia="x-none"/>
        </w:rPr>
        <w:t>eventive</w:t>
      </w:r>
      <w:r w:rsidRPr="00460AEF">
        <w:rPr>
          <w:lang w:eastAsia="x-none"/>
        </w:rPr>
        <w:t xml:space="preserve"> / </w:t>
      </w:r>
      <w:r w:rsidR="00673AA7">
        <w:rPr>
          <w:lang w:eastAsia="x-none"/>
        </w:rPr>
        <w:t>stative</w:t>
      </w:r>
      <w:r w:rsidRPr="00460AEF">
        <w:rPr>
          <w:lang w:eastAsia="x-none"/>
        </w:rPr>
        <w:t>)</w:t>
      </w:r>
      <w:r w:rsidR="00745D76">
        <w:rPr>
          <w:lang w:eastAsia="x-none"/>
        </w:rPr>
        <w:br/>
      </w:r>
      <w:r w:rsidRPr="00460AEF">
        <w:rPr>
          <w:lang w:eastAsia="x-none"/>
        </w:rPr>
        <w:t>b.</w:t>
      </w:r>
      <w:r w:rsidRPr="00460AEF">
        <w:rPr>
          <w:lang w:eastAsia="x-none"/>
        </w:rPr>
        <w:tab/>
        <w:t xml:space="preserve">The pool filled (with water). </w:t>
      </w:r>
      <w:r>
        <w:rPr>
          <w:lang w:eastAsia="x-none"/>
        </w:rPr>
        <w:tab/>
      </w:r>
      <w:r>
        <w:rPr>
          <w:lang w:eastAsia="x-none"/>
        </w:rPr>
        <w:tab/>
      </w:r>
      <w:r>
        <w:rPr>
          <w:lang w:eastAsia="x-none"/>
        </w:rPr>
        <w:tab/>
      </w:r>
      <w:r w:rsidRPr="00460AEF">
        <w:rPr>
          <w:lang w:eastAsia="x-none"/>
        </w:rPr>
        <w:t>(</w:t>
      </w:r>
      <w:r w:rsidR="00673AA7">
        <w:rPr>
          <w:lang w:eastAsia="x-none"/>
        </w:rPr>
        <w:t>eventive</w:t>
      </w:r>
      <w:r w:rsidR="00673AA7" w:rsidRPr="00460AEF">
        <w:rPr>
          <w:lang w:eastAsia="x-none"/>
        </w:rPr>
        <w:t xml:space="preserve"> </w:t>
      </w:r>
      <w:r w:rsidRPr="00460AEF">
        <w:rPr>
          <w:lang w:eastAsia="x-none"/>
        </w:rPr>
        <w:t xml:space="preserve">/ </w:t>
      </w:r>
      <w:r>
        <w:rPr>
          <w:lang w:eastAsia="x-none"/>
        </w:rPr>
        <w:t>*</w:t>
      </w:r>
      <w:r w:rsidR="00673AA7">
        <w:rPr>
          <w:lang w:eastAsia="x-none"/>
        </w:rPr>
        <w:t>stative</w:t>
      </w:r>
      <w:r w:rsidRPr="00460AEF">
        <w:rPr>
          <w:lang w:eastAsia="x-none"/>
        </w:rPr>
        <w:t>)</w:t>
      </w:r>
      <w:r w:rsidR="00745D76">
        <w:rPr>
          <w:lang w:eastAsia="x-none"/>
        </w:rPr>
        <w:br/>
      </w:r>
      <w:r w:rsidRPr="00EC241C">
        <w:rPr>
          <w:lang w:eastAsia="x-none"/>
        </w:rPr>
        <w:t>c.</w:t>
      </w:r>
      <w:r w:rsidRPr="00EC241C">
        <w:rPr>
          <w:lang w:eastAsia="x-none"/>
        </w:rPr>
        <w:tab/>
      </w:r>
      <w:r w:rsidRPr="00390528">
        <w:rPr>
          <w:i/>
          <w:iCs/>
          <w:lang w:eastAsia="x-none"/>
        </w:rPr>
        <w:t>ha-</w:t>
      </w:r>
      <w:proofErr w:type="spellStart"/>
      <w:r w:rsidRPr="00390528">
        <w:rPr>
          <w:i/>
          <w:iCs/>
          <w:lang w:eastAsia="x-none"/>
        </w:rPr>
        <w:t>šeleg</w:t>
      </w:r>
      <w:proofErr w:type="spellEnd"/>
      <w:r w:rsidRPr="00390528">
        <w:rPr>
          <w:i/>
          <w:iCs/>
          <w:lang w:eastAsia="x-none"/>
        </w:rPr>
        <w:t xml:space="preserve">   </w:t>
      </w:r>
      <w:r w:rsidRPr="00390528">
        <w:rPr>
          <w:i/>
          <w:iCs/>
          <w:lang w:eastAsia="x-none"/>
        </w:rPr>
        <w:tab/>
      </w:r>
      <w:proofErr w:type="spellStart"/>
      <w:r w:rsidRPr="00390528">
        <w:rPr>
          <w:i/>
          <w:iCs/>
          <w:lang w:eastAsia="x-none"/>
        </w:rPr>
        <w:t>kisa</w:t>
      </w:r>
      <w:proofErr w:type="spellEnd"/>
      <w:r w:rsidRPr="00390528">
        <w:rPr>
          <w:i/>
          <w:iCs/>
          <w:lang w:eastAsia="x-none"/>
        </w:rPr>
        <w:t xml:space="preserve"> </w:t>
      </w:r>
      <w:r w:rsidRPr="00390528">
        <w:rPr>
          <w:i/>
          <w:iCs/>
          <w:lang w:eastAsia="x-none"/>
        </w:rPr>
        <w:tab/>
      </w:r>
      <w:r w:rsidRPr="00390528">
        <w:rPr>
          <w:i/>
          <w:iCs/>
          <w:lang w:eastAsia="x-none"/>
        </w:rPr>
        <w:tab/>
        <w:t xml:space="preserve">et   </w:t>
      </w:r>
      <w:r w:rsidRPr="00390528">
        <w:rPr>
          <w:i/>
          <w:iCs/>
          <w:lang w:eastAsia="x-none"/>
        </w:rPr>
        <w:tab/>
        <w:t>ha-</w:t>
      </w:r>
      <w:proofErr w:type="spellStart"/>
      <w:r w:rsidRPr="00390528">
        <w:rPr>
          <w:i/>
          <w:iCs/>
          <w:lang w:eastAsia="x-none"/>
        </w:rPr>
        <w:t>arec</w:t>
      </w:r>
      <w:proofErr w:type="spellEnd"/>
      <w:r w:rsidRPr="00EC241C">
        <w:rPr>
          <w:lang w:eastAsia="x-none"/>
        </w:rPr>
        <w:t xml:space="preserve">. </w:t>
      </w:r>
      <w:r>
        <w:rPr>
          <w:lang w:eastAsia="x-none"/>
        </w:rPr>
        <w:t xml:space="preserve">        </w:t>
      </w:r>
      <w:r w:rsidRPr="00EC241C">
        <w:rPr>
          <w:lang w:eastAsia="x-none"/>
        </w:rPr>
        <w:t>(Hebrew)</w:t>
      </w:r>
      <w:r w:rsidR="00745D76">
        <w:rPr>
          <w:lang w:eastAsia="x-none"/>
        </w:rPr>
        <w:br/>
      </w:r>
      <w:r w:rsidRPr="00EC241C">
        <w:rPr>
          <w:lang w:eastAsia="x-none"/>
        </w:rPr>
        <w:lastRenderedPageBreak/>
        <w:tab/>
        <w:t xml:space="preserve">the-snow </w:t>
      </w:r>
      <w:r>
        <w:rPr>
          <w:lang w:eastAsia="x-none"/>
        </w:rPr>
        <w:tab/>
      </w:r>
      <w:r w:rsidRPr="00EC241C">
        <w:rPr>
          <w:lang w:eastAsia="x-none"/>
        </w:rPr>
        <w:t xml:space="preserve">covered </w:t>
      </w:r>
      <w:r>
        <w:rPr>
          <w:lang w:eastAsia="x-none"/>
        </w:rPr>
        <w:tab/>
      </w:r>
      <w:r w:rsidRPr="000B5F79">
        <w:rPr>
          <w:smallCaps/>
          <w:lang w:eastAsia="x-none"/>
        </w:rPr>
        <w:t>acc</w:t>
      </w:r>
      <w:r>
        <w:rPr>
          <w:lang w:eastAsia="x-none"/>
        </w:rPr>
        <w:t xml:space="preserve"> </w:t>
      </w:r>
      <w:r>
        <w:rPr>
          <w:lang w:eastAsia="x-none"/>
        </w:rPr>
        <w:tab/>
      </w:r>
      <w:r w:rsidRPr="00EC241C">
        <w:rPr>
          <w:lang w:eastAsia="x-none"/>
        </w:rPr>
        <w:t>the-earth</w:t>
      </w:r>
      <w:r w:rsidR="00745D76">
        <w:rPr>
          <w:lang w:eastAsia="x-none"/>
        </w:rPr>
        <w:br/>
        <w:t xml:space="preserve">            </w:t>
      </w:r>
      <w:r>
        <w:rPr>
          <w:lang w:eastAsia="x-none"/>
        </w:rPr>
        <w:t>‘</w:t>
      </w:r>
      <w:r w:rsidRPr="00EC241C">
        <w:rPr>
          <w:lang w:eastAsia="x-none"/>
        </w:rPr>
        <w:t>The snow covered the earth.</w:t>
      </w:r>
      <w:r>
        <w:rPr>
          <w:lang w:eastAsia="x-none"/>
        </w:rPr>
        <w:t>’</w:t>
      </w:r>
      <w:r w:rsidRPr="00EC241C">
        <w:rPr>
          <w:lang w:eastAsia="x-none"/>
        </w:rPr>
        <w:t xml:space="preserve"> </w:t>
      </w:r>
      <w:r>
        <w:rPr>
          <w:lang w:eastAsia="x-none"/>
        </w:rPr>
        <w:tab/>
      </w:r>
      <w:r>
        <w:rPr>
          <w:lang w:eastAsia="x-none"/>
        </w:rPr>
        <w:tab/>
      </w:r>
      <w:r w:rsidRPr="00460AEF">
        <w:rPr>
          <w:lang w:eastAsia="x-none"/>
        </w:rPr>
        <w:t>(</w:t>
      </w:r>
      <w:r w:rsidR="00673AA7">
        <w:rPr>
          <w:lang w:eastAsia="x-none"/>
        </w:rPr>
        <w:t>eventive</w:t>
      </w:r>
      <w:r w:rsidR="00673AA7" w:rsidRPr="00460AEF">
        <w:rPr>
          <w:lang w:eastAsia="x-none"/>
        </w:rPr>
        <w:t xml:space="preserve"> </w:t>
      </w:r>
      <w:r w:rsidRPr="00460AEF">
        <w:rPr>
          <w:lang w:eastAsia="x-none"/>
        </w:rPr>
        <w:t xml:space="preserve">/ </w:t>
      </w:r>
      <w:r w:rsidR="00673AA7">
        <w:rPr>
          <w:lang w:eastAsia="x-none"/>
        </w:rPr>
        <w:t>stative</w:t>
      </w:r>
      <w:r w:rsidRPr="00460AEF">
        <w:rPr>
          <w:lang w:eastAsia="x-none"/>
        </w:rPr>
        <w:t>)</w:t>
      </w:r>
      <w:r w:rsidR="00745D76">
        <w:rPr>
          <w:lang w:eastAsia="x-none"/>
        </w:rPr>
        <w:br/>
      </w:r>
      <w:r w:rsidRPr="00EC241C">
        <w:rPr>
          <w:lang w:eastAsia="x-none"/>
        </w:rPr>
        <w:t>d.</w:t>
      </w:r>
      <w:r w:rsidRPr="00EC241C">
        <w:rPr>
          <w:lang w:eastAsia="x-none"/>
        </w:rPr>
        <w:tab/>
      </w:r>
      <w:r w:rsidRPr="00390528">
        <w:rPr>
          <w:i/>
          <w:iCs/>
          <w:lang w:eastAsia="x-none"/>
        </w:rPr>
        <w:t>ha-</w:t>
      </w:r>
      <w:proofErr w:type="spellStart"/>
      <w:r w:rsidRPr="00390528">
        <w:rPr>
          <w:i/>
          <w:iCs/>
          <w:lang w:eastAsia="x-none"/>
        </w:rPr>
        <w:t>arec</w:t>
      </w:r>
      <w:proofErr w:type="spellEnd"/>
      <w:r w:rsidRPr="00390528">
        <w:rPr>
          <w:i/>
          <w:iCs/>
          <w:lang w:eastAsia="x-none"/>
        </w:rPr>
        <w:tab/>
      </w:r>
      <w:proofErr w:type="spellStart"/>
      <w:r w:rsidRPr="00390528">
        <w:rPr>
          <w:i/>
          <w:iCs/>
          <w:lang w:eastAsia="x-none"/>
        </w:rPr>
        <w:t>hitkasta</w:t>
      </w:r>
      <w:proofErr w:type="spellEnd"/>
      <w:r w:rsidRPr="00390528">
        <w:rPr>
          <w:i/>
          <w:iCs/>
          <w:lang w:eastAsia="x-none"/>
        </w:rPr>
        <w:tab/>
      </w:r>
      <w:r w:rsidR="00390528">
        <w:rPr>
          <w:i/>
          <w:iCs/>
          <w:lang w:eastAsia="x-none"/>
        </w:rPr>
        <w:tab/>
      </w:r>
      <w:r w:rsidRPr="00390528">
        <w:rPr>
          <w:i/>
          <w:iCs/>
          <w:lang w:eastAsia="x-none"/>
        </w:rPr>
        <w:t>be-</w:t>
      </w:r>
      <w:proofErr w:type="spellStart"/>
      <w:r w:rsidRPr="00390528">
        <w:rPr>
          <w:i/>
          <w:iCs/>
          <w:lang w:eastAsia="x-none"/>
        </w:rPr>
        <w:t>seleg</w:t>
      </w:r>
      <w:proofErr w:type="spellEnd"/>
      <w:r w:rsidRPr="00EC241C">
        <w:rPr>
          <w:lang w:eastAsia="x-none"/>
        </w:rPr>
        <w:t>.</w:t>
      </w:r>
      <w:r w:rsidR="00745D76">
        <w:rPr>
          <w:lang w:eastAsia="x-none"/>
        </w:rPr>
        <w:br/>
      </w:r>
      <w:r w:rsidRPr="00EC241C">
        <w:rPr>
          <w:lang w:eastAsia="x-none"/>
        </w:rPr>
        <w:tab/>
        <w:t xml:space="preserve">the-earth </w:t>
      </w:r>
      <w:r>
        <w:rPr>
          <w:lang w:eastAsia="x-none"/>
        </w:rPr>
        <w:tab/>
      </w:r>
      <w:r w:rsidRPr="00EC241C">
        <w:rPr>
          <w:lang w:eastAsia="x-none"/>
        </w:rPr>
        <w:t>covered (int</w:t>
      </w:r>
      <w:r>
        <w:rPr>
          <w:lang w:eastAsia="x-none"/>
        </w:rPr>
        <w:t>ransitive</w:t>
      </w:r>
      <w:r w:rsidRPr="00EC241C">
        <w:rPr>
          <w:lang w:eastAsia="x-none"/>
        </w:rPr>
        <w:t>)</w:t>
      </w:r>
      <w:r>
        <w:rPr>
          <w:lang w:eastAsia="x-none"/>
        </w:rPr>
        <w:tab/>
      </w:r>
      <w:r w:rsidRPr="00EC241C">
        <w:rPr>
          <w:lang w:eastAsia="x-none"/>
        </w:rPr>
        <w:t>in-snow</w:t>
      </w:r>
      <w:r w:rsidR="00745D76">
        <w:rPr>
          <w:lang w:eastAsia="x-none"/>
        </w:rPr>
        <w:br/>
        <w:t xml:space="preserve">            </w:t>
      </w:r>
      <w:r>
        <w:rPr>
          <w:lang w:eastAsia="x-none"/>
        </w:rPr>
        <w:t>‘</w:t>
      </w:r>
      <w:r w:rsidRPr="00EC241C">
        <w:rPr>
          <w:lang w:eastAsia="x-none"/>
        </w:rPr>
        <w:t>The earth covered with snow.</w:t>
      </w:r>
      <w:r>
        <w:rPr>
          <w:lang w:eastAsia="x-none"/>
        </w:rPr>
        <w:t>’</w:t>
      </w:r>
      <w:r w:rsidRPr="00EC241C">
        <w:rPr>
          <w:lang w:eastAsia="x-none"/>
        </w:rPr>
        <w:t xml:space="preserve"> </w:t>
      </w:r>
      <w:r>
        <w:rPr>
          <w:lang w:eastAsia="x-none"/>
        </w:rPr>
        <w:tab/>
      </w:r>
      <w:r>
        <w:rPr>
          <w:lang w:eastAsia="x-none"/>
        </w:rPr>
        <w:tab/>
      </w:r>
      <w:r w:rsidRPr="00460AEF">
        <w:rPr>
          <w:lang w:eastAsia="x-none"/>
        </w:rPr>
        <w:t>(</w:t>
      </w:r>
      <w:r w:rsidR="00673AA7">
        <w:rPr>
          <w:lang w:eastAsia="x-none"/>
        </w:rPr>
        <w:t>eventive</w:t>
      </w:r>
      <w:r w:rsidR="00673AA7" w:rsidRPr="00460AEF">
        <w:rPr>
          <w:lang w:eastAsia="x-none"/>
        </w:rPr>
        <w:t xml:space="preserve"> </w:t>
      </w:r>
      <w:r w:rsidRPr="00460AEF">
        <w:rPr>
          <w:lang w:eastAsia="x-none"/>
        </w:rPr>
        <w:t xml:space="preserve">/ </w:t>
      </w:r>
      <w:r>
        <w:rPr>
          <w:lang w:eastAsia="x-none"/>
        </w:rPr>
        <w:t>*</w:t>
      </w:r>
      <w:r w:rsidR="00673AA7">
        <w:rPr>
          <w:lang w:eastAsia="x-none"/>
        </w:rPr>
        <w:t>stative</w:t>
      </w:r>
      <w:r w:rsidRPr="00460AEF">
        <w:rPr>
          <w:lang w:eastAsia="x-none"/>
        </w:rPr>
        <w:t>)</w:t>
      </w:r>
    </w:p>
    <w:p w14:paraId="2ECD9869" w14:textId="77777777" w:rsidR="00371052" w:rsidRPr="00460AEF" w:rsidRDefault="00371052" w:rsidP="00371052">
      <w:pPr>
        <w:spacing w:line="240" w:lineRule="auto"/>
        <w:ind w:firstLine="720"/>
        <w:rPr>
          <w:lang w:eastAsia="x-none"/>
        </w:rPr>
      </w:pPr>
    </w:p>
    <w:p w14:paraId="229676E3" w14:textId="502E3DE8" w:rsidR="00371052" w:rsidRPr="00996336" w:rsidRDefault="00C929EC" w:rsidP="00371052">
      <w:pPr>
        <w:spacing w:line="480" w:lineRule="auto"/>
        <w:rPr>
          <w:i/>
          <w:iCs/>
          <w:lang w:eastAsia="x-none"/>
        </w:rPr>
      </w:pPr>
      <w:bookmarkStart w:id="23" w:name="_Toc396252342"/>
      <w:bookmarkStart w:id="24" w:name="_Toc396257339"/>
      <w:bookmarkStart w:id="25" w:name="_Toc401493506"/>
      <w:r>
        <w:rPr>
          <w:i/>
          <w:iCs/>
          <w:lang w:eastAsia="x-none"/>
        </w:rPr>
        <w:t>2.5</w:t>
      </w:r>
      <w:r w:rsidR="00371052" w:rsidRPr="00996336">
        <w:rPr>
          <w:i/>
          <w:iCs/>
          <w:lang w:eastAsia="x-none"/>
        </w:rPr>
        <w:t xml:space="preserve"> Bloom verbs</w:t>
      </w:r>
      <w:bookmarkEnd w:id="23"/>
      <w:bookmarkEnd w:id="24"/>
      <w:bookmarkEnd w:id="25"/>
      <w:r w:rsidR="00371052" w:rsidRPr="00996336">
        <w:rPr>
          <w:i/>
          <w:iCs/>
          <w:lang w:eastAsia="x-none"/>
        </w:rPr>
        <w:t xml:space="preserve"> </w:t>
      </w:r>
    </w:p>
    <w:p w14:paraId="015B9D10" w14:textId="3FEF8CD6" w:rsidR="00371052" w:rsidRPr="00460AEF" w:rsidRDefault="00371052" w:rsidP="00371052">
      <w:pPr>
        <w:spacing w:line="480" w:lineRule="auto"/>
        <w:rPr>
          <w:lang w:eastAsia="x-none"/>
        </w:rPr>
      </w:pPr>
      <w:r>
        <w:rPr>
          <w:lang w:eastAsia="x-none"/>
        </w:rPr>
        <w:t>Another</w:t>
      </w:r>
      <w:r w:rsidRPr="00460AEF">
        <w:rPr>
          <w:lang w:eastAsia="x-none"/>
        </w:rPr>
        <w:t xml:space="preserve"> </w:t>
      </w:r>
      <w:r>
        <w:rPr>
          <w:lang w:eastAsia="x-none"/>
        </w:rPr>
        <w:t xml:space="preserve">empirical </w:t>
      </w:r>
      <w:r w:rsidRPr="00460AEF">
        <w:rPr>
          <w:lang w:eastAsia="x-none"/>
        </w:rPr>
        <w:t xml:space="preserve">reinforcement is provided by the intransitive mirror image of </w:t>
      </w:r>
      <w:r w:rsidRPr="00987804">
        <w:rPr>
          <w:i/>
          <w:iCs/>
          <w:lang w:eastAsia="x-none"/>
        </w:rPr>
        <w:t>fill</w:t>
      </w:r>
      <w:r w:rsidRPr="00460AEF">
        <w:rPr>
          <w:lang w:eastAsia="x-none"/>
        </w:rPr>
        <w:t xml:space="preserve"> verbs, namely, verbs which show two intransitive uses. There is only a single transitive use: the one corresponding to a COS interpretation in the direct object</w:t>
      </w:r>
      <w:r w:rsidR="00E80C55">
        <w:rPr>
          <w:lang w:eastAsia="x-none"/>
        </w:rPr>
        <w:t xml:space="preserve"> (a closely related behavior is shown for verbs of spatial configuration, see section 2.3). </w:t>
      </w:r>
    </w:p>
    <w:p w14:paraId="32A523F0" w14:textId="49976C6E" w:rsidR="00371052" w:rsidRPr="00460AEF" w:rsidRDefault="00371052" w:rsidP="00371052">
      <w:pPr>
        <w:spacing w:line="480" w:lineRule="auto"/>
        <w:ind w:firstLine="720"/>
        <w:rPr>
          <w:lang w:eastAsia="x-none"/>
        </w:rPr>
      </w:pPr>
      <w:r w:rsidRPr="00460AEF">
        <w:rPr>
          <w:lang w:eastAsia="x-none"/>
        </w:rPr>
        <w:t xml:space="preserve">Verbs such as </w:t>
      </w:r>
      <w:r w:rsidRPr="00987804">
        <w:rPr>
          <w:i/>
          <w:iCs/>
          <w:lang w:eastAsia="x-none"/>
        </w:rPr>
        <w:t>bloom</w:t>
      </w:r>
      <w:r w:rsidRPr="00460AEF">
        <w:rPr>
          <w:lang w:eastAsia="x-none"/>
        </w:rPr>
        <w:t xml:space="preserve">, </w:t>
      </w:r>
      <w:r w:rsidRPr="00987804">
        <w:rPr>
          <w:i/>
          <w:iCs/>
          <w:lang w:eastAsia="x-none"/>
        </w:rPr>
        <w:t>blossom</w:t>
      </w:r>
      <w:r w:rsidRPr="00460AEF">
        <w:rPr>
          <w:lang w:eastAsia="x-none"/>
        </w:rPr>
        <w:t xml:space="preserve">, </w:t>
      </w:r>
      <w:r w:rsidRPr="00987804">
        <w:rPr>
          <w:i/>
          <w:iCs/>
          <w:lang w:eastAsia="x-none"/>
        </w:rPr>
        <w:t>rot</w:t>
      </w:r>
      <w:r w:rsidRPr="00460AEF">
        <w:rPr>
          <w:lang w:eastAsia="x-none"/>
        </w:rPr>
        <w:t xml:space="preserve">, </w:t>
      </w:r>
      <w:r w:rsidRPr="00987804">
        <w:rPr>
          <w:i/>
          <w:iCs/>
          <w:lang w:eastAsia="x-none"/>
        </w:rPr>
        <w:t>erode</w:t>
      </w:r>
      <w:r w:rsidRPr="00460AEF">
        <w:rPr>
          <w:lang w:eastAsia="x-none"/>
        </w:rPr>
        <w:t xml:space="preserve"> and </w:t>
      </w:r>
      <w:r w:rsidRPr="00987804">
        <w:rPr>
          <w:i/>
          <w:iCs/>
          <w:lang w:eastAsia="x-none"/>
        </w:rPr>
        <w:t>decay</w:t>
      </w:r>
      <w:r w:rsidRPr="00460AEF">
        <w:rPr>
          <w:lang w:eastAsia="x-none"/>
        </w:rPr>
        <w:t xml:space="preserve"> have been labeled as verbs of internal COS. A subset of internal COS verbs, such as </w:t>
      </w:r>
      <w:r w:rsidRPr="00987804">
        <w:rPr>
          <w:i/>
          <w:iCs/>
          <w:lang w:eastAsia="x-none"/>
        </w:rPr>
        <w:t>bloom</w:t>
      </w:r>
      <w:r w:rsidRPr="00460AEF">
        <w:rPr>
          <w:lang w:eastAsia="x-none"/>
        </w:rPr>
        <w:t xml:space="preserve">, </w:t>
      </w:r>
      <w:r w:rsidRPr="00987804">
        <w:rPr>
          <w:i/>
          <w:iCs/>
          <w:lang w:eastAsia="x-none"/>
        </w:rPr>
        <w:t>sprout</w:t>
      </w:r>
      <w:r w:rsidRPr="00460AEF">
        <w:rPr>
          <w:lang w:eastAsia="x-none"/>
        </w:rPr>
        <w:t xml:space="preserve">, </w:t>
      </w:r>
      <w:r w:rsidRPr="00987804">
        <w:rPr>
          <w:i/>
          <w:iCs/>
          <w:lang w:eastAsia="x-none"/>
        </w:rPr>
        <w:t>flower</w:t>
      </w:r>
      <w:r w:rsidRPr="00460AEF">
        <w:rPr>
          <w:lang w:eastAsia="x-none"/>
        </w:rPr>
        <w:t xml:space="preserve"> or </w:t>
      </w:r>
      <w:r w:rsidRPr="00987804">
        <w:rPr>
          <w:i/>
          <w:iCs/>
          <w:lang w:eastAsia="x-none"/>
        </w:rPr>
        <w:t>grow</w:t>
      </w:r>
      <w:r w:rsidRPr="00460AEF">
        <w:rPr>
          <w:lang w:eastAsia="x-none"/>
        </w:rPr>
        <w:t xml:space="preserve"> also has a mode-of-being sense which describes a certain state of existence (Levin 1993:250-251). The </w:t>
      </w:r>
      <w:r w:rsidR="00681561">
        <w:rPr>
          <w:lang w:eastAsia="x-none"/>
        </w:rPr>
        <w:t>causative</w:t>
      </w:r>
      <w:r w:rsidRPr="00460AEF">
        <w:rPr>
          <w:lang w:eastAsia="x-none"/>
        </w:rPr>
        <w:t xml:space="preserve"> (where it exists) corresponds only to the COS reading (see also </w:t>
      </w:r>
      <w:proofErr w:type="spellStart"/>
      <w:r w:rsidRPr="00460AEF">
        <w:rPr>
          <w:lang w:eastAsia="x-none"/>
        </w:rPr>
        <w:t>McKoon</w:t>
      </w:r>
      <w:proofErr w:type="spellEnd"/>
      <w:r w:rsidRPr="00460AEF">
        <w:rPr>
          <w:lang w:eastAsia="x-none"/>
        </w:rPr>
        <w:t xml:space="preserve"> &amp; </w:t>
      </w:r>
      <w:proofErr w:type="spellStart"/>
      <w:r w:rsidRPr="00460AEF">
        <w:rPr>
          <w:lang w:eastAsia="x-none"/>
        </w:rPr>
        <w:t>Macfarland</w:t>
      </w:r>
      <w:proofErr w:type="spellEnd"/>
      <w:r w:rsidRPr="00460AEF">
        <w:rPr>
          <w:lang w:eastAsia="x-none"/>
        </w:rPr>
        <w:t xml:space="preserve"> 2000, Wright 2002, Rappaport </w:t>
      </w:r>
      <w:proofErr w:type="spellStart"/>
      <w:r w:rsidRPr="00460AEF">
        <w:rPr>
          <w:lang w:eastAsia="x-none"/>
        </w:rPr>
        <w:t>Hovav</w:t>
      </w:r>
      <w:proofErr w:type="spellEnd"/>
      <w:r w:rsidRPr="00460AEF">
        <w:rPr>
          <w:lang w:eastAsia="x-none"/>
        </w:rPr>
        <w:t xml:space="preserve"> 2014)</w:t>
      </w:r>
      <w:r w:rsidR="00DF7348">
        <w:rPr>
          <w:lang w:eastAsia="x-none"/>
        </w:rPr>
        <w:t>.</w:t>
      </w:r>
    </w:p>
    <w:p w14:paraId="793C1372" w14:textId="12D64365" w:rsidR="00371052" w:rsidRDefault="00371052" w:rsidP="00745D76">
      <w:pPr>
        <w:spacing w:line="240" w:lineRule="auto"/>
        <w:ind w:left="720" w:hanging="720"/>
        <w:rPr>
          <w:lang w:eastAsia="x-none"/>
        </w:rPr>
      </w:pPr>
      <w:r w:rsidRPr="00460AEF">
        <w:rPr>
          <w:lang w:eastAsia="x-none"/>
        </w:rPr>
        <w:t>(</w:t>
      </w:r>
      <w:r w:rsidR="00B919B7">
        <w:rPr>
          <w:lang w:eastAsia="x-none"/>
        </w:rPr>
        <w:t>19</w:t>
      </w:r>
      <w:r w:rsidRPr="00460AEF">
        <w:rPr>
          <w:lang w:eastAsia="x-none"/>
        </w:rPr>
        <w:t>)</w:t>
      </w:r>
      <w:r w:rsidRPr="00460AEF">
        <w:rPr>
          <w:lang w:eastAsia="x-none"/>
        </w:rPr>
        <w:tab/>
        <w:t>a. The cactus blossomed (for two days). (</w:t>
      </w:r>
      <w:r>
        <w:rPr>
          <w:lang w:eastAsia="x-none"/>
        </w:rPr>
        <w:t>eventive</w:t>
      </w:r>
      <w:r w:rsidRPr="00460AEF">
        <w:rPr>
          <w:lang w:eastAsia="x-none"/>
        </w:rPr>
        <w:t xml:space="preserve"> / </w:t>
      </w:r>
      <w:r>
        <w:rPr>
          <w:lang w:eastAsia="x-none"/>
        </w:rPr>
        <w:t>stative</w:t>
      </w:r>
      <w:r w:rsidRPr="00460AEF">
        <w:rPr>
          <w:lang w:eastAsia="x-none"/>
        </w:rPr>
        <w:t>)</w:t>
      </w:r>
      <w:r w:rsidR="00745D76">
        <w:rPr>
          <w:lang w:eastAsia="x-none"/>
        </w:rPr>
        <w:br/>
      </w:r>
      <w:r w:rsidRPr="00460AEF">
        <w:rPr>
          <w:lang w:eastAsia="x-none"/>
        </w:rPr>
        <w:t>b.  Bright sun blossomed the cactus. (</w:t>
      </w:r>
      <w:r>
        <w:rPr>
          <w:lang w:eastAsia="x-none"/>
        </w:rPr>
        <w:t>eventive</w:t>
      </w:r>
      <w:r w:rsidRPr="00460AEF">
        <w:rPr>
          <w:lang w:eastAsia="x-none"/>
        </w:rPr>
        <w:t xml:space="preserve"> / *</w:t>
      </w:r>
      <w:r>
        <w:rPr>
          <w:lang w:eastAsia="x-none"/>
        </w:rPr>
        <w:t>stative</w:t>
      </w:r>
      <w:r w:rsidRPr="00460AEF">
        <w:rPr>
          <w:lang w:eastAsia="x-none"/>
        </w:rPr>
        <w:t>)</w:t>
      </w:r>
      <w:r w:rsidR="00745D76">
        <w:rPr>
          <w:lang w:eastAsia="x-none"/>
        </w:rPr>
        <w:br/>
      </w:r>
      <w:r w:rsidRPr="00460AEF">
        <w:rPr>
          <w:lang w:eastAsia="x-none"/>
        </w:rPr>
        <w:t>c. The corn grew in the fields. (</w:t>
      </w:r>
      <w:r>
        <w:rPr>
          <w:lang w:eastAsia="x-none"/>
        </w:rPr>
        <w:t>eventive</w:t>
      </w:r>
      <w:r w:rsidRPr="00460AEF">
        <w:rPr>
          <w:lang w:eastAsia="x-none"/>
        </w:rPr>
        <w:t xml:space="preserve"> / </w:t>
      </w:r>
      <w:r>
        <w:rPr>
          <w:lang w:eastAsia="x-none"/>
        </w:rPr>
        <w:t>stative</w:t>
      </w:r>
      <w:r w:rsidRPr="00460AEF">
        <w:rPr>
          <w:lang w:eastAsia="x-none"/>
        </w:rPr>
        <w:t>)</w:t>
      </w:r>
      <w:r w:rsidR="00745D76">
        <w:rPr>
          <w:lang w:eastAsia="x-none"/>
        </w:rPr>
        <w:br/>
      </w:r>
      <w:r w:rsidRPr="00460AEF">
        <w:rPr>
          <w:lang w:eastAsia="x-none"/>
        </w:rPr>
        <w:t>d. The hot sun grew the corn in the fields (</w:t>
      </w:r>
      <w:r>
        <w:rPr>
          <w:lang w:eastAsia="x-none"/>
        </w:rPr>
        <w:t>eventive</w:t>
      </w:r>
      <w:r w:rsidRPr="00460AEF">
        <w:rPr>
          <w:lang w:eastAsia="x-none"/>
        </w:rPr>
        <w:t xml:space="preserve"> /*</w:t>
      </w:r>
      <w:r w:rsidRPr="000D1FCA">
        <w:rPr>
          <w:lang w:eastAsia="x-none"/>
        </w:rPr>
        <w:t xml:space="preserve"> </w:t>
      </w:r>
      <w:r>
        <w:rPr>
          <w:lang w:eastAsia="x-none"/>
        </w:rPr>
        <w:t>stative</w:t>
      </w:r>
      <w:r w:rsidRPr="00460AEF">
        <w:rPr>
          <w:lang w:eastAsia="x-none"/>
        </w:rPr>
        <w:t>)</w:t>
      </w:r>
    </w:p>
    <w:p w14:paraId="10C2E29F" w14:textId="77777777" w:rsidR="00371052" w:rsidRPr="00460AEF" w:rsidRDefault="00371052" w:rsidP="00D51298">
      <w:pPr>
        <w:spacing w:line="240" w:lineRule="auto"/>
        <w:rPr>
          <w:lang w:eastAsia="x-none"/>
        </w:rPr>
      </w:pPr>
    </w:p>
    <w:p w14:paraId="1F7C97F3" w14:textId="105E22C3" w:rsidR="00371052" w:rsidRDefault="00371052" w:rsidP="00371052">
      <w:pPr>
        <w:spacing w:line="480" w:lineRule="auto"/>
        <w:rPr>
          <w:lang w:eastAsia="x-none"/>
        </w:rPr>
      </w:pPr>
      <w:r w:rsidRPr="00460AEF">
        <w:rPr>
          <w:lang w:eastAsia="x-none"/>
        </w:rPr>
        <w:t>In each of the intransitive sentences in (</w:t>
      </w:r>
      <w:r w:rsidR="00B919B7">
        <w:rPr>
          <w:lang w:eastAsia="x-none"/>
        </w:rPr>
        <w:t>19</w:t>
      </w:r>
      <w:r w:rsidRPr="00460AEF">
        <w:rPr>
          <w:lang w:eastAsia="x-none"/>
        </w:rPr>
        <w:t xml:space="preserve">), the subject may be interpreted as being a certain state for the </w:t>
      </w:r>
      <w:r w:rsidR="00D51298">
        <w:rPr>
          <w:lang w:eastAsia="x-none"/>
        </w:rPr>
        <w:t>duration of the event</w:t>
      </w:r>
      <w:r>
        <w:rPr>
          <w:lang w:eastAsia="x-none"/>
        </w:rPr>
        <w:t xml:space="preserve">, </w:t>
      </w:r>
      <w:r w:rsidRPr="00460AEF">
        <w:rPr>
          <w:lang w:eastAsia="x-none"/>
        </w:rPr>
        <w:t>an interpretation which is blocked in the transitive alternate.</w:t>
      </w:r>
      <w:r>
        <w:rPr>
          <w:lang w:eastAsia="x-none"/>
        </w:rPr>
        <w:t xml:space="preserve"> </w:t>
      </w:r>
    </w:p>
    <w:p w14:paraId="61EBF849" w14:textId="16A2C4A1" w:rsidR="00371052" w:rsidRPr="00DB727B" w:rsidRDefault="00371052" w:rsidP="00DB727B">
      <w:pPr>
        <w:spacing w:line="480" w:lineRule="auto"/>
        <w:rPr>
          <w:lang w:eastAsia="x-none"/>
        </w:rPr>
      </w:pPr>
      <w:r>
        <w:rPr>
          <w:lang w:eastAsia="x-none"/>
        </w:rPr>
        <w:lastRenderedPageBreak/>
        <w:tab/>
        <w:t xml:space="preserve">Recapitulating, </w:t>
      </w:r>
      <w:r w:rsidR="00172750">
        <w:rPr>
          <w:lang w:eastAsia="x-none"/>
        </w:rPr>
        <w:t xml:space="preserve">this section revisits the causative-unaccusative alternation distribution </w:t>
      </w:r>
      <w:r w:rsidR="001C5B32">
        <w:rPr>
          <w:lang w:eastAsia="x-none"/>
        </w:rPr>
        <w:t>with</w:t>
      </w:r>
      <w:r w:rsidR="00172750">
        <w:rPr>
          <w:lang w:eastAsia="x-none"/>
        </w:rPr>
        <w:t xml:space="preserve"> an </w:t>
      </w:r>
      <w:r>
        <w:rPr>
          <w:lang w:eastAsia="x-none"/>
        </w:rPr>
        <w:t xml:space="preserve">empirical study of </w:t>
      </w:r>
      <w:r w:rsidR="00CB0A00">
        <w:rPr>
          <w:lang w:eastAsia="x-none"/>
        </w:rPr>
        <w:t>independent</w:t>
      </w:r>
      <w:r w:rsidR="00172750">
        <w:rPr>
          <w:lang w:eastAsia="x-none"/>
        </w:rPr>
        <w:t xml:space="preserve">, heterogenous </w:t>
      </w:r>
      <w:r w:rsidR="00190442">
        <w:rPr>
          <w:lang w:eastAsia="x-none"/>
        </w:rPr>
        <w:t>sets</w:t>
      </w:r>
      <w:r w:rsidR="00172750">
        <w:rPr>
          <w:lang w:eastAsia="x-none"/>
        </w:rPr>
        <w:t xml:space="preserve"> of verbs</w:t>
      </w:r>
      <w:r w:rsidR="00CB0A00">
        <w:rPr>
          <w:lang w:eastAsia="x-none"/>
        </w:rPr>
        <w:t xml:space="preserve"> </w:t>
      </w:r>
      <w:r w:rsidR="00172750">
        <w:rPr>
          <w:lang w:eastAsia="x-none"/>
        </w:rPr>
        <w:t>that</w:t>
      </w:r>
      <w:r w:rsidR="00CB0A00">
        <w:rPr>
          <w:lang w:eastAsia="x-none"/>
        </w:rPr>
        <w:t xml:space="preserve"> share </w:t>
      </w:r>
      <w:r>
        <w:rPr>
          <w:lang w:eastAsia="x-none"/>
        </w:rPr>
        <w:t xml:space="preserve">the common denominator of </w:t>
      </w:r>
      <w:r w:rsidR="00190442">
        <w:rPr>
          <w:lang w:eastAsia="x-none"/>
        </w:rPr>
        <w:t xml:space="preserve">blocking the alternation when </w:t>
      </w:r>
      <w:r>
        <w:rPr>
          <w:lang w:eastAsia="x-none"/>
        </w:rPr>
        <w:t>COS</w:t>
      </w:r>
      <w:r w:rsidR="00D51298">
        <w:rPr>
          <w:lang w:eastAsia="x-none"/>
        </w:rPr>
        <w:t xml:space="preserve"> interpretation</w:t>
      </w:r>
      <w:r w:rsidR="00190442">
        <w:rPr>
          <w:lang w:eastAsia="x-none"/>
        </w:rPr>
        <w:t xml:space="preserve"> is </w:t>
      </w:r>
      <w:r w:rsidR="00B919B7">
        <w:rPr>
          <w:lang w:eastAsia="x-none"/>
        </w:rPr>
        <w:t>absent</w:t>
      </w:r>
      <w:r w:rsidR="00172750">
        <w:rPr>
          <w:lang w:eastAsia="x-none"/>
        </w:rPr>
        <w:t>. The results</w:t>
      </w:r>
      <w:r w:rsidR="00190442">
        <w:rPr>
          <w:lang w:eastAsia="x-none"/>
        </w:rPr>
        <w:t xml:space="preserve"> </w:t>
      </w:r>
      <w:r>
        <w:rPr>
          <w:lang w:eastAsia="x-none"/>
        </w:rPr>
        <w:t xml:space="preserve">strengthen the hypothesis that the COS constraint is a necessary condition for the alternation. </w:t>
      </w:r>
      <w:r w:rsidR="004027A0">
        <w:rPr>
          <w:lang w:eastAsia="x-none"/>
        </w:rPr>
        <w:t>The representations of the</w:t>
      </w:r>
      <w:r w:rsidR="00775EEB">
        <w:rPr>
          <w:lang w:eastAsia="x-none"/>
        </w:rPr>
        <w:t xml:space="preserve">se </w:t>
      </w:r>
      <w:r w:rsidR="00BE325E">
        <w:rPr>
          <w:lang w:eastAsia="x-none"/>
        </w:rPr>
        <w:t>examples</w:t>
      </w:r>
      <w:r w:rsidR="00775EEB">
        <w:rPr>
          <w:lang w:eastAsia="x-none"/>
        </w:rPr>
        <w:t xml:space="preserve"> w</w:t>
      </w:r>
      <w:r w:rsidR="004027A0">
        <w:rPr>
          <w:lang w:eastAsia="x-none"/>
        </w:rPr>
        <w:t xml:space="preserve">ill be </w:t>
      </w:r>
      <w:r w:rsidR="00775EEB">
        <w:rPr>
          <w:lang w:eastAsia="x-none"/>
        </w:rPr>
        <w:t xml:space="preserve">again </w:t>
      </w:r>
      <w:r w:rsidR="004027A0">
        <w:rPr>
          <w:lang w:eastAsia="x-none"/>
        </w:rPr>
        <w:t xml:space="preserve">reviewed </w:t>
      </w:r>
      <w:proofErr w:type="gramStart"/>
      <w:r w:rsidR="004027A0">
        <w:rPr>
          <w:lang w:eastAsia="x-none"/>
        </w:rPr>
        <w:t>in light of</w:t>
      </w:r>
      <w:proofErr w:type="gramEnd"/>
      <w:r w:rsidR="004027A0">
        <w:rPr>
          <w:lang w:eastAsia="x-none"/>
        </w:rPr>
        <w:t xml:space="preserve"> </w:t>
      </w:r>
      <w:r w:rsidR="00C90432">
        <w:rPr>
          <w:lang w:eastAsia="x-none"/>
        </w:rPr>
        <w:t xml:space="preserve">a model-theoretic derivation of </w:t>
      </w:r>
      <w:r w:rsidR="00CE6C54">
        <w:rPr>
          <w:lang w:eastAsia="x-none"/>
        </w:rPr>
        <w:t>the COS</w:t>
      </w:r>
      <w:r w:rsidR="00C90432">
        <w:rPr>
          <w:lang w:eastAsia="x-none"/>
        </w:rPr>
        <w:t xml:space="preserve"> constraint</w:t>
      </w:r>
      <w:r w:rsidR="00B95CDA">
        <w:rPr>
          <w:lang w:eastAsia="x-none"/>
        </w:rPr>
        <w:t>,</w:t>
      </w:r>
      <w:r w:rsidR="00F251E5">
        <w:rPr>
          <w:lang w:eastAsia="x-none"/>
        </w:rPr>
        <w:t xml:space="preserve"> developed in the following section.</w:t>
      </w:r>
    </w:p>
    <w:p w14:paraId="42430193" w14:textId="26C904C7" w:rsidR="00B33579" w:rsidRPr="00EC57B1" w:rsidRDefault="008B0BEE" w:rsidP="00EC57B1">
      <w:pPr>
        <w:spacing w:line="480" w:lineRule="auto"/>
        <w:rPr>
          <w:lang w:eastAsia="x-none"/>
        </w:rPr>
      </w:pPr>
      <w:r>
        <w:rPr>
          <w:b/>
          <w:bCs/>
          <w:lang w:eastAsia="x-none"/>
        </w:rPr>
        <w:t>3</w:t>
      </w:r>
      <w:r w:rsidR="00B33579" w:rsidRPr="00262D4B">
        <w:rPr>
          <w:b/>
          <w:bCs/>
          <w:lang w:eastAsia="x-none"/>
        </w:rPr>
        <w:t xml:space="preserve"> What is COS?</w:t>
      </w:r>
      <w:bookmarkEnd w:id="3"/>
      <w:bookmarkEnd w:id="4"/>
      <w:bookmarkEnd w:id="5"/>
      <w:bookmarkEnd w:id="6"/>
      <w:bookmarkEnd w:id="7"/>
    </w:p>
    <w:p w14:paraId="1FA02E0F" w14:textId="262A924D" w:rsidR="00B33579" w:rsidRPr="00D0061D" w:rsidRDefault="008B0BEE" w:rsidP="000401A2">
      <w:pPr>
        <w:spacing w:line="480" w:lineRule="auto"/>
        <w:rPr>
          <w:i/>
          <w:iCs/>
          <w:lang w:eastAsia="x-none"/>
        </w:rPr>
      </w:pPr>
      <w:bookmarkStart w:id="26" w:name="_Toc396252349"/>
      <w:bookmarkStart w:id="27" w:name="_Toc396252378"/>
      <w:bookmarkStart w:id="28" w:name="_Toc396257346"/>
      <w:bookmarkStart w:id="29" w:name="_Toc396257381"/>
      <w:bookmarkStart w:id="30" w:name="_Toc401493513"/>
      <w:r>
        <w:rPr>
          <w:i/>
          <w:iCs/>
          <w:lang w:eastAsia="x-none"/>
        </w:rPr>
        <w:t>3</w:t>
      </w:r>
      <w:r w:rsidR="00B33579" w:rsidRPr="00D0061D">
        <w:rPr>
          <w:i/>
          <w:iCs/>
          <w:lang w:eastAsia="x-none"/>
        </w:rPr>
        <w:t xml:space="preserve">.1 </w:t>
      </w:r>
      <w:r w:rsidR="00C55B80" w:rsidRPr="00D0061D">
        <w:rPr>
          <w:i/>
          <w:iCs/>
          <w:lang w:eastAsia="x-none"/>
        </w:rPr>
        <w:t>Intrinsicality</w:t>
      </w:r>
      <w:bookmarkEnd w:id="26"/>
      <w:bookmarkEnd w:id="27"/>
      <w:bookmarkEnd w:id="28"/>
      <w:bookmarkEnd w:id="29"/>
      <w:bookmarkEnd w:id="30"/>
      <w:r w:rsidR="00B33579" w:rsidRPr="00D0061D">
        <w:rPr>
          <w:i/>
          <w:iCs/>
          <w:lang w:eastAsia="x-none"/>
        </w:rPr>
        <w:t xml:space="preserve"> </w:t>
      </w:r>
    </w:p>
    <w:p w14:paraId="5F13BE21" w14:textId="070626CE" w:rsidR="00B33579" w:rsidRPr="000401A2" w:rsidRDefault="00B33579" w:rsidP="00F44DFB">
      <w:pPr>
        <w:spacing w:line="480" w:lineRule="auto"/>
        <w:rPr>
          <w:lang w:eastAsia="x-none"/>
        </w:rPr>
      </w:pPr>
      <w:r w:rsidRPr="000401A2">
        <w:rPr>
          <w:lang w:eastAsia="x-none"/>
        </w:rPr>
        <w:t>The first step toward formally defining states of objects is the intuition that the state is fully determined by the object itself</w:t>
      </w:r>
      <w:r w:rsidR="00406130">
        <w:rPr>
          <w:lang w:eastAsia="x-none"/>
        </w:rPr>
        <w:t xml:space="preserve">: </w:t>
      </w:r>
      <w:r w:rsidRPr="000401A2">
        <w:rPr>
          <w:lang w:eastAsia="x-none"/>
        </w:rPr>
        <w:t xml:space="preserve">a function of what has been labeled as </w:t>
      </w:r>
      <w:r w:rsidR="00406130">
        <w:rPr>
          <w:lang w:eastAsia="x-none"/>
        </w:rPr>
        <w:t>the object’s</w:t>
      </w:r>
      <w:r w:rsidRPr="000401A2">
        <w:rPr>
          <w:lang w:eastAsia="x-none"/>
        </w:rPr>
        <w:t xml:space="preserve"> intrinsic properties. In what follows, I present a theory of </w:t>
      </w:r>
      <w:r w:rsidR="00406130">
        <w:rPr>
          <w:lang w:eastAsia="x-none"/>
        </w:rPr>
        <w:t>i</w:t>
      </w:r>
      <w:r w:rsidR="00C55B80">
        <w:rPr>
          <w:lang w:eastAsia="x-none"/>
        </w:rPr>
        <w:t>ntrinsicality</w:t>
      </w:r>
      <w:r w:rsidRPr="000401A2">
        <w:rPr>
          <w:lang w:eastAsia="x-none"/>
        </w:rPr>
        <w:t xml:space="preserve"> by </w:t>
      </w:r>
      <w:r w:rsidR="00AD30FC" w:rsidRPr="000401A2">
        <w:rPr>
          <w:lang w:eastAsia="x-none"/>
        </w:rPr>
        <w:t>Langton</w:t>
      </w:r>
      <w:r w:rsidR="00AD30FC">
        <w:rPr>
          <w:lang w:eastAsia="x-none"/>
        </w:rPr>
        <w:t xml:space="preserve"> &amp; Lewis</w:t>
      </w:r>
      <w:r w:rsidR="00AD30FC" w:rsidRPr="000401A2">
        <w:rPr>
          <w:lang w:eastAsia="x-none"/>
        </w:rPr>
        <w:t xml:space="preserve"> </w:t>
      </w:r>
      <w:r w:rsidRPr="000401A2">
        <w:rPr>
          <w:lang w:eastAsia="x-none"/>
        </w:rPr>
        <w:t>(19</w:t>
      </w:r>
      <w:r w:rsidR="00406130">
        <w:rPr>
          <w:lang w:eastAsia="x-none"/>
        </w:rPr>
        <w:t>9</w:t>
      </w:r>
      <w:r w:rsidR="00AD30FC">
        <w:rPr>
          <w:lang w:eastAsia="x-none"/>
        </w:rPr>
        <w:t>8</w:t>
      </w:r>
      <w:r w:rsidRPr="000401A2">
        <w:rPr>
          <w:lang w:eastAsia="x-none"/>
        </w:rPr>
        <w:t>), upon which I proceed to define states</w:t>
      </w:r>
      <w:r w:rsidR="00F44DFB">
        <w:rPr>
          <w:lang w:eastAsia="x-none"/>
        </w:rPr>
        <w:t>.</w:t>
      </w:r>
    </w:p>
    <w:p w14:paraId="11A53704" w14:textId="0BD6193F" w:rsidR="00B33579" w:rsidRPr="000401A2" w:rsidRDefault="00B33579" w:rsidP="00B0698A">
      <w:pPr>
        <w:spacing w:line="480" w:lineRule="auto"/>
        <w:ind w:firstLine="720"/>
        <w:rPr>
          <w:lang w:eastAsia="x-none"/>
        </w:rPr>
      </w:pPr>
      <w:r w:rsidRPr="000401A2">
        <w:rPr>
          <w:lang w:eastAsia="x-none"/>
        </w:rPr>
        <w:t xml:space="preserve">Most approaches agree </w:t>
      </w:r>
      <w:r w:rsidR="008C6B7B">
        <w:rPr>
          <w:lang w:eastAsia="x-none"/>
        </w:rPr>
        <w:t xml:space="preserve">that, </w:t>
      </w:r>
      <w:r w:rsidR="008C6B7B" w:rsidRPr="000401A2">
        <w:rPr>
          <w:lang w:eastAsia="x-none"/>
        </w:rPr>
        <w:t>with respect to the domain of individuals, an unaccusative is predicated of its subject alone</w:t>
      </w:r>
      <w:r w:rsidRPr="000401A2">
        <w:rPr>
          <w:lang w:eastAsia="x-none"/>
        </w:rPr>
        <w:t>. This is the main difference between unaccusatives and passives, as seen below:</w:t>
      </w:r>
    </w:p>
    <w:p w14:paraId="4EC77F07" w14:textId="0C43E0B2" w:rsidR="006515FE" w:rsidRDefault="00B33579" w:rsidP="00745D76">
      <w:pPr>
        <w:spacing w:line="240" w:lineRule="auto"/>
        <w:ind w:left="720" w:hanging="720"/>
        <w:rPr>
          <w:lang w:eastAsia="x-none"/>
        </w:rPr>
      </w:pPr>
      <w:r w:rsidRPr="000401A2">
        <w:rPr>
          <w:lang w:eastAsia="x-none"/>
        </w:rPr>
        <w:t>(</w:t>
      </w:r>
      <w:r w:rsidR="001C5B32">
        <w:rPr>
          <w:lang w:eastAsia="x-none"/>
        </w:rPr>
        <w:t>2</w:t>
      </w:r>
      <w:r w:rsidR="005110D4">
        <w:rPr>
          <w:lang w:eastAsia="x-none"/>
        </w:rPr>
        <w:t>0</w:t>
      </w:r>
      <w:r w:rsidRPr="000401A2">
        <w:rPr>
          <w:lang w:eastAsia="x-none"/>
        </w:rPr>
        <w:t>)</w:t>
      </w:r>
      <w:r w:rsidRPr="000401A2">
        <w:rPr>
          <w:lang w:eastAsia="x-none"/>
        </w:rPr>
        <w:tab/>
        <w:t>a.</w:t>
      </w:r>
      <w:r w:rsidRPr="000401A2">
        <w:rPr>
          <w:lang w:eastAsia="x-none"/>
        </w:rPr>
        <w:tab/>
        <w:t>*The window broke by John.</w:t>
      </w:r>
      <w:r w:rsidR="00745D76">
        <w:rPr>
          <w:lang w:eastAsia="x-none"/>
        </w:rPr>
        <w:br/>
      </w:r>
      <w:r w:rsidRPr="000401A2">
        <w:rPr>
          <w:lang w:eastAsia="x-none"/>
        </w:rPr>
        <w:t>b.</w:t>
      </w:r>
      <w:r w:rsidRPr="000401A2">
        <w:rPr>
          <w:lang w:eastAsia="x-none"/>
        </w:rPr>
        <w:tab/>
        <w:t>The window was broken by John.</w:t>
      </w:r>
    </w:p>
    <w:p w14:paraId="021052C7" w14:textId="77777777" w:rsidR="005110D4" w:rsidRPr="000401A2" w:rsidRDefault="005110D4" w:rsidP="005110D4">
      <w:pPr>
        <w:spacing w:line="240" w:lineRule="auto"/>
        <w:ind w:firstLine="720"/>
        <w:rPr>
          <w:lang w:eastAsia="x-none"/>
        </w:rPr>
      </w:pPr>
    </w:p>
    <w:p w14:paraId="59BF5AF0" w14:textId="288805F1" w:rsidR="00B33579" w:rsidRPr="000401A2" w:rsidRDefault="00B33579" w:rsidP="000401A2">
      <w:pPr>
        <w:spacing w:line="480" w:lineRule="auto"/>
        <w:rPr>
          <w:lang w:eastAsia="x-none"/>
        </w:rPr>
      </w:pPr>
      <w:r w:rsidRPr="000401A2">
        <w:rPr>
          <w:lang w:eastAsia="x-none"/>
        </w:rPr>
        <w:t>The example in (</w:t>
      </w:r>
      <w:r w:rsidR="001C5B32">
        <w:rPr>
          <w:lang w:eastAsia="x-none"/>
        </w:rPr>
        <w:t>2</w:t>
      </w:r>
      <w:r w:rsidR="00277204">
        <w:rPr>
          <w:lang w:eastAsia="x-none"/>
        </w:rPr>
        <w:t>0</w:t>
      </w:r>
      <w:r w:rsidRPr="000401A2">
        <w:rPr>
          <w:lang w:eastAsia="x-none"/>
        </w:rPr>
        <w:t>b) is taken to support the claim that the passive existentially closes a distinct external argument, which remains a part of the verb's representation. (</w:t>
      </w:r>
      <w:r w:rsidR="001C5B32">
        <w:rPr>
          <w:lang w:eastAsia="x-none"/>
        </w:rPr>
        <w:t>2</w:t>
      </w:r>
      <w:r w:rsidR="00277204">
        <w:rPr>
          <w:lang w:eastAsia="x-none"/>
        </w:rPr>
        <w:t>0</w:t>
      </w:r>
      <w:r w:rsidRPr="000401A2">
        <w:rPr>
          <w:lang w:eastAsia="x-none"/>
        </w:rPr>
        <w:t xml:space="preserve">a), on the other hand, does not include a distinct external argument. The "by itself" diagnostic also differentiates between unaccusatives and passives: </w:t>
      </w:r>
    </w:p>
    <w:p w14:paraId="1D825517" w14:textId="70440657" w:rsidR="00B33579" w:rsidRDefault="00B33579" w:rsidP="00745D76">
      <w:pPr>
        <w:spacing w:line="240" w:lineRule="auto"/>
        <w:rPr>
          <w:lang w:eastAsia="x-none"/>
        </w:rPr>
      </w:pPr>
      <w:r w:rsidRPr="000401A2">
        <w:rPr>
          <w:lang w:eastAsia="x-none"/>
        </w:rPr>
        <w:lastRenderedPageBreak/>
        <w:t>(</w:t>
      </w:r>
      <w:r w:rsidR="001C5B32">
        <w:rPr>
          <w:lang w:eastAsia="x-none"/>
        </w:rPr>
        <w:t>2</w:t>
      </w:r>
      <w:r w:rsidR="00277204">
        <w:rPr>
          <w:lang w:eastAsia="x-none"/>
        </w:rPr>
        <w:t>1</w:t>
      </w:r>
      <w:r w:rsidRPr="000401A2">
        <w:rPr>
          <w:lang w:eastAsia="x-none"/>
        </w:rPr>
        <w:t>)</w:t>
      </w:r>
      <w:r w:rsidRPr="000401A2">
        <w:rPr>
          <w:lang w:eastAsia="x-none"/>
        </w:rPr>
        <w:tab/>
        <w:t>a.</w:t>
      </w:r>
      <w:r w:rsidR="00745D76">
        <w:rPr>
          <w:lang w:eastAsia="x-none"/>
        </w:rPr>
        <w:t xml:space="preserve"> </w:t>
      </w:r>
      <w:r w:rsidRPr="000401A2">
        <w:rPr>
          <w:lang w:eastAsia="x-none"/>
        </w:rPr>
        <w:t>The window broke by itself.</w:t>
      </w:r>
      <w:r w:rsidR="00745D76">
        <w:rPr>
          <w:lang w:eastAsia="x-none"/>
        </w:rPr>
        <w:br/>
      </w:r>
      <w:r w:rsidRPr="000401A2">
        <w:rPr>
          <w:lang w:eastAsia="x-none"/>
        </w:rPr>
        <w:tab/>
        <w:t>b</w:t>
      </w:r>
      <w:r w:rsidR="00745D76">
        <w:rPr>
          <w:lang w:eastAsia="x-none"/>
        </w:rPr>
        <w:t>.</w:t>
      </w:r>
      <w:r w:rsidRPr="000401A2">
        <w:rPr>
          <w:lang w:eastAsia="x-none"/>
        </w:rPr>
        <w:t>*The window was broken by itself.</w:t>
      </w:r>
    </w:p>
    <w:p w14:paraId="3165FCF1" w14:textId="77777777" w:rsidR="00F44DFB" w:rsidRPr="000401A2" w:rsidRDefault="00F44DFB" w:rsidP="00F44DFB">
      <w:pPr>
        <w:spacing w:line="240" w:lineRule="auto"/>
        <w:rPr>
          <w:lang w:eastAsia="x-none"/>
        </w:rPr>
      </w:pPr>
    </w:p>
    <w:p w14:paraId="2C070243" w14:textId="40903B6E" w:rsidR="00B33579" w:rsidRPr="000401A2" w:rsidRDefault="00B33579" w:rsidP="008C6B7B">
      <w:pPr>
        <w:spacing w:line="480" w:lineRule="auto"/>
        <w:rPr>
          <w:lang w:eastAsia="x-none"/>
        </w:rPr>
      </w:pPr>
      <w:r w:rsidRPr="000401A2">
        <w:rPr>
          <w:lang w:eastAsia="x-none"/>
        </w:rPr>
        <w:t>The incompatibility of the passive with "by-itself" modification</w:t>
      </w:r>
      <w:r w:rsidR="006515FE">
        <w:rPr>
          <w:lang w:eastAsia="x-none"/>
        </w:rPr>
        <w:t xml:space="preserve"> ((</w:t>
      </w:r>
      <w:r w:rsidR="001C5B32">
        <w:rPr>
          <w:lang w:eastAsia="x-none"/>
        </w:rPr>
        <w:t>2</w:t>
      </w:r>
      <w:r w:rsidR="00277204">
        <w:rPr>
          <w:lang w:eastAsia="x-none"/>
        </w:rPr>
        <w:t>1</w:t>
      </w:r>
      <w:r w:rsidR="006515FE">
        <w:rPr>
          <w:lang w:eastAsia="x-none"/>
        </w:rPr>
        <w:t>b))</w:t>
      </w:r>
      <w:r w:rsidRPr="000401A2">
        <w:rPr>
          <w:lang w:eastAsia="x-none"/>
        </w:rPr>
        <w:t xml:space="preserve"> shows it to include a distinct argument in its semantic representation</w:t>
      </w:r>
      <w:r w:rsidR="006515FE">
        <w:rPr>
          <w:lang w:eastAsia="x-none"/>
        </w:rPr>
        <w:t xml:space="preserve">, </w:t>
      </w:r>
      <w:r w:rsidRPr="000401A2">
        <w:rPr>
          <w:lang w:eastAsia="x-none"/>
        </w:rPr>
        <w:t xml:space="preserve">since “by itself” denies a </w:t>
      </w:r>
      <w:r w:rsidR="00697B03" w:rsidRPr="00697B03">
        <w:rPr>
          <w:smallCaps/>
          <w:lang w:eastAsia="x-none"/>
        </w:rPr>
        <w:t>cause</w:t>
      </w:r>
      <w:r w:rsidRPr="000401A2">
        <w:rPr>
          <w:lang w:eastAsia="x-none"/>
        </w:rPr>
        <w:t xml:space="preserve"> role that is not identical to the antecedent of “itself”. By contrast, the unaccusative is compatible with "by-itself" modification </w:t>
      </w:r>
      <w:r w:rsidR="00C00C32">
        <w:rPr>
          <w:lang w:eastAsia="x-none"/>
        </w:rPr>
        <w:t>(</w:t>
      </w:r>
      <w:r w:rsidRPr="000401A2">
        <w:rPr>
          <w:lang w:eastAsia="x-none"/>
        </w:rPr>
        <w:t>(</w:t>
      </w:r>
      <w:r w:rsidR="001C5B32">
        <w:rPr>
          <w:lang w:eastAsia="x-none"/>
        </w:rPr>
        <w:t>2</w:t>
      </w:r>
      <w:r w:rsidR="00277204">
        <w:rPr>
          <w:lang w:eastAsia="x-none"/>
        </w:rPr>
        <w:t>1</w:t>
      </w:r>
      <w:r w:rsidRPr="000401A2">
        <w:rPr>
          <w:lang w:eastAsia="x-none"/>
        </w:rPr>
        <w:t>a)</w:t>
      </w:r>
      <w:r w:rsidR="00C00C32">
        <w:rPr>
          <w:lang w:eastAsia="x-none"/>
        </w:rPr>
        <w:t>)</w:t>
      </w:r>
      <w:r w:rsidRPr="000401A2">
        <w:rPr>
          <w:lang w:eastAsia="x-none"/>
        </w:rPr>
        <w:t>, and thus does not have a-priori to include an additional distinct argument in its semantic representation. Whether there actually is another argument in the representation is a matter of debate (</w:t>
      </w:r>
      <w:r w:rsidR="008C6B7B">
        <w:rPr>
          <w:lang w:eastAsia="x-none"/>
        </w:rPr>
        <w:t xml:space="preserve">see </w:t>
      </w:r>
      <w:proofErr w:type="spellStart"/>
      <w:r w:rsidRPr="000401A2">
        <w:rPr>
          <w:lang w:eastAsia="x-none"/>
        </w:rPr>
        <w:t>Chierchia</w:t>
      </w:r>
      <w:proofErr w:type="spellEnd"/>
      <w:r w:rsidRPr="000401A2">
        <w:rPr>
          <w:lang w:eastAsia="x-none"/>
        </w:rPr>
        <w:t xml:space="preserve"> 2004, </w:t>
      </w:r>
      <w:proofErr w:type="spellStart"/>
      <w:r w:rsidR="00697B03" w:rsidRPr="000401A2">
        <w:rPr>
          <w:lang w:eastAsia="x-none"/>
        </w:rPr>
        <w:t>Alexiadou</w:t>
      </w:r>
      <w:proofErr w:type="spellEnd"/>
      <w:r w:rsidR="00697B03" w:rsidRPr="000401A2">
        <w:rPr>
          <w:lang w:eastAsia="x-none"/>
        </w:rPr>
        <w:t xml:space="preserve"> et al 2006, </w:t>
      </w:r>
      <w:proofErr w:type="spellStart"/>
      <w:r w:rsidR="00697B03" w:rsidRPr="000401A2">
        <w:rPr>
          <w:lang w:eastAsia="x-none"/>
        </w:rPr>
        <w:t>Pylkkänen</w:t>
      </w:r>
      <w:proofErr w:type="spellEnd"/>
      <w:r w:rsidR="00697B03" w:rsidRPr="000401A2">
        <w:rPr>
          <w:lang w:eastAsia="x-none"/>
        </w:rPr>
        <w:t xml:space="preserve"> 2008</w:t>
      </w:r>
      <w:r w:rsidR="00697B03">
        <w:rPr>
          <w:lang w:eastAsia="x-none"/>
        </w:rPr>
        <w:t xml:space="preserve">, </w:t>
      </w:r>
      <w:r w:rsidRPr="000401A2">
        <w:rPr>
          <w:lang w:eastAsia="x-none"/>
        </w:rPr>
        <w:t>Koontz-</w:t>
      </w:r>
      <w:proofErr w:type="spellStart"/>
      <w:r w:rsidRPr="000401A2">
        <w:rPr>
          <w:lang w:eastAsia="x-none"/>
        </w:rPr>
        <w:t>Garboden</w:t>
      </w:r>
      <w:proofErr w:type="spellEnd"/>
      <w:r w:rsidRPr="000401A2">
        <w:rPr>
          <w:lang w:eastAsia="x-none"/>
        </w:rPr>
        <w:t xml:space="preserve"> 2009</w:t>
      </w:r>
      <w:r w:rsidR="008C6B7B">
        <w:rPr>
          <w:lang w:eastAsia="x-none"/>
        </w:rPr>
        <w:t xml:space="preserve">, </w:t>
      </w:r>
      <w:r w:rsidR="00BB2489" w:rsidRPr="000401A2">
        <w:rPr>
          <w:lang w:eastAsia="x-none"/>
        </w:rPr>
        <w:t xml:space="preserve">Horvath &amp; </w:t>
      </w:r>
      <w:proofErr w:type="spellStart"/>
      <w:r w:rsidR="00BB2489" w:rsidRPr="000401A2">
        <w:rPr>
          <w:lang w:eastAsia="x-none"/>
        </w:rPr>
        <w:t>Siloni</w:t>
      </w:r>
      <w:proofErr w:type="spellEnd"/>
      <w:r w:rsidR="00BB2489" w:rsidRPr="000401A2">
        <w:rPr>
          <w:lang w:eastAsia="x-none"/>
        </w:rPr>
        <w:t xml:space="preserve"> 201</w:t>
      </w:r>
      <w:r w:rsidR="00BB2489">
        <w:rPr>
          <w:lang w:eastAsia="x-none"/>
        </w:rPr>
        <w:t xml:space="preserve">3, and </w:t>
      </w:r>
      <w:r w:rsidRPr="000401A2">
        <w:rPr>
          <w:lang w:eastAsia="x-none"/>
        </w:rPr>
        <w:t>Beavers &amp; Koontz-</w:t>
      </w:r>
      <w:proofErr w:type="spellStart"/>
      <w:r w:rsidRPr="000401A2">
        <w:rPr>
          <w:lang w:eastAsia="x-none"/>
        </w:rPr>
        <w:t>Garboden</w:t>
      </w:r>
      <w:proofErr w:type="spellEnd"/>
      <w:r w:rsidRPr="000401A2">
        <w:rPr>
          <w:lang w:eastAsia="x-none"/>
        </w:rPr>
        <w:t xml:space="preserve"> 201</w:t>
      </w:r>
      <w:r w:rsidR="00BB2489">
        <w:rPr>
          <w:lang w:eastAsia="x-none"/>
        </w:rPr>
        <w:t xml:space="preserve">3 </w:t>
      </w:r>
      <w:r w:rsidR="008C6B7B">
        <w:rPr>
          <w:lang w:eastAsia="x-none"/>
        </w:rPr>
        <w:t xml:space="preserve">for </w:t>
      </w:r>
      <w:r w:rsidR="00BB2489">
        <w:rPr>
          <w:lang w:eastAsia="x-none"/>
        </w:rPr>
        <w:t>competing</w:t>
      </w:r>
      <w:r w:rsidR="008C6B7B">
        <w:rPr>
          <w:lang w:eastAsia="x-none"/>
        </w:rPr>
        <w:t xml:space="preserve"> approaches</w:t>
      </w:r>
      <w:r w:rsidRPr="000401A2">
        <w:rPr>
          <w:lang w:eastAsia="x-none"/>
        </w:rPr>
        <w:t>)</w:t>
      </w:r>
      <w:r w:rsidR="008C6B7B">
        <w:rPr>
          <w:lang w:eastAsia="x-none"/>
        </w:rPr>
        <w:t>.</w:t>
      </w:r>
    </w:p>
    <w:p w14:paraId="399F0935" w14:textId="1A3D9716" w:rsidR="00C55B80" w:rsidRDefault="00B33579" w:rsidP="006C343E">
      <w:pPr>
        <w:spacing w:line="480" w:lineRule="auto"/>
        <w:ind w:firstLine="720"/>
        <w:rPr>
          <w:lang w:eastAsia="x-none"/>
        </w:rPr>
      </w:pPr>
      <w:r w:rsidRPr="000401A2">
        <w:rPr>
          <w:lang w:eastAsia="x-none"/>
        </w:rPr>
        <w:t xml:space="preserve">As such, the subject of </w:t>
      </w:r>
      <w:r w:rsidR="00FC4696">
        <w:rPr>
          <w:lang w:eastAsia="x-none"/>
        </w:rPr>
        <w:t>an</w:t>
      </w:r>
      <w:r w:rsidRPr="000401A2">
        <w:rPr>
          <w:lang w:eastAsia="x-none"/>
        </w:rPr>
        <w:t xml:space="preserve"> unaccusative has a</w:t>
      </w:r>
      <w:r w:rsidR="001B24EF">
        <w:rPr>
          <w:lang w:eastAsia="x-none"/>
        </w:rPr>
        <w:t xml:space="preserve"> </w:t>
      </w:r>
      <w:r w:rsidRPr="000401A2">
        <w:rPr>
          <w:lang w:eastAsia="x-none"/>
        </w:rPr>
        <w:t>property</w:t>
      </w:r>
      <w:r w:rsidR="001B24EF">
        <w:rPr>
          <w:lang w:eastAsia="x-none"/>
        </w:rPr>
        <w:t xml:space="preserve"> </w:t>
      </w:r>
      <w:r w:rsidRPr="000401A2">
        <w:rPr>
          <w:lang w:eastAsia="x-none"/>
        </w:rPr>
        <w:t>not evaluated relatively to other individuals</w:t>
      </w:r>
      <w:r w:rsidR="00731DE9">
        <w:rPr>
          <w:lang w:eastAsia="x-none"/>
        </w:rPr>
        <w:t xml:space="preserve">: an </w:t>
      </w:r>
      <w:r w:rsidRPr="000401A2">
        <w:rPr>
          <w:lang w:eastAsia="x-none"/>
        </w:rPr>
        <w:t xml:space="preserve">intrinsic property (following </w:t>
      </w:r>
      <w:r w:rsidR="001A4F90">
        <w:rPr>
          <w:lang w:eastAsia="x-none"/>
        </w:rPr>
        <w:t xml:space="preserve">Kim 1982, </w:t>
      </w:r>
      <w:r w:rsidRPr="000401A2">
        <w:rPr>
          <w:lang w:eastAsia="x-none"/>
        </w:rPr>
        <w:t>Lewis 1986</w:t>
      </w:r>
      <w:r w:rsidR="0059211A">
        <w:rPr>
          <w:lang w:eastAsia="x-none"/>
        </w:rPr>
        <w:t>,</w:t>
      </w:r>
      <w:r w:rsidRPr="000401A2">
        <w:rPr>
          <w:lang w:eastAsia="x-none"/>
        </w:rPr>
        <w:t xml:space="preserve">  Langton</w:t>
      </w:r>
      <w:r w:rsidR="00C55B80">
        <w:rPr>
          <w:lang w:eastAsia="x-none"/>
        </w:rPr>
        <w:t xml:space="preserve"> &amp; Lewis</w:t>
      </w:r>
      <w:r w:rsidRPr="000401A2">
        <w:rPr>
          <w:lang w:eastAsia="x-none"/>
        </w:rPr>
        <w:t xml:space="preserve"> 1998). From a philosophy of the mind viewpoint, </w:t>
      </w:r>
      <w:r w:rsidR="00C55B80" w:rsidRPr="000401A2">
        <w:rPr>
          <w:lang w:eastAsia="x-none"/>
        </w:rPr>
        <w:t>Langton</w:t>
      </w:r>
      <w:r w:rsidR="00C55B80">
        <w:rPr>
          <w:lang w:eastAsia="x-none"/>
        </w:rPr>
        <w:t xml:space="preserve"> &amp; Lewis</w:t>
      </w:r>
      <w:r w:rsidR="00C55B80" w:rsidRPr="000401A2">
        <w:rPr>
          <w:lang w:eastAsia="x-none"/>
        </w:rPr>
        <w:t xml:space="preserve"> </w:t>
      </w:r>
      <w:r w:rsidRPr="000401A2">
        <w:rPr>
          <w:lang w:eastAsia="x-none"/>
        </w:rPr>
        <w:t xml:space="preserve">argue that </w:t>
      </w:r>
      <w:r w:rsidR="00A173B7">
        <w:rPr>
          <w:lang w:eastAsia="x-none"/>
        </w:rPr>
        <w:t xml:space="preserve">that intrinsic properties are </w:t>
      </w:r>
      <w:r w:rsidR="00C55B80">
        <w:rPr>
          <w:i/>
          <w:iCs/>
          <w:lang w:eastAsia="x-none"/>
        </w:rPr>
        <w:t>independent of accompaniment</w:t>
      </w:r>
      <w:r w:rsidR="00A173B7">
        <w:rPr>
          <w:lang w:eastAsia="x-none"/>
        </w:rPr>
        <w:t>, as defined below</w:t>
      </w:r>
      <w:r w:rsidR="00C55B80">
        <w:rPr>
          <w:lang w:eastAsia="x-none"/>
        </w:rPr>
        <w:t>:</w:t>
      </w:r>
    </w:p>
    <w:p w14:paraId="009448C4" w14:textId="010540BC" w:rsidR="00C55B80" w:rsidRPr="00206176" w:rsidRDefault="00C55B80" w:rsidP="00255A86">
      <w:pPr>
        <w:spacing w:line="240" w:lineRule="auto"/>
        <w:rPr>
          <w:lang w:eastAsia="x-none"/>
        </w:rPr>
      </w:pPr>
      <w:r w:rsidRPr="00206176">
        <w:rPr>
          <w:lang w:eastAsia="x-none"/>
        </w:rPr>
        <w:t>(</w:t>
      </w:r>
      <w:r w:rsidR="001C5B32">
        <w:rPr>
          <w:lang w:eastAsia="x-none"/>
        </w:rPr>
        <w:t>2</w:t>
      </w:r>
      <w:r w:rsidR="00D91F38">
        <w:rPr>
          <w:lang w:eastAsia="x-none"/>
        </w:rPr>
        <w:t>2</w:t>
      </w:r>
      <w:r w:rsidRPr="00206176">
        <w:rPr>
          <w:lang w:eastAsia="x-none"/>
        </w:rPr>
        <w:t>)</w:t>
      </w:r>
      <w:r w:rsidRPr="00206176">
        <w:rPr>
          <w:lang w:eastAsia="x-none"/>
        </w:rPr>
        <w:tab/>
      </w:r>
      <w:r w:rsidR="00A173B7">
        <w:rPr>
          <w:lang w:eastAsia="x-none"/>
        </w:rPr>
        <w:t xml:space="preserve">A property P is </w:t>
      </w:r>
      <w:r w:rsidRPr="00206176">
        <w:rPr>
          <w:lang w:eastAsia="x-none"/>
        </w:rPr>
        <w:t>independent of accompaniment</w:t>
      </w:r>
      <w:r w:rsidR="00A173B7">
        <w:rPr>
          <w:lang w:eastAsia="x-none"/>
        </w:rPr>
        <w:t xml:space="preserve"> iff:</w:t>
      </w:r>
    </w:p>
    <w:p w14:paraId="4B20E10D" w14:textId="290D06EF" w:rsidR="00C55B80" w:rsidRPr="00206176" w:rsidRDefault="00C55B80" w:rsidP="00255A86">
      <w:pPr>
        <w:numPr>
          <w:ilvl w:val="0"/>
          <w:numId w:val="10"/>
        </w:numPr>
        <w:shd w:val="clear" w:color="auto" w:fill="FFFFFF"/>
        <w:spacing w:after="0" w:line="240" w:lineRule="auto"/>
        <w:rPr>
          <w:rFonts w:eastAsia="Times New Roman"/>
          <w:color w:val="1A1A1A"/>
        </w:rPr>
      </w:pPr>
      <w:r w:rsidRPr="00206176">
        <w:rPr>
          <w:rFonts w:eastAsia="Times New Roman"/>
          <w:color w:val="1A1A1A"/>
        </w:rPr>
        <w:t>Possibly, there exists a lonely </w:t>
      </w:r>
      <w:r w:rsidR="006C343E" w:rsidRPr="00206176">
        <w:rPr>
          <w:rFonts w:eastAsia="Times New Roman"/>
          <w:color w:val="1A1A1A"/>
          <w:bdr w:val="none" w:sz="0" w:space="0" w:color="auto" w:frame="1"/>
        </w:rPr>
        <w:t>P</w:t>
      </w:r>
      <w:r w:rsidR="00A173B7">
        <w:rPr>
          <w:rFonts w:eastAsia="Times New Roman"/>
          <w:color w:val="1A1A1A"/>
          <w:bdr w:val="none" w:sz="0" w:space="0" w:color="auto" w:frame="1"/>
        </w:rPr>
        <w:t>.</w:t>
      </w:r>
    </w:p>
    <w:p w14:paraId="47669207" w14:textId="73CFBA3D" w:rsidR="00C55B80" w:rsidRPr="00206176" w:rsidRDefault="00C55B80" w:rsidP="00255A86">
      <w:pPr>
        <w:numPr>
          <w:ilvl w:val="0"/>
          <w:numId w:val="10"/>
        </w:numPr>
        <w:shd w:val="clear" w:color="auto" w:fill="FFFFFF"/>
        <w:spacing w:after="0" w:line="240" w:lineRule="auto"/>
        <w:rPr>
          <w:rFonts w:eastAsia="Times New Roman"/>
          <w:color w:val="1A1A1A"/>
        </w:rPr>
      </w:pPr>
      <w:r w:rsidRPr="00206176">
        <w:rPr>
          <w:rFonts w:eastAsia="Times New Roman"/>
          <w:color w:val="1A1A1A"/>
        </w:rPr>
        <w:t>Possibly, there exists a lonely non-</w:t>
      </w:r>
      <w:r w:rsidR="006C343E" w:rsidRPr="00206176">
        <w:rPr>
          <w:rFonts w:eastAsia="Times New Roman"/>
          <w:color w:val="1A1A1A"/>
          <w:bdr w:val="none" w:sz="0" w:space="0" w:color="auto" w:frame="1"/>
        </w:rPr>
        <w:t>P</w:t>
      </w:r>
      <w:r w:rsidR="00A173B7">
        <w:rPr>
          <w:rFonts w:eastAsia="Times New Roman"/>
          <w:color w:val="1A1A1A"/>
          <w:bdr w:val="none" w:sz="0" w:space="0" w:color="auto" w:frame="1"/>
        </w:rPr>
        <w:t>.</w:t>
      </w:r>
    </w:p>
    <w:p w14:paraId="44FCFC5F" w14:textId="0328B7F1" w:rsidR="00C55B80" w:rsidRPr="00206176" w:rsidRDefault="00C55B80" w:rsidP="00255A86">
      <w:pPr>
        <w:numPr>
          <w:ilvl w:val="0"/>
          <w:numId w:val="10"/>
        </w:numPr>
        <w:shd w:val="clear" w:color="auto" w:fill="FFFFFF"/>
        <w:spacing w:after="0" w:line="240" w:lineRule="auto"/>
        <w:rPr>
          <w:rFonts w:eastAsia="Times New Roman"/>
          <w:color w:val="1A1A1A"/>
        </w:rPr>
      </w:pPr>
      <w:r w:rsidRPr="00206176">
        <w:rPr>
          <w:rFonts w:eastAsia="Times New Roman"/>
          <w:color w:val="1A1A1A"/>
        </w:rPr>
        <w:t>Possibly, there exists an accompanied (i.e. not lonely) </w:t>
      </w:r>
      <w:r w:rsidR="006C343E" w:rsidRPr="00206176">
        <w:rPr>
          <w:rFonts w:eastAsia="Times New Roman"/>
          <w:color w:val="1A1A1A"/>
          <w:bdr w:val="none" w:sz="0" w:space="0" w:color="auto" w:frame="1"/>
        </w:rPr>
        <w:t>P</w:t>
      </w:r>
      <w:r w:rsidR="00A173B7">
        <w:rPr>
          <w:rFonts w:eastAsia="Times New Roman"/>
          <w:color w:val="1A1A1A"/>
          <w:bdr w:val="none" w:sz="0" w:space="0" w:color="auto" w:frame="1"/>
        </w:rPr>
        <w:t>.</w:t>
      </w:r>
    </w:p>
    <w:p w14:paraId="243973EC" w14:textId="4C253CBE" w:rsidR="00C55B80" w:rsidRPr="00206176" w:rsidRDefault="00C55B80" w:rsidP="0076325A">
      <w:pPr>
        <w:numPr>
          <w:ilvl w:val="0"/>
          <w:numId w:val="10"/>
        </w:numPr>
        <w:shd w:val="clear" w:color="auto" w:fill="FFFFFF"/>
        <w:spacing w:after="0" w:line="240" w:lineRule="auto"/>
        <w:rPr>
          <w:rFonts w:eastAsia="Times New Roman"/>
          <w:color w:val="1A1A1A"/>
        </w:rPr>
      </w:pPr>
      <w:r w:rsidRPr="00206176">
        <w:rPr>
          <w:rFonts w:eastAsia="Times New Roman"/>
          <w:color w:val="1A1A1A"/>
        </w:rPr>
        <w:t>Possibly, there exists an accompanied non-</w:t>
      </w:r>
      <w:r w:rsidR="006C343E" w:rsidRPr="00206176">
        <w:rPr>
          <w:rFonts w:eastAsia="Times New Roman"/>
          <w:color w:val="1A1A1A"/>
          <w:bdr w:val="none" w:sz="0" w:space="0" w:color="auto" w:frame="1"/>
        </w:rPr>
        <w:t>P</w:t>
      </w:r>
      <w:r w:rsidR="00A173B7">
        <w:rPr>
          <w:rFonts w:eastAsia="Times New Roman"/>
          <w:color w:val="1A1A1A"/>
          <w:bdr w:val="none" w:sz="0" w:space="0" w:color="auto" w:frame="1"/>
        </w:rPr>
        <w:t>.</w:t>
      </w:r>
    </w:p>
    <w:p w14:paraId="05C0A48F" w14:textId="77777777" w:rsidR="0076325A" w:rsidRPr="0076325A" w:rsidRDefault="0076325A" w:rsidP="0076325A">
      <w:pPr>
        <w:shd w:val="clear" w:color="auto" w:fill="FFFFFF"/>
        <w:spacing w:after="0" w:line="240" w:lineRule="auto"/>
        <w:ind w:left="1080"/>
        <w:rPr>
          <w:rFonts w:eastAsia="Times New Roman"/>
          <w:color w:val="1A1A1A"/>
          <w:sz w:val="25"/>
          <w:szCs w:val="25"/>
        </w:rPr>
      </w:pPr>
    </w:p>
    <w:p w14:paraId="69D34443" w14:textId="675669C4" w:rsidR="001E411C" w:rsidRDefault="00C55B80" w:rsidP="001E411C">
      <w:pPr>
        <w:spacing w:line="480" w:lineRule="auto"/>
        <w:rPr>
          <w:lang w:eastAsia="x-none"/>
        </w:rPr>
      </w:pPr>
      <w:r>
        <w:t>L</w:t>
      </w:r>
      <w:r w:rsidR="00397F47">
        <w:t xml:space="preserve">&amp;L </w:t>
      </w:r>
      <w:r>
        <w:t>say that an object is “accompanied” iff it coexists “with some contingent object wholly distinct from itself”</w:t>
      </w:r>
      <w:r w:rsidR="00AD6E79">
        <w:t>.</w:t>
      </w:r>
      <w:r>
        <w:t xml:space="preserve"> A “lonely” or “unaccompanied” object is one that is not accompanied. </w:t>
      </w:r>
      <w:r w:rsidR="00AD6E79">
        <w:t>B</w:t>
      </w:r>
      <w:r w:rsidR="001E411C">
        <w:t>eing a cube</w:t>
      </w:r>
      <w:r w:rsidR="00D26146">
        <w:t xml:space="preserve"> </w:t>
      </w:r>
      <w:r w:rsidR="001E411C">
        <w:t xml:space="preserve">or being 10 </w:t>
      </w:r>
      <w:proofErr w:type="spellStart"/>
      <w:r w:rsidR="00397F47">
        <w:t>cms</w:t>
      </w:r>
      <w:proofErr w:type="spellEnd"/>
      <w:r w:rsidR="001E411C">
        <w:t xml:space="preserve"> long </w:t>
      </w:r>
      <w:r w:rsidR="00407C86">
        <w:t xml:space="preserve">are examples of </w:t>
      </w:r>
      <w:r w:rsidR="001E411C">
        <w:t xml:space="preserve">intrinsic properties. Being a brother, </w:t>
      </w:r>
      <w:r w:rsidR="001E411C" w:rsidRPr="000401A2">
        <w:rPr>
          <w:lang w:eastAsia="x-none"/>
        </w:rPr>
        <w:t>thinking of Paris, being next to John</w:t>
      </w:r>
      <w:r w:rsidR="001E411C">
        <w:rPr>
          <w:lang w:eastAsia="x-none"/>
        </w:rPr>
        <w:t xml:space="preserve"> are </w:t>
      </w:r>
      <w:r w:rsidR="00DE69E5">
        <w:rPr>
          <w:lang w:eastAsia="x-none"/>
        </w:rPr>
        <w:t xml:space="preserve">examples of </w:t>
      </w:r>
      <w:r w:rsidR="001E411C">
        <w:rPr>
          <w:lang w:eastAsia="x-none"/>
        </w:rPr>
        <w:t xml:space="preserve">extrinsic </w:t>
      </w:r>
      <w:r w:rsidR="00DE69E5">
        <w:rPr>
          <w:lang w:eastAsia="x-none"/>
        </w:rPr>
        <w:t>ones</w:t>
      </w:r>
      <w:r w:rsidR="001E411C">
        <w:rPr>
          <w:lang w:eastAsia="x-none"/>
        </w:rPr>
        <w:t xml:space="preserve">. </w:t>
      </w:r>
    </w:p>
    <w:p w14:paraId="78FFEBBE" w14:textId="14582902" w:rsidR="006C343E" w:rsidRDefault="00397F47" w:rsidP="0058342B">
      <w:pPr>
        <w:spacing w:line="480" w:lineRule="auto"/>
        <w:ind w:firstLine="360"/>
      </w:pPr>
      <w:r>
        <w:lastRenderedPageBreak/>
        <w:t>L&amp;L’s</w:t>
      </w:r>
      <w:r w:rsidR="00103C16">
        <w:t xml:space="preserve"> account </w:t>
      </w:r>
      <w:r w:rsidR="00BA573E">
        <w:t>builds</w:t>
      </w:r>
      <w:r w:rsidR="00103C16">
        <w:t xml:space="preserve"> on</w:t>
      </w:r>
      <w:r w:rsidR="0058342B">
        <w:t xml:space="preserve"> basic, non-disjunctive intrinsic</w:t>
      </w:r>
      <w:r w:rsidR="00BA573E">
        <w:t xml:space="preserve"> properties</w:t>
      </w:r>
      <w:r w:rsidR="0058342B">
        <w:t>.</w:t>
      </w:r>
      <w:r w:rsidR="00BA573E">
        <w:t xml:space="preserve"> </w:t>
      </w:r>
      <w:r w:rsidR="0058342B">
        <w:rPr>
          <w:i/>
          <w:iCs/>
        </w:rPr>
        <w:t>I</w:t>
      </w:r>
      <w:r w:rsidR="006C343E" w:rsidRPr="00075C80">
        <w:rPr>
          <w:i/>
          <w:iCs/>
        </w:rPr>
        <w:t>ntrinsic duplication</w:t>
      </w:r>
      <w:r w:rsidR="006C343E">
        <w:t xml:space="preserve"> </w:t>
      </w:r>
      <w:r w:rsidR="0058342B">
        <w:t>is</w:t>
      </w:r>
      <w:r w:rsidR="006C343E">
        <w:t xml:space="preserve"> </w:t>
      </w:r>
      <w:r w:rsidR="0058342B">
        <w:t>a</w:t>
      </w:r>
      <w:r w:rsidR="006C343E">
        <w:t xml:space="preserve"> relation that holds between two objects iff they share all their basic intrinsic properties</w:t>
      </w:r>
      <w:r w:rsidR="003624A5">
        <w:t xml:space="preserve">, </w:t>
      </w:r>
      <w:r w:rsidR="006C343E">
        <w:t xml:space="preserve">and an intrinsic property </w:t>
      </w:r>
      <w:r w:rsidR="0058342B">
        <w:t>is</w:t>
      </w:r>
      <w:r w:rsidR="006C343E">
        <w:t xml:space="preserve"> one that can never differ between intrinsic duplicates (whether actual or possible in a Lewisian theory of possible worlds). </w:t>
      </w:r>
      <w:r w:rsidR="00BA573E">
        <w:t xml:space="preserve">Intrinsic properties are therefore duplication preserving. </w:t>
      </w:r>
      <w:r w:rsidR="00B70C58">
        <w:t>The crucial question of what constitutes a non-disjunctive property is discussed at the end of this section.</w:t>
      </w:r>
    </w:p>
    <w:p w14:paraId="7307DB5F" w14:textId="0BC380EE" w:rsidR="00907AD9" w:rsidRDefault="003624A5" w:rsidP="003624A5">
      <w:pPr>
        <w:spacing w:line="240" w:lineRule="auto"/>
        <w:rPr>
          <w:rtl/>
        </w:rPr>
      </w:pPr>
      <w:r>
        <w:t>(</w:t>
      </w:r>
      <w:r w:rsidR="001C5B32">
        <w:t>2</w:t>
      </w:r>
      <w:r w:rsidR="00D91F38">
        <w:t>3</w:t>
      </w:r>
      <w:r w:rsidR="00907AD9">
        <w:t xml:space="preserve">) </w:t>
      </w:r>
      <w:r>
        <w:tab/>
      </w:r>
      <w:r w:rsidR="00907AD9">
        <w:t>Langton &amp; Lewis: Duplication Preserving</w:t>
      </w:r>
      <w:r w:rsidR="00C77EE9">
        <w:t xml:space="preserve"> </w:t>
      </w:r>
    </w:p>
    <w:p w14:paraId="03EA615D" w14:textId="6F3AE05E" w:rsidR="00907AD9" w:rsidRPr="003624A5" w:rsidRDefault="00907AD9" w:rsidP="003624A5">
      <w:pPr>
        <w:pStyle w:val="ListParagraph"/>
        <w:numPr>
          <w:ilvl w:val="0"/>
          <w:numId w:val="11"/>
        </w:numPr>
        <w:shd w:val="clear" w:color="auto" w:fill="FFFFFF"/>
        <w:spacing w:before="100" w:beforeAutospacing="1" w:after="0" w:line="240" w:lineRule="auto"/>
        <w:rPr>
          <w:rFonts w:eastAsia="Times New Roman"/>
          <w:color w:val="1A1A1A"/>
        </w:rPr>
      </w:pPr>
      <w:r w:rsidRPr="00C77EE9">
        <w:t>a basic intrinsic property is non-disjunctive and independent of accompaniment.</w:t>
      </w:r>
    </w:p>
    <w:p w14:paraId="697E0D80" w14:textId="093A3D2B" w:rsidR="006C343E" w:rsidRPr="00C77EE9" w:rsidRDefault="006C343E" w:rsidP="00C77EE9">
      <w:pPr>
        <w:numPr>
          <w:ilvl w:val="0"/>
          <w:numId w:val="11"/>
        </w:numPr>
        <w:shd w:val="clear" w:color="auto" w:fill="FFFFFF"/>
        <w:spacing w:before="100" w:beforeAutospacing="1" w:after="0" w:line="240" w:lineRule="auto"/>
        <w:rPr>
          <w:rFonts w:eastAsia="Times New Roman"/>
          <w:color w:val="1A1A1A"/>
        </w:rPr>
      </w:pPr>
      <w:r w:rsidRPr="00200503">
        <w:rPr>
          <w:rFonts w:eastAsia="Times New Roman"/>
          <w:color w:val="1A1A1A"/>
          <w:bdr w:val="none" w:sz="0" w:space="0" w:color="auto" w:frame="1"/>
        </w:rPr>
        <w:t>x</w:t>
      </w:r>
      <w:r w:rsidRPr="00C77EE9">
        <w:rPr>
          <w:rFonts w:eastAsia="Times New Roman"/>
          <w:color w:val="1A1A1A"/>
        </w:rPr>
        <w:t> at </w:t>
      </w:r>
      <w:r w:rsidR="001C5B32">
        <w:rPr>
          <w:rFonts w:eastAsia="Times New Roman"/>
          <w:color w:val="1A1A1A"/>
        </w:rPr>
        <w:t xml:space="preserve">world </w:t>
      </w:r>
      <w:r w:rsidRPr="00C77EE9">
        <w:rPr>
          <w:rFonts w:eastAsia="Times New Roman"/>
          <w:i/>
          <w:iCs/>
          <w:color w:val="1A1A1A"/>
          <w:bdr w:val="none" w:sz="0" w:space="0" w:color="auto" w:frame="1"/>
        </w:rPr>
        <w:t>u</w:t>
      </w:r>
      <w:r w:rsidRPr="00C77EE9">
        <w:rPr>
          <w:rFonts w:eastAsia="Times New Roman"/>
          <w:color w:val="1A1A1A"/>
        </w:rPr>
        <w:t> is a duplicate of </w:t>
      </w:r>
      <w:r w:rsidRPr="00200503">
        <w:rPr>
          <w:rFonts w:eastAsia="Times New Roman"/>
          <w:color w:val="1A1A1A"/>
          <w:bdr w:val="none" w:sz="0" w:space="0" w:color="auto" w:frame="1"/>
        </w:rPr>
        <w:t>y</w:t>
      </w:r>
      <w:r w:rsidRPr="00C77EE9">
        <w:rPr>
          <w:rFonts w:eastAsia="Times New Roman"/>
          <w:color w:val="1A1A1A"/>
        </w:rPr>
        <w:t> at </w:t>
      </w:r>
      <w:r w:rsidR="001C5B32">
        <w:rPr>
          <w:rFonts w:eastAsia="Times New Roman"/>
          <w:color w:val="1A1A1A"/>
        </w:rPr>
        <w:t xml:space="preserve">world </w:t>
      </w:r>
      <w:r w:rsidRPr="00C77EE9">
        <w:rPr>
          <w:rFonts w:eastAsia="Times New Roman"/>
          <w:i/>
          <w:iCs/>
          <w:color w:val="1A1A1A"/>
          <w:bdr w:val="none" w:sz="0" w:space="0" w:color="auto" w:frame="1"/>
        </w:rPr>
        <w:t>v</w:t>
      </w:r>
      <w:r w:rsidRPr="00C77EE9">
        <w:rPr>
          <w:rFonts w:eastAsia="Times New Roman"/>
          <w:color w:val="1A1A1A"/>
        </w:rPr>
        <w:t> iff, for any basic intrinsic property </w:t>
      </w:r>
      <w:r w:rsidRPr="00200503">
        <w:rPr>
          <w:rFonts w:eastAsia="Times New Roman"/>
          <w:color w:val="1A1A1A"/>
          <w:bdr w:val="none" w:sz="0" w:space="0" w:color="auto" w:frame="1"/>
        </w:rPr>
        <w:t>P</w:t>
      </w:r>
      <w:r w:rsidRPr="00C77EE9">
        <w:rPr>
          <w:rFonts w:eastAsia="Times New Roman"/>
          <w:color w:val="1A1A1A"/>
          <w:bdr w:val="none" w:sz="0" w:space="0" w:color="auto" w:frame="1"/>
        </w:rPr>
        <w:t>,</w:t>
      </w:r>
      <w:r w:rsidR="00407C86" w:rsidRPr="00C77EE9">
        <w:rPr>
          <w:rFonts w:eastAsia="Times New Roman"/>
          <w:color w:val="1A1A1A"/>
          <w:bdr w:val="none" w:sz="0" w:space="0" w:color="auto" w:frame="1"/>
        </w:rPr>
        <w:t xml:space="preserve"> </w:t>
      </w:r>
      <w:r w:rsidRPr="00200503">
        <w:rPr>
          <w:rFonts w:eastAsia="Times New Roman"/>
          <w:color w:val="1A1A1A"/>
          <w:bdr w:val="none" w:sz="0" w:space="0" w:color="auto" w:frame="1"/>
        </w:rPr>
        <w:t>x</w:t>
      </w:r>
      <w:r w:rsidRPr="00C77EE9">
        <w:rPr>
          <w:rFonts w:eastAsia="Times New Roman"/>
          <w:color w:val="1A1A1A"/>
        </w:rPr>
        <w:t> has </w:t>
      </w:r>
      <w:r w:rsidRPr="00200503">
        <w:rPr>
          <w:rFonts w:eastAsia="Times New Roman"/>
          <w:color w:val="1A1A1A"/>
          <w:bdr w:val="none" w:sz="0" w:space="0" w:color="auto" w:frame="1"/>
        </w:rPr>
        <w:t>P</w:t>
      </w:r>
      <w:r w:rsidRPr="00C77EE9">
        <w:rPr>
          <w:rFonts w:eastAsia="Times New Roman"/>
          <w:color w:val="1A1A1A"/>
        </w:rPr>
        <w:t> at </w:t>
      </w:r>
      <w:r w:rsidRPr="00C77EE9">
        <w:rPr>
          <w:rFonts w:eastAsia="Times New Roman"/>
          <w:i/>
          <w:iCs/>
          <w:color w:val="1A1A1A"/>
          <w:bdr w:val="none" w:sz="0" w:space="0" w:color="auto" w:frame="1"/>
        </w:rPr>
        <w:t>u</w:t>
      </w:r>
      <w:r w:rsidRPr="00C77EE9">
        <w:rPr>
          <w:rFonts w:eastAsia="Times New Roman"/>
          <w:color w:val="1A1A1A"/>
        </w:rPr>
        <w:t> iff </w:t>
      </w:r>
      <w:r w:rsidRPr="00200503">
        <w:rPr>
          <w:rFonts w:eastAsia="Times New Roman"/>
          <w:color w:val="1A1A1A"/>
          <w:bdr w:val="none" w:sz="0" w:space="0" w:color="auto" w:frame="1"/>
        </w:rPr>
        <w:t>y</w:t>
      </w:r>
      <w:r w:rsidRPr="00C77EE9">
        <w:rPr>
          <w:rFonts w:eastAsia="Times New Roman"/>
          <w:color w:val="1A1A1A"/>
        </w:rPr>
        <w:t> has </w:t>
      </w:r>
      <w:r w:rsidRPr="00200503">
        <w:rPr>
          <w:rFonts w:eastAsia="Times New Roman"/>
          <w:color w:val="1A1A1A"/>
          <w:bdr w:val="none" w:sz="0" w:space="0" w:color="auto" w:frame="1"/>
        </w:rPr>
        <w:t>P</w:t>
      </w:r>
      <w:r w:rsidRPr="00C77EE9">
        <w:rPr>
          <w:rFonts w:eastAsia="Times New Roman"/>
          <w:color w:val="1A1A1A"/>
        </w:rPr>
        <w:t> at </w:t>
      </w:r>
      <w:r w:rsidRPr="00C77EE9">
        <w:rPr>
          <w:rFonts w:eastAsia="Times New Roman"/>
          <w:i/>
          <w:iCs/>
          <w:color w:val="1A1A1A"/>
          <w:bdr w:val="none" w:sz="0" w:space="0" w:color="auto" w:frame="1"/>
        </w:rPr>
        <w:t>v</w:t>
      </w:r>
      <w:r w:rsidR="009121AD" w:rsidRPr="00C77EE9">
        <w:rPr>
          <w:rFonts w:eastAsia="Times New Roman"/>
          <w:color w:val="1A1A1A"/>
        </w:rPr>
        <w:t>.</w:t>
      </w:r>
      <w:r w:rsidR="00BA573E">
        <w:rPr>
          <w:rFonts w:eastAsia="Times New Roman"/>
          <w:color w:val="1A1A1A"/>
        </w:rPr>
        <w:t xml:space="preserve"> </w:t>
      </w:r>
    </w:p>
    <w:p w14:paraId="331427F2" w14:textId="5D1BEE15" w:rsidR="003624A5" w:rsidRDefault="006C343E" w:rsidP="00C42E71">
      <w:pPr>
        <w:numPr>
          <w:ilvl w:val="0"/>
          <w:numId w:val="11"/>
        </w:numPr>
        <w:shd w:val="clear" w:color="auto" w:fill="FFFFFF"/>
        <w:spacing w:before="100" w:beforeAutospacing="1" w:after="0" w:line="240" w:lineRule="auto"/>
        <w:rPr>
          <w:rFonts w:eastAsia="Times New Roman"/>
          <w:color w:val="1A1A1A"/>
        </w:rPr>
      </w:pPr>
      <w:r w:rsidRPr="00C77EE9">
        <w:rPr>
          <w:rFonts w:eastAsia="Times New Roman"/>
          <w:color w:val="1A1A1A"/>
          <w:bdr w:val="none" w:sz="0" w:space="0" w:color="auto" w:frame="1"/>
        </w:rPr>
        <w:t>F</w:t>
      </w:r>
      <w:r w:rsidRPr="00C77EE9">
        <w:rPr>
          <w:rFonts w:eastAsia="Times New Roman"/>
          <w:color w:val="1A1A1A"/>
        </w:rPr>
        <w:t> is intrinsic iff, for any </w:t>
      </w:r>
      <w:r w:rsidRPr="00200503">
        <w:rPr>
          <w:rFonts w:eastAsia="Times New Roman"/>
          <w:color w:val="1A1A1A"/>
          <w:bdr w:val="none" w:sz="0" w:space="0" w:color="auto" w:frame="1"/>
        </w:rPr>
        <w:t>x</w:t>
      </w:r>
      <w:r w:rsidRPr="00C77EE9">
        <w:rPr>
          <w:rFonts w:eastAsia="Times New Roman"/>
          <w:color w:val="1A1A1A"/>
        </w:rPr>
        <w:t> and </w:t>
      </w:r>
      <w:r w:rsidRPr="00200503">
        <w:rPr>
          <w:rFonts w:eastAsia="Times New Roman"/>
          <w:color w:val="1A1A1A"/>
          <w:bdr w:val="none" w:sz="0" w:space="0" w:color="auto" w:frame="1"/>
        </w:rPr>
        <w:t>y</w:t>
      </w:r>
      <w:r w:rsidRPr="00C77EE9">
        <w:rPr>
          <w:rFonts w:eastAsia="Times New Roman"/>
          <w:color w:val="1A1A1A"/>
        </w:rPr>
        <w:t>, and for any possible worlds </w:t>
      </w:r>
      <w:r w:rsidRPr="00BA573E">
        <w:rPr>
          <w:rFonts w:eastAsia="Times New Roman"/>
          <w:i/>
          <w:iCs/>
          <w:color w:val="1A1A1A"/>
          <w:bdr w:val="none" w:sz="0" w:space="0" w:color="auto" w:frame="1"/>
        </w:rPr>
        <w:t>u</w:t>
      </w:r>
      <w:r w:rsidRPr="00C77EE9">
        <w:rPr>
          <w:rFonts w:eastAsia="Times New Roman"/>
          <w:color w:val="1A1A1A"/>
        </w:rPr>
        <w:t> and </w:t>
      </w:r>
      <w:r w:rsidRPr="00BA573E">
        <w:rPr>
          <w:rFonts w:eastAsia="Times New Roman"/>
          <w:i/>
          <w:iCs/>
          <w:color w:val="1A1A1A"/>
          <w:bdr w:val="none" w:sz="0" w:space="0" w:color="auto" w:frame="1"/>
        </w:rPr>
        <w:t>v</w:t>
      </w:r>
      <w:r w:rsidRPr="00C77EE9">
        <w:rPr>
          <w:rFonts w:eastAsia="Times New Roman"/>
          <w:color w:val="1A1A1A"/>
        </w:rPr>
        <w:t> such that </w:t>
      </w:r>
      <w:r w:rsidRPr="00200503">
        <w:rPr>
          <w:rFonts w:eastAsia="Times New Roman"/>
          <w:color w:val="1A1A1A"/>
          <w:bdr w:val="none" w:sz="0" w:space="0" w:color="auto" w:frame="1"/>
        </w:rPr>
        <w:t>x</w:t>
      </w:r>
      <w:r w:rsidRPr="00C77EE9">
        <w:rPr>
          <w:rFonts w:eastAsia="Times New Roman"/>
          <w:color w:val="1A1A1A"/>
        </w:rPr>
        <w:t> at </w:t>
      </w:r>
      <w:r w:rsidRPr="00BA573E">
        <w:rPr>
          <w:rFonts w:eastAsia="Times New Roman"/>
          <w:i/>
          <w:iCs/>
          <w:color w:val="1A1A1A"/>
          <w:bdr w:val="none" w:sz="0" w:space="0" w:color="auto" w:frame="1"/>
        </w:rPr>
        <w:t>u</w:t>
      </w:r>
      <w:r w:rsidRPr="00C77EE9">
        <w:rPr>
          <w:rFonts w:eastAsia="Times New Roman"/>
          <w:color w:val="1A1A1A"/>
        </w:rPr>
        <w:t> is a duplicate of </w:t>
      </w:r>
      <w:r w:rsidRPr="00200503">
        <w:rPr>
          <w:rFonts w:eastAsia="Times New Roman"/>
          <w:color w:val="1A1A1A"/>
          <w:bdr w:val="none" w:sz="0" w:space="0" w:color="auto" w:frame="1"/>
        </w:rPr>
        <w:t>y</w:t>
      </w:r>
      <w:r w:rsidRPr="00C77EE9">
        <w:rPr>
          <w:rFonts w:eastAsia="Times New Roman"/>
          <w:color w:val="1A1A1A"/>
        </w:rPr>
        <w:t> at </w:t>
      </w:r>
      <w:r w:rsidRPr="00BA573E">
        <w:rPr>
          <w:rFonts w:eastAsia="Times New Roman"/>
          <w:i/>
          <w:iCs/>
          <w:color w:val="1A1A1A"/>
          <w:bdr w:val="none" w:sz="0" w:space="0" w:color="auto" w:frame="1"/>
        </w:rPr>
        <w:t>v</w:t>
      </w:r>
      <w:r w:rsidRPr="00C77EE9">
        <w:rPr>
          <w:rFonts w:eastAsia="Times New Roman"/>
          <w:color w:val="1A1A1A"/>
          <w:bdr w:val="none" w:sz="0" w:space="0" w:color="auto" w:frame="1"/>
        </w:rPr>
        <w:t>,</w:t>
      </w:r>
      <w:r w:rsidR="00407C86" w:rsidRPr="00C77EE9">
        <w:rPr>
          <w:rFonts w:eastAsia="Times New Roman"/>
          <w:color w:val="1A1A1A"/>
          <w:bdr w:val="none" w:sz="0" w:space="0" w:color="auto" w:frame="1"/>
        </w:rPr>
        <w:t xml:space="preserve"> </w:t>
      </w:r>
      <w:r w:rsidRPr="00200503">
        <w:rPr>
          <w:rFonts w:eastAsia="Times New Roman"/>
          <w:color w:val="1A1A1A"/>
          <w:bdr w:val="none" w:sz="0" w:space="0" w:color="auto" w:frame="1"/>
        </w:rPr>
        <w:t>x</w:t>
      </w:r>
      <w:r w:rsidRPr="00C77EE9">
        <w:rPr>
          <w:rFonts w:eastAsia="Times New Roman"/>
          <w:color w:val="1A1A1A"/>
        </w:rPr>
        <w:t> has </w:t>
      </w:r>
      <w:r w:rsidRPr="00C77EE9">
        <w:rPr>
          <w:rFonts w:eastAsia="Times New Roman"/>
          <w:color w:val="1A1A1A"/>
          <w:bdr w:val="none" w:sz="0" w:space="0" w:color="auto" w:frame="1"/>
        </w:rPr>
        <w:t>F</w:t>
      </w:r>
      <w:r w:rsidRPr="00C77EE9">
        <w:rPr>
          <w:rFonts w:eastAsia="Times New Roman"/>
          <w:color w:val="1A1A1A"/>
        </w:rPr>
        <w:t> at </w:t>
      </w:r>
      <w:r w:rsidRPr="00BA573E">
        <w:rPr>
          <w:rFonts w:eastAsia="Times New Roman"/>
          <w:i/>
          <w:iCs/>
          <w:color w:val="1A1A1A"/>
          <w:bdr w:val="none" w:sz="0" w:space="0" w:color="auto" w:frame="1"/>
        </w:rPr>
        <w:t>u</w:t>
      </w:r>
      <w:r w:rsidRPr="00C77EE9">
        <w:rPr>
          <w:rFonts w:eastAsia="Times New Roman"/>
          <w:color w:val="1A1A1A"/>
        </w:rPr>
        <w:t> iff </w:t>
      </w:r>
      <w:r w:rsidRPr="00200503">
        <w:rPr>
          <w:rFonts w:eastAsia="Times New Roman"/>
          <w:color w:val="1A1A1A"/>
          <w:bdr w:val="none" w:sz="0" w:space="0" w:color="auto" w:frame="1"/>
        </w:rPr>
        <w:t>y</w:t>
      </w:r>
      <w:r w:rsidRPr="00C77EE9">
        <w:rPr>
          <w:rFonts w:eastAsia="Times New Roman"/>
          <w:color w:val="1A1A1A"/>
        </w:rPr>
        <w:t> has </w:t>
      </w:r>
      <w:r w:rsidRPr="00C77EE9">
        <w:rPr>
          <w:rFonts w:eastAsia="Times New Roman"/>
          <w:color w:val="1A1A1A"/>
          <w:bdr w:val="none" w:sz="0" w:space="0" w:color="auto" w:frame="1"/>
        </w:rPr>
        <w:t>F</w:t>
      </w:r>
      <w:r w:rsidRPr="00C77EE9">
        <w:rPr>
          <w:rFonts w:eastAsia="Times New Roman"/>
          <w:color w:val="1A1A1A"/>
        </w:rPr>
        <w:t> at </w:t>
      </w:r>
      <w:r w:rsidRPr="00BA573E">
        <w:rPr>
          <w:rFonts w:eastAsia="Times New Roman"/>
          <w:i/>
          <w:iCs/>
          <w:color w:val="1A1A1A"/>
          <w:bdr w:val="none" w:sz="0" w:space="0" w:color="auto" w:frame="1"/>
        </w:rPr>
        <w:t>v</w:t>
      </w:r>
      <w:r w:rsidRPr="00C77EE9">
        <w:rPr>
          <w:rFonts w:eastAsia="Times New Roman"/>
          <w:color w:val="1A1A1A"/>
        </w:rPr>
        <w:t>.</w:t>
      </w:r>
    </w:p>
    <w:p w14:paraId="13898F2C" w14:textId="77777777" w:rsidR="00F44264" w:rsidRPr="00C42E71" w:rsidRDefault="00F44264" w:rsidP="00F44264">
      <w:pPr>
        <w:shd w:val="clear" w:color="auto" w:fill="FFFFFF"/>
        <w:spacing w:before="100" w:beforeAutospacing="1" w:after="0" w:line="240" w:lineRule="auto"/>
        <w:ind w:left="720"/>
        <w:rPr>
          <w:rFonts w:eastAsia="Times New Roman"/>
          <w:color w:val="1A1A1A"/>
          <w:rtl/>
        </w:rPr>
      </w:pPr>
    </w:p>
    <w:p w14:paraId="61D74FA4" w14:textId="3FBDCFF5" w:rsidR="00F10769" w:rsidRDefault="00F10769" w:rsidP="00D62ACE">
      <w:pPr>
        <w:spacing w:line="480" w:lineRule="auto"/>
        <w:rPr>
          <w:lang w:eastAsia="x-none"/>
        </w:rPr>
      </w:pPr>
      <w:r>
        <w:rPr>
          <w:lang w:eastAsia="x-none"/>
        </w:rPr>
        <w:t xml:space="preserve">Let us extend the definition of </w:t>
      </w:r>
      <w:r w:rsidR="00C55B80">
        <w:rPr>
          <w:lang w:eastAsia="x-none"/>
        </w:rPr>
        <w:t>intrinsicality</w:t>
      </w:r>
      <w:r>
        <w:rPr>
          <w:lang w:eastAsia="x-none"/>
        </w:rPr>
        <w:t xml:space="preserve"> </w:t>
      </w:r>
      <w:r w:rsidR="00202D18">
        <w:rPr>
          <w:lang w:eastAsia="x-none"/>
        </w:rPr>
        <w:t xml:space="preserve">from properties </w:t>
      </w:r>
      <w:r>
        <w:rPr>
          <w:lang w:eastAsia="x-none"/>
        </w:rPr>
        <w:t xml:space="preserve">to </w:t>
      </w:r>
      <w:r w:rsidR="00775AAF">
        <w:rPr>
          <w:lang w:eastAsia="x-none"/>
        </w:rPr>
        <w:t>(verbal) predicates</w:t>
      </w:r>
      <w:r w:rsidR="007B342A">
        <w:rPr>
          <w:lang w:eastAsia="x-none"/>
        </w:rPr>
        <w:t>.</w:t>
      </w:r>
      <w:r w:rsidR="0052353E">
        <w:rPr>
          <w:lang w:eastAsia="x-none"/>
        </w:rPr>
        <w:t xml:space="preserve"> </w:t>
      </w:r>
    </w:p>
    <w:p w14:paraId="57898C67" w14:textId="06EE91B9" w:rsidR="00F10769" w:rsidRPr="000401A2" w:rsidRDefault="00F10769" w:rsidP="00F10769">
      <w:pPr>
        <w:spacing w:line="240" w:lineRule="auto"/>
        <w:rPr>
          <w:lang w:eastAsia="x-none"/>
        </w:rPr>
      </w:pPr>
      <w:r w:rsidRPr="000401A2">
        <w:rPr>
          <w:lang w:eastAsia="x-none"/>
        </w:rPr>
        <w:t>(</w:t>
      </w:r>
      <w:r w:rsidR="001C5B32">
        <w:rPr>
          <w:lang w:eastAsia="x-none"/>
        </w:rPr>
        <w:t>2</w:t>
      </w:r>
      <w:r w:rsidR="00D91F38">
        <w:rPr>
          <w:lang w:eastAsia="x-none"/>
        </w:rPr>
        <w:t>4</w:t>
      </w:r>
      <w:r w:rsidRPr="000401A2">
        <w:rPr>
          <w:lang w:eastAsia="x-none"/>
        </w:rPr>
        <w:t>)</w:t>
      </w:r>
      <w:r w:rsidRPr="000401A2">
        <w:rPr>
          <w:lang w:eastAsia="x-none"/>
        </w:rPr>
        <w:tab/>
        <w:t>Intrinsic</w:t>
      </w:r>
      <w:r>
        <w:rPr>
          <w:lang w:eastAsia="x-none"/>
        </w:rPr>
        <w:t xml:space="preserve"> </w:t>
      </w:r>
      <w:r w:rsidR="00775AAF">
        <w:rPr>
          <w:lang w:eastAsia="x-none"/>
        </w:rPr>
        <w:t>predicates</w:t>
      </w:r>
    </w:p>
    <w:p w14:paraId="20CEBEC9" w14:textId="05DE4E47" w:rsidR="00775AAF" w:rsidRDefault="00F10769" w:rsidP="00F10769">
      <w:pPr>
        <w:spacing w:line="240" w:lineRule="auto"/>
        <w:ind w:left="720"/>
        <w:rPr>
          <w:rtl/>
          <w:lang w:eastAsia="x-none"/>
        </w:rPr>
      </w:pPr>
      <w:r>
        <w:rPr>
          <w:lang w:eastAsia="x-none"/>
        </w:rPr>
        <w:t>A</w:t>
      </w:r>
      <w:r w:rsidR="00775AAF">
        <w:rPr>
          <w:lang w:eastAsia="x-none"/>
        </w:rPr>
        <w:t xml:space="preserve"> predicate </w:t>
      </w:r>
      <w:r w:rsidR="00D55A2A">
        <w:rPr>
          <w:lang w:eastAsia="x-none"/>
        </w:rPr>
        <w:t xml:space="preserve">P </w:t>
      </w:r>
      <w:r w:rsidR="00AA273D">
        <w:rPr>
          <w:lang w:eastAsia="x-none"/>
        </w:rPr>
        <w:t xml:space="preserve">with an </w:t>
      </w:r>
      <w:r w:rsidR="008E6EF1">
        <w:rPr>
          <w:lang w:eastAsia="x-none"/>
        </w:rPr>
        <w:t xml:space="preserve">argument x </w:t>
      </w:r>
      <w:r>
        <w:rPr>
          <w:lang w:eastAsia="x-none"/>
        </w:rPr>
        <w:t xml:space="preserve">is intrinsic </w:t>
      </w:r>
      <w:r w:rsidR="00D0639D">
        <w:rPr>
          <w:lang w:eastAsia="x-none"/>
        </w:rPr>
        <w:t>iff</w:t>
      </w:r>
      <w:r w:rsidR="007B342A">
        <w:rPr>
          <w:lang w:eastAsia="x-none"/>
        </w:rPr>
        <w:t xml:space="preserve"> the</w:t>
      </w:r>
      <w:r w:rsidR="00DF351B">
        <w:rPr>
          <w:lang w:eastAsia="x-none"/>
        </w:rPr>
        <w:t xml:space="preserve">re is a relation </w:t>
      </w:r>
      <w:r w:rsidR="00856ED6">
        <w:rPr>
          <w:lang w:eastAsia="x-none"/>
        </w:rPr>
        <w:t xml:space="preserve">R (a part of the lexical meaning of P) </w:t>
      </w:r>
      <w:r w:rsidR="00DF351B">
        <w:rPr>
          <w:lang w:eastAsia="x-none"/>
        </w:rPr>
        <w:t xml:space="preserve">between the event e and </w:t>
      </w:r>
      <w:r w:rsidR="0035234F">
        <w:rPr>
          <w:lang w:eastAsia="x-none"/>
        </w:rPr>
        <w:t xml:space="preserve">an </w:t>
      </w:r>
      <w:r w:rsidR="007B342A">
        <w:rPr>
          <w:lang w:eastAsia="x-none"/>
        </w:rPr>
        <w:t xml:space="preserve">intrinsic </w:t>
      </w:r>
      <w:r w:rsidR="0035234F">
        <w:rPr>
          <w:lang w:eastAsia="x-none"/>
        </w:rPr>
        <w:t>property of</w:t>
      </w:r>
      <w:r w:rsidR="008E6EF1">
        <w:rPr>
          <w:lang w:eastAsia="x-none"/>
        </w:rPr>
        <w:t xml:space="preserve"> x</w:t>
      </w:r>
      <w:r w:rsidR="007B342A">
        <w:rPr>
          <w:lang w:eastAsia="x-none"/>
        </w:rPr>
        <w:t>.</w:t>
      </w:r>
    </w:p>
    <w:p w14:paraId="23DDCFBE" w14:textId="070C7173" w:rsidR="00F17B98" w:rsidRDefault="00DF351B" w:rsidP="00397F47">
      <w:pPr>
        <w:spacing w:line="240" w:lineRule="auto"/>
        <w:ind w:left="720"/>
        <w:rPr>
          <w:lang w:eastAsia="x-none"/>
        </w:rPr>
      </w:pPr>
      <w:r>
        <w:rPr>
          <w:lang w:eastAsia="x-none"/>
        </w:rPr>
        <w:t xml:space="preserve">More formally, </w:t>
      </w:r>
      <w:r w:rsidR="00D55A2A">
        <w:rPr>
          <w:lang w:eastAsia="x-none"/>
        </w:rPr>
        <w:t xml:space="preserve">P </w:t>
      </w:r>
      <w:r w:rsidR="003F5D34">
        <w:rPr>
          <w:lang w:eastAsia="x-none"/>
        </w:rPr>
        <w:t xml:space="preserve">is intrinsic </w:t>
      </w:r>
      <w:r w:rsidR="004D6B3B">
        <w:rPr>
          <w:lang w:eastAsia="x-none"/>
        </w:rPr>
        <w:t>if:</w:t>
      </w:r>
      <w:r w:rsidR="00775AAF">
        <w:rPr>
          <w:lang w:eastAsia="x-none"/>
        </w:rPr>
        <w:br/>
      </w:r>
      <w:r w:rsidR="00775AAF" w:rsidRPr="0052353E">
        <w:rPr>
          <w:i/>
          <w:iCs/>
        </w:rPr>
        <w:t xml:space="preserve">to </w:t>
      </w:r>
      <w:r w:rsidR="00D55A2A">
        <w:rPr>
          <w:i/>
          <w:iCs/>
        </w:rPr>
        <w:t xml:space="preserve">P </w:t>
      </w:r>
      <w:r w:rsidR="00775AAF">
        <w:t xml:space="preserve">: </w:t>
      </w:r>
      <w:r w:rsidR="0052353E">
        <w:t xml:space="preserve"> </w:t>
      </w:r>
      <w:r w:rsidR="00775AAF">
        <w:sym w:font="Symbol" w:char="F024"/>
      </w:r>
      <w:r w:rsidR="00B0698A" w:rsidRPr="00B90A7F">
        <w:rPr>
          <w:lang w:eastAsia="x-none"/>
        </w:rPr>
        <w:t>δ</w:t>
      </w:r>
      <w:r w:rsidR="00D5394D">
        <w:sym w:font="Symbol" w:char="F024"/>
      </w:r>
      <w:r w:rsidR="00D5394D">
        <w:t>R</w:t>
      </w:r>
      <w:r w:rsidR="000B5A75">
        <w:rPr>
          <w:lang w:eastAsia="x-none"/>
        </w:rPr>
        <w:sym w:font="Symbol" w:char="F06C"/>
      </w:r>
      <w:r w:rsidR="000B5A75">
        <w:rPr>
          <w:lang w:eastAsia="x-none"/>
        </w:rPr>
        <w:t xml:space="preserve">e </w:t>
      </w:r>
      <w:r w:rsidR="00775AAF">
        <w:rPr>
          <w:lang w:eastAsia="x-none"/>
        </w:rPr>
        <w:sym w:font="Symbol" w:char="F06C"/>
      </w:r>
      <w:r w:rsidR="000B5A75">
        <w:rPr>
          <w:lang w:eastAsia="x-none"/>
        </w:rPr>
        <w:t xml:space="preserve">x </w:t>
      </w:r>
      <w:r w:rsidR="00775AAF">
        <w:rPr>
          <w:lang w:eastAsia="x-none"/>
        </w:rPr>
        <w:t>[</w:t>
      </w:r>
      <w:r w:rsidR="00DE02F4">
        <w:rPr>
          <w:lang w:eastAsia="x-none"/>
        </w:rPr>
        <w:t>(</w:t>
      </w:r>
      <w:r w:rsidR="00D55A2A">
        <w:rPr>
          <w:lang w:eastAsia="x-none"/>
        </w:rPr>
        <w:t>P(e)</w:t>
      </w:r>
      <w:r w:rsidR="00775AAF">
        <w:rPr>
          <w:lang w:eastAsia="x-none"/>
        </w:rPr>
        <w:t xml:space="preserve"> </w:t>
      </w:r>
      <w:r w:rsidR="00370D99">
        <w:rPr>
          <w:lang w:eastAsia="x-none"/>
        </w:rPr>
        <w:sym w:font="Symbol" w:char="F0D9"/>
      </w:r>
      <w:r w:rsidR="00370D99">
        <w:rPr>
          <w:lang w:eastAsia="x-none"/>
        </w:rPr>
        <w:t xml:space="preserve"> </w:t>
      </w:r>
      <w:r w:rsidR="001337DB">
        <w:rPr>
          <w:smallCaps/>
          <w:lang w:eastAsia="x-none"/>
        </w:rPr>
        <w:t>proto-role</w:t>
      </w:r>
      <w:r w:rsidR="00775AAF">
        <w:rPr>
          <w:lang w:eastAsia="x-none"/>
        </w:rPr>
        <w:t>(e, x)</w:t>
      </w:r>
      <w:r w:rsidR="00DE02F4">
        <w:rPr>
          <w:lang w:eastAsia="x-none"/>
        </w:rPr>
        <w:t>)</w:t>
      </w:r>
      <w:r w:rsidR="00D5394D" w:rsidRPr="00D5394D">
        <w:rPr>
          <w:lang w:eastAsia="x-none"/>
        </w:rPr>
        <w:t xml:space="preserve"> </w:t>
      </w:r>
      <w:r>
        <w:rPr>
          <w:lang w:eastAsia="x-none"/>
        </w:rPr>
        <w:sym w:font="Symbol" w:char="F0DB"/>
      </w:r>
      <w:r w:rsidR="00D5394D">
        <w:rPr>
          <w:lang w:eastAsia="x-none"/>
        </w:rPr>
        <w:t xml:space="preserve"> </w:t>
      </w:r>
      <w:r w:rsidR="00370D99">
        <w:rPr>
          <w:rFonts w:hint="cs"/>
          <w:lang w:eastAsia="x-none"/>
        </w:rPr>
        <w:t>R</w:t>
      </w:r>
      <w:r w:rsidR="00775AAF">
        <w:rPr>
          <w:lang w:eastAsia="x-none"/>
        </w:rPr>
        <w:t>(</w:t>
      </w:r>
      <w:r w:rsidR="00370D99">
        <w:rPr>
          <w:lang w:eastAsia="x-none"/>
        </w:rPr>
        <w:t>e</w:t>
      </w:r>
      <w:r w:rsidR="00527C46">
        <w:rPr>
          <w:lang w:eastAsia="x-none"/>
        </w:rPr>
        <w:t xml:space="preserve">, </w:t>
      </w:r>
      <w:r w:rsidR="00B0698A" w:rsidRPr="00B90A7F">
        <w:rPr>
          <w:lang w:eastAsia="x-none"/>
        </w:rPr>
        <w:t>δ</w:t>
      </w:r>
      <w:r w:rsidR="00775AAF">
        <w:rPr>
          <w:lang w:eastAsia="x-none"/>
        </w:rPr>
        <w:t>)]</w:t>
      </w:r>
      <w:r w:rsidR="00370D99">
        <w:rPr>
          <w:lang w:eastAsia="x-none"/>
        </w:rPr>
        <w:t xml:space="preserve"> (presupposition: </w:t>
      </w:r>
      <w:r w:rsidR="00B0698A" w:rsidRPr="00B90A7F">
        <w:rPr>
          <w:lang w:eastAsia="x-none"/>
        </w:rPr>
        <w:t>δ</w:t>
      </w:r>
      <w:r w:rsidR="00370D99">
        <w:rPr>
          <w:lang w:eastAsia="x-none"/>
        </w:rPr>
        <w:t>(x))</w:t>
      </w:r>
      <w:r w:rsidR="00775AAF">
        <w:rPr>
          <w:lang w:eastAsia="x-none"/>
        </w:rPr>
        <w:t xml:space="preserve"> </w:t>
      </w:r>
    </w:p>
    <w:p w14:paraId="0368F583" w14:textId="77777777" w:rsidR="00397F47" w:rsidRDefault="00397F47" w:rsidP="00397F47">
      <w:pPr>
        <w:spacing w:line="240" w:lineRule="auto"/>
        <w:ind w:left="720"/>
        <w:rPr>
          <w:lang w:eastAsia="x-none"/>
        </w:rPr>
      </w:pPr>
    </w:p>
    <w:p w14:paraId="325FB215" w14:textId="69DB1ACE" w:rsidR="008A48B5" w:rsidRDefault="00D5394D" w:rsidP="003970AC">
      <w:pPr>
        <w:spacing w:line="480" w:lineRule="auto"/>
        <w:rPr>
          <w:lang w:eastAsia="x-none"/>
        </w:rPr>
      </w:pPr>
      <w:r>
        <w:rPr>
          <w:lang w:eastAsia="x-none"/>
        </w:rPr>
        <w:t xml:space="preserve">For example, the sentence </w:t>
      </w:r>
      <w:r w:rsidRPr="00AD16AD">
        <w:rPr>
          <w:i/>
          <w:iCs/>
          <w:lang w:eastAsia="x-none"/>
        </w:rPr>
        <w:t>the soup cooled</w:t>
      </w:r>
      <w:r w:rsidRPr="00AD16AD">
        <w:rPr>
          <w:lang w:eastAsia="x-none"/>
        </w:rPr>
        <w:t xml:space="preserve"> </w:t>
      </w:r>
      <w:r>
        <w:rPr>
          <w:lang w:eastAsia="x-none"/>
        </w:rPr>
        <w:t>means that there is an event</w:t>
      </w:r>
      <w:r w:rsidR="0052353E">
        <w:rPr>
          <w:lang w:eastAsia="x-none"/>
        </w:rPr>
        <w:t xml:space="preserve"> </w:t>
      </w:r>
      <w:r w:rsidR="0035234F">
        <w:rPr>
          <w:lang w:eastAsia="x-none"/>
        </w:rPr>
        <w:t>that</w:t>
      </w:r>
      <w:r>
        <w:rPr>
          <w:lang w:eastAsia="x-none"/>
        </w:rPr>
        <w:t xml:space="preserve"> entails a </w:t>
      </w:r>
      <w:r w:rsidR="00D74084">
        <w:rPr>
          <w:lang w:eastAsia="x-none"/>
        </w:rPr>
        <w:t xml:space="preserve">certain </w:t>
      </w:r>
      <w:r>
        <w:rPr>
          <w:lang w:eastAsia="x-none"/>
        </w:rPr>
        <w:t>relation</w:t>
      </w:r>
      <w:r w:rsidR="00093D54">
        <w:rPr>
          <w:lang w:eastAsia="x-none"/>
        </w:rPr>
        <w:t xml:space="preserve">, R, </w:t>
      </w:r>
      <w:r w:rsidR="00E60B27">
        <w:rPr>
          <w:lang w:eastAsia="x-none"/>
        </w:rPr>
        <w:t xml:space="preserve">which is </w:t>
      </w:r>
      <w:r w:rsidR="00BD37DE">
        <w:rPr>
          <w:lang w:eastAsia="x-none"/>
        </w:rPr>
        <w:t xml:space="preserve">a </w:t>
      </w:r>
      <w:r w:rsidR="00093D54">
        <w:rPr>
          <w:lang w:eastAsia="x-none"/>
        </w:rPr>
        <w:t xml:space="preserve">part of the meaning of </w:t>
      </w:r>
      <w:r w:rsidR="0017678C" w:rsidRPr="0017678C">
        <w:rPr>
          <w:i/>
          <w:iCs/>
          <w:lang w:eastAsia="x-none"/>
        </w:rPr>
        <w:t>cool</w:t>
      </w:r>
      <w:r w:rsidR="00856ED6">
        <w:rPr>
          <w:lang w:eastAsia="x-none"/>
        </w:rPr>
        <w:t xml:space="preserve">, </w:t>
      </w:r>
      <w:r>
        <w:rPr>
          <w:lang w:eastAsia="x-none"/>
        </w:rPr>
        <w:t xml:space="preserve">between </w:t>
      </w:r>
      <w:r w:rsidR="00B831D0">
        <w:rPr>
          <w:lang w:eastAsia="x-none"/>
        </w:rPr>
        <w:t>the event</w:t>
      </w:r>
      <w:r w:rsidRPr="00AD16AD">
        <w:rPr>
          <w:lang w:eastAsia="x-none"/>
        </w:rPr>
        <w:t xml:space="preserve"> </w:t>
      </w:r>
      <w:r>
        <w:rPr>
          <w:lang w:eastAsia="x-none"/>
        </w:rPr>
        <w:t xml:space="preserve">and an intrinsic property of </w:t>
      </w:r>
      <w:r w:rsidRPr="00AD16AD">
        <w:rPr>
          <w:lang w:eastAsia="x-none"/>
        </w:rPr>
        <w:t xml:space="preserve">the soup, </w:t>
      </w:r>
      <w:r>
        <w:rPr>
          <w:lang w:eastAsia="x-none"/>
        </w:rPr>
        <w:t xml:space="preserve">called </w:t>
      </w:r>
      <w:r w:rsidRPr="00AD16AD">
        <w:rPr>
          <w:lang w:eastAsia="x-none"/>
        </w:rPr>
        <w:t>temperature</w:t>
      </w:r>
      <w:r>
        <w:rPr>
          <w:lang w:eastAsia="x-none"/>
        </w:rPr>
        <w:t xml:space="preserve">. </w:t>
      </w:r>
      <w:r w:rsidR="00DF351B">
        <w:rPr>
          <w:lang w:eastAsia="x-none"/>
        </w:rPr>
        <w:t xml:space="preserve">The converse is also true: if </w:t>
      </w:r>
      <w:r w:rsidR="00093D54">
        <w:rPr>
          <w:lang w:eastAsia="x-none"/>
        </w:rPr>
        <w:t>the same</w:t>
      </w:r>
      <w:r w:rsidR="00D74084">
        <w:rPr>
          <w:lang w:eastAsia="x-none"/>
        </w:rPr>
        <w:t xml:space="preserve"> </w:t>
      </w:r>
      <w:r w:rsidR="00DF351B">
        <w:rPr>
          <w:lang w:eastAsia="x-none"/>
        </w:rPr>
        <w:t>relation between an event and the temperature of the soup</w:t>
      </w:r>
      <w:r w:rsidR="00D74084">
        <w:rPr>
          <w:lang w:eastAsia="x-none"/>
        </w:rPr>
        <w:t xml:space="preserve"> holds</w:t>
      </w:r>
      <w:r w:rsidR="00DF351B">
        <w:rPr>
          <w:lang w:eastAsia="x-none"/>
        </w:rPr>
        <w:t>, it entails t</w:t>
      </w:r>
      <w:r w:rsidR="0017678C">
        <w:rPr>
          <w:lang w:eastAsia="x-none"/>
        </w:rPr>
        <w:t xml:space="preserve">he predicate </w:t>
      </w:r>
      <w:r w:rsidR="0017678C" w:rsidRPr="0017678C">
        <w:rPr>
          <w:i/>
          <w:iCs/>
          <w:lang w:eastAsia="x-none"/>
        </w:rPr>
        <w:lastRenderedPageBreak/>
        <w:t>cool</w:t>
      </w:r>
      <w:r w:rsidR="00DF351B">
        <w:rPr>
          <w:lang w:eastAsia="x-none"/>
        </w:rPr>
        <w:t xml:space="preserve">. </w:t>
      </w:r>
      <w:r w:rsidR="00AD16AD">
        <w:rPr>
          <w:lang w:eastAsia="x-none"/>
        </w:rPr>
        <w:t xml:space="preserve">The presupposition is that </w:t>
      </w:r>
      <w:r w:rsidR="00AD16AD" w:rsidRPr="0035234F">
        <w:rPr>
          <w:i/>
          <w:iCs/>
          <w:lang w:eastAsia="x-none"/>
        </w:rPr>
        <w:t>the soup</w:t>
      </w:r>
      <w:r w:rsidR="00AD16AD">
        <w:rPr>
          <w:lang w:eastAsia="x-none"/>
        </w:rPr>
        <w:t xml:space="preserve"> has temperature, preserved in questions, in the antecedent of conditionals and under negation</w:t>
      </w:r>
      <w:r w:rsidR="008A48B5">
        <w:rPr>
          <w:lang w:eastAsia="x-none"/>
        </w:rPr>
        <w:t>.</w:t>
      </w:r>
    </w:p>
    <w:p w14:paraId="522AFFE8" w14:textId="2ABED6F2" w:rsidR="00B968FE" w:rsidRDefault="00B968FE" w:rsidP="00B0698A">
      <w:pPr>
        <w:spacing w:line="480" w:lineRule="auto"/>
        <w:ind w:firstLine="720"/>
        <w:rPr>
          <w:lang w:eastAsia="x-none"/>
        </w:rPr>
      </w:pPr>
      <w:r>
        <w:rPr>
          <w:lang w:eastAsia="x-none"/>
        </w:rPr>
        <w:t>Intrinsic predicates</w:t>
      </w:r>
      <w:r w:rsidR="00613FBB">
        <w:rPr>
          <w:lang w:eastAsia="x-none"/>
        </w:rPr>
        <w:t xml:space="preserve"> </w:t>
      </w:r>
      <w:r w:rsidR="00527C46">
        <w:rPr>
          <w:lang w:eastAsia="x-none"/>
        </w:rPr>
        <w:t xml:space="preserve">cannot entail </w:t>
      </w:r>
      <w:r w:rsidR="00004376">
        <w:rPr>
          <w:lang w:eastAsia="x-none"/>
        </w:rPr>
        <w:t>extrinsic</w:t>
      </w:r>
      <w:r w:rsidR="00527C46">
        <w:rPr>
          <w:lang w:eastAsia="x-none"/>
        </w:rPr>
        <w:t xml:space="preserve"> properties</w:t>
      </w:r>
      <w:r>
        <w:rPr>
          <w:lang w:eastAsia="x-none"/>
        </w:rPr>
        <w:t xml:space="preserve">. </w:t>
      </w:r>
      <w:r w:rsidR="00F328AC">
        <w:rPr>
          <w:lang w:eastAsia="x-none"/>
        </w:rPr>
        <w:t xml:space="preserve">Assume that </w:t>
      </w:r>
      <w:r w:rsidR="00B0698A" w:rsidRPr="00B90A7F">
        <w:rPr>
          <w:lang w:eastAsia="x-none"/>
        </w:rPr>
        <w:t>δ</w:t>
      </w:r>
      <w:r w:rsidR="00F328AC">
        <w:rPr>
          <w:lang w:eastAsia="x-none"/>
        </w:rPr>
        <w:t xml:space="preserve"> is </w:t>
      </w:r>
      <w:r w:rsidR="00004376">
        <w:rPr>
          <w:lang w:eastAsia="x-none"/>
        </w:rPr>
        <w:t>extrinsic</w:t>
      </w:r>
      <w:r w:rsidR="00F328AC">
        <w:rPr>
          <w:lang w:eastAsia="x-none"/>
        </w:rPr>
        <w:t xml:space="preserve"> </w:t>
      </w:r>
      <w:r w:rsidR="00413CAE">
        <w:rPr>
          <w:lang w:eastAsia="x-none"/>
        </w:rPr>
        <w:sym w:font="Symbol" w:char="F06C"/>
      </w:r>
      <w:r w:rsidR="00413CAE">
        <w:rPr>
          <w:lang w:eastAsia="x-none"/>
        </w:rPr>
        <w:t>x</w:t>
      </w:r>
      <w:r w:rsidR="00413CAE">
        <w:rPr>
          <w:lang w:eastAsia="x-none"/>
        </w:rPr>
        <w:sym w:font="Symbol" w:char="F06C"/>
      </w:r>
      <w:proofErr w:type="spellStart"/>
      <w:r w:rsidR="00413CAE">
        <w:rPr>
          <w:lang w:eastAsia="x-none"/>
        </w:rPr>
        <w:t>y</w:t>
      </w:r>
      <w:r w:rsidR="00B0698A" w:rsidRPr="00B90A7F">
        <w:rPr>
          <w:lang w:eastAsia="x-none"/>
        </w:rPr>
        <w:t>δ</w:t>
      </w:r>
      <w:proofErr w:type="spellEnd"/>
      <w:r w:rsidR="00F328AC">
        <w:rPr>
          <w:lang w:eastAsia="x-none"/>
        </w:rPr>
        <w:t>(</w:t>
      </w:r>
      <w:proofErr w:type="spellStart"/>
      <w:r w:rsidR="00F328AC">
        <w:rPr>
          <w:lang w:eastAsia="x-none"/>
        </w:rPr>
        <w:t>x,y</w:t>
      </w:r>
      <w:proofErr w:type="spellEnd"/>
      <w:r w:rsidR="00F328AC">
        <w:rPr>
          <w:lang w:eastAsia="x-none"/>
        </w:rPr>
        <w:t>)</w:t>
      </w:r>
      <w:r>
        <w:rPr>
          <w:lang w:eastAsia="x-none"/>
        </w:rPr>
        <w:t xml:space="preserve"> = </w:t>
      </w:r>
      <w:r w:rsidR="00F328AC">
        <w:rPr>
          <w:lang w:eastAsia="x-none"/>
        </w:rPr>
        <w:t xml:space="preserve"> </w:t>
      </w:r>
      <w:r>
        <w:rPr>
          <w:lang w:eastAsia="x-none"/>
        </w:rPr>
        <w:sym w:font="Symbol" w:char="F06C"/>
      </w:r>
      <w:r>
        <w:rPr>
          <w:lang w:eastAsia="x-none"/>
        </w:rPr>
        <w:t>x</w:t>
      </w:r>
      <w:r>
        <w:rPr>
          <w:lang w:eastAsia="x-none"/>
        </w:rPr>
        <w:sym w:font="Symbol" w:char="F06C"/>
      </w:r>
      <w:proofErr w:type="spellStart"/>
      <w:r>
        <w:rPr>
          <w:lang w:eastAsia="x-none"/>
        </w:rPr>
        <w:t>y</w:t>
      </w:r>
      <w:r w:rsidR="00B0698A" w:rsidRPr="00B90A7F">
        <w:rPr>
          <w:lang w:eastAsia="x-none"/>
        </w:rPr>
        <w:t>δ</w:t>
      </w:r>
      <w:proofErr w:type="spellEnd"/>
      <w:r>
        <w:rPr>
          <w:lang w:eastAsia="x-none"/>
        </w:rPr>
        <w:t xml:space="preserve">(y)(x) </w:t>
      </w:r>
      <w:r w:rsidR="00F328AC">
        <w:rPr>
          <w:lang w:eastAsia="x-none"/>
        </w:rPr>
        <w:t xml:space="preserve">and </w:t>
      </w:r>
      <w:r>
        <w:rPr>
          <w:lang w:eastAsia="x-none"/>
        </w:rPr>
        <w:t xml:space="preserve">rewrite </w:t>
      </w:r>
      <w:r w:rsidR="00B0698A" w:rsidRPr="00B90A7F">
        <w:rPr>
          <w:lang w:eastAsia="x-none"/>
        </w:rPr>
        <w:t>δ</w:t>
      </w:r>
      <w:r>
        <w:rPr>
          <w:lang w:eastAsia="x-none"/>
        </w:rPr>
        <w:t xml:space="preserve">’ = </w:t>
      </w:r>
      <w:r>
        <w:rPr>
          <w:lang w:eastAsia="x-none"/>
        </w:rPr>
        <w:sym w:font="Symbol" w:char="F06C"/>
      </w:r>
      <w:proofErr w:type="spellStart"/>
      <w:r>
        <w:rPr>
          <w:lang w:eastAsia="x-none"/>
        </w:rPr>
        <w:t>y</w:t>
      </w:r>
      <w:r w:rsidR="00B0698A" w:rsidRPr="00B90A7F">
        <w:rPr>
          <w:lang w:eastAsia="x-none"/>
        </w:rPr>
        <w:t>δ</w:t>
      </w:r>
      <w:proofErr w:type="spellEnd"/>
      <w:r>
        <w:rPr>
          <w:lang w:eastAsia="x-none"/>
        </w:rPr>
        <w:t xml:space="preserve">(y), thus </w:t>
      </w:r>
      <w:r w:rsidR="00413CAE">
        <w:rPr>
          <w:lang w:eastAsia="x-none"/>
        </w:rPr>
        <w:sym w:font="Symbol" w:char="F06C"/>
      </w:r>
      <w:r w:rsidR="00413CAE">
        <w:rPr>
          <w:lang w:eastAsia="x-none"/>
        </w:rPr>
        <w:t>x</w:t>
      </w:r>
      <w:r w:rsidR="00413CAE">
        <w:rPr>
          <w:lang w:eastAsia="x-none"/>
        </w:rPr>
        <w:sym w:font="Symbol" w:char="F06C"/>
      </w:r>
      <w:proofErr w:type="spellStart"/>
      <w:r w:rsidR="00413CAE">
        <w:rPr>
          <w:lang w:eastAsia="x-none"/>
        </w:rPr>
        <w:t>y</w:t>
      </w:r>
      <w:r w:rsidR="00B0698A" w:rsidRPr="00B90A7F">
        <w:rPr>
          <w:lang w:eastAsia="x-none"/>
        </w:rPr>
        <w:t>δ</w:t>
      </w:r>
      <w:proofErr w:type="spellEnd"/>
      <w:r w:rsidR="00413CAE">
        <w:rPr>
          <w:lang w:eastAsia="x-none"/>
        </w:rPr>
        <w:t>(</w:t>
      </w:r>
      <w:proofErr w:type="spellStart"/>
      <w:r w:rsidR="00413CAE">
        <w:rPr>
          <w:lang w:eastAsia="x-none"/>
        </w:rPr>
        <w:t>x,y</w:t>
      </w:r>
      <w:proofErr w:type="spellEnd"/>
      <w:r w:rsidR="00413CAE">
        <w:rPr>
          <w:lang w:eastAsia="x-none"/>
        </w:rPr>
        <w:t xml:space="preserve">) </w:t>
      </w:r>
      <w:r>
        <w:rPr>
          <w:lang w:eastAsia="x-none"/>
        </w:rPr>
        <w:t xml:space="preserve"> =  </w:t>
      </w:r>
      <w:r>
        <w:rPr>
          <w:lang w:eastAsia="x-none"/>
        </w:rPr>
        <w:sym w:font="Symbol" w:char="F06C"/>
      </w:r>
      <w:proofErr w:type="spellStart"/>
      <w:r>
        <w:rPr>
          <w:lang w:eastAsia="x-none"/>
        </w:rPr>
        <w:t>x</w:t>
      </w:r>
      <w:r w:rsidR="00B0698A" w:rsidRPr="00B90A7F">
        <w:rPr>
          <w:lang w:eastAsia="x-none"/>
        </w:rPr>
        <w:t>δ</w:t>
      </w:r>
      <w:proofErr w:type="spellEnd"/>
      <w:r w:rsidR="00E50E5C">
        <w:rPr>
          <w:lang w:eastAsia="x-none"/>
        </w:rPr>
        <w:t>’</w:t>
      </w:r>
      <w:r>
        <w:rPr>
          <w:lang w:eastAsia="x-none"/>
        </w:rPr>
        <w:t>(x)</w:t>
      </w:r>
      <w:r w:rsidR="00AF71AD">
        <w:rPr>
          <w:lang w:eastAsia="x-none"/>
        </w:rPr>
        <w:t xml:space="preserve"> </w:t>
      </w:r>
      <w:r w:rsidR="00E50E5C">
        <w:rPr>
          <w:lang w:eastAsia="x-none"/>
        </w:rPr>
        <w:t xml:space="preserve">and </w:t>
      </w:r>
      <w:r w:rsidR="00B0698A" w:rsidRPr="00B90A7F">
        <w:rPr>
          <w:lang w:eastAsia="x-none"/>
        </w:rPr>
        <w:t>δ</w:t>
      </w:r>
      <w:r w:rsidR="00E50E5C">
        <w:rPr>
          <w:lang w:eastAsia="x-none"/>
        </w:rPr>
        <w:t xml:space="preserve">’ is </w:t>
      </w:r>
      <w:r>
        <w:rPr>
          <w:lang w:eastAsia="x-none"/>
        </w:rPr>
        <w:t xml:space="preserve">an intrinsic property of x. The presupposition now </w:t>
      </w:r>
      <w:r w:rsidR="00877E45">
        <w:rPr>
          <w:lang w:eastAsia="x-none"/>
        </w:rPr>
        <w:t>becomes</w:t>
      </w:r>
      <w:r>
        <w:rPr>
          <w:lang w:eastAsia="x-none"/>
        </w:rPr>
        <w:t xml:space="preserve"> that the individual x has the intrinsic property </w:t>
      </w:r>
      <w:r w:rsidR="00B0698A" w:rsidRPr="00B90A7F">
        <w:rPr>
          <w:lang w:eastAsia="x-none"/>
        </w:rPr>
        <w:t>δ</w:t>
      </w:r>
      <w:r w:rsidR="00E50E5C">
        <w:rPr>
          <w:lang w:eastAsia="x-none"/>
        </w:rPr>
        <w:t>’</w:t>
      </w:r>
      <w:r w:rsidR="004A28C6">
        <w:rPr>
          <w:lang w:eastAsia="x-none"/>
        </w:rPr>
        <w:t xml:space="preserve">, which is </w:t>
      </w:r>
      <w:r w:rsidR="003F3219">
        <w:rPr>
          <w:lang w:eastAsia="x-none"/>
        </w:rPr>
        <w:t xml:space="preserve">a function of </w:t>
      </w:r>
      <w:r w:rsidR="006A3E2C">
        <w:rPr>
          <w:lang w:eastAsia="x-none"/>
        </w:rPr>
        <w:t>an accompanying</w:t>
      </w:r>
      <w:r w:rsidR="004A28C6">
        <w:rPr>
          <w:lang w:eastAsia="x-none"/>
        </w:rPr>
        <w:t xml:space="preserve"> y</w:t>
      </w:r>
      <w:r w:rsidR="00073FC4">
        <w:rPr>
          <w:lang w:eastAsia="x-none"/>
        </w:rPr>
        <w:t xml:space="preserve">, </w:t>
      </w:r>
      <w:r w:rsidR="00877E45">
        <w:rPr>
          <w:lang w:eastAsia="x-none"/>
        </w:rPr>
        <w:t>in contradiction to the definition</w:t>
      </w:r>
      <w:r w:rsidR="00EF2D7A">
        <w:rPr>
          <w:lang w:eastAsia="x-none"/>
        </w:rPr>
        <w:t xml:space="preserve"> of </w:t>
      </w:r>
      <w:r w:rsidR="00C55B80">
        <w:rPr>
          <w:lang w:eastAsia="x-none"/>
        </w:rPr>
        <w:t>intrinsicality</w:t>
      </w:r>
      <w:r w:rsidR="00877E45">
        <w:rPr>
          <w:lang w:eastAsia="x-none"/>
        </w:rPr>
        <w:t xml:space="preserve">. </w:t>
      </w:r>
    </w:p>
    <w:p w14:paraId="3A3C5EC0" w14:textId="536C11E0" w:rsidR="00397F47" w:rsidRPr="000401A2" w:rsidRDefault="00004376" w:rsidP="00397F47">
      <w:pPr>
        <w:spacing w:line="480" w:lineRule="auto"/>
        <w:ind w:firstLine="720"/>
        <w:rPr>
          <w:lang w:eastAsia="x-none"/>
        </w:rPr>
      </w:pPr>
      <w:r>
        <w:rPr>
          <w:lang w:eastAsia="x-none"/>
        </w:rPr>
        <w:t>T</w:t>
      </w:r>
      <w:r w:rsidR="0052353E" w:rsidRPr="000401A2">
        <w:rPr>
          <w:lang w:eastAsia="x-none"/>
        </w:rPr>
        <w:t xml:space="preserve">he distinction between intrinsic and </w:t>
      </w:r>
      <w:r w:rsidR="006A3E2C">
        <w:rPr>
          <w:lang w:eastAsia="x-none"/>
        </w:rPr>
        <w:t>extrinsic</w:t>
      </w:r>
      <w:r w:rsidR="0052353E" w:rsidRPr="000401A2">
        <w:rPr>
          <w:lang w:eastAsia="x-none"/>
        </w:rPr>
        <w:t xml:space="preserve"> properties is driven by perception of relations, not by mathematical necessity. </w:t>
      </w:r>
      <w:r w:rsidR="0052353E">
        <w:rPr>
          <w:lang w:eastAsia="x-none"/>
        </w:rPr>
        <w:t>I</w:t>
      </w:r>
      <w:r w:rsidR="0052353E" w:rsidRPr="000401A2">
        <w:rPr>
          <w:lang w:eastAsia="x-none"/>
        </w:rPr>
        <w:t xml:space="preserve">f any property could have been perceived to be intrinsic or to have an intrinsic equivalent, then for every transitive verb </w:t>
      </w:r>
      <w:r w:rsidR="007876D3">
        <w:rPr>
          <w:lang w:eastAsia="x-none"/>
        </w:rPr>
        <w:t xml:space="preserve">one would find </w:t>
      </w:r>
      <w:r w:rsidR="0052353E" w:rsidRPr="000401A2">
        <w:rPr>
          <w:lang w:eastAsia="x-none"/>
        </w:rPr>
        <w:t xml:space="preserve">an intransitive alternate </w:t>
      </w:r>
      <w:r w:rsidR="00AF71AD">
        <w:rPr>
          <w:lang w:eastAsia="x-none"/>
        </w:rPr>
        <w:t>with</w:t>
      </w:r>
      <w:r w:rsidR="0052353E" w:rsidRPr="000401A2">
        <w:rPr>
          <w:lang w:eastAsia="x-none"/>
        </w:rPr>
        <w:t xml:space="preserve"> the </w:t>
      </w:r>
      <w:r w:rsidR="00AF71AD">
        <w:rPr>
          <w:lang w:eastAsia="x-none"/>
        </w:rPr>
        <w:t xml:space="preserve">corresponding </w:t>
      </w:r>
      <w:r w:rsidR="0052353E" w:rsidRPr="000401A2">
        <w:rPr>
          <w:lang w:eastAsia="x-none"/>
        </w:rPr>
        <w:t xml:space="preserve">intrinsic property, contrary to fact. </w:t>
      </w:r>
      <w:r w:rsidR="003618AE" w:rsidRPr="000401A2">
        <w:rPr>
          <w:lang w:eastAsia="x-none"/>
        </w:rPr>
        <w:t>The hypothetical intransitiv</w:t>
      </w:r>
      <w:r w:rsidR="003618AE">
        <w:rPr>
          <w:lang w:eastAsia="x-none"/>
        </w:rPr>
        <w:t>es of</w:t>
      </w:r>
      <w:r w:rsidR="003618AE" w:rsidRPr="000401A2">
        <w:rPr>
          <w:lang w:eastAsia="x-none"/>
        </w:rPr>
        <w:t xml:space="preserve"> </w:t>
      </w:r>
      <w:r w:rsidR="003618AE" w:rsidRPr="00833BBA">
        <w:rPr>
          <w:i/>
          <w:iCs/>
          <w:lang w:eastAsia="x-none"/>
        </w:rPr>
        <w:t>cross</w:t>
      </w:r>
      <w:r w:rsidR="003618AE" w:rsidRPr="000401A2">
        <w:rPr>
          <w:lang w:eastAsia="x-none"/>
        </w:rPr>
        <w:t xml:space="preserve">, </w:t>
      </w:r>
      <w:r w:rsidR="003618AE" w:rsidRPr="00833BBA">
        <w:rPr>
          <w:i/>
          <w:iCs/>
          <w:lang w:eastAsia="x-none"/>
        </w:rPr>
        <w:t>read</w:t>
      </w:r>
      <w:r w:rsidR="00397F47">
        <w:rPr>
          <w:lang w:eastAsia="x-none"/>
        </w:rPr>
        <w:t xml:space="preserve">, </w:t>
      </w:r>
      <w:r w:rsidR="003618AE" w:rsidRPr="00833BBA">
        <w:rPr>
          <w:i/>
          <w:iCs/>
          <w:lang w:eastAsia="x-none"/>
        </w:rPr>
        <w:t>carry</w:t>
      </w:r>
      <w:r w:rsidR="003618AE" w:rsidRPr="000401A2">
        <w:rPr>
          <w:lang w:eastAsia="x-none"/>
        </w:rPr>
        <w:t xml:space="preserve"> </w:t>
      </w:r>
      <w:r w:rsidR="00397F47">
        <w:rPr>
          <w:lang w:eastAsia="x-none"/>
        </w:rPr>
        <w:t xml:space="preserve">or </w:t>
      </w:r>
      <w:r w:rsidR="00397F47" w:rsidRPr="00397F47">
        <w:rPr>
          <w:i/>
          <w:iCs/>
          <w:lang w:eastAsia="x-none"/>
        </w:rPr>
        <w:t>surround</w:t>
      </w:r>
      <w:r w:rsidR="00397F47">
        <w:rPr>
          <w:lang w:eastAsia="x-none"/>
        </w:rPr>
        <w:t xml:space="preserve"> require their subjects to be independent of accompaniment</w:t>
      </w:r>
      <w:r w:rsidR="003618AE" w:rsidRPr="000401A2">
        <w:rPr>
          <w:lang w:eastAsia="x-none"/>
        </w:rPr>
        <w:t xml:space="preserve">, which is impossible in the way we perceive the world. </w:t>
      </w:r>
    </w:p>
    <w:p w14:paraId="71D7BB82" w14:textId="2BA0233C" w:rsidR="00762DC8" w:rsidRDefault="001F3711" w:rsidP="006522DE">
      <w:pPr>
        <w:spacing w:line="480" w:lineRule="auto"/>
        <w:ind w:firstLine="720"/>
        <w:rPr>
          <w:color w:val="1A1A1A"/>
          <w:sz w:val="25"/>
          <w:szCs w:val="25"/>
          <w:shd w:val="clear" w:color="auto" w:fill="FFFFFF"/>
        </w:rPr>
      </w:pPr>
      <w:r w:rsidRPr="00762DC8">
        <w:rPr>
          <w:lang w:eastAsia="x-none"/>
        </w:rPr>
        <w:t>At this stage</w:t>
      </w:r>
      <w:r w:rsidR="009655AA">
        <w:rPr>
          <w:lang w:eastAsia="x-none"/>
        </w:rPr>
        <w:t xml:space="preserve">, a </w:t>
      </w:r>
      <w:r w:rsidRPr="00762DC8">
        <w:rPr>
          <w:lang w:eastAsia="x-none"/>
        </w:rPr>
        <w:t>circular reasoning problem</w:t>
      </w:r>
      <w:r w:rsidR="009655AA">
        <w:rPr>
          <w:lang w:eastAsia="x-none"/>
        </w:rPr>
        <w:t xml:space="preserve"> arises</w:t>
      </w:r>
      <w:r w:rsidRPr="00762DC8">
        <w:rPr>
          <w:lang w:eastAsia="x-none"/>
        </w:rPr>
        <w:t xml:space="preserve">. Although the unavailability of an intransitive alternate is predicted for </w:t>
      </w:r>
      <w:r w:rsidR="006A3E2C" w:rsidRPr="00762DC8">
        <w:rPr>
          <w:lang w:eastAsia="x-none"/>
        </w:rPr>
        <w:t>extrinsic</w:t>
      </w:r>
      <w:r w:rsidRPr="00762DC8">
        <w:rPr>
          <w:lang w:eastAsia="x-none"/>
        </w:rPr>
        <w:t xml:space="preserve"> predicates, the underlying presuppositions have not been addressed. It is possible that we were led to believe that </w:t>
      </w:r>
      <w:r w:rsidRPr="00762DC8">
        <w:rPr>
          <w:i/>
          <w:iCs/>
          <w:lang w:eastAsia="x-none"/>
        </w:rPr>
        <w:t>carry</w:t>
      </w:r>
      <w:r w:rsidRPr="00762DC8">
        <w:rPr>
          <w:lang w:eastAsia="x-none"/>
        </w:rPr>
        <w:t xml:space="preserve"> is </w:t>
      </w:r>
      <w:r w:rsidR="006A3E2C" w:rsidRPr="00762DC8">
        <w:rPr>
          <w:lang w:eastAsia="x-none"/>
        </w:rPr>
        <w:t>extrinsic</w:t>
      </w:r>
      <w:r w:rsidRPr="00762DC8">
        <w:rPr>
          <w:lang w:eastAsia="x-none"/>
        </w:rPr>
        <w:t xml:space="preserve"> because *</w:t>
      </w:r>
      <w:r w:rsidRPr="00762DC8">
        <w:rPr>
          <w:i/>
          <w:iCs/>
          <w:lang w:eastAsia="x-none"/>
        </w:rPr>
        <w:t xml:space="preserve">the plank carried </w:t>
      </w:r>
      <w:r w:rsidRPr="00762DC8">
        <w:rPr>
          <w:lang w:eastAsia="x-none"/>
        </w:rPr>
        <w:t xml:space="preserve">happens to be absent in English, but nothing a-priori excludes its </w:t>
      </w:r>
      <w:r w:rsidR="00C55B80" w:rsidRPr="00762DC8">
        <w:rPr>
          <w:lang w:eastAsia="x-none"/>
        </w:rPr>
        <w:t>intrinsicalit</w:t>
      </w:r>
      <w:r w:rsidR="00762DC8">
        <w:rPr>
          <w:lang w:eastAsia="x-none"/>
        </w:rPr>
        <w:t xml:space="preserve">y. The question reverts to </w:t>
      </w:r>
      <w:r w:rsidR="00AF71AD">
        <w:rPr>
          <w:lang w:eastAsia="x-none"/>
        </w:rPr>
        <w:t>the</w:t>
      </w:r>
      <w:r w:rsidR="00762DC8">
        <w:rPr>
          <w:lang w:eastAsia="x-none"/>
        </w:rPr>
        <w:t xml:space="preserve"> ability to </w:t>
      </w:r>
      <w:r w:rsidR="00F654EC">
        <w:rPr>
          <w:lang w:eastAsia="x-none"/>
        </w:rPr>
        <w:t>discern</w:t>
      </w:r>
      <w:r w:rsidR="00762DC8">
        <w:rPr>
          <w:lang w:eastAsia="x-none"/>
        </w:rPr>
        <w:t xml:space="preserve"> the basic building blocks of intrinsic properties.</w:t>
      </w:r>
      <w:r w:rsidR="00762DC8" w:rsidRPr="00762DC8">
        <w:rPr>
          <w:color w:val="1A1A1A"/>
          <w:sz w:val="25"/>
          <w:szCs w:val="25"/>
          <w:shd w:val="clear" w:color="auto" w:fill="FFFFFF"/>
        </w:rPr>
        <w:t xml:space="preserve"> </w:t>
      </w:r>
      <w:r w:rsidR="00762DC8">
        <w:rPr>
          <w:color w:val="1A1A1A"/>
          <w:sz w:val="25"/>
          <w:szCs w:val="25"/>
          <w:shd w:val="clear" w:color="auto" w:fill="FFFFFF"/>
        </w:rPr>
        <w:t xml:space="preserve">Langton </w:t>
      </w:r>
      <w:r w:rsidR="00145D60">
        <w:rPr>
          <w:color w:val="1A1A1A"/>
          <w:sz w:val="25"/>
          <w:szCs w:val="25"/>
          <w:shd w:val="clear" w:color="auto" w:fill="FFFFFF"/>
        </w:rPr>
        <w:t>&amp;</w:t>
      </w:r>
      <w:r w:rsidR="00762DC8">
        <w:rPr>
          <w:color w:val="1A1A1A"/>
          <w:sz w:val="25"/>
          <w:szCs w:val="25"/>
          <w:shd w:val="clear" w:color="auto" w:fill="FFFFFF"/>
        </w:rPr>
        <w:t xml:space="preserve"> Lewis reply tha</w:t>
      </w:r>
      <w:r w:rsidR="006522DE">
        <w:rPr>
          <w:color w:val="1A1A1A"/>
          <w:sz w:val="25"/>
          <w:szCs w:val="25"/>
          <w:shd w:val="clear" w:color="auto" w:fill="FFFFFF"/>
        </w:rPr>
        <w:t xml:space="preserve">t those </w:t>
      </w:r>
      <w:r w:rsidR="00762DC8">
        <w:rPr>
          <w:color w:val="1A1A1A"/>
          <w:sz w:val="25"/>
          <w:szCs w:val="25"/>
          <w:shd w:val="clear" w:color="auto" w:fill="FFFFFF"/>
        </w:rPr>
        <w:t>are “natural” or “fundamental”</w:t>
      </w:r>
      <w:r w:rsidR="006522DE">
        <w:rPr>
          <w:color w:val="1A1A1A"/>
          <w:sz w:val="25"/>
          <w:szCs w:val="25"/>
          <w:shd w:val="clear" w:color="auto" w:fill="FFFFFF"/>
        </w:rPr>
        <w:t xml:space="preserve"> properties</w:t>
      </w:r>
      <w:r w:rsidR="00762DC8">
        <w:rPr>
          <w:color w:val="1A1A1A"/>
          <w:sz w:val="25"/>
          <w:szCs w:val="25"/>
          <w:shd w:val="clear" w:color="auto" w:fill="FFFFFF"/>
        </w:rPr>
        <w:t xml:space="preserve">, rather than </w:t>
      </w:r>
      <w:r w:rsidR="006522DE">
        <w:rPr>
          <w:color w:val="1A1A1A"/>
          <w:sz w:val="25"/>
          <w:szCs w:val="25"/>
          <w:shd w:val="clear" w:color="auto" w:fill="FFFFFF"/>
        </w:rPr>
        <w:t xml:space="preserve">ones that </w:t>
      </w:r>
      <w:r w:rsidR="00BF6E5C">
        <w:rPr>
          <w:color w:val="1A1A1A"/>
          <w:sz w:val="25"/>
          <w:szCs w:val="25"/>
          <w:shd w:val="clear" w:color="auto" w:fill="FFFFFF"/>
        </w:rPr>
        <w:t>merely</w:t>
      </w:r>
      <w:r w:rsidR="002F391E">
        <w:rPr>
          <w:color w:val="1A1A1A"/>
          <w:sz w:val="25"/>
          <w:szCs w:val="25"/>
          <w:shd w:val="clear" w:color="auto" w:fill="FFFFFF"/>
        </w:rPr>
        <w:t xml:space="preserve"> </w:t>
      </w:r>
      <w:r w:rsidR="006522DE">
        <w:rPr>
          <w:color w:val="1A1A1A"/>
          <w:sz w:val="25"/>
          <w:szCs w:val="25"/>
          <w:shd w:val="clear" w:color="auto" w:fill="FFFFFF"/>
        </w:rPr>
        <w:t>satisfy</w:t>
      </w:r>
      <w:r w:rsidR="00D754B3">
        <w:rPr>
          <w:color w:val="1A1A1A"/>
          <w:sz w:val="25"/>
          <w:szCs w:val="25"/>
          <w:shd w:val="clear" w:color="auto" w:fill="FFFFFF"/>
        </w:rPr>
        <w:t xml:space="preserve"> linguistic </w:t>
      </w:r>
      <w:r w:rsidR="00762DC8">
        <w:rPr>
          <w:color w:val="1A1A1A"/>
          <w:sz w:val="25"/>
          <w:szCs w:val="25"/>
          <w:shd w:val="clear" w:color="auto" w:fill="FFFFFF"/>
        </w:rPr>
        <w:t>predicate</w:t>
      </w:r>
      <w:r w:rsidR="006522DE">
        <w:rPr>
          <w:color w:val="1A1A1A"/>
          <w:sz w:val="25"/>
          <w:szCs w:val="25"/>
          <w:shd w:val="clear" w:color="auto" w:fill="FFFFFF"/>
        </w:rPr>
        <w:t>s</w:t>
      </w:r>
      <w:r w:rsidR="00AF71AD">
        <w:rPr>
          <w:color w:val="1A1A1A"/>
          <w:sz w:val="25"/>
          <w:szCs w:val="25"/>
          <w:shd w:val="clear" w:color="auto" w:fill="FFFFFF"/>
        </w:rPr>
        <w:t xml:space="preserve">. </w:t>
      </w:r>
      <w:r w:rsidR="006522DE">
        <w:rPr>
          <w:color w:val="1A1A1A"/>
          <w:sz w:val="25"/>
          <w:szCs w:val="25"/>
          <w:shd w:val="clear" w:color="auto" w:fill="FFFFFF"/>
        </w:rPr>
        <w:t xml:space="preserve">They </w:t>
      </w:r>
      <w:r w:rsidR="00762DC8">
        <w:rPr>
          <w:color w:val="1A1A1A"/>
          <w:sz w:val="25"/>
          <w:szCs w:val="25"/>
          <w:shd w:val="clear" w:color="auto" w:fill="FFFFFF"/>
        </w:rPr>
        <w:t xml:space="preserve">argue that </w:t>
      </w:r>
      <w:r w:rsidR="006522DE">
        <w:rPr>
          <w:color w:val="1A1A1A"/>
          <w:sz w:val="25"/>
          <w:szCs w:val="25"/>
          <w:shd w:val="clear" w:color="auto" w:fill="FFFFFF"/>
        </w:rPr>
        <w:t xml:space="preserve">the correct results are achieved by </w:t>
      </w:r>
      <w:r w:rsidR="00762DC8">
        <w:rPr>
          <w:color w:val="1A1A1A"/>
          <w:sz w:val="25"/>
          <w:szCs w:val="25"/>
          <w:shd w:val="clear" w:color="auto" w:fill="FFFFFF"/>
        </w:rPr>
        <w:t xml:space="preserve">any construal of naturalness on </w:t>
      </w:r>
      <w:r w:rsidR="00762DC8">
        <w:rPr>
          <w:color w:val="1A1A1A"/>
          <w:sz w:val="25"/>
          <w:szCs w:val="25"/>
          <w:shd w:val="clear" w:color="auto" w:fill="FFFFFF"/>
        </w:rPr>
        <w:lastRenderedPageBreak/>
        <w:t>which properties are built (e.g., “common-sense” or “</w:t>
      </w:r>
      <w:r w:rsidR="00651DEC">
        <w:rPr>
          <w:color w:val="1A1A1A"/>
          <w:sz w:val="25"/>
          <w:szCs w:val="25"/>
          <w:shd w:val="clear" w:color="auto" w:fill="FFFFFF"/>
        </w:rPr>
        <w:t>standard</w:t>
      </w:r>
      <w:r w:rsidR="00762DC8">
        <w:rPr>
          <w:color w:val="1A1A1A"/>
          <w:sz w:val="25"/>
          <w:szCs w:val="25"/>
          <w:shd w:val="clear" w:color="auto" w:fill="FFFFFF"/>
        </w:rPr>
        <w:t xml:space="preserve"> physics”)</w:t>
      </w:r>
      <w:r w:rsidR="006522DE">
        <w:rPr>
          <w:color w:val="1A1A1A"/>
          <w:sz w:val="25"/>
          <w:szCs w:val="25"/>
          <w:shd w:val="clear" w:color="auto" w:fill="FFFFFF"/>
        </w:rPr>
        <w:t xml:space="preserve">, </w:t>
      </w:r>
      <w:r w:rsidR="00762DC8">
        <w:rPr>
          <w:color w:val="1A1A1A"/>
          <w:sz w:val="25"/>
          <w:szCs w:val="25"/>
          <w:shd w:val="clear" w:color="auto" w:fill="FFFFFF"/>
        </w:rPr>
        <w:t xml:space="preserve">although there are reasons to doubt their </w:t>
      </w:r>
      <w:r w:rsidR="00850579">
        <w:rPr>
          <w:color w:val="1A1A1A"/>
          <w:sz w:val="25"/>
          <w:szCs w:val="25"/>
          <w:shd w:val="clear" w:color="auto" w:fill="FFFFFF"/>
        </w:rPr>
        <w:t>argument</w:t>
      </w:r>
      <w:r w:rsidR="00762DC8">
        <w:rPr>
          <w:color w:val="1A1A1A"/>
          <w:sz w:val="25"/>
          <w:szCs w:val="25"/>
          <w:shd w:val="clear" w:color="auto" w:fill="FFFFFF"/>
        </w:rPr>
        <w:t xml:space="preserve"> (</w:t>
      </w:r>
      <w:r w:rsidR="006522DE">
        <w:rPr>
          <w:color w:val="1A1A1A"/>
          <w:sz w:val="25"/>
          <w:szCs w:val="25"/>
          <w:shd w:val="clear" w:color="auto" w:fill="FFFFFF"/>
        </w:rPr>
        <w:t xml:space="preserve">see </w:t>
      </w:r>
      <w:r w:rsidR="00762DC8">
        <w:rPr>
          <w:color w:val="1A1A1A"/>
          <w:sz w:val="25"/>
          <w:szCs w:val="25"/>
          <w:shd w:val="clear" w:color="auto" w:fill="FFFFFF"/>
        </w:rPr>
        <w:t xml:space="preserve">Marshall </w:t>
      </w:r>
      <w:r w:rsidR="001D070F">
        <w:rPr>
          <w:color w:val="1A1A1A"/>
          <w:sz w:val="25"/>
          <w:szCs w:val="25"/>
          <w:shd w:val="clear" w:color="auto" w:fill="FFFFFF"/>
        </w:rPr>
        <w:t>&amp;</w:t>
      </w:r>
      <w:r w:rsidR="00762DC8">
        <w:rPr>
          <w:color w:val="1A1A1A"/>
          <w:sz w:val="25"/>
          <w:szCs w:val="25"/>
          <w:shd w:val="clear" w:color="auto" w:fill="FFFFFF"/>
        </w:rPr>
        <w:t xml:space="preserve"> Parsons 2001, Sider 2001).</w:t>
      </w:r>
    </w:p>
    <w:p w14:paraId="31295F6D" w14:textId="5497F87E" w:rsidR="00B70C58" w:rsidRPr="005117BF" w:rsidRDefault="00243D6C" w:rsidP="005117BF">
      <w:pPr>
        <w:spacing w:line="480" w:lineRule="auto"/>
        <w:rPr>
          <w:color w:val="1A1A1A"/>
          <w:sz w:val="25"/>
          <w:szCs w:val="25"/>
          <w:shd w:val="clear" w:color="auto" w:fill="FFFFFF"/>
        </w:rPr>
      </w:pPr>
      <w:r>
        <w:rPr>
          <w:color w:val="1A1A1A"/>
          <w:sz w:val="25"/>
          <w:szCs w:val="25"/>
          <w:shd w:val="clear" w:color="auto" w:fill="FFFFFF"/>
        </w:rPr>
        <w:tab/>
        <w:t xml:space="preserve">How is it possible to tease apart “natural” </w:t>
      </w:r>
      <w:r w:rsidR="00B736DC">
        <w:rPr>
          <w:color w:val="1A1A1A"/>
          <w:sz w:val="25"/>
          <w:szCs w:val="25"/>
          <w:shd w:val="clear" w:color="auto" w:fill="FFFFFF"/>
        </w:rPr>
        <w:t>properties</w:t>
      </w:r>
      <w:r>
        <w:rPr>
          <w:color w:val="1A1A1A"/>
          <w:sz w:val="25"/>
          <w:szCs w:val="25"/>
          <w:shd w:val="clear" w:color="auto" w:fill="FFFFFF"/>
        </w:rPr>
        <w:t xml:space="preserve"> from </w:t>
      </w:r>
      <w:r w:rsidR="00B736DC">
        <w:rPr>
          <w:color w:val="1A1A1A"/>
          <w:sz w:val="25"/>
          <w:szCs w:val="25"/>
          <w:shd w:val="clear" w:color="auto" w:fill="FFFFFF"/>
        </w:rPr>
        <w:t xml:space="preserve">the </w:t>
      </w:r>
      <w:r>
        <w:rPr>
          <w:color w:val="1A1A1A"/>
          <w:sz w:val="25"/>
          <w:szCs w:val="25"/>
          <w:shd w:val="clear" w:color="auto" w:fill="FFFFFF"/>
        </w:rPr>
        <w:t xml:space="preserve">corresponding intransitive </w:t>
      </w:r>
      <w:r w:rsidR="00254FC2">
        <w:rPr>
          <w:color w:val="1A1A1A"/>
          <w:sz w:val="25"/>
          <w:szCs w:val="25"/>
          <w:shd w:val="clear" w:color="auto" w:fill="FFFFFF"/>
        </w:rPr>
        <w:t xml:space="preserve">predicates </w:t>
      </w:r>
      <w:r>
        <w:rPr>
          <w:color w:val="1A1A1A"/>
          <w:sz w:val="25"/>
          <w:szCs w:val="25"/>
          <w:shd w:val="clear" w:color="auto" w:fill="FFFFFF"/>
        </w:rPr>
        <w:t xml:space="preserve">in </w:t>
      </w:r>
      <w:r w:rsidR="00801350">
        <w:rPr>
          <w:color w:val="1A1A1A"/>
          <w:sz w:val="25"/>
          <w:szCs w:val="25"/>
          <w:shd w:val="clear" w:color="auto" w:fill="FFFFFF"/>
        </w:rPr>
        <w:t>the</w:t>
      </w:r>
      <w:r>
        <w:rPr>
          <w:color w:val="1A1A1A"/>
          <w:sz w:val="25"/>
          <w:szCs w:val="25"/>
          <w:shd w:val="clear" w:color="auto" w:fill="FFFFFF"/>
        </w:rPr>
        <w:t xml:space="preserve"> context of a linguistic task</w:t>
      </w:r>
      <w:r w:rsidR="00254FC2">
        <w:rPr>
          <w:color w:val="1A1A1A"/>
          <w:sz w:val="25"/>
          <w:szCs w:val="25"/>
          <w:shd w:val="clear" w:color="auto" w:fill="FFFFFF"/>
        </w:rPr>
        <w:t>?</w:t>
      </w:r>
      <w:r>
        <w:rPr>
          <w:color w:val="1A1A1A"/>
          <w:sz w:val="25"/>
          <w:szCs w:val="25"/>
          <w:shd w:val="clear" w:color="auto" w:fill="FFFFFF"/>
        </w:rPr>
        <w:t xml:space="preserve"> </w:t>
      </w:r>
      <w:r w:rsidR="00695BCB">
        <w:rPr>
          <w:color w:val="1A1A1A"/>
          <w:sz w:val="25"/>
          <w:szCs w:val="25"/>
          <w:shd w:val="clear" w:color="auto" w:fill="FFFFFF"/>
        </w:rPr>
        <w:t>Given that the set of unaccusatives is not entirely stable across languages, can one infer if there are marked or unmarked lexically encoded intrinsic properties</w:t>
      </w:r>
      <w:r w:rsidR="00C1723A">
        <w:rPr>
          <w:color w:val="1A1A1A"/>
          <w:sz w:val="25"/>
          <w:szCs w:val="25"/>
          <w:shd w:val="clear" w:color="auto" w:fill="FFFFFF"/>
        </w:rPr>
        <w:t>,</w:t>
      </w:r>
      <w:r w:rsidR="001F3565">
        <w:rPr>
          <w:color w:val="1A1A1A"/>
          <w:sz w:val="25"/>
          <w:szCs w:val="25"/>
          <w:shd w:val="clear" w:color="auto" w:fill="FFFFFF"/>
        </w:rPr>
        <w:t xml:space="preserve"> or is all variation </w:t>
      </w:r>
      <w:r w:rsidR="00C1723A">
        <w:rPr>
          <w:color w:val="1A1A1A"/>
          <w:sz w:val="25"/>
          <w:szCs w:val="25"/>
          <w:shd w:val="clear" w:color="auto" w:fill="FFFFFF"/>
        </w:rPr>
        <w:t>a historic accident</w:t>
      </w:r>
      <w:r w:rsidR="00254FC2">
        <w:rPr>
          <w:color w:val="1A1A1A"/>
          <w:sz w:val="25"/>
          <w:szCs w:val="25"/>
          <w:shd w:val="clear" w:color="auto" w:fill="FFFFFF"/>
        </w:rPr>
        <w:t xml:space="preserve">? Unfortunately, it is </w:t>
      </w:r>
      <w:r w:rsidR="00254FC2" w:rsidRPr="00243D6C">
        <w:rPr>
          <w:color w:val="1A1A1A"/>
          <w:sz w:val="25"/>
          <w:szCs w:val="25"/>
          <w:shd w:val="clear" w:color="auto" w:fill="FFFFFF"/>
        </w:rPr>
        <w:t xml:space="preserve">impossible to do justice </w:t>
      </w:r>
      <w:r w:rsidR="00B736DC">
        <w:rPr>
          <w:color w:val="1A1A1A"/>
          <w:sz w:val="25"/>
          <w:szCs w:val="25"/>
          <w:shd w:val="clear" w:color="auto" w:fill="FFFFFF"/>
        </w:rPr>
        <w:t xml:space="preserve">to </w:t>
      </w:r>
      <w:r w:rsidR="00254FC2">
        <w:rPr>
          <w:color w:val="1A1A1A"/>
          <w:sz w:val="25"/>
          <w:szCs w:val="25"/>
          <w:shd w:val="clear" w:color="auto" w:fill="FFFFFF"/>
        </w:rPr>
        <w:t xml:space="preserve">these questions </w:t>
      </w:r>
      <w:r w:rsidR="00254FC2" w:rsidRPr="00243D6C">
        <w:rPr>
          <w:color w:val="1A1A1A"/>
          <w:sz w:val="25"/>
          <w:szCs w:val="25"/>
          <w:shd w:val="clear" w:color="auto" w:fill="FFFFFF"/>
        </w:rPr>
        <w:t>in the scope of this paper</w:t>
      </w:r>
      <w:r w:rsidR="00254FC2">
        <w:rPr>
          <w:color w:val="1A1A1A"/>
          <w:sz w:val="25"/>
          <w:szCs w:val="25"/>
          <w:shd w:val="clear" w:color="auto" w:fill="FFFFFF"/>
        </w:rPr>
        <w:t xml:space="preserve">. I continue to rely on intrinsicality </w:t>
      </w:r>
      <w:r w:rsidR="00B736DC">
        <w:rPr>
          <w:color w:val="1A1A1A"/>
          <w:sz w:val="25"/>
          <w:szCs w:val="25"/>
          <w:shd w:val="clear" w:color="auto" w:fill="FFFFFF"/>
        </w:rPr>
        <w:t>having acknowledge</w:t>
      </w:r>
      <w:r w:rsidR="001F3565">
        <w:rPr>
          <w:color w:val="1A1A1A"/>
          <w:sz w:val="25"/>
          <w:szCs w:val="25"/>
          <w:shd w:val="clear" w:color="auto" w:fill="FFFFFF"/>
        </w:rPr>
        <w:t>d</w:t>
      </w:r>
      <w:r w:rsidR="00B736DC">
        <w:rPr>
          <w:color w:val="1A1A1A"/>
          <w:sz w:val="25"/>
          <w:szCs w:val="25"/>
          <w:shd w:val="clear" w:color="auto" w:fill="FFFFFF"/>
        </w:rPr>
        <w:t xml:space="preserve"> the risk of circular reasoning</w:t>
      </w:r>
      <w:r w:rsidR="007C66F3">
        <w:rPr>
          <w:color w:val="1A1A1A"/>
          <w:sz w:val="25"/>
          <w:szCs w:val="25"/>
          <w:shd w:val="clear" w:color="auto" w:fill="FFFFFF"/>
        </w:rPr>
        <w:t>,</w:t>
      </w:r>
      <w:r w:rsidR="00A43961">
        <w:rPr>
          <w:color w:val="1A1A1A"/>
          <w:sz w:val="25"/>
          <w:szCs w:val="25"/>
          <w:shd w:val="clear" w:color="auto" w:fill="FFFFFF"/>
        </w:rPr>
        <w:t xml:space="preserve"> pending further experiments or studies. </w:t>
      </w:r>
      <w:bookmarkEnd w:id="8"/>
      <w:bookmarkEnd w:id="9"/>
      <w:bookmarkEnd w:id="10"/>
      <w:bookmarkEnd w:id="11"/>
      <w:bookmarkEnd w:id="12"/>
    </w:p>
    <w:p w14:paraId="766D7479" w14:textId="4731F928" w:rsidR="00B90A7F" w:rsidRPr="00FE3499" w:rsidRDefault="00BF6E5C" w:rsidP="00B90A7F">
      <w:pPr>
        <w:spacing w:line="480" w:lineRule="auto"/>
        <w:rPr>
          <w:i/>
          <w:iCs/>
          <w:lang w:eastAsia="x-none"/>
        </w:rPr>
      </w:pPr>
      <w:bookmarkStart w:id="31" w:name="_Toc396252350"/>
      <w:bookmarkStart w:id="32" w:name="_Toc396252379"/>
      <w:bookmarkStart w:id="33" w:name="_Toc396257347"/>
      <w:bookmarkStart w:id="34" w:name="_Toc396257382"/>
      <w:bookmarkStart w:id="35" w:name="_Toc401493514"/>
      <w:r>
        <w:rPr>
          <w:i/>
          <w:iCs/>
          <w:lang w:eastAsia="x-none"/>
        </w:rPr>
        <w:t>3</w:t>
      </w:r>
      <w:r w:rsidR="00B90A7F" w:rsidRPr="00FE3499">
        <w:rPr>
          <w:i/>
          <w:iCs/>
          <w:lang w:eastAsia="x-none"/>
        </w:rPr>
        <w:t xml:space="preserve">.2 </w:t>
      </w:r>
      <w:bookmarkEnd w:id="31"/>
      <w:bookmarkEnd w:id="32"/>
      <w:bookmarkEnd w:id="33"/>
      <w:bookmarkEnd w:id="34"/>
      <w:bookmarkEnd w:id="35"/>
      <w:r w:rsidR="001870D1" w:rsidRPr="00FE3499">
        <w:rPr>
          <w:rFonts w:hint="cs"/>
          <w:i/>
          <w:iCs/>
          <w:lang w:eastAsia="x-none"/>
        </w:rPr>
        <w:t>S</w:t>
      </w:r>
      <w:r w:rsidR="001870D1" w:rsidRPr="00FE3499">
        <w:rPr>
          <w:i/>
          <w:iCs/>
          <w:lang w:eastAsia="x-none"/>
        </w:rPr>
        <w:t>calar predicates</w:t>
      </w:r>
      <w:r w:rsidR="00B90A7F" w:rsidRPr="00FE3499">
        <w:rPr>
          <w:i/>
          <w:iCs/>
          <w:lang w:eastAsia="x-none"/>
        </w:rPr>
        <w:t xml:space="preserve"> </w:t>
      </w:r>
    </w:p>
    <w:p w14:paraId="483C081B" w14:textId="039D5CC7" w:rsidR="00AD4462" w:rsidRDefault="00BB0DF3" w:rsidP="00AD4462">
      <w:pPr>
        <w:spacing w:line="480" w:lineRule="auto"/>
        <w:rPr>
          <w:lang w:eastAsia="x-none"/>
        </w:rPr>
      </w:pPr>
      <w:r>
        <w:rPr>
          <w:lang w:eastAsia="x-none"/>
        </w:rPr>
        <w:t>Suppose that</w:t>
      </w:r>
      <w:r w:rsidR="002577DC">
        <w:rPr>
          <w:lang w:eastAsia="x-none"/>
        </w:rPr>
        <w:t xml:space="preserve"> the relation between the event and the intrinsic property, </w:t>
      </w:r>
      <w:r w:rsidR="002577DC">
        <w:rPr>
          <w:rFonts w:hint="cs"/>
          <w:lang w:eastAsia="x-none"/>
        </w:rPr>
        <w:t>R</w:t>
      </w:r>
      <w:r w:rsidR="002577DC">
        <w:rPr>
          <w:lang w:eastAsia="x-none"/>
        </w:rPr>
        <w:t xml:space="preserve">(e, </w:t>
      </w:r>
      <w:r w:rsidR="002577DC" w:rsidRPr="00B90A7F">
        <w:rPr>
          <w:lang w:eastAsia="x-none"/>
        </w:rPr>
        <w:t>δ</w:t>
      </w:r>
      <w:r w:rsidR="002577DC">
        <w:rPr>
          <w:lang w:eastAsia="x-none"/>
        </w:rPr>
        <w:t xml:space="preserve">), </w:t>
      </w:r>
      <w:r w:rsidR="007751DE">
        <w:rPr>
          <w:lang w:eastAsia="x-none"/>
        </w:rPr>
        <w:t xml:space="preserve">is not </w:t>
      </w:r>
      <w:r w:rsidR="00AD4462">
        <w:rPr>
          <w:lang w:eastAsia="x-none"/>
        </w:rPr>
        <w:t>an</w:t>
      </w:r>
      <w:r w:rsidR="002577DC">
        <w:rPr>
          <w:lang w:eastAsia="x-none"/>
        </w:rPr>
        <w:t xml:space="preserve"> arbitrary</w:t>
      </w:r>
      <w:r>
        <w:rPr>
          <w:lang w:eastAsia="x-none"/>
        </w:rPr>
        <w:t xml:space="preserve"> </w:t>
      </w:r>
      <w:r w:rsidR="00AD4462">
        <w:rPr>
          <w:lang w:eastAsia="x-none"/>
        </w:rPr>
        <w:t xml:space="preserve">but a </w:t>
      </w:r>
      <w:r>
        <w:rPr>
          <w:lang w:eastAsia="x-none"/>
        </w:rPr>
        <w:t xml:space="preserve">special </w:t>
      </w:r>
      <w:r w:rsidR="00AD4462">
        <w:rPr>
          <w:lang w:eastAsia="x-none"/>
        </w:rPr>
        <w:t xml:space="preserve">function </w:t>
      </w:r>
      <w:r w:rsidR="00FF6895">
        <w:rPr>
          <w:lang w:eastAsia="x-none"/>
        </w:rPr>
        <w:sym w:font="Symbol" w:char="F0A6"/>
      </w:r>
      <w:r w:rsidR="00FF6895">
        <w:rPr>
          <w:lang w:eastAsia="x-none"/>
        </w:rPr>
        <w:t xml:space="preserve"> </w:t>
      </w:r>
      <w:r w:rsidR="00AD4462">
        <w:rPr>
          <w:lang w:eastAsia="x-none"/>
        </w:rPr>
        <w:t xml:space="preserve">into a range of distinct </w:t>
      </w:r>
      <w:r w:rsidR="00E749BF">
        <w:rPr>
          <w:lang w:eastAsia="x-none"/>
        </w:rPr>
        <w:t>values</w:t>
      </w:r>
      <w:r w:rsidR="00AD4462">
        <w:rPr>
          <w:lang w:eastAsia="x-none"/>
        </w:rPr>
        <w:t xml:space="preserve"> determined by </w:t>
      </w:r>
      <w:r w:rsidR="00AD4462" w:rsidRPr="00B90A7F">
        <w:rPr>
          <w:lang w:eastAsia="x-none"/>
        </w:rPr>
        <w:t>δ</w:t>
      </w:r>
      <w:r w:rsidR="00AD4462">
        <w:rPr>
          <w:lang w:eastAsia="x-none"/>
        </w:rPr>
        <w:t>, S(</w:t>
      </w:r>
      <w:r w:rsidR="00AD4462" w:rsidRPr="00B90A7F">
        <w:rPr>
          <w:lang w:eastAsia="x-none"/>
        </w:rPr>
        <w:t>δ</w:t>
      </w:r>
      <w:r w:rsidR="00AD4462">
        <w:rPr>
          <w:lang w:eastAsia="x-none"/>
        </w:rPr>
        <w:t xml:space="preserve">), then, </w:t>
      </w:r>
      <w:r w:rsidR="00FF6895">
        <w:rPr>
          <w:lang w:eastAsia="x-none"/>
        </w:rPr>
        <w:t>given</w:t>
      </w:r>
      <w:r w:rsidR="00AD4462">
        <w:rPr>
          <w:lang w:eastAsia="x-none"/>
        </w:rPr>
        <w:t xml:space="preserve"> </w:t>
      </w:r>
      <w:r w:rsidR="00FF6895">
        <w:rPr>
          <w:lang w:eastAsia="x-none"/>
        </w:rPr>
        <w:sym w:font="Symbol" w:char="F0A6"/>
      </w:r>
      <w:r w:rsidR="00FF6895">
        <w:rPr>
          <w:lang w:eastAsia="x-none"/>
        </w:rPr>
        <w:t xml:space="preserve"> </w:t>
      </w:r>
      <w:r w:rsidR="00AD4462">
        <w:rPr>
          <w:lang w:eastAsia="x-none"/>
        </w:rPr>
        <w:t xml:space="preserve">has a certain structural property, </w:t>
      </w:r>
      <w:r w:rsidR="00920803">
        <w:rPr>
          <w:lang w:eastAsia="x-none"/>
        </w:rPr>
        <w:t>the occurrence of</w:t>
      </w:r>
      <w:r w:rsidR="00AD4462">
        <w:rPr>
          <w:lang w:eastAsia="x-none"/>
        </w:rPr>
        <w:t xml:space="preserve"> </w:t>
      </w:r>
      <w:r w:rsidR="00AD4462" w:rsidRPr="00920803">
        <w:rPr>
          <w:i/>
          <w:iCs/>
          <w:lang w:eastAsia="x-none"/>
        </w:rPr>
        <w:t>e</w:t>
      </w:r>
      <w:r w:rsidR="00AD4462">
        <w:rPr>
          <w:lang w:eastAsia="x-none"/>
        </w:rPr>
        <w:t xml:space="preserve"> </w:t>
      </w:r>
      <w:r w:rsidR="00920803">
        <w:rPr>
          <w:lang w:eastAsia="x-none"/>
        </w:rPr>
        <w:t>entails a</w:t>
      </w:r>
      <w:r w:rsidR="00AD4462">
        <w:rPr>
          <w:lang w:eastAsia="x-none"/>
        </w:rPr>
        <w:t xml:space="preserve"> </w:t>
      </w:r>
      <w:r w:rsidR="00391B77">
        <w:rPr>
          <w:lang w:eastAsia="x-none"/>
        </w:rPr>
        <w:t>structure</w:t>
      </w:r>
      <w:r w:rsidR="00AD4462">
        <w:rPr>
          <w:lang w:eastAsia="x-none"/>
        </w:rPr>
        <w:t xml:space="preserve"> of values </w:t>
      </w:r>
      <w:r w:rsidR="00FF6895">
        <w:rPr>
          <w:lang w:eastAsia="x-none"/>
        </w:rPr>
        <w:t xml:space="preserve">in </w:t>
      </w:r>
      <w:r w:rsidR="00AD4462">
        <w:rPr>
          <w:lang w:eastAsia="x-none"/>
        </w:rPr>
        <w:t>S(</w:t>
      </w:r>
      <w:r w:rsidR="00AD4462" w:rsidRPr="00B90A7F">
        <w:rPr>
          <w:lang w:eastAsia="x-none"/>
        </w:rPr>
        <w:t>δ</w:t>
      </w:r>
      <w:r w:rsidR="00AD4462">
        <w:rPr>
          <w:lang w:eastAsia="x-none"/>
        </w:rPr>
        <w:t xml:space="preserve">) and vice versa: </w:t>
      </w:r>
      <w:r w:rsidR="00920803">
        <w:rPr>
          <w:lang w:eastAsia="x-none"/>
        </w:rPr>
        <w:t xml:space="preserve">a </w:t>
      </w:r>
      <w:r w:rsidR="00391B77">
        <w:rPr>
          <w:lang w:eastAsia="x-none"/>
        </w:rPr>
        <w:t>structure</w:t>
      </w:r>
      <w:r w:rsidR="00AD4462">
        <w:rPr>
          <w:lang w:eastAsia="x-none"/>
        </w:rPr>
        <w:t xml:space="preserve"> of values in S(</w:t>
      </w:r>
      <w:r w:rsidR="00AD4462" w:rsidRPr="00B90A7F">
        <w:rPr>
          <w:lang w:eastAsia="x-none"/>
        </w:rPr>
        <w:t>δ</w:t>
      </w:r>
      <w:r w:rsidR="00AD4462">
        <w:rPr>
          <w:lang w:eastAsia="x-none"/>
        </w:rPr>
        <w:t xml:space="preserve">) </w:t>
      </w:r>
      <w:r w:rsidR="0000556E">
        <w:rPr>
          <w:lang w:eastAsia="x-none"/>
        </w:rPr>
        <w:t>entails</w:t>
      </w:r>
      <w:r w:rsidR="00FF6895">
        <w:rPr>
          <w:lang w:eastAsia="x-none"/>
        </w:rPr>
        <w:t xml:space="preserve"> </w:t>
      </w:r>
      <w:r w:rsidR="00AD4462" w:rsidRPr="00391B77">
        <w:rPr>
          <w:i/>
          <w:iCs/>
          <w:lang w:eastAsia="x-none"/>
        </w:rPr>
        <w:t>e</w:t>
      </w:r>
      <w:r w:rsidR="00AD4462">
        <w:rPr>
          <w:lang w:eastAsia="x-none"/>
        </w:rPr>
        <w:t xml:space="preserve">. </w:t>
      </w:r>
      <w:r w:rsidR="00FF6895">
        <w:rPr>
          <w:lang w:eastAsia="x-none"/>
        </w:rPr>
        <w:t xml:space="preserve">In what follows, it is shown that when predicates include the special function </w:t>
      </w:r>
      <w:r w:rsidR="00FF6895">
        <w:rPr>
          <w:lang w:eastAsia="x-none"/>
        </w:rPr>
        <w:sym w:font="Symbol" w:char="F0A6"/>
      </w:r>
      <w:r w:rsidR="00FF6895">
        <w:rPr>
          <w:lang w:eastAsia="x-none"/>
        </w:rPr>
        <w:t xml:space="preserve">, the arising linguistic </w:t>
      </w:r>
      <w:r w:rsidR="00012A5C">
        <w:rPr>
          <w:lang w:eastAsia="x-none"/>
        </w:rPr>
        <w:t>patterns and</w:t>
      </w:r>
      <w:r w:rsidR="00F8087B">
        <w:rPr>
          <w:lang w:eastAsia="x-none"/>
        </w:rPr>
        <w:t xml:space="preserve"> </w:t>
      </w:r>
      <w:r w:rsidR="00FF6895">
        <w:rPr>
          <w:lang w:eastAsia="x-none"/>
        </w:rPr>
        <w:t xml:space="preserve">entailments differ from predicates which do not include it. </w:t>
      </w:r>
    </w:p>
    <w:p w14:paraId="5FB0DF26" w14:textId="70162CC5" w:rsidR="00E10026" w:rsidRDefault="005A7562" w:rsidP="00540E5B">
      <w:pPr>
        <w:spacing w:line="480" w:lineRule="auto"/>
        <w:ind w:firstLine="720"/>
        <w:rPr>
          <w:lang w:eastAsia="x-none"/>
        </w:rPr>
      </w:pPr>
      <w:r>
        <w:rPr>
          <w:lang w:eastAsia="x-none"/>
        </w:rPr>
        <w:t xml:space="preserve">A measure function </w:t>
      </w:r>
      <w:r>
        <w:rPr>
          <w:lang w:eastAsia="x-none"/>
        </w:rPr>
        <w:sym w:font="Symbol" w:char="F0A6"/>
      </w:r>
      <w:r>
        <w:rPr>
          <w:lang w:eastAsia="x-none"/>
        </w:rPr>
        <w:t xml:space="preserve"> is a function from </w:t>
      </w:r>
      <w:r w:rsidRPr="00226879">
        <w:rPr>
          <w:lang w:eastAsia="x-none"/>
        </w:rPr>
        <w:t>concrete entities to abstract</w:t>
      </w:r>
      <w:r>
        <w:rPr>
          <w:lang w:eastAsia="x-none"/>
        </w:rPr>
        <w:t xml:space="preserve"> </w:t>
      </w:r>
      <w:r w:rsidRPr="00226879">
        <w:rPr>
          <w:lang w:eastAsia="x-none"/>
        </w:rPr>
        <w:t>entities such that the empirical</w:t>
      </w:r>
      <w:r>
        <w:rPr>
          <w:lang w:eastAsia="x-none"/>
        </w:rPr>
        <w:t xml:space="preserve"> </w:t>
      </w:r>
      <w:r w:rsidRPr="00226879">
        <w:rPr>
          <w:lang w:eastAsia="x-none"/>
        </w:rPr>
        <w:t>relations</w:t>
      </w:r>
      <w:r>
        <w:rPr>
          <w:lang w:eastAsia="x-none"/>
        </w:rPr>
        <w:t xml:space="preserve"> holding in the concrete entities</w:t>
      </w:r>
      <w:r w:rsidRPr="00226879">
        <w:rPr>
          <w:lang w:eastAsia="x-none"/>
        </w:rPr>
        <w:t>, are preserved in arithmetical relations</w:t>
      </w:r>
      <w:r>
        <w:rPr>
          <w:lang w:eastAsia="x-none"/>
        </w:rPr>
        <w:t xml:space="preserve"> holding in the abstract entities (i.e., a homomorphism</w:t>
      </w:r>
      <w:r w:rsidR="005D5BBB">
        <w:rPr>
          <w:lang w:eastAsia="x-none"/>
        </w:rPr>
        <w:t xml:space="preserve">. For the closely related topic of the Event-Argument model of telicity, </w:t>
      </w:r>
      <w:r w:rsidR="00540E5B">
        <w:rPr>
          <w:lang w:eastAsia="x-none"/>
        </w:rPr>
        <w:t xml:space="preserve">see </w:t>
      </w:r>
      <w:proofErr w:type="spellStart"/>
      <w:r w:rsidR="00114170">
        <w:rPr>
          <w:lang w:eastAsia="x-none"/>
        </w:rPr>
        <w:t>Tenny</w:t>
      </w:r>
      <w:proofErr w:type="spellEnd"/>
      <w:r w:rsidR="00114170">
        <w:rPr>
          <w:lang w:eastAsia="x-none"/>
        </w:rPr>
        <w:t xml:space="preserve"> 1994, </w:t>
      </w:r>
      <w:proofErr w:type="spellStart"/>
      <w:r w:rsidR="00540E5B">
        <w:rPr>
          <w:lang w:eastAsia="x-none"/>
        </w:rPr>
        <w:t>Krifka</w:t>
      </w:r>
      <w:proofErr w:type="spellEnd"/>
      <w:r w:rsidR="00AF7645">
        <w:rPr>
          <w:lang w:eastAsia="x-none"/>
        </w:rPr>
        <w:t xml:space="preserve"> 1989</w:t>
      </w:r>
      <w:r w:rsidR="00540E5B">
        <w:rPr>
          <w:lang w:eastAsia="x-none"/>
        </w:rPr>
        <w:t xml:space="preserve">, </w:t>
      </w:r>
      <w:r w:rsidR="001458EE">
        <w:rPr>
          <w:lang w:eastAsia="x-none"/>
        </w:rPr>
        <w:t xml:space="preserve">Landman </w:t>
      </w:r>
      <w:r w:rsidR="001458EE">
        <w:rPr>
          <w:lang w:eastAsia="x-none"/>
        </w:rPr>
        <w:lastRenderedPageBreak/>
        <w:t xml:space="preserve">2000, </w:t>
      </w:r>
      <w:r w:rsidR="00540E5B">
        <w:rPr>
          <w:lang w:eastAsia="x-none"/>
        </w:rPr>
        <w:t>Rothstein</w:t>
      </w:r>
      <w:r w:rsidR="00AF7645">
        <w:rPr>
          <w:lang w:eastAsia="x-none"/>
        </w:rPr>
        <w:t xml:space="preserve"> 2004</w:t>
      </w:r>
      <w:r w:rsidR="00540E5B">
        <w:rPr>
          <w:lang w:eastAsia="x-none"/>
        </w:rPr>
        <w:t>, Wechsler 2005</w:t>
      </w:r>
      <w:r w:rsidR="005D5BBB">
        <w:rPr>
          <w:lang w:eastAsia="x-none"/>
        </w:rPr>
        <w:t xml:space="preserve">, </w:t>
      </w:r>
      <w:r w:rsidR="00D26146">
        <w:rPr>
          <w:lang w:eastAsia="x-none"/>
        </w:rPr>
        <w:t>among many others</w:t>
      </w:r>
      <w:r w:rsidR="00540E5B">
        <w:rPr>
          <w:lang w:eastAsia="x-none"/>
        </w:rPr>
        <w:t xml:space="preserve">). </w:t>
      </w:r>
      <w:r w:rsidR="00E10026">
        <w:rPr>
          <w:lang w:eastAsia="x-none"/>
        </w:rPr>
        <w:t>In current context</w:t>
      </w:r>
      <w:r>
        <w:rPr>
          <w:lang w:eastAsia="x-none"/>
        </w:rPr>
        <w:t xml:space="preserve">, the relations holding in the event structure are preserved in the relations holding in </w:t>
      </w:r>
      <w:r w:rsidR="00BC5774">
        <w:rPr>
          <w:lang w:eastAsia="x-none"/>
        </w:rPr>
        <w:t xml:space="preserve">a structure of </w:t>
      </w:r>
      <w:r w:rsidR="00E10026">
        <w:rPr>
          <w:lang w:eastAsia="x-none"/>
        </w:rPr>
        <w:t>S(</w:t>
      </w:r>
      <w:r w:rsidR="00E10026" w:rsidRPr="00B90A7F">
        <w:rPr>
          <w:lang w:eastAsia="x-none"/>
        </w:rPr>
        <w:t>δ</w:t>
      </w:r>
      <w:r w:rsidR="00E10026">
        <w:rPr>
          <w:lang w:eastAsia="x-none"/>
        </w:rPr>
        <w:t xml:space="preserve">), a </w:t>
      </w:r>
      <w:r w:rsidR="003529A5">
        <w:rPr>
          <w:lang w:eastAsia="x-none"/>
        </w:rPr>
        <w:t xml:space="preserve">finite or infinite </w:t>
      </w:r>
      <w:r w:rsidR="00E10026">
        <w:rPr>
          <w:lang w:eastAsia="x-none"/>
        </w:rPr>
        <w:t xml:space="preserve">set of abstract </w:t>
      </w:r>
      <w:r w:rsidR="00C45884">
        <w:rPr>
          <w:lang w:eastAsia="x-none"/>
        </w:rPr>
        <w:t>values</w:t>
      </w:r>
      <w:r w:rsidR="00E10026">
        <w:rPr>
          <w:lang w:eastAsia="x-none"/>
        </w:rPr>
        <w:t xml:space="preserve"> for having </w:t>
      </w:r>
      <w:r w:rsidR="00C3669B">
        <w:rPr>
          <w:lang w:eastAsia="x-none"/>
        </w:rPr>
        <w:t xml:space="preserve">the </w:t>
      </w:r>
      <w:r w:rsidR="00E10026">
        <w:rPr>
          <w:lang w:eastAsia="x-none"/>
        </w:rPr>
        <w:t xml:space="preserve">property </w:t>
      </w:r>
      <w:r w:rsidR="00E10026" w:rsidRPr="00B90A7F">
        <w:rPr>
          <w:lang w:eastAsia="x-none"/>
        </w:rPr>
        <w:t>δ</w:t>
      </w:r>
      <w:r w:rsidR="003529A5">
        <w:rPr>
          <w:lang w:eastAsia="x-none"/>
        </w:rPr>
        <w:t xml:space="preserve">. We say </w:t>
      </w:r>
      <w:r w:rsidR="000462BB">
        <w:rPr>
          <w:lang w:eastAsia="x-none"/>
        </w:rPr>
        <w:t xml:space="preserve">an intrinsic predicate </w:t>
      </w:r>
      <w:r w:rsidR="00C469D1">
        <w:rPr>
          <w:lang w:eastAsia="x-none"/>
        </w:rPr>
        <w:t xml:space="preserve">P </w:t>
      </w:r>
      <w:r w:rsidR="000462BB">
        <w:rPr>
          <w:lang w:eastAsia="x-none"/>
        </w:rPr>
        <w:t xml:space="preserve">is scalar iff </w:t>
      </w:r>
      <w:r w:rsidR="003529A5">
        <w:rPr>
          <w:lang w:eastAsia="x-none"/>
        </w:rPr>
        <w:t xml:space="preserve">there is </w:t>
      </w:r>
      <w:r w:rsidR="000462BB">
        <w:rPr>
          <w:lang w:eastAsia="x-none"/>
        </w:rPr>
        <w:t xml:space="preserve">an </w:t>
      </w:r>
      <w:r w:rsidR="003529A5">
        <w:rPr>
          <w:lang w:eastAsia="x-none"/>
        </w:rPr>
        <w:t>S(</w:t>
      </w:r>
      <w:r w:rsidR="003529A5" w:rsidRPr="00B90A7F">
        <w:rPr>
          <w:lang w:eastAsia="x-none"/>
        </w:rPr>
        <w:t>δ</w:t>
      </w:r>
      <w:r w:rsidR="003529A5">
        <w:rPr>
          <w:lang w:eastAsia="x-none"/>
        </w:rPr>
        <w:t xml:space="preserve">) and if </w:t>
      </w:r>
      <w:r w:rsidR="003529A5">
        <w:rPr>
          <w:lang w:eastAsia="x-none"/>
        </w:rPr>
        <w:sym w:font="Symbol" w:char="F0A6"/>
      </w:r>
      <w:r w:rsidR="003529A5">
        <w:rPr>
          <w:lang w:eastAsia="x-none"/>
        </w:rPr>
        <w:t xml:space="preserve"> is a measure function</w:t>
      </w:r>
      <w:r w:rsidR="00C469D1">
        <w:rPr>
          <w:lang w:eastAsia="x-none"/>
        </w:rPr>
        <w:t xml:space="preserve"> into S(</w:t>
      </w:r>
      <w:r w:rsidR="00C469D1" w:rsidRPr="00B90A7F">
        <w:rPr>
          <w:lang w:eastAsia="x-none"/>
        </w:rPr>
        <w:t>δ</w:t>
      </w:r>
      <w:r w:rsidR="00C469D1">
        <w:rPr>
          <w:lang w:eastAsia="x-none"/>
        </w:rPr>
        <w:t>)</w:t>
      </w:r>
      <w:r w:rsidR="003529A5">
        <w:rPr>
          <w:lang w:eastAsia="x-none"/>
        </w:rPr>
        <w:t xml:space="preserve">. </w:t>
      </w:r>
      <w:r w:rsidR="00E10026">
        <w:rPr>
          <w:lang w:eastAsia="x-none"/>
        </w:rPr>
        <w:t>Rewriting (</w:t>
      </w:r>
      <w:r w:rsidR="00BB0DF3">
        <w:rPr>
          <w:lang w:eastAsia="x-none"/>
        </w:rPr>
        <w:t>2</w:t>
      </w:r>
      <w:r w:rsidR="00DE02F4">
        <w:rPr>
          <w:lang w:eastAsia="x-none"/>
        </w:rPr>
        <w:t>4</w:t>
      </w:r>
      <w:r w:rsidR="00E10026">
        <w:rPr>
          <w:lang w:eastAsia="x-none"/>
        </w:rPr>
        <w:t xml:space="preserve">) </w:t>
      </w:r>
      <w:r w:rsidR="00E749BF">
        <w:rPr>
          <w:lang w:eastAsia="x-none"/>
        </w:rPr>
        <w:t>yields:</w:t>
      </w:r>
    </w:p>
    <w:p w14:paraId="536210C6" w14:textId="7DB22F23" w:rsidR="00E1549C" w:rsidRDefault="00E10026" w:rsidP="00E1549C">
      <w:pPr>
        <w:spacing w:line="240" w:lineRule="auto"/>
        <w:ind w:left="720" w:hanging="720"/>
        <w:rPr>
          <w:lang w:eastAsia="x-none"/>
        </w:rPr>
      </w:pPr>
      <w:r w:rsidRPr="000401A2">
        <w:rPr>
          <w:lang w:eastAsia="x-none"/>
        </w:rPr>
        <w:t>(</w:t>
      </w:r>
      <w:r w:rsidR="00BB0DF3">
        <w:rPr>
          <w:lang w:eastAsia="x-none"/>
        </w:rPr>
        <w:t>2</w:t>
      </w:r>
      <w:r w:rsidR="00140520">
        <w:rPr>
          <w:lang w:eastAsia="x-none"/>
        </w:rPr>
        <w:t>5</w:t>
      </w:r>
      <w:r w:rsidRPr="000401A2">
        <w:rPr>
          <w:lang w:eastAsia="x-none"/>
        </w:rPr>
        <w:t>)</w:t>
      </w:r>
      <w:r w:rsidRPr="000401A2">
        <w:rPr>
          <w:lang w:eastAsia="x-none"/>
        </w:rPr>
        <w:tab/>
      </w:r>
      <w:r>
        <w:rPr>
          <w:lang w:eastAsia="x-none"/>
        </w:rPr>
        <w:t>Scalar Predicates: P is scalar if</w:t>
      </w:r>
      <w:r w:rsidR="00E65887">
        <w:rPr>
          <w:lang w:eastAsia="x-none"/>
        </w:rPr>
        <w:t>f</w:t>
      </w:r>
      <w:r>
        <w:rPr>
          <w:lang w:eastAsia="x-none"/>
        </w:rPr>
        <w:br/>
      </w:r>
      <w:r w:rsidRPr="0052353E">
        <w:rPr>
          <w:i/>
          <w:iCs/>
        </w:rPr>
        <w:t xml:space="preserve">to </w:t>
      </w:r>
      <w:r>
        <w:rPr>
          <w:i/>
          <w:iCs/>
        </w:rPr>
        <w:t xml:space="preserve">P </w:t>
      </w:r>
      <w:r>
        <w:t xml:space="preserve">:  </w:t>
      </w:r>
      <w:r>
        <w:sym w:font="Symbol" w:char="F024"/>
      </w:r>
      <w:r w:rsidR="00391B77">
        <w:rPr>
          <w:lang w:eastAsia="x-none"/>
        </w:rPr>
        <w:sym w:font="Symbol" w:char="F0A6"/>
      </w:r>
      <w:r>
        <w:rPr>
          <w:lang w:eastAsia="x-none"/>
        </w:rPr>
        <w:sym w:font="Symbol" w:char="F06C"/>
      </w:r>
      <w:r>
        <w:rPr>
          <w:lang w:eastAsia="x-none"/>
        </w:rPr>
        <w:t xml:space="preserve">e </w:t>
      </w:r>
      <w:r>
        <w:rPr>
          <w:lang w:eastAsia="x-none"/>
        </w:rPr>
        <w:sym w:font="Symbol" w:char="F06C"/>
      </w:r>
      <w:r>
        <w:rPr>
          <w:lang w:eastAsia="x-none"/>
        </w:rPr>
        <w:t>x [</w:t>
      </w:r>
      <w:r w:rsidR="00DE02F4">
        <w:rPr>
          <w:lang w:eastAsia="x-none"/>
        </w:rPr>
        <w:t>(</w:t>
      </w:r>
      <w:r>
        <w:rPr>
          <w:lang w:eastAsia="x-none"/>
        </w:rPr>
        <w:t xml:space="preserve">P(e) </w:t>
      </w:r>
      <w:r>
        <w:rPr>
          <w:lang w:eastAsia="x-none"/>
        </w:rPr>
        <w:sym w:font="Symbol" w:char="F0D9"/>
      </w:r>
      <w:r>
        <w:rPr>
          <w:lang w:eastAsia="x-none"/>
        </w:rPr>
        <w:t xml:space="preserve"> </w:t>
      </w:r>
      <w:r>
        <w:rPr>
          <w:smallCaps/>
          <w:lang w:eastAsia="x-none"/>
        </w:rPr>
        <w:t>proto-role</w:t>
      </w:r>
      <w:r>
        <w:rPr>
          <w:lang w:eastAsia="x-none"/>
        </w:rPr>
        <w:t>(e, x)</w:t>
      </w:r>
      <w:r w:rsidR="00DE02F4">
        <w:rPr>
          <w:lang w:eastAsia="x-none"/>
        </w:rPr>
        <w:t>)</w:t>
      </w:r>
      <w:r w:rsidRPr="00D5394D">
        <w:rPr>
          <w:lang w:eastAsia="x-none"/>
        </w:rPr>
        <w:t xml:space="preserve"> </w:t>
      </w:r>
      <w:r>
        <w:rPr>
          <w:lang w:eastAsia="x-none"/>
        </w:rPr>
        <w:sym w:font="Symbol" w:char="F0DB"/>
      </w:r>
      <w:r>
        <w:rPr>
          <w:lang w:eastAsia="x-none"/>
        </w:rPr>
        <w:t xml:space="preserve"> </w:t>
      </w:r>
      <w:r w:rsidR="00140520">
        <w:rPr>
          <w:lang w:eastAsia="x-none"/>
        </w:rPr>
        <w:sym w:font="Symbol" w:char="F0A6"/>
      </w:r>
      <w:r>
        <w:rPr>
          <w:lang w:eastAsia="x-none"/>
        </w:rPr>
        <w:t>(e</w:t>
      </w:r>
      <w:r w:rsidR="00140520">
        <w:rPr>
          <w:lang w:eastAsia="x-none"/>
        </w:rPr>
        <w:t>)</w:t>
      </w:r>
      <w:r>
        <w:rPr>
          <w:lang w:eastAsia="x-none"/>
        </w:rPr>
        <w:t xml:space="preserve">] </w:t>
      </w:r>
    </w:p>
    <w:p w14:paraId="0B749EE6" w14:textId="18DA5546" w:rsidR="00E1549C" w:rsidRDefault="00E1549C" w:rsidP="00E1549C">
      <w:pPr>
        <w:spacing w:line="240" w:lineRule="auto"/>
        <w:ind w:left="720" w:hanging="720"/>
        <w:rPr>
          <w:lang w:eastAsia="x-none"/>
        </w:rPr>
      </w:pPr>
    </w:p>
    <w:p w14:paraId="51B31138" w14:textId="42B00747" w:rsidR="00033DC2" w:rsidRDefault="00811923" w:rsidP="00540E5B">
      <w:pPr>
        <w:spacing w:line="480" w:lineRule="auto"/>
        <w:rPr>
          <w:lang w:eastAsia="x-none"/>
        </w:rPr>
      </w:pPr>
      <w:r>
        <w:rPr>
          <w:lang w:eastAsia="x-none"/>
        </w:rPr>
        <w:t>Scales is a topic much researched in statistics</w:t>
      </w:r>
      <w:r w:rsidR="00E77125">
        <w:rPr>
          <w:lang w:eastAsia="x-none"/>
        </w:rPr>
        <w:t xml:space="preserve">, </w:t>
      </w:r>
      <w:r>
        <w:rPr>
          <w:lang w:eastAsia="x-none"/>
        </w:rPr>
        <w:t>psychology</w:t>
      </w:r>
      <w:r w:rsidR="00E77125">
        <w:rPr>
          <w:lang w:eastAsia="x-none"/>
        </w:rPr>
        <w:t xml:space="preserve">, </w:t>
      </w:r>
      <w:r>
        <w:rPr>
          <w:lang w:eastAsia="x-none"/>
        </w:rPr>
        <w:t>and linguistics (</w:t>
      </w:r>
      <w:r w:rsidR="00631D54" w:rsidRPr="00B90A7F">
        <w:rPr>
          <w:lang w:eastAsia="x-none"/>
        </w:rPr>
        <w:t>Hay, Kennedy</w:t>
      </w:r>
      <w:r w:rsidR="00E77125">
        <w:rPr>
          <w:lang w:eastAsia="x-none"/>
        </w:rPr>
        <w:t xml:space="preserve"> </w:t>
      </w:r>
      <w:r w:rsidR="00631D54" w:rsidRPr="00B90A7F">
        <w:rPr>
          <w:lang w:eastAsia="x-none"/>
        </w:rPr>
        <w:t xml:space="preserve">&amp; Levin 1999, Kennedy &amp; McNally 2005,  </w:t>
      </w:r>
      <w:r w:rsidR="003033D8">
        <w:t xml:space="preserve">Kennedy &amp; Levin 2008, </w:t>
      </w:r>
      <w:r w:rsidR="00631D54" w:rsidRPr="00B90A7F">
        <w:rPr>
          <w:lang w:eastAsia="x-none"/>
        </w:rPr>
        <w:t xml:space="preserve">Levin &amp; Rappaport </w:t>
      </w:r>
      <w:proofErr w:type="spellStart"/>
      <w:r w:rsidR="00631D54" w:rsidRPr="00B90A7F">
        <w:rPr>
          <w:lang w:eastAsia="x-none"/>
        </w:rPr>
        <w:t>Hovav</w:t>
      </w:r>
      <w:proofErr w:type="spellEnd"/>
      <w:r w:rsidR="00631D54" w:rsidRPr="00B90A7F">
        <w:rPr>
          <w:lang w:eastAsia="x-none"/>
        </w:rPr>
        <w:t xml:space="preserve"> 2010, </w:t>
      </w:r>
      <w:r w:rsidR="001E20C7">
        <w:rPr>
          <w:lang w:eastAsia="x-none"/>
        </w:rPr>
        <w:t xml:space="preserve">Beavers </w:t>
      </w:r>
      <w:r w:rsidR="00631D54" w:rsidRPr="00B90A7F">
        <w:rPr>
          <w:lang w:eastAsia="x-none"/>
        </w:rPr>
        <w:t xml:space="preserve">2013, </w:t>
      </w:r>
      <w:r w:rsidR="001E20C7">
        <w:rPr>
          <w:lang w:eastAsia="x-none"/>
        </w:rPr>
        <w:t xml:space="preserve">and </w:t>
      </w:r>
      <w:r w:rsidR="00631D54" w:rsidRPr="00B90A7F">
        <w:rPr>
          <w:lang w:eastAsia="x-none"/>
        </w:rPr>
        <w:t>Deo et al 2013</w:t>
      </w:r>
      <w:r w:rsidR="00631D54">
        <w:rPr>
          <w:lang w:eastAsia="x-none"/>
        </w:rPr>
        <w:t>, among others</w:t>
      </w:r>
      <w:r>
        <w:rPr>
          <w:lang w:eastAsia="x-none"/>
        </w:rPr>
        <w:t>). I follow Steven’s (19</w:t>
      </w:r>
      <w:r w:rsidR="00724F13">
        <w:rPr>
          <w:lang w:eastAsia="x-none"/>
        </w:rPr>
        <w:t>46</w:t>
      </w:r>
      <w:r>
        <w:rPr>
          <w:lang w:eastAsia="x-none"/>
        </w:rPr>
        <w:t>)</w:t>
      </w:r>
      <w:r w:rsidR="00631D54">
        <w:rPr>
          <w:lang w:eastAsia="x-none"/>
        </w:rPr>
        <w:t xml:space="preserve"> classification of </w:t>
      </w:r>
      <w:r>
        <w:rPr>
          <w:lang w:eastAsia="x-none"/>
        </w:rPr>
        <w:t>levels of measurements</w:t>
      </w:r>
      <w:r w:rsidR="007A706B">
        <w:rPr>
          <w:lang w:eastAsia="x-none"/>
        </w:rPr>
        <w:t>. There are four types of scales</w:t>
      </w:r>
      <w:r w:rsidR="00CD7D33">
        <w:rPr>
          <w:lang w:eastAsia="x-none"/>
        </w:rPr>
        <w:t>:</w:t>
      </w:r>
      <w:r w:rsidR="007A706B">
        <w:rPr>
          <w:lang w:eastAsia="x-none"/>
        </w:rPr>
        <w:t xml:space="preserve"> nominal, ordinal, </w:t>
      </w:r>
      <w:proofErr w:type="gramStart"/>
      <w:r w:rsidR="007A706B">
        <w:rPr>
          <w:lang w:eastAsia="x-none"/>
        </w:rPr>
        <w:t>interval</w:t>
      </w:r>
      <w:proofErr w:type="gramEnd"/>
      <w:r w:rsidR="007A706B">
        <w:rPr>
          <w:lang w:eastAsia="x-none"/>
        </w:rPr>
        <w:t xml:space="preserve"> and ratio. The </w:t>
      </w:r>
      <w:r w:rsidR="004C0F92">
        <w:rPr>
          <w:lang w:eastAsia="x-none"/>
        </w:rPr>
        <w:t>nominal</w:t>
      </w:r>
      <w:r w:rsidR="007A706B">
        <w:rPr>
          <w:lang w:eastAsia="x-none"/>
        </w:rPr>
        <w:t xml:space="preserve"> scale is </w:t>
      </w:r>
      <w:r w:rsidR="002144E8">
        <w:rPr>
          <w:lang w:eastAsia="x-none"/>
        </w:rPr>
        <w:t>a</w:t>
      </w:r>
      <w:r w:rsidR="004C0F92">
        <w:rPr>
          <w:lang w:eastAsia="x-none"/>
        </w:rPr>
        <w:t xml:space="preserve"> </w:t>
      </w:r>
      <w:r w:rsidR="007A706B">
        <w:rPr>
          <w:lang w:eastAsia="x-none"/>
        </w:rPr>
        <w:t xml:space="preserve">set of distinct elements. The stronger ordinal scale </w:t>
      </w:r>
      <w:r w:rsidR="00984BC6">
        <w:rPr>
          <w:lang w:eastAsia="x-none"/>
        </w:rPr>
        <w:t>includes</w:t>
      </w:r>
      <w:r w:rsidR="007A706B">
        <w:rPr>
          <w:lang w:eastAsia="x-none"/>
        </w:rPr>
        <w:t xml:space="preserve"> an ordering relation between its elements. An interval scale is </w:t>
      </w:r>
      <w:r w:rsidR="002144E8">
        <w:rPr>
          <w:lang w:eastAsia="x-none"/>
        </w:rPr>
        <w:t>stronger still and</w:t>
      </w:r>
      <w:r w:rsidR="00984BC6">
        <w:rPr>
          <w:lang w:eastAsia="x-none"/>
        </w:rPr>
        <w:t xml:space="preserve"> includes meaningful </w:t>
      </w:r>
      <w:r w:rsidR="007A706B">
        <w:rPr>
          <w:lang w:eastAsia="x-none"/>
        </w:rPr>
        <w:t xml:space="preserve">distances between its elements. Ratio scale is the strongest in the typology and </w:t>
      </w:r>
      <w:r w:rsidR="00984BC6">
        <w:rPr>
          <w:lang w:eastAsia="x-none"/>
        </w:rPr>
        <w:t>includes</w:t>
      </w:r>
      <w:r w:rsidR="007A706B">
        <w:rPr>
          <w:lang w:eastAsia="x-none"/>
        </w:rPr>
        <w:t xml:space="preserve"> a </w:t>
      </w:r>
      <w:r w:rsidR="00CD7D33">
        <w:rPr>
          <w:lang w:eastAsia="x-none"/>
        </w:rPr>
        <w:t>“</w:t>
      </w:r>
      <w:r w:rsidR="007A706B">
        <w:rPr>
          <w:lang w:eastAsia="x-none"/>
        </w:rPr>
        <w:t>true zero</w:t>
      </w:r>
      <w:r w:rsidR="00CD7D33">
        <w:rPr>
          <w:lang w:eastAsia="x-none"/>
        </w:rPr>
        <w:t>”</w:t>
      </w:r>
      <w:r w:rsidR="007A706B">
        <w:rPr>
          <w:lang w:eastAsia="x-none"/>
        </w:rPr>
        <w:t xml:space="preserve"> element on top of distinctness, ordering relation and distances. </w:t>
      </w:r>
      <w:r w:rsidR="00CD7D33">
        <w:rPr>
          <w:lang w:eastAsia="x-none"/>
        </w:rPr>
        <w:t xml:space="preserve">Scales also vary with respect to </w:t>
      </w:r>
      <w:r w:rsidR="00BB0DF3">
        <w:rPr>
          <w:lang w:eastAsia="x-none"/>
        </w:rPr>
        <w:t xml:space="preserve">their </w:t>
      </w:r>
      <w:proofErr w:type="spellStart"/>
      <w:r w:rsidR="00BB0DF3">
        <w:rPr>
          <w:lang w:eastAsia="x-none"/>
        </w:rPr>
        <w:t>finitness</w:t>
      </w:r>
      <w:proofErr w:type="spellEnd"/>
      <w:r w:rsidR="00BB0DF3">
        <w:rPr>
          <w:lang w:eastAsia="x-none"/>
        </w:rPr>
        <w:t xml:space="preserve"> or </w:t>
      </w:r>
      <w:r w:rsidR="00033DC2">
        <w:rPr>
          <w:lang w:eastAsia="x-none"/>
        </w:rPr>
        <w:t>whether they are close or open ended. Below is a table summarizing the defining features of each type:</w:t>
      </w:r>
    </w:p>
    <w:p w14:paraId="04AF2987" w14:textId="053A901D" w:rsidR="006B7FE0" w:rsidRDefault="006B7FE0" w:rsidP="006B7FE0">
      <w:pPr>
        <w:spacing w:line="480" w:lineRule="auto"/>
        <w:rPr>
          <w:lang w:eastAsia="x-none"/>
        </w:rPr>
      </w:pPr>
      <w:r>
        <w:rPr>
          <w:lang w:eastAsia="x-none"/>
        </w:rPr>
        <w:t xml:space="preserve">(1) </w:t>
      </w:r>
      <w:r>
        <w:rPr>
          <w:lang w:eastAsia="x-none"/>
        </w:rPr>
        <w:tab/>
        <w:t>Table 1: Types of Scales</w:t>
      </w:r>
    </w:p>
    <w:tbl>
      <w:tblPr>
        <w:tblStyle w:val="TableGrid"/>
        <w:tblW w:w="0" w:type="auto"/>
        <w:tblLook w:val="04A0" w:firstRow="1" w:lastRow="0" w:firstColumn="1" w:lastColumn="0" w:noHBand="0" w:noVBand="1"/>
      </w:tblPr>
      <w:tblGrid>
        <w:gridCol w:w="2065"/>
        <w:gridCol w:w="1387"/>
        <w:gridCol w:w="1726"/>
        <w:gridCol w:w="1726"/>
        <w:gridCol w:w="1726"/>
      </w:tblGrid>
      <w:tr w:rsidR="006D1DA8" w14:paraId="090C7E16" w14:textId="77777777" w:rsidTr="00D536B7">
        <w:tc>
          <w:tcPr>
            <w:tcW w:w="2065" w:type="dxa"/>
          </w:tcPr>
          <w:p w14:paraId="2FA96E80" w14:textId="4D82125F" w:rsidR="006D1DA8" w:rsidRDefault="006D1DA8" w:rsidP="00D536B7">
            <w:pPr>
              <w:rPr>
                <w:lang w:eastAsia="x-none"/>
              </w:rPr>
            </w:pPr>
            <w:r>
              <w:rPr>
                <w:lang w:eastAsia="x-none"/>
              </w:rPr>
              <w:t>Type of property</w:t>
            </w:r>
            <w:r w:rsidR="002E4796">
              <w:rPr>
                <w:lang w:eastAsia="x-none"/>
              </w:rPr>
              <w:t xml:space="preserve"> </w:t>
            </w:r>
            <w:r w:rsidR="002E4796" w:rsidRPr="00B90A7F">
              <w:rPr>
                <w:lang w:eastAsia="x-none"/>
              </w:rPr>
              <w:t>δ</w:t>
            </w:r>
            <w:r w:rsidR="002E4796">
              <w:rPr>
                <w:lang w:eastAsia="x-none"/>
              </w:rPr>
              <w:t xml:space="preserve"> </w:t>
            </w:r>
          </w:p>
        </w:tc>
        <w:tc>
          <w:tcPr>
            <w:tcW w:w="3113" w:type="dxa"/>
            <w:gridSpan w:val="2"/>
          </w:tcPr>
          <w:p w14:paraId="48DCDBCA" w14:textId="54678023" w:rsidR="006D1DA8" w:rsidRDefault="006D1DA8" w:rsidP="002E4796">
            <w:pPr>
              <w:jc w:val="center"/>
              <w:rPr>
                <w:lang w:eastAsia="x-none"/>
              </w:rPr>
            </w:pPr>
            <w:r>
              <w:rPr>
                <w:lang w:eastAsia="x-none"/>
              </w:rPr>
              <w:t>Categorical</w:t>
            </w:r>
          </w:p>
        </w:tc>
        <w:tc>
          <w:tcPr>
            <w:tcW w:w="3452" w:type="dxa"/>
            <w:gridSpan w:val="2"/>
          </w:tcPr>
          <w:p w14:paraId="087EF1BC" w14:textId="1207A573" w:rsidR="006D1DA8" w:rsidRDefault="006D1DA8" w:rsidP="002E4796">
            <w:pPr>
              <w:jc w:val="center"/>
              <w:rPr>
                <w:lang w:eastAsia="x-none"/>
              </w:rPr>
            </w:pPr>
            <w:r>
              <w:rPr>
                <w:lang w:eastAsia="x-none"/>
              </w:rPr>
              <w:t>Quantitative</w:t>
            </w:r>
          </w:p>
        </w:tc>
      </w:tr>
      <w:tr w:rsidR="00FC498D" w14:paraId="0101EB44" w14:textId="77777777" w:rsidTr="00D536B7">
        <w:tc>
          <w:tcPr>
            <w:tcW w:w="2065" w:type="dxa"/>
          </w:tcPr>
          <w:p w14:paraId="3F4DBBBA" w14:textId="471BA937" w:rsidR="00FC498D" w:rsidRDefault="00FC498D" w:rsidP="00D536B7">
            <w:pPr>
              <w:rPr>
                <w:lang w:eastAsia="x-none"/>
              </w:rPr>
            </w:pPr>
            <w:r>
              <w:rPr>
                <w:lang w:eastAsia="x-none"/>
              </w:rPr>
              <w:t>Scale level</w:t>
            </w:r>
          </w:p>
        </w:tc>
        <w:tc>
          <w:tcPr>
            <w:tcW w:w="1387" w:type="dxa"/>
          </w:tcPr>
          <w:p w14:paraId="2427AF14" w14:textId="19CB439D" w:rsidR="00FC498D" w:rsidRDefault="006D1DA8" w:rsidP="00D536B7">
            <w:pPr>
              <w:rPr>
                <w:lang w:eastAsia="x-none"/>
              </w:rPr>
            </w:pPr>
            <w:r>
              <w:rPr>
                <w:lang w:eastAsia="x-none"/>
              </w:rPr>
              <w:t>Nominal</w:t>
            </w:r>
          </w:p>
        </w:tc>
        <w:tc>
          <w:tcPr>
            <w:tcW w:w="1726" w:type="dxa"/>
          </w:tcPr>
          <w:p w14:paraId="21746A4F" w14:textId="60B32E70" w:rsidR="00FC498D" w:rsidRDefault="006D1DA8" w:rsidP="00D536B7">
            <w:pPr>
              <w:rPr>
                <w:lang w:eastAsia="x-none"/>
              </w:rPr>
            </w:pPr>
            <w:r>
              <w:rPr>
                <w:lang w:eastAsia="x-none"/>
              </w:rPr>
              <w:t>Ordinal</w:t>
            </w:r>
          </w:p>
        </w:tc>
        <w:tc>
          <w:tcPr>
            <w:tcW w:w="1726" w:type="dxa"/>
          </w:tcPr>
          <w:p w14:paraId="0A1F1C96" w14:textId="3CD02A39" w:rsidR="00FC498D" w:rsidRDefault="006D1DA8" w:rsidP="00D536B7">
            <w:pPr>
              <w:rPr>
                <w:lang w:eastAsia="x-none"/>
              </w:rPr>
            </w:pPr>
            <w:r>
              <w:rPr>
                <w:lang w:eastAsia="x-none"/>
              </w:rPr>
              <w:t>Interval</w:t>
            </w:r>
          </w:p>
        </w:tc>
        <w:tc>
          <w:tcPr>
            <w:tcW w:w="1726" w:type="dxa"/>
          </w:tcPr>
          <w:p w14:paraId="66986FB2" w14:textId="30B2DFDF" w:rsidR="00FC498D" w:rsidRDefault="006D1DA8" w:rsidP="00D536B7">
            <w:pPr>
              <w:rPr>
                <w:lang w:eastAsia="x-none"/>
              </w:rPr>
            </w:pPr>
            <w:r>
              <w:rPr>
                <w:lang w:eastAsia="x-none"/>
              </w:rPr>
              <w:t>Ratio</w:t>
            </w:r>
          </w:p>
        </w:tc>
      </w:tr>
      <w:tr w:rsidR="00FC498D" w14:paraId="7C90E978" w14:textId="77777777" w:rsidTr="00D536B7">
        <w:tc>
          <w:tcPr>
            <w:tcW w:w="2065" w:type="dxa"/>
          </w:tcPr>
          <w:p w14:paraId="41AB3CE3" w14:textId="702A3E2E" w:rsidR="00FC498D" w:rsidRDefault="006D1DA8" w:rsidP="00D536B7">
            <w:pPr>
              <w:rPr>
                <w:lang w:eastAsia="x-none"/>
              </w:rPr>
            </w:pPr>
            <w:r>
              <w:rPr>
                <w:lang w:eastAsia="x-none"/>
              </w:rPr>
              <w:t>Defining Feature</w:t>
            </w:r>
          </w:p>
        </w:tc>
        <w:tc>
          <w:tcPr>
            <w:tcW w:w="1387" w:type="dxa"/>
          </w:tcPr>
          <w:p w14:paraId="614B983F" w14:textId="50599FB3" w:rsidR="00FC498D" w:rsidRDefault="006D1DA8" w:rsidP="00D536B7">
            <w:pPr>
              <w:rPr>
                <w:lang w:eastAsia="x-none"/>
              </w:rPr>
            </w:pPr>
            <w:r>
              <w:rPr>
                <w:lang w:eastAsia="x-none"/>
              </w:rPr>
              <w:t>Distinct Categories</w:t>
            </w:r>
          </w:p>
        </w:tc>
        <w:tc>
          <w:tcPr>
            <w:tcW w:w="1726" w:type="dxa"/>
          </w:tcPr>
          <w:p w14:paraId="2C1C8EA4" w14:textId="7539FFD6" w:rsidR="00FC498D" w:rsidRDefault="006D1DA8" w:rsidP="00D536B7">
            <w:pPr>
              <w:rPr>
                <w:lang w:eastAsia="x-none"/>
              </w:rPr>
            </w:pPr>
            <w:r>
              <w:rPr>
                <w:lang w:eastAsia="x-none"/>
              </w:rPr>
              <w:t>Ordered Categories</w:t>
            </w:r>
          </w:p>
        </w:tc>
        <w:tc>
          <w:tcPr>
            <w:tcW w:w="1726" w:type="dxa"/>
          </w:tcPr>
          <w:p w14:paraId="5E98F6AE" w14:textId="145DBFA3" w:rsidR="00FC498D" w:rsidRDefault="006D1DA8" w:rsidP="00D536B7">
            <w:pPr>
              <w:rPr>
                <w:lang w:eastAsia="x-none"/>
              </w:rPr>
            </w:pPr>
            <w:r>
              <w:rPr>
                <w:lang w:eastAsia="x-none"/>
              </w:rPr>
              <w:t>Meaningful Distances</w:t>
            </w:r>
          </w:p>
        </w:tc>
        <w:tc>
          <w:tcPr>
            <w:tcW w:w="1726" w:type="dxa"/>
          </w:tcPr>
          <w:p w14:paraId="2D3C4788" w14:textId="060258FC" w:rsidR="00FC498D" w:rsidRDefault="006D1DA8" w:rsidP="00D536B7">
            <w:pPr>
              <w:rPr>
                <w:lang w:eastAsia="x-none"/>
              </w:rPr>
            </w:pPr>
            <w:r>
              <w:rPr>
                <w:lang w:eastAsia="x-none"/>
              </w:rPr>
              <w:t>Absolute Zero</w:t>
            </w:r>
          </w:p>
        </w:tc>
      </w:tr>
      <w:tr w:rsidR="00FC498D" w14:paraId="0BEC47D4" w14:textId="77777777" w:rsidTr="00D536B7">
        <w:tc>
          <w:tcPr>
            <w:tcW w:w="2065" w:type="dxa"/>
          </w:tcPr>
          <w:p w14:paraId="5E59A238" w14:textId="78035029" w:rsidR="00FC498D" w:rsidRDefault="006D1DA8" w:rsidP="00D536B7">
            <w:pPr>
              <w:rPr>
                <w:lang w:eastAsia="x-none"/>
              </w:rPr>
            </w:pPr>
            <w:r>
              <w:rPr>
                <w:lang w:eastAsia="x-none"/>
              </w:rPr>
              <w:t>Operations</w:t>
            </w:r>
          </w:p>
        </w:tc>
        <w:tc>
          <w:tcPr>
            <w:tcW w:w="1387" w:type="dxa"/>
          </w:tcPr>
          <w:p w14:paraId="2FB1217A" w14:textId="7BC1CBD9" w:rsidR="00FC498D" w:rsidRDefault="00D536B7" w:rsidP="00D536B7">
            <w:pPr>
              <w:rPr>
                <w:lang w:eastAsia="x-none"/>
              </w:rPr>
            </w:pPr>
            <w:r>
              <w:rPr>
                <w:lang w:eastAsia="x-none"/>
              </w:rPr>
              <w:sym w:font="Symbol" w:char="F03D"/>
            </w:r>
            <w:r w:rsidR="006D1DA8">
              <w:rPr>
                <w:lang w:eastAsia="x-none"/>
              </w:rPr>
              <w:t xml:space="preserve"> , </w:t>
            </w:r>
            <w:r w:rsidR="00A83617">
              <w:rPr>
                <w:lang w:eastAsia="x-none"/>
              </w:rPr>
              <w:t>≠</w:t>
            </w:r>
          </w:p>
        </w:tc>
        <w:tc>
          <w:tcPr>
            <w:tcW w:w="1726" w:type="dxa"/>
          </w:tcPr>
          <w:p w14:paraId="395E04B6" w14:textId="31AED7D8" w:rsidR="00FC498D" w:rsidRDefault="00A83617" w:rsidP="00D536B7">
            <w:pPr>
              <w:rPr>
                <w:lang w:eastAsia="x-none"/>
              </w:rPr>
            </w:pPr>
            <w:r>
              <w:rPr>
                <w:lang w:eastAsia="x-none"/>
              </w:rPr>
              <w:t>≤ , ≥</w:t>
            </w:r>
          </w:p>
        </w:tc>
        <w:tc>
          <w:tcPr>
            <w:tcW w:w="1726" w:type="dxa"/>
          </w:tcPr>
          <w:p w14:paraId="66E78737" w14:textId="69F2DE58" w:rsidR="00FC498D" w:rsidRDefault="00A83617" w:rsidP="00D536B7">
            <w:pPr>
              <w:rPr>
                <w:lang w:eastAsia="x-none"/>
              </w:rPr>
            </w:pPr>
            <w:r>
              <w:rPr>
                <w:lang w:eastAsia="x-none"/>
              </w:rPr>
              <w:t xml:space="preserve">+ , - </w:t>
            </w:r>
          </w:p>
        </w:tc>
        <w:tc>
          <w:tcPr>
            <w:tcW w:w="1726" w:type="dxa"/>
          </w:tcPr>
          <w:p w14:paraId="5B3B45A9" w14:textId="0AC2D8F4" w:rsidR="00FC498D" w:rsidRDefault="00B46B4C" w:rsidP="00D536B7">
            <w:pPr>
              <w:rPr>
                <w:lang w:eastAsia="x-none"/>
              </w:rPr>
            </w:pPr>
            <w:r>
              <w:rPr>
                <w:lang w:eastAsia="x-none"/>
              </w:rPr>
              <w:sym w:font="Symbol" w:char="F020"/>
            </w:r>
            <w:r>
              <w:rPr>
                <w:lang w:eastAsia="x-none"/>
              </w:rPr>
              <w:sym w:font="Symbol" w:char="F0B4"/>
            </w:r>
            <w:r>
              <w:rPr>
                <w:lang w:eastAsia="x-none"/>
              </w:rPr>
              <w:t xml:space="preserve">, </w:t>
            </w:r>
            <w:r>
              <w:rPr>
                <w:lang w:eastAsia="x-none"/>
              </w:rPr>
              <w:sym w:font="Symbol" w:char="F0B8"/>
            </w:r>
            <w:r w:rsidR="00D536B7">
              <w:rPr>
                <w:lang w:eastAsia="x-none"/>
              </w:rPr>
              <w:t xml:space="preserve"> </w:t>
            </w:r>
          </w:p>
        </w:tc>
      </w:tr>
    </w:tbl>
    <w:p w14:paraId="2169B8A5" w14:textId="6F096F10" w:rsidR="00033DC2" w:rsidRDefault="00033DC2" w:rsidP="00A554CD">
      <w:pPr>
        <w:spacing w:line="480" w:lineRule="auto"/>
        <w:rPr>
          <w:lang w:eastAsia="x-none"/>
        </w:rPr>
      </w:pPr>
    </w:p>
    <w:p w14:paraId="65172EBC" w14:textId="265350F1" w:rsidR="002A68C8" w:rsidRPr="008F17D4" w:rsidRDefault="00631D54" w:rsidP="00DB35D3">
      <w:pPr>
        <w:spacing w:line="480" w:lineRule="auto"/>
        <w:rPr>
          <w:lang w:eastAsia="x-none"/>
        </w:rPr>
      </w:pPr>
      <w:r>
        <w:rPr>
          <w:lang w:eastAsia="x-none"/>
        </w:rPr>
        <w:lastRenderedPageBreak/>
        <w:t xml:space="preserve">In linguistic literature, </w:t>
      </w:r>
      <w:r w:rsidR="00BB0DF3">
        <w:rPr>
          <w:lang w:eastAsia="x-none"/>
        </w:rPr>
        <w:t xml:space="preserve">gradable predicates </w:t>
      </w:r>
      <w:r>
        <w:rPr>
          <w:lang w:eastAsia="x-none"/>
        </w:rPr>
        <w:t xml:space="preserve">are analyzed as involving </w:t>
      </w:r>
      <w:r w:rsidR="00EE5ED9">
        <w:rPr>
          <w:lang w:eastAsia="x-none"/>
        </w:rPr>
        <w:t xml:space="preserve">at least </w:t>
      </w:r>
      <w:r w:rsidR="00975D77">
        <w:rPr>
          <w:lang w:eastAsia="x-none"/>
        </w:rPr>
        <w:t xml:space="preserve">meaningful distances </w:t>
      </w:r>
      <w:r w:rsidR="00A020FB">
        <w:rPr>
          <w:lang w:eastAsia="x-none"/>
        </w:rPr>
        <w:t>(i.e</w:t>
      </w:r>
      <w:r w:rsidR="00063BCB">
        <w:rPr>
          <w:lang w:eastAsia="x-none"/>
        </w:rPr>
        <w:t>.</w:t>
      </w:r>
      <w:r w:rsidR="00975D77">
        <w:rPr>
          <w:lang w:eastAsia="x-none"/>
        </w:rPr>
        <w:t>, interval scales)</w:t>
      </w:r>
      <w:r w:rsidR="002A68C8">
        <w:rPr>
          <w:lang w:eastAsia="x-none"/>
        </w:rPr>
        <w:t xml:space="preserve">. </w:t>
      </w:r>
      <w:r w:rsidR="00063BCB">
        <w:rPr>
          <w:lang w:eastAsia="x-none"/>
        </w:rPr>
        <w:t>Here, the view that all scale types are licensed</w:t>
      </w:r>
      <w:r w:rsidR="00484AC8">
        <w:rPr>
          <w:lang w:eastAsia="x-none"/>
        </w:rPr>
        <w:t>, and show corresponding predicates,</w:t>
      </w:r>
      <w:r w:rsidR="00063BCB">
        <w:rPr>
          <w:lang w:eastAsia="x-none"/>
        </w:rPr>
        <w:t xml:space="preserve"> is advocated for the following reasons: </w:t>
      </w:r>
      <w:r w:rsidR="008F7EA2">
        <w:rPr>
          <w:lang w:eastAsia="x-none"/>
        </w:rPr>
        <w:t>(</w:t>
      </w:r>
      <w:proofErr w:type="spellStart"/>
      <w:r w:rsidR="008F7EA2">
        <w:rPr>
          <w:lang w:eastAsia="x-none"/>
        </w:rPr>
        <w:t>i</w:t>
      </w:r>
      <w:proofErr w:type="spellEnd"/>
      <w:r w:rsidR="008F7EA2">
        <w:rPr>
          <w:lang w:eastAsia="x-none"/>
        </w:rPr>
        <w:t xml:space="preserve">) </w:t>
      </w:r>
      <w:r w:rsidR="00BB0DF3">
        <w:rPr>
          <w:lang w:eastAsia="x-none"/>
        </w:rPr>
        <w:t>S</w:t>
      </w:r>
      <w:r w:rsidR="008F7EA2">
        <w:rPr>
          <w:lang w:eastAsia="x-none"/>
        </w:rPr>
        <w:t xml:space="preserve">ection 1.2 </w:t>
      </w:r>
      <w:r w:rsidR="00BB0DF3">
        <w:rPr>
          <w:lang w:eastAsia="x-none"/>
        </w:rPr>
        <w:t xml:space="preserve">showed </w:t>
      </w:r>
      <w:r w:rsidR="008F7EA2">
        <w:rPr>
          <w:lang w:eastAsia="x-none"/>
        </w:rPr>
        <w:t>that COS diagnostics are sensitive</w:t>
      </w:r>
      <w:r w:rsidR="00633DCF">
        <w:rPr>
          <w:lang w:eastAsia="x-none"/>
        </w:rPr>
        <w:t xml:space="preserve"> </w:t>
      </w:r>
      <w:r w:rsidR="008913E9">
        <w:rPr>
          <w:lang w:eastAsia="x-none"/>
        </w:rPr>
        <w:t xml:space="preserve">to </w:t>
      </w:r>
      <w:r w:rsidR="008F7EA2">
        <w:rPr>
          <w:lang w:eastAsia="x-none"/>
        </w:rPr>
        <w:t xml:space="preserve">distinctness </w:t>
      </w:r>
      <w:r w:rsidR="00B46B4C">
        <w:rPr>
          <w:lang w:eastAsia="x-none"/>
        </w:rPr>
        <w:t>alone</w:t>
      </w:r>
      <w:r w:rsidR="008F7EA2">
        <w:rPr>
          <w:lang w:eastAsia="x-none"/>
        </w:rPr>
        <w:t xml:space="preserve">. </w:t>
      </w:r>
      <w:r w:rsidR="00633DCF">
        <w:rPr>
          <w:lang w:eastAsia="x-none"/>
        </w:rPr>
        <w:t xml:space="preserve">A </w:t>
      </w:r>
      <w:r w:rsidR="00F41BCE">
        <w:rPr>
          <w:lang w:eastAsia="x-none"/>
        </w:rPr>
        <w:t xml:space="preserve">theory </w:t>
      </w:r>
      <w:r w:rsidR="00392523">
        <w:rPr>
          <w:lang w:eastAsia="x-none"/>
        </w:rPr>
        <w:t>that</w:t>
      </w:r>
      <w:r w:rsidR="008913E9">
        <w:rPr>
          <w:lang w:eastAsia="x-none"/>
        </w:rPr>
        <w:t xml:space="preserve"> </w:t>
      </w:r>
      <w:r w:rsidR="00E00047">
        <w:rPr>
          <w:lang w:eastAsia="x-none"/>
        </w:rPr>
        <w:t>takes</w:t>
      </w:r>
      <w:r w:rsidR="004236D1">
        <w:rPr>
          <w:lang w:eastAsia="x-none"/>
        </w:rPr>
        <w:t xml:space="preserve"> </w:t>
      </w:r>
      <w:r w:rsidR="00633DCF">
        <w:rPr>
          <w:lang w:eastAsia="x-none"/>
        </w:rPr>
        <w:t xml:space="preserve">these diagnostics </w:t>
      </w:r>
      <w:r w:rsidR="00982FEA">
        <w:rPr>
          <w:lang w:eastAsia="x-none"/>
        </w:rPr>
        <w:t xml:space="preserve">to </w:t>
      </w:r>
      <w:r w:rsidR="00E00047">
        <w:rPr>
          <w:lang w:eastAsia="x-none"/>
        </w:rPr>
        <w:t xml:space="preserve">reflect speakers’ intuitions </w:t>
      </w:r>
      <w:r w:rsidR="00633DCF">
        <w:rPr>
          <w:lang w:eastAsia="x-none"/>
        </w:rPr>
        <w:t xml:space="preserve">will allow nominal </w:t>
      </w:r>
      <w:r w:rsidR="00955B0A">
        <w:rPr>
          <w:lang w:eastAsia="x-none"/>
        </w:rPr>
        <w:t>scales</w:t>
      </w:r>
      <w:r w:rsidR="009D48B8">
        <w:rPr>
          <w:lang w:eastAsia="x-none"/>
        </w:rPr>
        <w:t>.</w:t>
      </w:r>
      <w:r w:rsidR="00CB71EA">
        <w:rPr>
          <w:lang w:eastAsia="x-none"/>
        </w:rPr>
        <w:t xml:space="preserve"> (ii) </w:t>
      </w:r>
      <w:r w:rsidR="00720C97">
        <w:rPr>
          <w:lang w:eastAsia="x-none"/>
        </w:rPr>
        <w:t>T</w:t>
      </w:r>
      <w:r w:rsidR="00B80121">
        <w:rPr>
          <w:lang w:eastAsia="x-none"/>
        </w:rPr>
        <w:t xml:space="preserve">here is </w:t>
      </w:r>
      <w:r w:rsidR="00CB71EA">
        <w:rPr>
          <w:lang w:eastAsia="x-none"/>
        </w:rPr>
        <w:t xml:space="preserve">no need to posit </w:t>
      </w:r>
      <w:r w:rsidR="00742796">
        <w:rPr>
          <w:lang w:eastAsia="x-none"/>
        </w:rPr>
        <w:t xml:space="preserve">a </w:t>
      </w:r>
      <w:r w:rsidR="00CB71EA">
        <w:rPr>
          <w:lang w:eastAsia="x-none"/>
        </w:rPr>
        <w:t xml:space="preserve">restriction </w:t>
      </w:r>
      <w:r w:rsidR="00720C97">
        <w:rPr>
          <w:lang w:eastAsia="x-none"/>
        </w:rPr>
        <w:t xml:space="preserve">on </w:t>
      </w:r>
      <w:r w:rsidR="00B41E42">
        <w:rPr>
          <w:lang w:eastAsia="x-none"/>
        </w:rPr>
        <w:t>scale</w:t>
      </w:r>
      <w:r w:rsidR="00720C97">
        <w:rPr>
          <w:lang w:eastAsia="x-none"/>
        </w:rPr>
        <w:t xml:space="preserve"> types </w:t>
      </w:r>
      <w:r w:rsidR="00CB71EA">
        <w:rPr>
          <w:lang w:eastAsia="x-none"/>
        </w:rPr>
        <w:t xml:space="preserve">unless evidence </w:t>
      </w:r>
      <w:r w:rsidR="00742796">
        <w:rPr>
          <w:lang w:eastAsia="x-none"/>
        </w:rPr>
        <w:t>dictates</w:t>
      </w:r>
      <w:r w:rsidR="00CB71EA">
        <w:rPr>
          <w:lang w:eastAsia="x-none"/>
        </w:rPr>
        <w:t xml:space="preserve"> there is </w:t>
      </w:r>
      <w:r w:rsidR="00742796">
        <w:rPr>
          <w:lang w:eastAsia="x-none"/>
        </w:rPr>
        <w:t>one</w:t>
      </w:r>
      <w:r w:rsidR="00400117">
        <w:rPr>
          <w:lang w:eastAsia="x-none"/>
        </w:rPr>
        <w:t>.</w:t>
      </w:r>
      <w:r w:rsidR="00633DCF">
        <w:rPr>
          <w:lang w:eastAsia="x-none"/>
        </w:rPr>
        <w:t xml:space="preserve"> </w:t>
      </w:r>
      <w:r w:rsidR="002A68C8">
        <w:rPr>
          <w:lang w:eastAsia="x-none"/>
        </w:rPr>
        <w:t>(i</w:t>
      </w:r>
      <w:r w:rsidR="008F7EA2">
        <w:rPr>
          <w:lang w:eastAsia="x-none"/>
        </w:rPr>
        <w:t>i</w:t>
      </w:r>
      <w:r w:rsidR="002A68C8">
        <w:rPr>
          <w:lang w:eastAsia="x-none"/>
        </w:rPr>
        <w:t xml:space="preserve">i) there is evidence supporting the existence of </w:t>
      </w:r>
      <w:r w:rsidR="00CD60F8">
        <w:rPr>
          <w:lang w:eastAsia="x-none"/>
        </w:rPr>
        <w:t>predicates</w:t>
      </w:r>
      <w:r w:rsidR="002A68C8">
        <w:rPr>
          <w:lang w:eastAsia="x-none"/>
        </w:rPr>
        <w:t xml:space="preserve"> </w:t>
      </w:r>
      <w:r w:rsidR="00B76CA8">
        <w:rPr>
          <w:lang w:eastAsia="x-none"/>
        </w:rPr>
        <w:t>with</w:t>
      </w:r>
      <w:r w:rsidR="002A68C8">
        <w:rPr>
          <w:lang w:eastAsia="x-none"/>
        </w:rPr>
        <w:t xml:space="preserve"> nominal scales. </w:t>
      </w:r>
      <w:r w:rsidR="00862628">
        <w:rPr>
          <w:lang w:eastAsia="x-none"/>
        </w:rPr>
        <w:t>COS v</w:t>
      </w:r>
      <w:r w:rsidR="008F17D4">
        <w:rPr>
          <w:lang w:eastAsia="x-none"/>
        </w:rPr>
        <w:t xml:space="preserve">erbs such as </w:t>
      </w:r>
      <w:r w:rsidR="008F17D4">
        <w:rPr>
          <w:i/>
          <w:iCs/>
          <w:lang w:eastAsia="x-none"/>
        </w:rPr>
        <w:t xml:space="preserve">crack </w:t>
      </w:r>
      <w:r w:rsidR="008F17D4">
        <w:rPr>
          <w:lang w:eastAsia="x-none"/>
        </w:rPr>
        <w:t xml:space="preserve">or </w:t>
      </w:r>
      <w:r w:rsidR="008F17D4">
        <w:rPr>
          <w:i/>
          <w:iCs/>
          <w:lang w:eastAsia="x-none"/>
        </w:rPr>
        <w:t xml:space="preserve">die </w:t>
      </w:r>
      <w:r w:rsidR="008F17D4">
        <w:rPr>
          <w:lang w:eastAsia="x-none"/>
        </w:rPr>
        <w:t>are sometimes taken to encode a two-point scale (</w:t>
      </w:r>
      <w:r w:rsidR="00B41E42">
        <w:rPr>
          <w:lang w:eastAsia="x-none"/>
        </w:rPr>
        <w:t>L&amp;RH</w:t>
      </w:r>
      <w:r w:rsidR="008F17D4">
        <w:rPr>
          <w:lang w:eastAsia="x-none"/>
        </w:rPr>
        <w:t xml:space="preserve"> 2010), but </w:t>
      </w:r>
      <w:r w:rsidR="00387143">
        <w:rPr>
          <w:lang w:eastAsia="x-none"/>
        </w:rPr>
        <w:t xml:space="preserve">unlike gradable predicates, </w:t>
      </w:r>
      <w:r w:rsidR="008F17D4">
        <w:rPr>
          <w:lang w:eastAsia="x-none"/>
        </w:rPr>
        <w:t xml:space="preserve">an ordering relation between these </w:t>
      </w:r>
      <w:r w:rsidR="003C418D">
        <w:rPr>
          <w:lang w:eastAsia="x-none"/>
        </w:rPr>
        <w:t>two points</w:t>
      </w:r>
      <w:r w:rsidR="008F17D4">
        <w:rPr>
          <w:lang w:eastAsia="x-none"/>
        </w:rPr>
        <w:t xml:space="preserve"> seem</w:t>
      </w:r>
      <w:r w:rsidR="008913E9">
        <w:rPr>
          <w:lang w:eastAsia="x-none"/>
        </w:rPr>
        <w:t>s</w:t>
      </w:r>
      <w:r w:rsidR="008F17D4">
        <w:rPr>
          <w:lang w:eastAsia="x-none"/>
        </w:rPr>
        <w:t xml:space="preserve"> </w:t>
      </w:r>
      <w:r w:rsidR="00C43602">
        <w:rPr>
          <w:lang w:eastAsia="x-none"/>
        </w:rPr>
        <w:t xml:space="preserve">quite </w:t>
      </w:r>
      <w:r w:rsidR="008F17D4">
        <w:rPr>
          <w:lang w:eastAsia="x-none"/>
        </w:rPr>
        <w:t>arbitrary</w:t>
      </w:r>
      <w:r w:rsidR="003C418D">
        <w:rPr>
          <w:lang w:eastAsia="x-none"/>
        </w:rPr>
        <w:t xml:space="preserve"> (e.g</w:t>
      </w:r>
      <w:r w:rsidR="00400117">
        <w:rPr>
          <w:lang w:eastAsia="x-none"/>
        </w:rPr>
        <w:t>.</w:t>
      </w:r>
      <w:r w:rsidR="003C418D">
        <w:rPr>
          <w:lang w:eastAsia="x-none"/>
        </w:rPr>
        <w:t xml:space="preserve">, </w:t>
      </w:r>
      <w:r w:rsidR="00E758F7">
        <w:rPr>
          <w:lang w:eastAsia="x-none"/>
        </w:rPr>
        <w:t xml:space="preserve">cracked vs. not-cracked or </w:t>
      </w:r>
      <w:r w:rsidR="003C418D">
        <w:rPr>
          <w:lang w:eastAsia="x-none"/>
        </w:rPr>
        <w:t>dead vs. not-dead)</w:t>
      </w:r>
      <w:r w:rsidR="008F17D4">
        <w:rPr>
          <w:lang w:eastAsia="x-none"/>
        </w:rPr>
        <w:t xml:space="preserve">. </w:t>
      </w:r>
      <w:r w:rsidR="00400117">
        <w:rPr>
          <w:lang w:eastAsia="x-none"/>
        </w:rPr>
        <w:t>Also, u</w:t>
      </w:r>
      <w:r w:rsidR="008F04C3">
        <w:rPr>
          <w:lang w:eastAsia="x-none"/>
        </w:rPr>
        <w:t>naccusative m</w:t>
      </w:r>
      <w:r w:rsidR="00932374">
        <w:rPr>
          <w:lang w:eastAsia="x-none"/>
        </w:rPr>
        <w:t xml:space="preserve">anner </w:t>
      </w:r>
      <w:r w:rsidR="008F17D4">
        <w:rPr>
          <w:lang w:eastAsia="x-none"/>
        </w:rPr>
        <w:t>o</w:t>
      </w:r>
      <w:r w:rsidR="00932374">
        <w:rPr>
          <w:lang w:eastAsia="x-none"/>
        </w:rPr>
        <w:t xml:space="preserve">f </w:t>
      </w:r>
      <w:r w:rsidR="00323C4D">
        <w:rPr>
          <w:lang w:eastAsia="x-none"/>
        </w:rPr>
        <w:t>motion</w:t>
      </w:r>
      <w:r w:rsidR="008F17D4">
        <w:rPr>
          <w:lang w:eastAsia="x-none"/>
        </w:rPr>
        <w:t xml:space="preserve"> verbs</w:t>
      </w:r>
      <w:r w:rsidR="00595C37">
        <w:rPr>
          <w:lang w:eastAsia="x-none"/>
        </w:rPr>
        <w:t>,</w:t>
      </w:r>
      <w:r w:rsidR="008F17D4">
        <w:rPr>
          <w:lang w:eastAsia="x-none"/>
        </w:rPr>
        <w:t xml:space="preserve"> such as </w:t>
      </w:r>
      <w:r w:rsidR="008F17D4" w:rsidRPr="008F17D4">
        <w:rPr>
          <w:i/>
          <w:iCs/>
          <w:lang w:eastAsia="x-none"/>
        </w:rPr>
        <w:t>roll</w:t>
      </w:r>
      <w:r w:rsidR="00323C4D">
        <w:rPr>
          <w:lang w:eastAsia="x-none"/>
        </w:rPr>
        <w:t xml:space="preserve">, </w:t>
      </w:r>
      <w:r w:rsidR="008F17D4" w:rsidRPr="008F17D4">
        <w:rPr>
          <w:i/>
          <w:iCs/>
          <w:lang w:eastAsia="x-none"/>
        </w:rPr>
        <w:t>move</w:t>
      </w:r>
      <w:r w:rsidR="00323C4D">
        <w:rPr>
          <w:i/>
          <w:iCs/>
          <w:lang w:eastAsia="x-none"/>
        </w:rPr>
        <w:t xml:space="preserve"> </w:t>
      </w:r>
      <w:r w:rsidR="00323C4D">
        <w:rPr>
          <w:lang w:eastAsia="x-none"/>
        </w:rPr>
        <w:t xml:space="preserve">or </w:t>
      </w:r>
      <w:r w:rsidR="00323C4D">
        <w:rPr>
          <w:i/>
          <w:iCs/>
          <w:lang w:eastAsia="x-none"/>
        </w:rPr>
        <w:t>curve</w:t>
      </w:r>
      <w:r w:rsidR="00F34480">
        <w:rPr>
          <w:i/>
          <w:iCs/>
          <w:lang w:eastAsia="x-none"/>
        </w:rPr>
        <w:t xml:space="preserve"> </w:t>
      </w:r>
      <w:r w:rsidR="008F17D4">
        <w:rPr>
          <w:lang w:eastAsia="x-none"/>
        </w:rPr>
        <w:t xml:space="preserve">involve unordered set of </w:t>
      </w:r>
      <w:r w:rsidR="00E6327A">
        <w:rPr>
          <w:lang w:eastAsia="x-none"/>
        </w:rPr>
        <w:t xml:space="preserve">spatial </w:t>
      </w:r>
      <w:r w:rsidR="008F17D4">
        <w:rPr>
          <w:lang w:eastAsia="x-none"/>
        </w:rPr>
        <w:t>points</w:t>
      </w:r>
      <w:r w:rsidR="00400117">
        <w:rPr>
          <w:lang w:eastAsia="x-none"/>
        </w:rPr>
        <w:t xml:space="preserve"> in their basic sense</w:t>
      </w:r>
      <w:r w:rsidR="008F17D4">
        <w:rPr>
          <w:lang w:eastAsia="x-none"/>
        </w:rPr>
        <w:t xml:space="preserve">. </w:t>
      </w:r>
      <w:r w:rsidR="00DB35D3">
        <w:rPr>
          <w:lang w:eastAsia="x-none"/>
        </w:rPr>
        <w:t xml:space="preserve">Evidence </w:t>
      </w:r>
      <w:r w:rsidR="00AF3CED">
        <w:rPr>
          <w:lang w:eastAsia="x-none"/>
        </w:rPr>
        <w:t>of</w:t>
      </w:r>
      <w:r w:rsidR="00DB35D3">
        <w:rPr>
          <w:lang w:eastAsia="x-none"/>
        </w:rPr>
        <w:t xml:space="preserve"> their scalar behavior is presented at length in section </w:t>
      </w:r>
      <w:r w:rsidR="00F55F6A">
        <w:rPr>
          <w:lang w:eastAsia="x-none"/>
        </w:rPr>
        <w:t>4</w:t>
      </w:r>
      <w:r w:rsidR="00DB35D3">
        <w:rPr>
          <w:lang w:eastAsia="x-none"/>
        </w:rPr>
        <w:t>.</w:t>
      </w:r>
      <w:r w:rsidR="00FE5896">
        <w:rPr>
          <w:lang w:eastAsia="x-none"/>
        </w:rPr>
        <w:t xml:space="preserve"> </w:t>
      </w:r>
    </w:p>
    <w:p w14:paraId="25EA69E0" w14:textId="0DD72504" w:rsidR="00484C80" w:rsidRDefault="005D2615" w:rsidP="00AD6B32">
      <w:pPr>
        <w:spacing w:line="480" w:lineRule="auto"/>
        <w:rPr>
          <w:lang w:eastAsia="x-none"/>
        </w:rPr>
      </w:pPr>
      <w:r>
        <w:rPr>
          <w:rtl/>
          <w:lang w:eastAsia="x-none"/>
        </w:rPr>
        <w:tab/>
      </w:r>
      <w:r>
        <w:rPr>
          <w:rFonts w:hint="cs"/>
          <w:lang w:eastAsia="x-none"/>
        </w:rPr>
        <w:t xml:space="preserve">I </w:t>
      </w:r>
      <w:r>
        <w:rPr>
          <w:lang w:eastAsia="x-none"/>
        </w:rPr>
        <w:t>follow Kennedy &amp; McNally (2005)</w:t>
      </w:r>
      <w:r w:rsidR="00474B59">
        <w:rPr>
          <w:lang w:eastAsia="x-none"/>
        </w:rPr>
        <w:t xml:space="preserve">, </w:t>
      </w:r>
      <w:r>
        <w:rPr>
          <w:lang w:eastAsia="x-none"/>
        </w:rPr>
        <w:t xml:space="preserve">Kennedy </w:t>
      </w:r>
      <w:r w:rsidR="00474B59">
        <w:rPr>
          <w:lang w:eastAsia="x-none"/>
        </w:rPr>
        <w:t>&amp;</w:t>
      </w:r>
      <w:r>
        <w:rPr>
          <w:lang w:eastAsia="x-none"/>
        </w:rPr>
        <w:t xml:space="preserve"> Levin (2008)</w:t>
      </w:r>
      <w:r w:rsidR="00474B59">
        <w:rPr>
          <w:lang w:eastAsia="x-none"/>
        </w:rPr>
        <w:t xml:space="preserve"> </w:t>
      </w:r>
      <w:r>
        <w:rPr>
          <w:lang w:eastAsia="x-none"/>
        </w:rPr>
        <w:t>in using measure functions</w:t>
      </w:r>
      <w:r w:rsidR="00474B59">
        <w:rPr>
          <w:lang w:eastAsia="x-none"/>
        </w:rPr>
        <w:t xml:space="preserve">, and Deo et al (2013) </w:t>
      </w:r>
      <w:r w:rsidR="00484C80">
        <w:rPr>
          <w:lang w:eastAsia="x-none"/>
        </w:rPr>
        <w:t>in</w:t>
      </w:r>
      <w:r w:rsidR="00474B59">
        <w:rPr>
          <w:lang w:eastAsia="x-none"/>
        </w:rPr>
        <w:t xml:space="preserve"> abstraction over axes</w:t>
      </w:r>
      <w:r>
        <w:rPr>
          <w:lang w:eastAsia="x-none"/>
        </w:rPr>
        <w:t xml:space="preserve">. </w:t>
      </w:r>
      <w:r w:rsidRPr="005D2615">
        <w:rPr>
          <w:lang w:eastAsia="x-none"/>
        </w:rPr>
        <w:t>μ is a partial function from objects, worlds</w:t>
      </w:r>
      <w:r w:rsidR="004B4C67">
        <w:rPr>
          <w:lang w:eastAsia="x-none"/>
        </w:rPr>
        <w:t>,</w:t>
      </w:r>
      <w:r w:rsidRPr="005D2615">
        <w:rPr>
          <w:lang w:eastAsia="x-none"/>
        </w:rPr>
        <w:t xml:space="preserve"> and </w:t>
      </w:r>
      <w:r w:rsidR="00474B59">
        <w:rPr>
          <w:lang w:eastAsia="x-none"/>
        </w:rPr>
        <w:t>an ordered axis</w:t>
      </w:r>
      <w:r w:rsidRPr="005D2615">
        <w:rPr>
          <w:lang w:eastAsia="x-none"/>
        </w:rPr>
        <w:t xml:space="preserve"> to values in S</w:t>
      </w:r>
      <w:r w:rsidR="00474B59">
        <w:rPr>
          <w:lang w:eastAsia="x-none"/>
        </w:rPr>
        <w:t>.</w:t>
      </w:r>
      <w:r w:rsidR="00D31ACA">
        <w:rPr>
          <w:lang w:eastAsia="x-none"/>
        </w:rPr>
        <w:t xml:space="preserve"> Two such possible </w:t>
      </w:r>
      <w:proofErr w:type="spellStart"/>
      <w:r w:rsidR="004B4C67" w:rsidRPr="005D2615">
        <w:rPr>
          <w:lang w:eastAsia="x-none"/>
        </w:rPr>
        <w:t>μ</w:t>
      </w:r>
      <w:r w:rsidR="00D31ACA">
        <w:rPr>
          <w:lang w:eastAsia="x-none"/>
        </w:rPr>
        <w:t>s</w:t>
      </w:r>
      <w:proofErr w:type="spellEnd"/>
      <w:r w:rsidR="00D31ACA">
        <w:rPr>
          <w:lang w:eastAsia="x-none"/>
        </w:rPr>
        <w:t xml:space="preserve"> are </w:t>
      </w:r>
      <w:r w:rsidR="00484C80">
        <w:rPr>
          <w:lang w:eastAsia="x-none"/>
        </w:rPr>
        <w:t>(D is the domain of individuals, W of worlds, T of ordered times, L of ordered locations)</w:t>
      </w:r>
      <w:r w:rsidR="00D31ACA">
        <w:rPr>
          <w:lang w:eastAsia="x-none"/>
        </w:rPr>
        <w:t>:</w:t>
      </w:r>
      <w:r w:rsidR="00484C80">
        <w:rPr>
          <w:lang w:eastAsia="x-none"/>
        </w:rPr>
        <w:t xml:space="preserve"> </w:t>
      </w:r>
    </w:p>
    <w:p w14:paraId="73751263" w14:textId="03E0C267" w:rsidR="00EA325B" w:rsidRDefault="00EA325B" w:rsidP="00EA325B">
      <w:pPr>
        <w:spacing w:line="240" w:lineRule="auto"/>
        <w:rPr>
          <w:lang w:eastAsia="x-none"/>
        </w:rPr>
      </w:pPr>
      <w:r>
        <w:rPr>
          <w:lang w:eastAsia="x-none"/>
        </w:rPr>
        <w:t>(</w:t>
      </w:r>
      <w:r w:rsidR="008C0D38">
        <w:rPr>
          <w:lang w:eastAsia="x-none"/>
        </w:rPr>
        <w:t>2</w:t>
      </w:r>
      <w:r>
        <w:rPr>
          <w:lang w:eastAsia="x-none"/>
        </w:rPr>
        <w:t>6)</w:t>
      </w:r>
      <w:r>
        <w:rPr>
          <w:lang w:eastAsia="x-none"/>
        </w:rPr>
        <w:tab/>
        <w:t>Measurement Functions</w:t>
      </w:r>
    </w:p>
    <w:p w14:paraId="44F4A863" w14:textId="2940CCC6" w:rsidR="00AD6B32" w:rsidRDefault="00EA325B" w:rsidP="00745D76">
      <w:pPr>
        <w:spacing w:line="240" w:lineRule="auto"/>
        <w:ind w:left="720"/>
        <w:rPr>
          <w:lang w:eastAsia="x-none"/>
        </w:rPr>
      </w:pPr>
      <w:r>
        <w:rPr>
          <w:lang w:eastAsia="x-none"/>
        </w:rPr>
        <w:t xml:space="preserve">a. </w:t>
      </w:r>
      <w:r w:rsidR="00484C80">
        <w:rPr>
          <w:lang w:eastAsia="x-none"/>
        </w:rPr>
        <w:t xml:space="preserve">Temporal: </w:t>
      </w:r>
      <w:proofErr w:type="spellStart"/>
      <w:r w:rsidR="00484C80" w:rsidRPr="005D2615">
        <w:rPr>
          <w:lang w:eastAsia="x-none"/>
        </w:rPr>
        <w:t>μ</w:t>
      </w:r>
      <w:r w:rsidR="00484C80" w:rsidRPr="00223669">
        <w:rPr>
          <w:vertAlign w:val="subscript"/>
          <w:lang w:eastAsia="x-none"/>
        </w:rPr>
        <w:t>δ</w:t>
      </w:r>
      <w:proofErr w:type="spellEnd"/>
      <w:r w:rsidR="00484C80" w:rsidRPr="005D2615">
        <w:rPr>
          <w:lang w:eastAsia="x-none"/>
        </w:rPr>
        <w:t xml:space="preserve"> : D x W x T → S</w:t>
      </w:r>
      <w:r w:rsidR="00484C80">
        <w:rPr>
          <w:lang w:eastAsia="x-none"/>
        </w:rPr>
        <w:t>(</w:t>
      </w:r>
      <w:r w:rsidR="00484C80" w:rsidRPr="00B90A7F">
        <w:rPr>
          <w:lang w:eastAsia="x-none"/>
        </w:rPr>
        <w:t>δ</w:t>
      </w:r>
      <w:r w:rsidR="00484C80">
        <w:rPr>
          <w:lang w:eastAsia="x-none"/>
        </w:rPr>
        <w:t xml:space="preserve">),  </w:t>
      </w:r>
      <w:r w:rsidR="00D65014">
        <w:rPr>
          <w:lang w:eastAsia="x-none"/>
        </w:rPr>
        <w:t xml:space="preserve">or </w:t>
      </w:r>
      <w:proofErr w:type="spellStart"/>
      <w:r w:rsidR="00484C80" w:rsidRPr="005D2615">
        <w:rPr>
          <w:lang w:eastAsia="x-none"/>
        </w:rPr>
        <w:t>μ</w:t>
      </w:r>
      <w:r w:rsidR="00484C80" w:rsidRPr="00223669">
        <w:rPr>
          <w:vertAlign w:val="subscript"/>
          <w:lang w:eastAsia="x-none"/>
        </w:rPr>
        <w:t>δ</w:t>
      </w:r>
      <w:proofErr w:type="spellEnd"/>
      <w:r w:rsidR="00484C80">
        <w:rPr>
          <w:lang w:eastAsia="x-none"/>
        </w:rPr>
        <w:t>(</w:t>
      </w:r>
      <w:proofErr w:type="spellStart"/>
      <w:r w:rsidR="00484C80">
        <w:rPr>
          <w:lang w:eastAsia="x-none"/>
        </w:rPr>
        <w:t>x,w,t</w:t>
      </w:r>
      <w:proofErr w:type="spellEnd"/>
      <w:r w:rsidR="00484C80">
        <w:rPr>
          <w:lang w:eastAsia="x-none"/>
        </w:rPr>
        <w:t>) = s</w:t>
      </w:r>
      <w:r w:rsidR="00D65014">
        <w:rPr>
          <w:lang w:eastAsia="x-none"/>
        </w:rPr>
        <w:t xml:space="preserve"> </w:t>
      </w:r>
      <w:r w:rsidR="00484C80">
        <w:rPr>
          <w:lang w:eastAsia="x-none"/>
        </w:rPr>
        <w:t xml:space="preserve">where </w:t>
      </w:r>
      <w:r w:rsidR="00484C80">
        <w:rPr>
          <w:lang w:eastAsia="x-none"/>
        </w:rPr>
        <w:sym w:font="Symbol" w:char="F0CE"/>
      </w:r>
      <w:r w:rsidR="00484C80">
        <w:rPr>
          <w:lang w:eastAsia="x-none"/>
        </w:rPr>
        <w:t xml:space="preserve"> </w:t>
      </w:r>
      <w:r w:rsidR="00484C80" w:rsidRPr="005D2615">
        <w:rPr>
          <w:lang w:eastAsia="x-none"/>
        </w:rPr>
        <w:t>S</w:t>
      </w:r>
      <w:r w:rsidR="00484C80">
        <w:rPr>
          <w:lang w:eastAsia="x-none"/>
        </w:rPr>
        <w:t>(</w:t>
      </w:r>
      <w:r w:rsidR="00484C80" w:rsidRPr="00B90A7F">
        <w:rPr>
          <w:lang w:eastAsia="x-none"/>
        </w:rPr>
        <w:t>δ</w:t>
      </w:r>
      <w:r w:rsidR="00484C80">
        <w:rPr>
          <w:lang w:eastAsia="x-none"/>
        </w:rPr>
        <w:t>).</w:t>
      </w:r>
      <w:r>
        <w:rPr>
          <w:lang w:eastAsia="x-none"/>
        </w:rPr>
        <w:br/>
        <w:t xml:space="preserve">b. </w:t>
      </w:r>
      <w:r w:rsidR="00484C80">
        <w:rPr>
          <w:lang w:eastAsia="x-none"/>
        </w:rPr>
        <w:t xml:space="preserve">Spatial: </w:t>
      </w:r>
      <w:r>
        <w:rPr>
          <w:lang w:eastAsia="x-none"/>
        </w:rPr>
        <w:t xml:space="preserve">    </w:t>
      </w:r>
      <w:proofErr w:type="spellStart"/>
      <w:r w:rsidR="00484C80" w:rsidRPr="005D2615">
        <w:rPr>
          <w:lang w:eastAsia="x-none"/>
        </w:rPr>
        <w:t>μ</w:t>
      </w:r>
      <w:r w:rsidR="00484C80" w:rsidRPr="00223669">
        <w:rPr>
          <w:vertAlign w:val="subscript"/>
          <w:lang w:eastAsia="x-none"/>
        </w:rPr>
        <w:t>δ</w:t>
      </w:r>
      <w:proofErr w:type="spellEnd"/>
      <w:r w:rsidR="00484C80" w:rsidRPr="005D2615">
        <w:rPr>
          <w:lang w:eastAsia="x-none"/>
        </w:rPr>
        <w:t xml:space="preserve"> : D x W x </w:t>
      </w:r>
      <w:r w:rsidR="00484C80">
        <w:rPr>
          <w:lang w:eastAsia="x-none"/>
        </w:rPr>
        <w:t>L</w:t>
      </w:r>
      <w:r w:rsidR="00484C80" w:rsidRPr="005D2615">
        <w:rPr>
          <w:lang w:eastAsia="x-none"/>
        </w:rPr>
        <w:t xml:space="preserve"> → S</w:t>
      </w:r>
      <w:r w:rsidR="00484C80">
        <w:rPr>
          <w:lang w:eastAsia="x-none"/>
        </w:rPr>
        <w:t>(</w:t>
      </w:r>
      <w:r w:rsidR="00484C80" w:rsidRPr="00B90A7F">
        <w:rPr>
          <w:lang w:eastAsia="x-none"/>
        </w:rPr>
        <w:t>δ</w:t>
      </w:r>
      <w:r w:rsidR="00484C80">
        <w:rPr>
          <w:lang w:eastAsia="x-none"/>
        </w:rPr>
        <w:t>),  or</w:t>
      </w:r>
      <w:r w:rsidR="00D65014">
        <w:rPr>
          <w:lang w:eastAsia="x-none"/>
        </w:rPr>
        <w:t xml:space="preserve"> </w:t>
      </w:r>
      <w:proofErr w:type="spellStart"/>
      <w:r w:rsidR="00484C80" w:rsidRPr="005D2615">
        <w:rPr>
          <w:lang w:eastAsia="x-none"/>
        </w:rPr>
        <w:t>μ</w:t>
      </w:r>
      <w:r w:rsidR="00484C80" w:rsidRPr="00223669">
        <w:rPr>
          <w:vertAlign w:val="subscript"/>
          <w:lang w:eastAsia="x-none"/>
        </w:rPr>
        <w:t>δ</w:t>
      </w:r>
      <w:proofErr w:type="spellEnd"/>
      <w:r w:rsidR="00484C80">
        <w:rPr>
          <w:lang w:eastAsia="x-none"/>
        </w:rPr>
        <w:t>(</w:t>
      </w:r>
      <w:proofErr w:type="spellStart"/>
      <w:r w:rsidR="00484C80">
        <w:rPr>
          <w:lang w:eastAsia="x-none"/>
        </w:rPr>
        <w:t>x,w,l</w:t>
      </w:r>
      <w:proofErr w:type="spellEnd"/>
      <w:r w:rsidR="00484C80">
        <w:rPr>
          <w:lang w:eastAsia="x-none"/>
        </w:rPr>
        <w:t xml:space="preserve">) = s, where </w:t>
      </w:r>
      <w:r w:rsidR="00484C80">
        <w:rPr>
          <w:lang w:eastAsia="x-none"/>
        </w:rPr>
        <w:sym w:font="Symbol" w:char="F0CE"/>
      </w:r>
      <w:r w:rsidR="00484C80">
        <w:rPr>
          <w:lang w:eastAsia="x-none"/>
        </w:rPr>
        <w:t xml:space="preserve"> </w:t>
      </w:r>
      <w:r w:rsidR="00484C80" w:rsidRPr="005D2615">
        <w:rPr>
          <w:lang w:eastAsia="x-none"/>
        </w:rPr>
        <w:t>S</w:t>
      </w:r>
      <w:r w:rsidR="00484C80">
        <w:rPr>
          <w:lang w:eastAsia="x-none"/>
        </w:rPr>
        <w:t>(</w:t>
      </w:r>
      <w:r w:rsidR="00484C80" w:rsidRPr="00B90A7F">
        <w:rPr>
          <w:lang w:eastAsia="x-none"/>
        </w:rPr>
        <w:t>δ</w:t>
      </w:r>
      <w:r w:rsidR="00484C80">
        <w:rPr>
          <w:lang w:eastAsia="x-none"/>
        </w:rPr>
        <w:t>).</w:t>
      </w:r>
    </w:p>
    <w:p w14:paraId="35FC9CF9" w14:textId="77777777" w:rsidR="00745D76" w:rsidRDefault="00745D76" w:rsidP="00745D76">
      <w:pPr>
        <w:spacing w:line="240" w:lineRule="auto"/>
        <w:rPr>
          <w:lang w:eastAsia="x-none"/>
        </w:rPr>
      </w:pPr>
    </w:p>
    <w:p w14:paraId="787C1650" w14:textId="6F891A6B" w:rsidR="00AD6B32" w:rsidRDefault="00AD6B32" w:rsidP="00AD6B32">
      <w:pPr>
        <w:spacing w:line="480" w:lineRule="auto"/>
        <w:rPr>
          <w:lang w:eastAsia="x-none"/>
        </w:rPr>
      </w:pPr>
      <w:r>
        <w:rPr>
          <w:rFonts w:hint="cs"/>
          <w:lang w:eastAsia="x-none"/>
        </w:rPr>
        <w:t>L</w:t>
      </w:r>
      <w:r>
        <w:rPr>
          <w:lang w:eastAsia="x-none"/>
        </w:rPr>
        <w:t xml:space="preserve">et </w:t>
      </w:r>
      <w:r w:rsidR="00697C77">
        <w:rPr>
          <w:lang w:eastAsia="x-none"/>
        </w:rPr>
        <w:t>TIMES</w:t>
      </w:r>
      <w:r>
        <w:rPr>
          <w:lang w:eastAsia="x-none"/>
        </w:rPr>
        <w:t>(e)</w:t>
      </w:r>
      <w:r w:rsidR="00D749EB">
        <w:rPr>
          <w:lang w:eastAsia="x-none"/>
        </w:rPr>
        <w:t xml:space="preserve"> be the time points in the span of </w:t>
      </w:r>
      <w:r w:rsidR="00D749EB" w:rsidRPr="00BD7926">
        <w:rPr>
          <w:i/>
          <w:iCs/>
          <w:lang w:eastAsia="x-none"/>
        </w:rPr>
        <w:t>e</w:t>
      </w:r>
      <w:r w:rsidR="00D749EB">
        <w:rPr>
          <w:lang w:eastAsia="x-none"/>
        </w:rPr>
        <w:t xml:space="preserve">. </w:t>
      </w:r>
      <w:r w:rsidR="00DC787A">
        <w:rPr>
          <w:lang w:eastAsia="x-none"/>
        </w:rPr>
        <w:t xml:space="preserve">Plugging in a </w:t>
      </w:r>
      <w:r>
        <w:rPr>
          <w:lang w:eastAsia="x-none"/>
        </w:rPr>
        <w:t xml:space="preserve">temporal </w:t>
      </w:r>
      <w:r w:rsidRPr="005D2615">
        <w:rPr>
          <w:lang w:eastAsia="x-none"/>
        </w:rPr>
        <w:t>μ</w:t>
      </w:r>
      <w:r>
        <w:rPr>
          <w:lang w:eastAsia="x-none"/>
        </w:rPr>
        <w:t xml:space="preserve"> for </w:t>
      </w:r>
      <w:r>
        <w:rPr>
          <w:lang w:eastAsia="x-none"/>
        </w:rPr>
        <w:sym w:font="Symbol" w:char="F0A6"/>
      </w:r>
      <w:r>
        <w:rPr>
          <w:lang w:eastAsia="x-none"/>
        </w:rPr>
        <w:t>(e) in (</w:t>
      </w:r>
      <w:r w:rsidR="008C0D38">
        <w:rPr>
          <w:lang w:eastAsia="x-none"/>
        </w:rPr>
        <w:t>2</w:t>
      </w:r>
      <w:r>
        <w:rPr>
          <w:lang w:eastAsia="x-none"/>
        </w:rPr>
        <w:t>5)</w:t>
      </w:r>
      <w:r w:rsidR="00DC787A">
        <w:rPr>
          <w:lang w:eastAsia="x-none"/>
        </w:rPr>
        <w:t xml:space="preserve">, </w:t>
      </w:r>
      <w:r>
        <w:rPr>
          <w:lang w:eastAsia="x-none"/>
        </w:rPr>
        <w:t>yields (</w:t>
      </w:r>
      <w:r w:rsidR="008C0D38">
        <w:rPr>
          <w:rFonts w:hint="cs"/>
          <w:rtl/>
          <w:lang w:eastAsia="x-none"/>
        </w:rPr>
        <w:t>2</w:t>
      </w:r>
      <w:r>
        <w:rPr>
          <w:lang w:eastAsia="x-none"/>
        </w:rPr>
        <w:t>7)</w:t>
      </w:r>
      <w:r w:rsidR="00DC787A">
        <w:rPr>
          <w:lang w:eastAsia="x-none"/>
        </w:rPr>
        <w:t>:</w:t>
      </w:r>
    </w:p>
    <w:p w14:paraId="5F0C1B6D" w14:textId="6EE2BE52" w:rsidR="006C04D3" w:rsidRDefault="005516DC" w:rsidP="00BA532D">
      <w:pPr>
        <w:spacing w:line="240" w:lineRule="auto"/>
        <w:ind w:left="720" w:hanging="720"/>
        <w:rPr>
          <w:lang w:eastAsia="x-none"/>
        </w:rPr>
      </w:pPr>
      <w:r>
        <w:rPr>
          <w:lang w:eastAsia="x-none"/>
        </w:rPr>
        <w:lastRenderedPageBreak/>
        <w:t>(</w:t>
      </w:r>
      <w:r w:rsidR="008C0D38">
        <w:rPr>
          <w:rFonts w:hint="cs"/>
          <w:rtl/>
          <w:lang w:eastAsia="x-none"/>
        </w:rPr>
        <w:t>2</w:t>
      </w:r>
      <w:r w:rsidR="00E16C53">
        <w:rPr>
          <w:lang w:eastAsia="x-none"/>
        </w:rPr>
        <w:t>7</w:t>
      </w:r>
      <w:r>
        <w:rPr>
          <w:lang w:eastAsia="x-none"/>
        </w:rPr>
        <w:t xml:space="preserve">) </w:t>
      </w:r>
      <w:r w:rsidR="00BD1ADF">
        <w:rPr>
          <w:lang w:eastAsia="x-none"/>
        </w:rPr>
        <w:tab/>
      </w:r>
      <w:r>
        <w:rPr>
          <w:lang w:eastAsia="x-none"/>
        </w:rPr>
        <w:t>Scalar Predicates: P is scalar if</w:t>
      </w:r>
      <w:r w:rsidR="00EA325B">
        <w:rPr>
          <w:lang w:eastAsia="x-none"/>
        </w:rPr>
        <w:t>f (</w:t>
      </w:r>
      <w:r w:rsidR="00BA532D">
        <w:rPr>
          <w:lang w:eastAsia="x-none"/>
        </w:rPr>
        <w:t>s</w:t>
      </w:r>
      <w:r w:rsidR="00EA325B">
        <w:rPr>
          <w:lang w:eastAsia="x-none"/>
        </w:rPr>
        <w:t>tandard temporal interpretation)</w:t>
      </w:r>
      <w:r w:rsidR="00BD1ADF">
        <w:rPr>
          <w:lang w:eastAsia="x-none"/>
        </w:rPr>
        <w:br/>
      </w:r>
      <w:r w:rsidR="00223669" w:rsidRPr="0052353E">
        <w:rPr>
          <w:i/>
          <w:iCs/>
        </w:rPr>
        <w:t xml:space="preserve">to </w:t>
      </w:r>
      <w:r w:rsidR="00D55A2A">
        <w:rPr>
          <w:i/>
          <w:iCs/>
        </w:rPr>
        <w:t>P</w:t>
      </w:r>
      <w:r w:rsidR="00223669">
        <w:t xml:space="preserve">: </w:t>
      </w:r>
      <w:r w:rsidR="00223669">
        <w:sym w:font="Symbol" w:char="F024"/>
      </w:r>
      <w:r w:rsidR="00223669" w:rsidRPr="00B90A7F">
        <w:rPr>
          <w:lang w:eastAsia="x-none"/>
        </w:rPr>
        <w:t>δ</w:t>
      </w:r>
      <w:r w:rsidR="00223669">
        <w:sym w:font="Symbol" w:char="F024"/>
      </w:r>
      <w:r w:rsidR="00223669" w:rsidRPr="005D2615">
        <w:rPr>
          <w:lang w:eastAsia="x-none"/>
        </w:rPr>
        <w:t>μ</w:t>
      </w:r>
      <w:r w:rsidR="00223669">
        <w:rPr>
          <w:lang w:eastAsia="x-none"/>
        </w:rPr>
        <w:sym w:font="Symbol" w:char="F06C"/>
      </w:r>
      <w:r w:rsidR="00223669">
        <w:rPr>
          <w:lang w:eastAsia="x-none"/>
        </w:rPr>
        <w:t>e</w:t>
      </w:r>
      <w:r w:rsidR="00223669">
        <w:rPr>
          <w:lang w:eastAsia="x-none"/>
        </w:rPr>
        <w:sym w:font="Symbol" w:char="F06C"/>
      </w:r>
      <w:r w:rsidR="00223669">
        <w:rPr>
          <w:lang w:eastAsia="x-none"/>
        </w:rPr>
        <w:t>x[</w:t>
      </w:r>
      <w:r w:rsidR="00DE02F4">
        <w:rPr>
          <w:lang w:eastAsia="x-none"/>
        </w:rPr>
        <w:t>(</w:t>
      </w:r>
      <w:r w:rsidR="00D55A2A">
        <w:rPr>
          <w:lang w:eastAsia="x-none"/>
        </w:rPr>
        <w:t>P</w:t>
      </w:r>
      <w:r w:rsidR="00223669">
        <w:rPr>
          <w:lang w:eastAsia="x-none"/>
        </w:rPr>
        <w:t xml:space="preserve">(e) </w:t>
      </w:r>
      <w:r w:rsidR="00223669">
        <w:rPr>
          <w:lang w:eastAsia="x-none"/>
        </w:rPr>
        <w:sym w:font="Symbol" w:char="F0D9"/>
      </w:r>
      <w:r w:rsidR="00223669">
        <w:rPr>
          <w:smallCaps/>
          <w:lang w:eastAsia="x-none"/>
        </w:rPr>
        <w:t>proto-role</w:t>
      </w:r>
      <w:r w:rsidR="00223669">
        <w:rPr>
          <w:lang w:eastAsia="x-none"/>
        </w:rPr>
        <w:t>(e, x)</w:t>
      </w:r>
      <w:r w:rsidR="00DE02F4">
        <w:rPr>
          <w:lang w:eastAsia="x-none"/>
        </w:rPr>
        <w:t>)</w:t>
      </w:r>
      <w:r w:rsidR="00223669" w:rsidRPr="00D5394D">
        <w:rPr>
          <w:lang w:eastAsia="x-none"/>
        </w:rPr>
        <w:t xml:space="preserve"> </w:t>
      </w:r>
      <w:r w:rsidR="00B93E9A">
        <w:rPr>
          <w:lang w:eastAsia="x-none"/>
        </w:rPr>
        <w:sym w:font="Symbol" w:char="F0DB"/>
      </w:r>
      <w:r w:rsidR="00223669">
        <w:rPr>
          <w:lang w:eastAsia="x-none"/>
        </w:rPr>
        <w:t xml:space="preserve"> </w:t>
      </w:r>
      <w:r w:rsidR="00E71ADC">
        <w:rPr>
          <w:lang w:eastAsia="x-none"/>
        </w:rPr>
        <w:sym w:font="Symbol" w:char="F0A6"/>
      </w:r>
      <w:r w:rsidR="00E71ADC">
        <w:rPr>
          <w:lang w:eastAsia="x-none"/>
        </w:rPr>
        <w:t xml:space="preserve">(e) </w:t>
      </w:r>
      <w:r w:rsidR="00E71ADC">
        <w:rPr>
          <w:lang w:eastAsia="x-none"/>
        </w:rPr>
        <w:sym w:font="Symbol" w:char="F0CE"/>
      </w:r>
      <w:r w:rsidR="00AE1CB1">
        <w:rPr>
          <w:lang w:eastAsia="x-none"/>
        </w:rPr>
        <w:br/>
        <w:t xml:space="preserve"> </w:t>
      </w:r>
      <w:r w:rsidR="00AE1CB1">
        <w:rPr>
          <w:lang w:eastAsia="x-none"/>
        </w:rPr>
        <w:tab/>
      </w:r>
      <w:r w:rsidR="00AE1CB1">
        <w:rPr>
          <w:lang w:eastAsia="x-none"/>
        </w:rPr>
        <w:tab/>
      </w:r>
      <w:r w:rsidR="00AE1CB1">
        <w:rPr>
          <w:lang w:eastAsia="x-none"/>
        </w:rPr>
        <w:tab/>
      </w:r>
      <w:r w:rsidR="00AE1CB1">
        <w:rPr>
          <w:lang w:eastAsia="x-none"/>
        </w:rPr>
        <w:tab/>
      </w:r>
      <w:r w:rsidR="00AE1CB1">
        <w:rPr>
          <w:lang w:eastAsia="x-none"/>
        </w:rPr>
        <w:tab/>
        <w:t xml:space="preserve">{ </w:t>
      </w:r>
      <w:r w:rsidR="00EA325B">
        <w:rPr>
          <w:lang w:eastAsia="x-none"/>
        </w:rPr>
        <w:t>{</w:t>
      </w:r>
      <w:r w:rsidR="00AE1CB1">
        <w:rPr>
          <w:lang w:eastAsia="x-none"/>
        </w:rPr>
        <w:t xml:space="preserve"> </w:t>
      </w:r>
      <w:proofErr w:type="spellStart"/>
      <w:r w:rsidR="00223669" w:rsidRPr="005D2615">
        <w:rPr>
          <w:lang w:eastAsia="x-none"/>
        </w:rPr>
        <w:t>μ</w:t>
      </w:r>
      <w:r w:rsidR="00223669" w:rsidRPr="00223669">
        <w:rPr>
          <w:vertAlign w:val="subscript"/>
          <w:lang w:eastAsia="x-none"/>
        </w:rPr>
        <w:t>δ</w:t>
      </w:r>
      <w:proofErr w:type="spellEnd"/>
      <w:r w:rsidR="00223669">
        <w:rPr>
          <w:lang w:eastAsia="x-none"/>
        </w:rPr>
        <w:t>(x, w, t)</w:t>
      </w:r>
      <w:r w:rsidR="00BD1ADF">
        <w:rPr>
          <w:lang w:eastAsia="x-none"/>
        </w:rPr>
        <w:t xml:space="preserve"> </w:t>
      </w:r>
      <w:r w:rsidR="00223669">
        <w:rPr>
          <w:lang w:eastAsia="x-none"/>
        </w:rPr>
        <w:t>|</w:t>
      </w:r>
      <w:r w:rsidR="00BD1ADF">
        <w:rPr>
          <w:lang w:eastAsia="x-none"/>
        </w:rPr>
        <w:t xml:space="preserve"> </w:t>
      </w:r>
      <w:r w:rsidR="00223669">
        <w:rPr>
          <w:lang w:eastAsia="x-none"/>
        </w:rPr>
        <w:t>t</w:t>
      </w:r>
      <w:r w:rsidR="00B93E9A">
        <w:rPr>
          <w:lang w:eastAsia="x-none"/>
        </w:rPr>
        <w:sym w:font="Symbol" w:char="F0CE"/>
      </w:r>
      <w:r w:rsidR="00AD6B32">
        <w:rPr>
          <w:lang w:eastAsia="x-none"/>
        </w:rPr>
        <w:t xml:space="preserve"> </w:t>
      </w:r>
      <w:r w:rsidR="00697C77">
        <w:rPr>
          <w:lang w:eastAsia="x-none"/>
        </w:rPr>
        <w:t>TIMES(e)</w:t>
      </w:r>
      <w:r w:rsidR="00EA325B">
        <w:rPr>
          <w:lang w:eastAsia="x-none"/>
        </w:rPr>
        <w:t>}</w:t>
      </w:r>
      <w:r w:rsidR="00AE1CB1">
        <w:rPr>
          <w:lang w:eastAsia="x-none"/>
        </w:rPr>
        <w:t xml:space="preserve"> } </w:t>
      </w:r>
      <w:r w:rsidR="00223669">
        <w:rPr>
          <w:lang w:eastAsia="x-none"/>
        </w:rPr>
        <w:t>]</w:t>
      </w:r>
    </w:p>
    <w:p w14:paraId="240F4B39" w14:textId="77777777" w:rsidR="00834BAE" w:rsidRDefault="00834BAE" w:rsidP="00D47EA3">
      <w:pPr>
        <w:spacing w:line="240" w:lineRule="auto"/>
        <w:rPr>
          <w:lang w:eastAsia="x-none"/>
        </w:rPr>
      </w:pPr>
    </w:p>
    <w:p w14:paraId="7D36AA6F" w14:textId="545448C5" w:rsidR="00DF4344" w:rsidRDefault="000B3E76" w:rsidP="008C0D38">
      <w:pPr>
        <w:spacing w:line="480" w:lineRule="auto"/>
        <w:rPr>
          <w:lang w:eastAsia="x-none"/>
        </w:rPr>
      </w:pPr>
      <w:r>
        <w:rPr>
          <w:lang w:eastAsia="x-none"/>
        </w:rPr>
        <w:t xml:space="preserve">In </w:t>
      </w:r>
      <w:r w:rsidR="00043B34">
        <w:rPr>
          <w:lang w:eastAsia="x-none"/>
        </w:rPr>
        <w:t>prose</w:t>
      </w:r>
      <w:r w:rsidR="00825AEA">
        <w:rPr>
          <w:lang w:eastAsia="x-none"/>
        </w:rPr>
        <w:t>,</w:t>
      </w:r>
      <w:r w:rsidR="00E71ADC">
        <w:rPr>
          <w:lang w:eastAsia="x-none"/>
        </w:rPr>
        <w:t xml:space="preserve"> </w:t>
      </w:r>
      <w:r w:rsidR="00D40991">
        <w:rPr>
          <w:lang w:eastAsia="x-none"/>
        </w:rPr>
        <w:t>a</w:t>
      </w:r>
      <w:r w:rsidR="00340C4C">
        <w:rPr>
          <w:lang w:eastAsia="x-none"/>
        </w:rPr>
        <w:t xml:space="preserve"> predicate </w:t>
      </w:r>
      <w:r w:rsidR="00D10427">
        <w:rPr>
          <w:lang w:eastAsia="x-none"/>
        </w:rPr>
        <w:t xml:space="preserve">P </w:t>
      </w:r>
      <w:r w:rsidR="00340C4C">
        <w:rPr>
          <w:lang w:eastAsia="x-none"/>
        </w:rPr>
        <w:t xml:space="preserve">is scalar </w:t>
      </w:r>
      <w:r w:rsidR="00D0639D">
        <w:rPr>
          <w:lang w:eastAsia="x-none"/>
        </w:rPr>
        <w:t>iff</w:t>
      </w:r>
      <w:r>
        <w:rPr>
          <w:lang w:eastAsia="x-none"/>
        </w:rPr>
        <w:t xml:space="preserve"> </w:t>
      </w:r>
      <w:r w:rsidR="00E71ADC">
        <w:rPr>
          <w:lang w:eastAsia="x-none"/>
        </w:rPr>
        <w:t xml:space="preserve">for any event falling under P, there is a </w:t>
      </w:r>
      <w:r w:rsidR="00922441">
        <w:rPr>
          <w:lang w:eastAsia="x-none"/>
        </w:rPr>
        <w:t xml:space="preserve">certain </w:t>
      </w:r>
      <w:r w:rsidR="0034115E">
        <w:rPr>
          <w:lang w:eastAsia="x-none"/>
        </w:rPr>
        <w:t xml:space="preserve">measurement function (henceforth: </w:t>
      </w:r>
      <w:r w:rsidR="0034115E" w:rsidRPr="005D2615">
        <w:rPr>
          <w:lang w:eastAsia="x-none"/>
        </w:rPr>
        <w:t>μ</w:t>
      </w:r>
      <w:r w:rsidR="0034115E">
        <w:rPr>
          <w:lang w:eastAsia="x-none"/>
        </w:rPr>
        <w:t>)</w:t>
      </w:r>
      <w:r w:rsidR="00092B4D">
        <w:rPr>
          <w:lang w:eastAsia="x-none"/>
        </w:rPr>
        <w:t xml:space="preserve"> </w:t>
      </w:r>
      <w:r w:rsidR="00E71ADC">
        <w:rPr>
          <w:lang w:eastAsia="x-none"/>
        </w:rPr>
        <w:t>homomorphic with it.</w:t>
      </w:r>
      <w:r w:rsidR="00A617BE">
        <w:rPr>
          <w:lang w:eastAsia="x-none"/>
        </w:rPr>
        <w:t xml:space="preserve"> </w:t>
      </w:r>
      <w:r w:rsidR="00A869E9">
        <w:rPr>
          <w:lang w:eastAsia="x-none"/>
        </w:rPr>
        <w:t xml:space="preserve">A scalar predicate </w:t>
      </w:r>
      <w:r w:rsidR="005D25E8">
        <w:rPr>
          <w:lang w:eastAsia="x-none"/>
        </w:rPr>
        <w:t>P</w:t>
      </w:r>
      <w:r w:rsidR="00A869E9">
        <w:rPr>
          <w:lang w:eastAsia="x-none"/>
        </w:rPr>
        <w:t xml:space="preserve"> taking an argument x therefore selects a su</w:t>
      </w:r>
      <w:r w:rsidR="005D25E8">
        <w:rPr>
          <w:lang w:eastAsia="x-none"/>
        </w:rPr>
        <w:t xml:space="preserve">bset of </w:t>
      </w:r>
      <w:proofErr w:type="spellStart"/>
      <w:r w:rsidR="005D25E8" w:rsidRPr="005D2615">
        <w:rPr>
          <w:lang w:eastAsia="x-none"/>
        </w:rPr>
        <w:t>μ</w:t>
      </w:r>
      <w:r w:rsidR="005D25E8">
        <w:rPr>
          <w:lang w:eastAsia="x-none"/>
        </w:rPr>
        <w:t>s</w:t>
      </w:r>
      <w:proofErr w:type="spellEnd"/>
      <w:r w:rsidR="00A869E9">
        <w:rPr>
          <w:lang w:eastAsia="x-none"/>
        </w:rPr>
        <w:t xml:space="preserve"> </w:t>
      </w:r>
      <w:r w:rsidR="005D25E8">
        <w:rPr>
          <w:lang w:eastAsia="x-none"/>
        </w:rPr>
        <w:t xml:space="preserve">out of all possible </w:t>
      </w:r>
      <w:proofErr w:type="spellStart"/>
      <w:r w:rsidR="005D25E8" w:rsidRPr="005D2615">
        <w:rPr>
          <w:lang w:eastAsia="x-none"/>
        </w:rPr>
        <w:t>μ</w:t>
      </w:r>
      <w:r w:rsidR="005D25E8">
        <w:rPr>
          <w:lang w:eastAsia="x-none"/>
        </w:rPr>
        <w:t>s</w:t>
      </w:r>
      <w:proofErr w:type="spellEnd"/>
      <w:r w:rsidR="00A869E9">
        <w:rPr>
          <w:lang w:eastAsia="x-none"/>
        </w:rPr>
        <w:t xml:space="preserve"> measuring x</w:t>
      </w:r>
      <w:r w:rsidR="000B39C3">
        <w:rPr>
          <w:lang w:eastAsia="x-none"/>
        </w:rPr>
        <w:t xml:space="preserve"> along </w:t>
      </w:r>
      <w:r w:rsidR="000B39C3" w:rsidRPr="00B90A7F">
        <w:rPr>
          <w:lang w:eastAsia="x-none"/>
        </w:rPr>
        <w:t>δ</w:t>
      </w:r>
      <w:r w:rsidR="005D25E8">
        <w:rPr>
          <w:lang w:eastAsia="x-none"/>
        </w:rPr>
        <w:t xml:space="preserve">. </w:t>
      </w:r>
      <w:r w:rsidR="00822CEA">
        <w:rPr>
          <w:lang w:eastAsia="x-none"/>
        </w:rPr>
        <w:t xml:space="preserve">For example, </w:t>
      </w:r>
      <w:r w:rsidR="001F3865">
        <w:rPr>
          <w:lang w:eastAsia="x-none"/>
        </w:rPr>
        <w:t xml:space="preserve">to </w:t>
      </w:r>
      <w:r w:rsidR="001F3865" w:rsidRPr="001F3865">
        <w:rPr>
          <w:i/>
          <w:iCs/>
          <w:lang w:eastAsia="x-none"/>
        </w:rPr>
        <w:t>die</w:t>
      </w:r>
      <w:r w:rsidR="001F3865">
        <w:rPr>
          <w:lang w:eastAsia="x-none"/>
        </w:rPr>
        <w:t xml:space="preserve"> denotes </w:t>
      </w:r>
      <w:r w:rsidR="00E94161">
        <w:rPr>
          <w:lang w:eastAsia="x-none"/>
        </w:rPr>
        <w:t>a set</w:t>
      </w:r>
      <w:r w:rsidR="005B49F5">
        <w:rPr>
          <w:lang w:eastAsia="x-none"/>
        </w:rPr>
        <w:t xml:space="preserve"> of </w:t>
      </w:r>
      <w:r w:rsidR="001F3865">
        <w:rPr>
          <w:lang w:eastAsia="x-none"/>
        </w:rPr>
        <w:t xml:space="preserve">events that are homomorphic with </w:t>
      </w:r>
      <w:r w:rsidR="007A2C75">
        <w:rPr>
          <w:lang w:eastAsia="x-none"/>
        </w:rPr>
        <w:t xml:space="preserve">a </w:t>
      </w:r>
      <w:r w:rsidR="001F3865">
        <w:rPr>
          <w:lang w:eastAsia="x-none"/>
        </w:rPr>
        <w:t xml:space="preserve">measurement of </w:t>
      </w:r>
      <w:r w:rsidR="00FF1F13">
        <w:rPr>
          <w:lang w:eastAsia="x-none"/>
        </w:rPr>
        <w:t>“</w:t>
      </w:r>
      <w:r w:rsidR="001F3865">
        <w:rPr>
          <w:lang w:eastAsia="x-none"/>
        </w:rPr>
        <w:t>dead</w:t>
      </w:r>
      <w:r w:rsidR="00FF1F13">
        <w:rPr>
          <w:lang w:eastAsia="x-none"/>
        </w:rPr>
        <w:t>”</w:t>
      </w:r>
      <w:r w:rsidR="001F3865">
        <w:rPr>
          <w:lang w:eastAsia="x-none"/>
        </w:rPr>
        <w:t xml:space="preserve"> and an earlier </w:t>
      </w:r>
      <w:r w:rsidR="007A2C75">
        <w:rPr>
          <w:lang w:eastAsia="x-none"/>
        </w:rPr>
        <w:t>unequal</w:t>
      </w:r>
      <w:r w:rsidR="001F3865">
        <w:rPr>
          <w:lang w:eastAsia="x-none"/>
        </w:rPr>
        <w:t xml:space="preserve"> measurement</w:t>
      </w:r>
      <w:r w:rsidR="00963B89">
        <w:rPr>
          <w:lang w:eastAsia="x-none"/>
        </w:rPr>
        <w:t xml:space="preserve">. </w:t>
      </w:r>
      <w:r w:rsidR="00E670EB">
        <w:rPr>
          <w:lang w:eastAsia="x-none"/>
        </w:rPr>
        <w:t xml:space="preserve">In a first order approximation, </w:t>
      </w:r>
      <w:r w:rsidR="005B49F5">
        <w:rPr>
          <w:lang w:eastAsia="x-none"/>
        </w:rPr>
        <w:t>Kennedy &amp; Levin (2008</w:t>
      </w:r>
      <w:r w:rsidR="00CA322D">
        <w:rPr>
          <w:lang w:eastAsia="x-none"/>
        </w:rPr>
        <w:t xml:space="preserve">), </w:t>
      </w:r>
      <w:r w:rsidR="005B49F5">
        <w:rPr>
          <w:lang w:eastAsia="x-none"/>
        </w:rPr>
        <w:t>and Deo et al</w:t>
      </w:r>
      <w:r w:rsidR="00ED0736">
        <w:rPr>
          <w:lang w:eastAsia="x-none"/>
        </w:rPr>
        <w:t xml:space="preserve"> (20</w:t>
      </w:r>
      <w:r w:rsidR="005B49F5">
        <w:rPr>
          <w:lang w:eastAsia="x-none"/>
        </w:rPr>
        <w:t>13</w:t>
      </w:r>
      <w:r w:rsidR="00ED0736">
        <w:rPr>
          <w:lang w:eastAsia="x-none"/>
        </w:rPr>
        <w:t xml:space="preserve">) </w:t>
      </w:r>
      <w:r w:rsidR="001F3865">
        <w:rPr>
          <w:lang w:eastAsia="x-none"/>
        </w:rPr>
        <w:t>are correct to argue that, given prior knowledge of an ordering relation</w:t>
      </w:r>
      <w:r w:rsidR="005B49F5">
        <w:rPr>
          <w:lang w:eastAsia="x-none"/>
        </w:rPr>
        <w:t xml:space="preserve"> &lt;</w:t>
      </w:r>
      <w:r w:rsidR="005B49F5" w:rsidRPr="005B49F5">
        <w:rPr>
          <w:vertAlign w:val="subscript"/>
          <w:lang w:eastAsia="x-none"/>
        </w:rPr>
        <w:t>1</w:t>
      </w:r>
      <w:r w:rsidR="001F3865">
        <w:rPr>
          <w:lang w:eastAsia="x-none"/>
        </w:rPr>
        <w:t>, there is a concise description</w:t>
      </w:r>
      <w:r w:rsidR="00CA322D">
        <w:rPr>
          <w:lang w:eastAsia="x-none"/>
        </w:rPr>
        <w:t xml:space="preserve"> </w:t>
      </w:r>
      <w:r w:rsidR="00D31ACA">
        <w:rPr>
          <w:lang w:eastAsia="x-none"/>
        </w:rPr>
        <w:t>of</w:t>
      </w:r>
      <w:r w:rsidR="00CA322D">
        <w:rPr>
          <w:lang w:eastAsia="x-none"/>
        </w:rPr>
        <w:t xml:space="preserve"> the set: </w:t>
      </w:r>
      <w:r w:rsidR="005B49F5">
        <w:rPr>
          <w:lang w:eastAsia="x-none"/>
        </w:rPr>
        <w:t xml:space="preserve">all events such that </w:t>
      </w:r>
      <w:proofErr w:type="spellStart"/>
      <w:r w:rsidR="003B7951" w:rsidRPr="005D2615">
        <w:rPr>
          <w:lang w:eastAsia="x-none"/>
        </w:rPr>
        <w:t>μ</w:t>
      </w:r>
      <w:r w:rsidR="003B7951" w:rsidRPr="00223669">
        <w:rPr>
          <w:vertAlign w:val="subscript"/>
          <w:lang w:eastAsia="x-none"/>
        </w:rPr>
        <w:t>δ</w:t>
      </w:r>
      <w:proofErr w:type="spellEnd"/>
      <w:r w:rsidR="003B7951">
        <w:rPr>
          <w:lang w:eastAsia="x-none"/>
        </w:rPr>
        <w:t xml:space="preserve">(x, w, </w:t>
      </w:r>
      <w:proofErr w:type="spellStart"/>
      <w:r w:rsidR="003B7951">
        <w:rPr>
          <w:lang w:eastAsia="x-none"/>
        </w:rPr>
        <w:t>t</w:t>
      </w:r>
      <w:r w:rsidR="003B7951" w:rsidRPr="003B7951">
        <w:rPr>
          <w:vertAlign w:val="subscript"/>
          <w:lang w:eastAsia="x-none"/>
        </w:rPr>
        <w:t>init</w:t>
      </w:r>
      <w:proofErr w:type="spellEnd"/>
      <w:r w:rsidR="003B7951">
        <w:rPr>
          <w:lang w:eastAsia="x-none"/>
        </w:rPr>
        <w:t xml:space="preserve">) </w:t>
      </w:r>
      <w:r w:rsidR="005B49F5">
        <w:rPr>
          <w:lang w:eastAsia="x-none"/>
        </w:rPr>
        <w:t>&lt;</w:t>
      </w:r>
      <w:r w:rsidR="005B49F5" w:rsidRPr="005B49F5">
        <w:rPr>
          <w:vertAlign w:val="subscript"/>
          <w:lang w:eastAsia="x-none"/>
        </w:rPr>
        <w:t>1</w:t>
      </w:r>
      <w:r w:rsidR="005B49F5">
        <w:rPr>
          <w:lang w:eastAsia="x-none"/>
        </w:rPr>
        <w:t xml:space="preserve"> </w:t>
      </w:r>
      <w:proofErr w:type="spellStart"/>
      <w:r w:rsidR="003B7951" w:rsidRPr="005D2615">
        <w:rPr>
          <w:lang w:eastAsia="x-none"/>
        </w:rPr>
        <w:t>μ</w:t>
      </w:r>
      <w:r w:rsidR="003B7951" w:rsidRPr="00223669">
        <w:rPr>
          <w:vertAlign w:val="subscript"/>
          <w:lang w:eastAsia="x-none"/>
        </w:rPr>
        <w:t>δ</w:t>
      </w:r>
      <w:proofErr w:type="spellEnd"/>
      <w:r w:rsidR="003B7951">
        <w:rPr>
          <w:lang w:eastAsia="x-none"/>
        </w:rPr>
        <w:t xml:space="preserve">(x, w, </w:t>
      </w:r>
      <w:proofErr w:type="spellStart"/>
      <w:r w:rsidR="003B7951">
        <w:rPr>
          <w:lang w:eastAsia="x-none"/>
        </w:rPr>
        <w:t>t</w:t>
      </w:r>
      <w:r w:rsidR="003B7951">
        <w:rPr>
          <w:vertAlign w:val="subscript"/>
          <w:lang w:eastAsia="x-none"/>
        </w:rPr>
        <w:t>final</w:t>
      </w:r>
      <w:proofErr w:type="spellEnd"/>
      <w:r w:rsidR="003B7951">
        <w:rPr>
          <w:lang w:eastAsia="x-none"/>
        </w:rPr>
        <w:t>)</w:t>
      </w:r>
      <w:r w:rsidR="005B49F5">
        <w:rPr>
          <w:lang w:eastAsia="x-none"/>
        </w:rPr>
        <w:t>.</w:t>
      </w:r>
      <w:r w:rsidR="00CA322D">
        <w:rPr>
          <w:rStyle w:val="FootnoteReference"/>
          <w:lang w:eastAsia="x-none"/>
        </w:rPr>
        <w:footnoteReference w:id="5"/>
      </w:r>
      <w:r w:rsidR="005B49F5">
        <w:rPr>
          <w:lang w:eastAsia="x-none"/>
        </w:rPr>
        <w:t xml:space="preserve"> </w:t>
      </w:r>
      <w:r w:rsidR="00F173CA">
        <w:rPr>
          <w:lang w:eastAsia="x-none"/>
        </w:rPr>
        <w:t xml:space="preserve">Hence, </w:t>
      </w:r>
      <w:r w:rsidR="00E670EB">
        <w:rPr>
          <w:lang w:eastAsia="x-none"/>
        </w:rPr>
        <w:t>(</w:t>
      </w:r>
      <w:r w:rsidR="008C0D38">
        <w:rPr>
          <w:lang w:eastAsia="x-none"/>
        </w:rPr>
        <w:t>2</w:t>
      </w:r>
      <w:r w:rsidR="00E670EB">
        <w:rPr>
          <w:lang w:eastAsia="x-none"/>
        </w:rPr>
        <w:t>7) can be made compatible with their truth-conditional analysis.</w:t>
      </w:r>
      <w:r w:rsidR="00706B70">
        <w:rPr>
          <w:lang w:eastAsia="x-none"/>
        </w:rPr>
        <w:t xml:space="preserve"> Bear in mind that</w:t>
      </w:r>
      <w:r w:rsidR="00E670EB">
        <w:rPr>
          <w:lang w:eastAsia="x-none"/>
        </w:rPr>
        <w:t xml:space="preserve"> </w:t>
      </w:r>
      <w:r w:rsidR="0074387A">
        <w:rPr>
          <w:lang w:eastAsia="x-none"/>
        </w:rPr>
        <w:t>such</w:t>
      </w:r>
      <w:r w:rsidR="00BD7926">
        <w:rPr>
          <w:lang w:eastAsia="x-none"/>
        </w:rPr>
        <w:t xml:space="preserve"> description</w:t>
      </w:r>
      <w:r w:rsidR="00032F3F">
        <w:rPr>
          <w:lang w:eastAsia="x-none"/>
        </w:rPr>
        <w:t>s</w:t>
      </w:r>
      <w:r w:rsidR="008A3EE8">
        <w:rPr>
          <w:lang w:eastAsia="x-none"/>
        </w:rPr>
        <w:t xml:space="preserve"> </w:t>
      </w:r>
      <w:r w:rsidR="002068C5">
        <w:rPr>
          <w:lang w:eastAsia="x-none"/>
        </w:rPr>
        <w:t>oversimplif</w:t>
      </w:r>
      <w:r w:rsidR="00032F3F">
        <w:rPr>
          <w:lang w:eastAsia="x-none"/>
        </w:rPr>
        <w:t>y</w:t>
      </w:r>
      <w:r w:rsidR="002068C5">
        <w:rPr>
          <w:lang w:eastAsia="x-none"/>
        </w:rPr>
        <w:t xml:space="preserve"> </w:t>
      </w:r>
      <w:r w:rsidR="00F173CA">
        <w:rPr>
          <w:lang w:eastAsia="x-none"/>
        </w:rPr>
        <w:t>speakers’ judgments</w:t>
      </w:r>
      <w:r w:rsidR="008A0D13">
        <w:rPr>
          <w:lang w:eastAsia="x-none"/>
        </w:rPr>
        <w:t xml:space="preserve">. </w:t>
      </w:r>
      <w:r w:rsidR="006177FA">
        <w:rPr>
          <w:lang w:eastAsia="x-none"/>
        </w:rPr>
        <w:t>In the set of events s</w:t>
      </w:r>
      <w:r w:rsidR="006177FA" w:rsidRPr="006177FA">
        <w:rPr>
          <w:vertAlign w:val="subscript"/>
          <w:lang w:eastAsia="x-none"/>
        </w:rPr>
        <w:t>1</w:t>
      </w:r>
      <w:r w:rsidR="006177FA">
        <w:rPr>
          <w:lang w:eastAsia="x-none"/>
        </w:rPr>
        <w:t xml:space="preserve"> that begin with an object at 50</w:t>
      </w:r>
      <w:r w:rsidR="006177FA">
        <w:rPr>
          <w:lang w:eastAsia="x-none"/>
        </w:rPr>
        <w:sym w:font="Symbol" w:char="F0B0"/>
      </w:r>
      <w:r w:rsidR="006177FA">
        <w:rPr>
          <w:lang w:eastAsia="x-none"/>
        </w:rPr>
        <w:t xml:space="preserve"> and end with it at 40</w:t>
      </w:r>
      <w:r w:rsidR="006177FA">
        <w:rPr>
          <w:lang w:eastAsia="x-none"/>
        </w:rPr>
        <w:sym w:font="Symbol" w:char="F0B0"/>
      </w:r>
      <w:r w:rsidR="00092B4D">
        <w:rPr>
          <w:lang w:eastAsia="x-none"/>
        </w:rPr>
        <w:t xml:space="preserve"> </w:t>
      </w:r>
      <w:r w:rsidR="0034115E">
        <w:rPr>
          <w:lang w:eastAsia="x-none"/>
        </w:rPr>
        <w:t xml:space="preserve">(that is, the infinite set of </w:t>
      </w:r>
      <w:proofErr w:type="spellStart"/>
      <w:r w:rsidR="0034115E" w:rsidRPr="005D2615">
        <w:rPr>
          <w:lang w:eastAsia="x-none"/>
        </w:rPr>
        <w:t>μ</w:t>
      </w:r>
      <w:r w:rsidR="0034115E">
        <w:rPr>
          <w:lang w:eastAsia="x-none"/>
        </w:rPr>
        <w:t>s</w:t>
      </w:r>
      <w:proofErr w:type="spellEnd"/>
      <w:r w:rsidR="0034115E">
        <w:rPr>
          <w:lang w:eastAsia="x-none"/>
        </w:rPr>
        <w:t xml:space="preserve"> </w:t>
      </w:r>
      <w:r w:rsidR="004E1B59">
        <w:rPr>
          <w:lang w:eastAsia="x-none"/>
        </w:rPr>
        <w:t>going through</w:t>
      </w:r>
      <w:r w:rsidR="0034115E">
        <w:rPr>
          <w:lang w:eastAsia="x-none"/>
        </w:rPr>
        <w:t xml:space="preserve"> these two points)</w:t>
      </w:r>
      <w:r w:rsidR="00BD7926">
        <w:rPr>
          <w:lang w:eastAsia="x-none"/>
        </w:rPr>
        <w:t xml:space="preserve">, </w:t>
      </w:r>
      <w:r w:rsidR="006177FA">
        <w:rPr>
          <w:lang w:eastAsia="x-none"/>
        </w:rPr>
        <w:t xml:space="preserve">only </w:t>
      </w:r>
      <w:r w:rsidR="00466A0F">
        <w:rPr>
          <w:lang w:eastAsia="x-none"/>
        </w:rPr>
        <w:t xml:space="preserve">a </w:t>
      </w:r>
      <w:r w:rsidR="006177FA">
        <w:rPr>
          <w:lang w:eastAsia="x-none"/>
        </w:rPr>
        <w:t xml:space="preserve">very few can be </w:t>
      </w:r>
      <w:r w:rsidR="00C310EC">
        <w:rPr>
          <w:lang w:eastAsia="x-none"/>
        </w:rPr>
        <w:t>regarded</w:t>
      </w:r>
      <w:r w:rsidR="006177FA">
        <w:rPr>
          <w:lang w:eastAsia="x-none"/>
        </w:rPr>
        <w:t xml:space="preserve"> as cooling. For example, event</w:t>
      </w:r>
      <w:r w:rsidR="00092B4D">
        <w:rPr>
          <w:lang w:eastAsia="x-none"/>
        </w:rPr>
        <w:t>s</w:t>
      </w:r>
      <w:r w:rsidR="006177FA">
        <w:rPr>
          <w:lang w:eastAsia="x-none"/>
        </w:rPr>
        <w:t xml:space="preserve"> </w:t>
      </w:r>
      <w:r w:rsidR="00113C28">
        <w:rPr>
          <w:lang w:eastAsia="x-none"/>
        </w:rPr>
        <w:t>in</w:t>
      </w:r>
      <w:r w:rsidR="006177FA">
        <w:rPr>
          <w:lang w:eastAsia="x-none"/>
        </w:rPr>
        <w:t xml:space="preserve"> s</w:t>
      </w:r>
      <w:r w:rsidR="006177FA" w:rsidRPr="006177FA">
        <w:rPr>
          <w:vertAlign w:val="subscript"/>
          <w:lang w:eastAsia="x-none"/>
        </w:rPr>
        <w:t>1</w:t>
      </w:r>
      <w:r w:rsidR="006177FA">
        <w:rPr>
          <w:lang w:eastAsia="x-none"/>
        </w:rPr>
        <w:t xml:space="preserve"> for which the object </w:t>
      </w:r>
      <w:r w:rsidR="004849C7">
        <w:rPr>
          <w:lang w:eastAsia="x-none"/>
        </w:rPr>
        <w:t>spends</w:t>
      </w:r>
      <w:r w:rsidR="008A0D13">
        <w:rPr>
          <w:lang w:eastAsia="x-none"/>
        </w:rPr>
        <w:t xml:space="preserve"> 99% </w:t>
      </w:r>
      <w:r w:rsidR="006177FA">
        <w:rPr>
          <w:lang w:eastAsia="x-none"/>
        </w:rPr>
        <w:t xml:space="preserve">of the time </w:t>
      </w:r>
      <w:r w:rsidR="008A0D13">
        <w:rPr>
          <w:lang w:eastAsia="x-none"/>
        </w:rPr>
        <w:t xml:space="preserve">at </w:t>
      </w:r>
      <w:r w:rsidR="006177FA">
        <w:rPr>
          <w:lang w:eastAsia="x-none"/>
        </w:rPr>
        <w:t>80</w:t>
      </w:r>
      <w:r w:rsidR="006177FA">
        <w:rPr>
          <w:lang w:eastAsia="x-none"/>
        </w:rPr>
        <w:sym w:font="Symbol" w:char="F0B0"/>
      </w:r>
      <w:r w:rsidR="006177FA">
        <w:rPr>
          <w:lang w:eastAsia="x-none"/>
        </w:rPr>
        <w:t xml:space="preserve">, or </w:t>
      </w:r>
      <w:r w:rsidR="003A471A">
        <w:rPr>
          <w:lang w:eastAsia="x-none"/>
        </w:rPr>
        <w:t>fluctuates between 80</w:t>
      </w:r>
      <w:r w:rsidR="003A471A">
        <w:rPr>
          <w:lang w:eastAsia="x-none"/>
        </w:rPr>
        <w:sym w:font="Symbol" w:char="F0B0"/>
      </w:r>
      <w:r w:rsidR="003A471A">
        <w:rPr>
          <w:lang w:eastAsia="x-none"/>
        </w:rPr>
        <w:t xml:space="preserve"> and</w:t>
      </w:r>
      <w:r w:rsidR="00AF3C7E">
        <w:rPr>
          <w:lang w:eastAsia="x-none"/>
        </w:rPr>
        <w:t xml:space="preserve"> </w:t>
      </w:r>
      <w:r w:rsidR="006177FA">
        <w:rPr>
          <w:lang w:eastAsia="x-none"/>
        </w:rPr>
        <w:t>20</w:t>
      </w:r>
      <w:r w:rsidR="006177FA">
        <w:rPr>
          <w:lang w:eastAsia="x-none"/>
        </w:rPr>
        <w:sym w:font="Symbol" w:char="F0B0"/>
      </w:r>
      <w:r w:rsidR="006177FA">
        <w:rPr>
          <w:lang w:eastAsia="x-none"/>
        </w:rPr>
        <w:t xml:space="preserve">, cannot </w:t>
      </w:r>
      <w:r w:rsidR="008A0D13">
        <w:rPr>
          <w:lang w:eastAsia="x-none"/>
        </w:rPr>
        <w:t>be felicitously described as cooling event</w:t>
      </w:r>
      <w:r w:rsidR="00092B4D">
        <w:rPr>
          <w:lang w:eastAsia="x-none"/>
        </w:rPr>
        <w:t>s</w:t>
      </w:r>
      <w:r w:rsidR="004A09CD">
        <w:rPr>
          <w:lang w:eastAsia="x-none"/>
        </w:rPr>
        <w:t xml:space="preserve">, </w:t>
      </w:r>
      <w:r w:rsidR="008A0D13">
        <w:rPr>
          <w:lang w:eastAsia="x-none"/>
        </w:rPr>
        <w:t xml:space="preserve">although there </w:t>
      </w:r>
      <w:r w:rsidR="00E41FB5">
        <w:rPr>
          <w:lang w:eastAsia="x-none"/>
        </w:rPr>
        <w:t>is a</w:t>
      </w:r>
      <w:r w:rsidR="008A0D13">
        <w:rPr>
          <w:lang w:eastAsia="x-none"/>
        </w:rPr>
        <w:t xml:space="preserve"> sufficiently </w:t>
      </w:r>
      <w:r w:rsidR="007607EB">
        <w:rPr>
          <w:lang w:eastAsia="x-none"/>
        </w:rPr>
        <w:t xml:space="preserve">small </w:t>
      </w:r>
      <w:r w:rsidR="008A0D13">
        <w:rPr>
          <w:lang w:eastAsia="x-none"/>
        </w:rPr>
        <w:t xml:space="preserve">final interval in which the </w:t>
      </w:r>
      <w:r w:rsidR="000D0F77">
        <w:rPr>
          <w:lang w:eastAsia="x-none"/>
        </w:rPr>
        <w:t>object</w:t>
      </w:r>
      <w:r w:rsidR="008A0D13">
        <w:rPr>
          <w:lang w:eastAsia="x-none"/>
        </w:rPr>
        <w:t xml:space="preserve"> is cooler th</w:t>
      </w:r>
      <w:r w:rsidR="00E47FF0">
        <w:rPr>
          <w:lang w:eastAsia="x-none"/>
        </w:rPr>
        <w:t xml:space="preserve">an </w:t>
      </w:r>
      <w:r w:rsidR="00662095">
        <w:rPr>
          <w:lang w:eastAsia="x-none"/>
        </w:rPr>
        <w:t xml:space="preserve">in </w:t>
      </w:r>
      <w:r w:rsidR="0074050B">
        <w:rPr>
          <w:lang w:eastAsia="x-none"/>
        </w:rPr>
        <w:t xml:space="preserve">an </w:t>
      </w:r>
      <w:r w:rsidR="008A0D13">
        <w:rPr>
          <w:lang w:eastAsia="x-none"/>
        </w:rPr>
        <w:t xml:space="preserve">initial </w:t>
      </w:r>
      <w:r w:rsidR="0074050B">
        <w:rPr>
          <w:lang w:eastAsia="x-none"/>
        </w:rPr>
        <w:t>one</w:t>
      </w:r>
      <w:r w:rsidR="006177FA">
        <w:rPr>
          <w:lang w:eastAsia="x-none"/>
        </w:rPr>
        <w:t xml:space="preserve">. </w:t>
      </w:r>
      <w:r w:rsidR="00BD7926">
        <w:rPr>
          <w:lang w:eastAsia="x-none"/>
        </w:rPr>
        <w:t>M</w:t>
      </w:r>
      <w:r w:rsidR="00466A0F">
        <w:rPr>
          <w:lang w:eastAsia="x-none"/>
        </w:rPr>
        <w:t>ore accurate</w:t>
      </w:r>
      <w:r w:rsidR="006177FA">
        <w:rPr>
          <w:lang w:eastAsia="x-none"/>
        </w:rPr>
        <w:t xml:space="preserve"> </w:t>
      </w:r>
      <w:r w:rsidR="00CF1756">
        <w:rPr>
          <w:lang w:eastAsia="x-none"/>
        </w:rPr>
        <w:t>truth conditions</w:t>
      </w:r>
      <w:r w:rsidR="006177FA">
        <w:rPr>
          <w:lang w:eastAsia="x-none"/>
        </w:rPr>
        <w:t xml:space="preserve"> </w:t>
      </w:r>
      <w:r w:rsidR="00466A0F">
        <w:rPr>
          <w:lang w:eastAsia="x-none"/>
        </w:rPr>
        <w:t>should</w:t>
      </w:r>
      <w:r w:rsidR="00CF1756">
        <w:rPr>
          <w:lang w:eastAsia="x-none"/>
        </w:rPr>
        <w:t xml:space="preserve"> include that it is a maximal event of cooling, i.e., contains only subevents of cooling</w:t>
      </w:r>
      <w:r w:rsidR="0027347E">
        <w:rPr>
          <w:lang w:eastAsia="x-none"/>
        </w:rPr>
        <w:t xml:space="preserve"> (</w:t>
      </w:r>
      <w:r w:rsidR="00120631">
        <w:rPr>
          <w:lang w:eastAsia="x-none"/>
        </w:rPr>
        <w:t>Filip &amp; Rothstein</w:t>
      </w:r>
      <w:r w:rsidR="00A538E7">
        <w:rPr>
          <w:lang w:eastAsia="x-none"/>
        </w:rPr>
        <w:t xml:space="preserve"> 2005</w:t>
      </w:r>
      <w:r w:rsidR="00120631">
        <w:rPr>
          <w:lang w:eastAsia="x-none"/>
        </w:rPr>
        <w:t xml:space="preserve">, </w:t>
      </w:r>
      <w:r w:rsidR="0027347E">
        <w:rPr>
          <w:lang w:eastAsia="x-none"/>
        </w:rPr>
        <w:t>Filip 2008)</w:t>
      </w:r>
      <w:r w:rsidR="00CF1756">
        <w:rPr>
          <w:lang w:eastAsia="x-none"/>
        </w:rPr>
        <w:t xml:space="preserve">, with the </w:t>
      </w:r>
      <w:r w:rsidR="006177FA">
        <w:rPr>
          <w:lang w:eastAsia="x-none"/>
        </w:rPr>
        <w:t>tolerated deviations in magnitude, frequency or duration</w:t>
      </w:r>
      <w:r w:rsidR="000D0F77">
        <w:rPr>
          <w:lang w:eastAsia="x-none"/>
        </w:rPr>
        <w:t xml:space="preserve"> </w:t>
      </w:r>
      <w:r w:rsidR="00E47C32">
        <w:rPr>
          <w:lang w:eastAsia="x-none"/>
        </w:rPr>
        <w:t xml:space="preserve">(for minimal activities, pauses </w:t>
      </w:r>
      <w:r w:rsidR="00E47C32">
        <w:rPr>
          <w:lang w:eastAsia="x-none"/>
        </w:rPr>
        <w:lastRenderedPageBreak/>
        <w:t xml:space="preserve">and gaps, see Dowty 1979, </w:t>
      </w:r>
      <w:proofErr w:type="spellStart"/>
      <w:r w:rsidR="00E47C32">
        <w:rPr>
          <w:lang w:eastAsia="x-none"/>
        </w:rPr>
        <w:t>Krifka</w:t>
      </w:r>
      <w:proofErr w:type="spellEnd"/>
      <w:r w:rsidR="00E47C32">
        <w:rPr>
          <w:lang w:eastAsia="x-none"/>
        </w:rPr>
        <w:t xml:space="preserve"> 1989, Landman &amp; Rothstein 2010)</w:t>
      </w:r>
      <w:r w:rsidR="00FF1F13">
        <w:rPr>
          <w:lang w:eastAsia="x-none"/>
        </w:rPr>
        <w:t>.</w:t>
      </w:r>
      <w:r w:rsidR="008A2831">
        <w:rPr>
          <w:lang w:eastAsia="x-none"/>
        </w:rPr>
        <w:t xml:space="preserve"> </w:t>
      </w:r>
      <w:r w:rsidR="00EE26C6">
        <w:rPr>
          <w:lang w:eastAsia="x-none"/>
        </w:rPr>
        <w:t>For present purposes,</w:t>
      </w:r>
      <w:r w:rsidR="00FF1F13">
        <w:rPr>
          <w:lang w:eastAsia="x-none"/>
        </w:rPr>
        <w:t xml:space="preserve"> it suffices </w:t>
      </w:r>
      <w:r w:rsidR="008C0D38">
        <w:rPr>
          <w:lang w:eastAsia="x-none"/>
        </w:rPr>
        <w:t xml:space="preserve">that </w:t>
      </w:r>
      <w:r w:rsidR="00FF1F13">
        <w:rPr>
          <w:lang w:eastAsia="x-none"/>
        </w:rPr>
        <w:t>there is a</w:t>
      </w:r>
      <w:r w:rsidR="00B002D2">
        <w:rPr>
          <w:lang w:eastAsia="x-none"/>
        </w:rPr>
        <w:t xml:space="preserve"> </w:t>
      </w:r>
      <w:r w:rsidR="00FF1F13">
        <w:rPr>
          <w:lang w:eastAsia="x-none"/>
        </w:rPr>
        <w:t xml:space="preserve">finite lexicalization of </w:t>
      </w:r>
      <w:r w:rsidR="00280B17">
        <w:rPr>
          <w:lang w:eastAsia="x-none"/>
        </w:rPr>
        <w:t>such</w:t>
      </w:r>
      <w:r w:rsidR="00FF1F13">
        <w:rPr>
          <w:lang w:eastAsia="x-none"/>
        </w:rPr>
        <w:t xml:space="preserve"> </w:t>
      </w:r>
      <w:r w:rsidR="00B002D2">
        <w:rPr>
          <w:lang w:eastAsia="x-none"/>
        </w:rPr>
        <w:t>homomorphisms</w:t>
      </w:r>
      <w:r w:rsidR="000A14E1">
        <w:rPr>
          <w:lang w:eastAsia="x-none"/>
        </w:rPr>
        <w:t>.</w:t>
      </w:r>
    </w:p>
    <w:p w14:paraId="086C27A6" w14:textId="7D15398C" w:rsidR="003A6B08" w:rsidRDefault="00600AA8" w:rsidP="00DF4344">
      <w:pPr>
        <w:spacing w:line="480" w:lineRule="auto"/>
        <w:ind w:firstLine="720"/>
        <w:rPr>
          <w:lang w:eastAsia="x-none"/>
        </w:rPr>
      </w:pPr>
      <w:r>
        <w:rPr>
          <w:lang w:eastAsia="x-none"/>
        </w:rPr>
        <w:t xml:space="preserve">Lastly, </w:t>
      </w:r>
      <w:r w:rsidR="000B2A44">
        <w:rPr>
          <w:lang w:eastAsia="x-none"/>
        </w:rPr>
        <w:t>to</w:t>
      </w:r>
      <w:r>
        <w:rPr>
          <w:lang w:eastAsia="x-none"/>
        </w:rPr>
        <w:t xml:space="preserve"> state the theoretical discussion in the most general terms possible, allow predicates to be </w:t>
      </w:r>
      <w:r w:rsidRPr="00600AA8">
        <w:rPr>
          <w:i/>
          <w:iCs/>
          <w:lang w:eastAsia="x-none"/>
        </w:rPr>
        <w:t>partially scalar</w:t>
      </w:r>
      <w:r>
        <w:rPr>
          <w:i/>
          <w:iCs/>
          <w:lang w:eastAsia="x-none"/>
        </w:rPr>
        <w:t xml:space="preserve">. </w:t>
      </w:r>
      <w:r>
        <w:rPr>
          <w:lang w:eastAsia="x-none"/>
        </w:rPr>
        <w:t>A partially scalar predicate P contains both scalar and nonscalar components (termed NS(e) for Non Scalar)</w:t>
      </w:r>
      <w:r w:rsidR="00E462BD">
        <w:rPr>
          <w:lang w:eastAsia="x-none"/>
        </w:rPr>
        <w:t>. G</w:t>
      </w:r>
      <w:r w:rsidR="001C51A3">
        <w:rPr>
          <w:lang w:eastAsia="x-none"/>
        </w:rPr>
        <w:t xml:space="preserve">iven that the measurements are </w:t>
      </w:r>
      <w:r w:rsidR="003A6B08">
        <w:rPr>
          <w:lang w:eastAsia="x-none"/>
        </w:rPr>
        <w:t>divorced from the thematic role of the argument, rewrite</w:t>
      </w:r>
      <w:r w:rsidR="001C51A3">
        <w:rPr>
          <w:lang w:eastAsia="x-none"/>
        </w:rPr>
        <w:t>:</w:t>
      </w:r>
    </w:p>
    <w:p w14:paraId="25003394" w14:textId="1307DF17" w:rsidR="00600AA8" w:rsidRDefault="001C51A3" w:rsidP="00600AA8">
      <w:pPr>
        <w:spacing w:line="240" w:lineRule="auto"/>
        <w:ind w:left="720" w:hanging="720"/>
        <w:rPr>
          <w:lang w:eastAsia="x-none"/>
        </w:rPr>
      </w:pPr>
      <w:r>
        <w:rPr>
          <w:lang w:eastAsia="x-none"/>
        </w:rPr>
        <w:t>(</w:t>
      </w:r>
      <w:r w:rsidR="00793B6A">
        <w:rPr>
          <w:lang w:eastAsia="x-none"/>
        </w:rPr>
        <w:t>2</w:t>
      </w:r>
      <w:r>
        <w:rPr>
          <w:lang w:eastAsia="x-none"/>
        </w:rPr>
        <w:t>8</w:t>
      </w:r>
      <w:r w:rsidR="00600AA8">
        <w:rPr>
          <w:lang w:eastAsia="x-none"/>
        </w:rPr>
        <w:t xml:space="preserve">) </w:t>
      </w:r>
      <w:r w:rsidR="00600AA8">
        <w:rPr>
          <w:lang w:eastAsia="x-none"/>
        </w:rPr>
        <w:tab/>
        <w:t xml:space="preserve">Partially Scalar Predicates: P is partially scalar </w:t>
      </w:r>
      <w:r w:rsidR="00600AA8">
        <w:rPr>
          <w:lang w:eastAsia="x-none"/>
        </w:rPr>
        <w:br/>
      </w:r>
      <w:r w:rsidR="00600AA8" w:rsidRPr="0052353E">
        <w:rPr>
          <w:i/>
          <w:iCs/>
        </w:rPr>
        <w:t xml:space="preserve">to </w:t>
      </w:r>
      <w:r w:rsidR="00600AA8">
        <w:rPr>
          <w:i/>
          <w:iCs/>
        </w:rPr>
        <w:t>P</w:t>
      </w:r>
      <w:r w:rsidR="00600AA8">
        <w:t xml:space="preserve">: </w:t>
      </w:r>
      <w:r w:rsidR="00600AA8">
        <w:sym w:font="Symbol" w:char="F024"/>
      </w:r>
      <w:r w:rsidR="00600AA8" w:rsidRPr="00B90A7F">
        <w:rPr>
          <w:lang w:eastAsia="x-none"/>
        </w:rPr>
        <w:t>δ</w:t>
      </w:r>
      <w:r w:rsidR="00600AA8">
        <w:sym w:font="Symbol" w:char="F024"/>
      </w:r>
      <w:r w:rsidR="00600AA8" w:rsidRPr="005D2615">
        <w:rPr>
          <w:lang w:eastAsia="x-none"/>
        </w:rPr>
        <w:t>μ</w:t>
      </w:r>
      <w:r w:rsidR="00600AA8">
        <w:rPr>
          <w:lang w:eastAsia="x-none"/>
        </w:rPr>
        <w:sym w:font="Symbol" w:char="F06C"/>
      </w:r>
      <w:r w:rsidR="00600AA8">
        <w:rPr>
          <w:lang w:eastAsia="x-none"/>
        </w:rPr>
        <w:t>e</w:t>
      </w:r>
      <w:r w:rsidR="00600AA8">
        <w:rPr>
          <w:lang w:eastAsia="x-none"/>
        </w:rPr>
        <w:sym w:font="Symbol" w:char="F06C"/>
      </w:r>
      <w:r w:rsidR="00600AA8">
        <w:rPr>
          <w:lang w:eastAsia="x-none"/>
        </w:rPr>
        <w:t xml:space="preserve">x[(P(e) </w:t>
      </w:r>
      <w:r w:rsidR="00600AA8">
        <w:rPr>
          <w:lang w:eastAsia="x-none"/>
        </w:rPr>
        <w:sym w:font="Symbol" w:char="F0DB"/>
      </w:r>
      <w:r w:rsidR="00600AA8">
        <w:rPr>
          <w:lang w:eastAsia="x-none"/>
        </w:rPr>
        <w:t xml:space="preserve"> </w:t>
      </w:r>
      <w:r w:rsidR="00CB54AB">
        <w:rPr>
          <w:lang w:eastAsia="x-none"/>
        </w:rPr>
        <w:sym w:font="Symbol" w:char="F0A6"/>
      </w:r>
      <w:r w:rsidR="00CB54AB">
        <w:rPr>
          <w:lang w:eastAsia="x-none"/>
        </w:rPr>
        <w:t xml:space="preserve">(e) </w:t>
      </w:r>
      <w:r w:rsidR="00CB54AB">
        <w:rPr>
          <w:lang w:eastAsia="x-none"/>
        </w:rPr>
        <w:sym w:font="Symbol" w:char="F0CE"/>
      </w:r>
      <w:r w:rsidR="009B2D3B">
        <w:rPr>
          <w:lang w:eastAsia="x-none"/>
        </w:rPr>
        <w:t xml:space="preserve">{ { </w:t>
      </w:r>
      <w:proofErr w:type="spellStart"/>
      <w:r w:rsidR="009B2D3B" w:rsidRPr="005D2615">
        <w:rPr>
          <w:lang w:eastAsia="x-none"/>
        </w:rPr>
        <w:t>μ</w:t>
      </w:r>
      <w:r w:rsidR="009B2D3B" w:rsidRPr="00223669">
        <w:rPr>
          <w:vertAlign w:val="subscript"/>
          <w:lang w:eastAsia="x-none"/>
        </w:rPr>
        <w:t>δ</w:t>
      </w:r>
      <w:proofErr w:type="spellEnd"/>
      <w:r w:rsidR="009B2D3B">
        <w:rPr>
          <w:lang w:eastAsia="x-none"/>
        </w:rPr>
        <w:t>(x, w, t</w:t>
      </w:r>
      <w:r w:rsidR="00D65014">
        <w:rPr>
          <w:rFonts w:hint="cs"/>
          <w:rtl/>
          <w:lang w:eastAsia="x-none"/>
        </w:rPr>
        <w:t>(</w:t>
      </w:r>
      <w:r w:rsidR="009B2D3B">
        <w:rPr>
          <w:lang w:eastAsia="x-none"/>
        </w:rPr>
        <w:t xml:space="preserve"> | t</w:t>
      </w:r>
      <w:r w:rsidR="009B2D3B">
        <w:rPr>
          <w:lang w:eastAsia="x-none"/>
        </w:rPr>
        <w:sym w:font="Symbol" w:char="F0CE"/>
      </w:r>
      <w:r w:rsidR="009B2D3B">
        <w:rPr>
          <w:lang w:eastAsia="x-none"/>
        </w:rPr>
        <w:t xml:space="preserve"> TIMES(e)} } </w:t>
      </w:r>
      <w:r w:rsidR="00600AA8">
        <w:rPr>
          <w:lang w:eastAsia="x-none"/>
        </w:rPr>
        <w:sym w:font="Symbol" w:char="F0D9"/>
      </w:r>
      <w:r w:rsidR="00600AA8">
        <w:rPr>
          <w:lang w:eastAsia="x-none"/>
        </w:rPr>
        <w:t xml:space="preserve"> NS(e)) </w:t>
      </w:r>
      <w:r w:rsidR="00600AA8">
        <w:rPr>
          <w:lang w:eastAsia="x-none"/>
        </w:rPr>
        <w:sym w:font="Symbol" w:char="F0D9"/>
      </w:r>
      <w:r w:rsidR="00600AA8">
        <w:rPr>
          <w:lang w:eastAsia="x-none"/>
        </w:rPr>
        <w:t xml:space="preserve"> </w:t>
      </w:r>
      <w:r w:rsidR="00600AA8">
        <w:rPr>
          <w:smallCaps/>
          <w:lang w:eastAsia="x-none"/>
        </w:rPr>
        <w:t>proto-role</w:t>
      </w:r>
      <w:r w:rsidR="00600AA8">
        <w:rPr>
          <w:lang w:eastAsia="x-none"/>
        </w:rPr>
        <w:t>(e, x) ]</w:t>
      </w:r>
    </w:p>
    <w:p w14:paraId="0FDB19E4" w14:textId="77777777" w:rsidR="00600AA8" w:rsidRDefault="00600AA8" w:rsidP="00600AA8">
      <w:pPr>
        <w:spacing w:line="240" w:lineRule="auto"/>
        <w:ind w:left="720" w:hanging="720"/>
        <w:rPr>
          <w:lang w:eastAsia="x-none"/>
        </w:rPr>
      </w:pPr>
    </w:p>
    <w:p w14:paraId="49282AD6" w14:textId="664ECB40" w:rsidR="00600AA8" w:rsidRPr="00862A41" w:rsidRDefault="00600AA8" w:rsidP="00B00012">
      <w:pPr>
        <w:spacing w:line="480" w:lineRule="auto"/>
        <w:rPr>
          <w:lang w:eastAsia="x-none"/>
        </w:rPr>
      </w:pPr>
      <w:r>
        <w:rPr>
          <w:lang w:eastAsia="x-none"/>
        </w:rPr>
        <w:t xml:space="preserve">The motivation </w:t>
      </w:r>
      <w:r w:rsidR="00AD6ED9">
        <w:rPr>
          <w:lang w:eastAsia="x-none"/>
        </w:rPr>
        <w:t>for (</w:t>
      </w:r>
      <w:r w:rsidR="00793B6A">
        <w:rPr>
          <w:lang w:eastAsia="x-none"/>
        </w:rPr>
        <w:t>2</w:t>
      </w:r>
      <w:r w:rsidR="00AD6ED9">
        <w:rPr>
          <w:lang w:eastAsia="x-none"/>
        </w:rPr>
        <w:t>8) is</w:t>
      </w:r>
      <w:r>
        <w:rPr>
          <w:lang w:eastAsia="x-none"/>
        </w:rPr>
        <w:t xml:space="preserve"> also empirical.</w:t>
      </w:r>
      <w:r w:rsidR="00862A41">
        <w:rPr>
          <w:lang w:eastAsia="x-none"/>
        </w:rPr>
        <w:t xml:space="preserve"> There are sets of closely related verbs that share entailments but differ in the </w:t>
      </w:r>
      <w:r w:rsidR="00E462BD">
        <w:rPr>
          <w:lang w:eastAsia="x-none"/>
        </w:rPr>
        <w:t>manner</w:t>
      </w:r>
      <w:r w:rsidR="00862A41">
        <w:rPr>
          <w:lang w:eastAsia="x-none"/>
        </w:rPr>
        <w:t xml:space="preserve"> those are achieved</w:t>
      </w:r>
      <w:r w:rsidR="00CB54AB">
        <w:rPr>
          <w:lang w:eastAsia="x-none"/>
        </w:rPr>
        <w:t xml:space="preserve">: </w:t>
      </w:r>
      <w:r w:rsidR="00A917BF">
        <w:rPr>
          <w:i/>
          <w:iCs/>
          <w:lang w:eastAsia="x-none"/>
        </w:rPr>
        <w:t>s</w:t>
      </w:r>
      <w:r w:rsidR="00862A41" w:rsidRPr="00862A41">
        <w:rPr>
          <w:i/>
          <w:iCs/>
          <w:lang w:eastAsia="x-none"/>
        </w:rPr>
        <w:t>mash</w:t>
      </w:r>
      <w:r w:rsidR="00862A41">
        <w:rPr>
          <w:lang w:eastAsia="x-none"/>
        </w:rPr>
        <w:t xml:space="preserve"> means to </w:t>
      </w:r>
      <w:r w:rsidR="00862A41" w:rsidRPr="00862A41">
        <w:rPr>
          <w:i/>
          <w:iCs/>
          <w:lang w:eastAsia="x-none"/>
        </w:rPr>
        <w:t>break</w:t>
      </w:r>
      <w:r w:rsidR="00862A41">
        <w:rPr>
          <w:lang w:eastAsia="x-none"/>
        </w:rPr>
        <w:t xml:space="preserve"> violently </w:t>
      </w:r>
      <w:r w:rsidR="003D67DA">
        <w:rPr>
          <w:lang w:eastAsia="x-none"/>
        </w:rPr>
        <w:t>whereas</w:t>
      </w:r>
      <w:r w:rsidR="00862A41">
        <w:rPr>
          <w:lang w:eastAsia="x-none"/>
        </w:rPr>
        <w:t xml:space="preserve"> </w:t>
      </w:r>
      <w:r w:rsidR="00862A41" w:rsidRPr="00862A41">
        <w:rPr>
          <w:i/>
          <w:iCs/>
          <w:lang w:eastAsia="x-none"/>
        </w:rPr>
        <w:t>shatter</w:t>
      </w:r>
      <w:r w:rsidR="00862A41">
        <w:rPr>
          <w:lang w:eastAsia="x-none"/>
        </w:rPr>
        <w:t xml:space="preserve"> means to </w:t>
      </w:r>
      <w:r w:rsidR="00862A41" w:rsidRPr="00862A41">
        <w:rPr>
          <w:i/>
          <w:iCs/>
          <w:lang w:eastAsia="x-none"/>
        </w:rPr>
        <w:t>break</w:t>
      </w:r>
      <w:r w:rsidR="00862A41">
        <w:rPr>
          <w:lang w:eastAsia="x-none"/>
        </w:rPr>
        <w:t xml:space="preserve"> into numerous pieces. </w:t>
      </w:r>
      <w:r w:rsidR="00A550CD">
        <w:rPr>
          <w:lang w:eastAsia="x-none"/>
        </w:rPr>
        <w:t>M</w:t>
      </w:r>
      <w:r w:rsidR="00AD6ED9">
        <w:rPr>
          <w:lang w:eastAsia="x-none"/>
        </w:rPr>
        <w:t xml:space="preserve">anner-of-death verbs such as </w:t>
      </w:r>
      <w:r w:rsidR="00AD6ED9">
        <w:rPr>
          <w:i/>
          <w:iCs/>
          <w:lang w:eastAsia="x-none"/>
        </w:rPr>
        <w:t>d</w:t>
      </w:r>
      <w:r w:rsidR="00862A41" w:rsidRPr="00862A41">
        <w:rPr>
          <w:i/>
          <w:iCs/>
          <w:lang w:eastAsia="x-none"/>
        </w:rPr>
        <w:t>rown</w:t>
      </w:r>
      <w:r w:rsidR="00862A41">
        <w:rPr>
          <w:lang w:eastAsia="x-none"/>
        </w:rPr>
        <w:t xml:space="preserve">, </w:t>
      </w:r>
      <w:proofErr w:type="gramStart"/>
      <w:r w:rsidR="00862A41" w:rsidRPr="00862A41">
        <w:rPr>
          <w:i/>
          <w:iCs/>
          <w:lang w:eastAsia="x-none"/>
        </w:rPr>
        <w:t>electrocute</w:t>
      </w:r>
      <w:proofErr w:type="gramEnd"/>
      <w:r w:rsidR="00862A41">
        <w:rPr>
          <w:lang w:eastAsia="x-none"/>
        </w:rPr>
        <w:t xml:space="preserve"> and </w:t>
      </w:r>
      <w:r w:rsidR="00862A41" w:rsidRPr="00862A41">
        <w:rPr>
          <w:i/>
          <w:iCs/>
          <w:lang w:eastAsia="x-none"/>
        </w:rPr>
        <w:t>asphyxiate</w:t>
      </w:r>
      <w:r w:rsidR="00862A41">
        <w:rPr>
          <w:lang w:eastAsia="x-none"/>
        </w:rPr>
        <w:t xml:space="preserve"> entail </w:t>
      </w:r>
      <w:r w:rsidR="00862A41" w:rsidRPr="00862A41">
        <w:rPr>
          <w:i/>
          <w:iCs/>
          <w:lang w:eastAsia="x-none"/>
        </w:rPr>
        <w:t>die</w:t>
      </w:r>
      <w:r w:rsidR="00862A41">
        <w:rPr>
          <w:lang w:eastAsia="x-none"/>
        </w:rPr>
        <w:t>, but diverge in the</w:t>
      </w:r>
      <w:r w:rsidR="003D67DA">
        <w:rPr>
          <w:lang w:eastAsia="x-none"/>
        </w:rPr>
        <w:t>ir manner</w:t>
      </w:r>
      <w:r w:rsidR="00B00012">
        <w:rPr>
          <w:lang w:eastAsia="x-none"/>
        </w:rPr>
        <w:t>: they</w:t>
      </w:r>
      <w:r w:rsidR="00862A41">
        <w:rPr>
          <w:lang w:eastAsia="x-none"/>
        </w:rPr>
        <w:t xml:space="preserve"> share their scalar component but differ in their non-scalar one. </w:t>
      </w:r>
      <w:r w:rsidR="00A917BF">
        <w:rPr>
          <w:lang w:eastAsia="x-none"/>
        </w:rPr>
        <w:t>(</w:t>
      </w:r>
      <w:r w:rsidR="000B2A44">
        <w:rPr>
          <w:lang w:eastAsia="x-none"/>
        </w:rPr>
        <w:t>2</w:t>
      </w:r>
      <w:r w:rsidR="00A917BF">
        <w:rPr>
          <w:lang w:eastAsia="x-none"/>
        </w:rPr>
        <w:t>8)</w:t>
      </w:r>
      <w:r w:rsidR="002A4FDF">
        <w:rPr>
          <w:lang w:eastAsia="x-none"/>
        </w:rPr>
        <w:t xml:space="preserve"> </w:t>
      </w:r>
      <w:r w:rsidR="001C65D9">
        <w:rPr>
          <w:lang w:eastAsia="x-none"/>
        </w:rPr>
        <w:t>allow</w:t>
      </w:r>
      <w:r w:rsidR="00D61E34">
        <w:rPr>
          <w:lang w:eastAsia="x-none"/>
        </w:rPr>
        <w:t>s</w:t>
      </w:r>
      <w:r w:rsidR="002A4FDF">
        <w:rPr>
          <w:lang w:eastAsia="x-none"/>
        </w:rPr>
        <w:t xml:space="preserve"> unrestricted range for the possible meanings of verbal predicates</w:t>
      </w:r>
      <w:r w:rsidR="00EA4967">
        <w:rPr>
          <w:lang w:eastAsia="x-none"/>
        </w:rPr>
        <w:t>. W</w:t>
      </w:r>
      <w:r w:rsidR="002A4FDF">
        <w:rPr>
          <w:lang w:eastAsia="x-none"/>
        </w:rPr>
        <w:t xml:space="preserve">hether </w:t>
      </w:r>
      <w:r w:rsidR="00EA4967">
        <w:rPr>
          <w:lang w:eastAsia="x-none"/>
        </w:rPr>
        <w:t>these verbs</w:t>
      </w:r>
      <w:r w:rsidR="002A4FDF">
        <w:rPr>
          <w:lang w:eastAsia="x-none"/>
        </w:rPr>
        <w:t xml:space="preserve"> </w:t>
      </w:r>
      <w:r w:rsidR="002A4FDF" w:rsidRPr="003D67DA">
        <w:rPr>
          <w:lang w:eastAsia="x-none"/>
        </w:rPr>
        <w:t>syntactically</w:t>
      </w:r>
      <w:r w:rsidR="002A4FDF">
        <w:rPr>
          <w:lang w:eastAsia="x-none"/>
        </w:rPr>
        <w:t xml:space="preserve"> show complementary behavior of non-scalar and scalar reading</w:t>
      </w:r>
      <w:r w:rsidR="001C65D9">
        <w:rPr>
          <w:lang w:eastAsia="x-none"/>
        </w:rPr>
        <w:t>s</w:t>
      </w:r>
      <w:r w:rsidR="002A4FDF">
        <w:rPr>
          <w:lang w:eastAsia="x-none"/>
        </w:rPr>
        <w:t xml:space="preserve"> (</w:t>
      </w:r>
      <w:proofErr w:type="spellStart"/>
      <w:r w:rsidR="003C1EC0" w:rsidRPr="003C1EC0">
        <w:rPr>
          <w:lang w:eastAsia="x-none"/>
        </w:rPr>
        <w:t>Mateu</w:t>
      </w:r>
      <w:proofErr w:type="spellEnd"/>
      <w:r w:rsidR="003C1EC0">
        <w:rPr>
          <w:lang w:eastAsia="x-none"/>
        </w:rPr>
        <w:t xml:space="preserve"> &amp; </w:t>
      </w:r>
      <w:proofErr w:type="spellStart"/>
      <w:r w:rsidR="003C1EC0" w:rsidRPr="003C1EC0">
        <w:rPr>
          <w:lang w:eastAsia="x-none"/>
        </w:rPr>
        <w:t>Acedo-Matellan</w:t>
      </w:r>
      <w:proofErr w:type="spellEnd"/>
      <w:r w:rsidR="003C1EC0" w:rsidRPr="003C1EC0">
        <w:rPr>
          <w:lang w:eastAsia="x-none"/>
        </w:rPr>
        <w:t xml:space="preserve"> 2011, Levin &amp; Rappaport </w:t>
      </w:r>
      <w:proofErr w:type="spellStart"/>
      <w:r w:rsidR="003C1EC0" w:rsidRPr="003C1EC0">
        <w:rPr>
          <w:lang w:eastAsia="x-none"/>
        </w:rPr>
        <w:t>Hovav</w:t>
      </w:r>
      <w:proofErr w:type="spellEnd"/>
      <w:r w:rsidR="003C1EC0" w:rsidRPr="003C1EC0">
        <w:rPr>
          <w:lang w:eastAsia="x-none"/>
        </w:rPr>
        <w:t xml:space="preserve"> 2013</w:t>
      </w:r>
      <w:r w:rsidR="00FF285D">
        <w:rPr>
          <w:lang w:eastAsia="x-none"/>
        </w:rPr>
        <w:t>, 2019</w:t>
      </w:r>
      <w:r w:rsidR="002A4FDF">
        <w:rPr>
          <w:lang w:eastAsia="x-none"/>
        </w:rPr>
        <w:t xml:space="preserve">) is a question beyond </w:t>
      </w:r>
      <w:r w:rsidR="00D61E34">
        <w:rPr>
          <w:lang w:eastAsia="x-none"/>
        </w:rPr>
        <w:t xml:space="preserve">the current scope. </w:t>
      </w:r>
    </w:p>
    <w:p w14:paraId="61619D9F" w14:textId="64583110" w:rsidR="003A3371" w:rsidRDefault="00983EB1" w:rsidP="009452D7">
      <w:pPr>
        <w:spacing w:line="480" w:lineRule="auto"/>
        <w:ind w:firstLine="720"/>
      </w:pPr>
      <w:r>
        <w:rPr>
          <w:lang w:eastAsia="x-none"/>
        </w:rPr>
        <w:t xml:space="preserve">Recapitulating, </w:t>
      </w:r>
      <w:r w:rsidR="001F126A">
        <w:rPr>
          <w:lang w:eastAsia="x-none"/>
        </w:rPr>
        <w:t>a</w:t>
      </w:r>
      <w:r w:rsidR="00CE79E6">
        <w:rPr>
          <w:lang w:eastAsia="x-none"/>
        </w:rPr>
        <w:t xml:space="preserve"> scalar predicate </w:t>
      </w:r>
      <w:r w:rsidR="00CE79E6">
        <w:t>lexicalizes</w:t>
      </w:r>
      <w:r w:rsidR="007667D3">
        <w:t xml:space="preserve"> homomorphism</w:t>
      </w:r>
      <w:r w:rsidR="00273055">
        <w:t>s</w:t>
      </w:r>
      <w:r w:rsidR="007667D3">
        <w:t xml:space="preserve"> between event and </w:t>
      </w:r>
      <w:r w:rsidR="00CE79E6">
        <w:t>scalar structure</w:t>
      </w:r>
      <w:r w:rsidR="00BB465C">
        <w:t>s</w:t>
      </w:r>
      <w:r w:rsidR="00D64DE2">
        <w:t>; the latter</w:t>
      </w:r>
      <w:r w:rsidR="00CE79E6">
        <w:t xml:space="preserve"> is a function </w:t>
      </w:r>
      <w:r w:rsidR="0034115E" w:rsidRPr="005D2615">
        <w:rPr>
          <w:lang w:eastAsia="x-none"/>
        </w:rPr>
        <w:t>μ</w:t>
      </w:r>
      <w:r w:rsidR="0034115E">
        <w:rPr>
          <w:lang w:eastAsia="x-none"/>
        </w:rPr>
        <w:t xml:space="preserve"> </w:t>
      </w:r>
      <w:r w:rsidR="00CE79E6">
        <w:t xml:space="preserve">of the </w:t>
      </w:r>
      <w:r w:rsidR="007667D3">
        <w:t xml:space="preserve">measurements of </w:t>
      </w:r>
      <w:r w:rsidR="00CE79E6">
        <w:t xml:space="preserve">the </w:t>
      </w:r>
      <w:r w:rsidR="0052620C">
        <w:t>subject</w:t>
      </w:r>
      <w:r w:rsidR="00F82E4D">
        <w:t xml:space="preserve"> along </w:t>
      </w:r>
      <w:r w:rsidR="00FB59EF">
        <w:t>its</w:t>
      </w:r>
      <w:r w:rsidR="00F82E4D">
        <w:t xml:space="preserve"> intrinsic property </w:t>
      </w:r>
      <w:r w:rsidR="00F82E4D" w:rsidRPr="00B90A7F">
        <w:rPr>
          <w:lang w:eastAsia="x-none"/>
        </w:rPr>
        <w:t>δ</w:t>
      </w:r>
      <w:r w:rsidR="00CA42DD">
        <w:rPr>
          <w:lang w:eastAsia="x-none"/>
        </w:rPr>
        <w:t xml:space="preserve"> during the event.</w:t>
      </w:r>
      <w:r w:rsidR="001F126A">
        <w:rPr>
          <w:lang w:eastAsia="x-none"/>
        </w:rPr>
        <w:t xml:space="preserve"> The </w:t>
      </w:r>
      <w:r w:rsidR="001F126A">
        <w:t>power of the scale (</w:t>
      </w:r>
      <w:r w:rsidR="009212EB">
        <w:t xml:space="preserve">e.g., </w:t>
      </w:r>
      <w:r w:rsidR="001F126A">
        <w:t>nominal, ordinal</w:t>
      </w:r>
      <w:r w:rsidR="009212EB">
        <w:t xml:space="preserve">) </w:t>
      </w:r>
      <w:r w:rsidR="00C03870">
        <w:t xml:space="preserve">and the </w:t>
      </w:r>
      <w:r w:rsidR="009212EB">
        <w:t>properties</w:t>
      </w:r>
      <w:r w:rsidR="00C03870">
        <w:t xml:space="preserve"> of the scale (</w:t>
      </w:r>
      <w:r w:rsidR="009212EB">
        <w:t xml:space="preserve">e.g., </w:t>
      </w:r>
      <w:r w:rsidR="00C03870">
        <w:t xml:space="preserve">open, close) </w:t>
      </w:r>
      <w:r w:rsidR="009212EB">
        <w:t>vary</w:t>
      </w:r>
      <w:r w:rsidR="001F126A">
        <w:t xml:space="preserve"> according to the semantics of </w:t>
      </w:r>
      <w:r w:rsidR="001F126A" w:rsidRPr="00B90A7F">
        <w:rPr>
          <w:lang w:eastAsia="x-none"/>
        </w:rPr>
        <w:t>δ</w:t>
      </w:r>
      <w:r w:rsidR="001F126A">
        <w:t>.</w:t>
      </w:r>
    </w:p>
    <w:p w14:paraId="78AE8010" w14:textId="406E1DD7" w:rsidR="00B47945" w:rsidRPr="00566E2C" w:rsidRDefault="000B2A44" w:rsidP="00796121">
      <w:pPr>
        <w:spacing w:line="480" w:lineRule="auto"/>
        <w:rPr>
          <w:i/>
          <w:iCs/>
          <w:lang w:eastAsia="x-none"/>
        </w:rPr>
      </w:pPr>
      <w:r>
        <w:rPr>
          <w:i/>
          <w:iCs/>
          <w:lang w:eastAsia="x-none"/>
        </w:rPr>
        <w:lastRenderedPageBreak/>
        <w:t>3</w:t>
      </w:r>
      <w:r w:rsidR="00F47162" w:rsidRPr="00566E2C">
        <w:rPr>
          <w:i/>
          <w:iCs/>
          <w:lang w:eastAsia="x-none"/>
        </w:rPr>
        <w:t>.3 States, c</w:t>
      </w:r>
      <w:r w:rsidR="003A3371" w:rsidRPr="00566E2C">
        <w:rPr>
          <w:i/>
          <w:iCs/>
          <w:lang w:eastAsia="x-none"/>
        </w:rPr>
        <w:t>hange of state</w:t>
      </w:r>
      <w:r w:rsidR="00F47162" w:rsidRPr="00566E2C">
        <w:rPr>
          <w:i/>
          <w:iCs/>
          <w:lang w:eastAsia="x-none"/>
        </w:rPr>
        <w:t>s, and scalar changes</w:t>
      </w:r>
    </w:p>
    <w:p w14:paraId="3AA07A24" w14:textId="1935FE33" w:rsidR="0042440A" w:rsidRDefault="00092F73" w:rsidP="00113C28">
      <w:pPr>
        <w:spacing w:line="480" w:lineRule="auto"/>
        <w:rPr>
          <w:lang w:eastAsia="x-none"/>
        </w:rPr>
      </w:pPr>
      <w:r>
        <w:rPr>
          <w:rFonts w:hint="cs"/>
          <w:lang w:eastAsia="x-none"/>
        </w:rPr>
        <w:t>A</w:t>
      </w:r>
      <w:r>
        <w:rPr>
          <w:lang w:eastAsia="x-none"/>
        </w:rPr>
        <w:t xml:space="preserve"> state </w:t>
      </w:r>
      <w:r w:rsidR="00B90A7F" w:rsidRPr="00B90A7F">
        <w:rPr>
          <w:lang w:eastAsia="x-none"/>
        </w:rPr>
        <w:t xml:space="preserve">is a </w:t>
      </w:r>
      <w:r w:rsidR="00796121">
        <w:rPr>
          <w:lang w:eastAsia="x-none"/>
        </w:rPr>
        <w:t>vector</w:t>
      </w:r>
      <w:r w:rsidR="00B90A7F" w:rsidRPr="00B90A7F">
        <w:rPr>
          <w:lang w:eastAsia="x-none"/>
        </w:rPr>
        <w:t xml:space="preserve"> of </w:t>
      </w:r>
      <w:r w:rsidR="00796121">
        <w:rPr>
          <w:lang w:eastAsia="x-none"/>
        </w:rPr>
        <w:t>measurements of the object</w:t>
      </w:r>
      <w:r w:rsidR="00A66642">
        <w:rPr>
          <w:lang w:eastAsia="x-none"/>
        </w:rPr>
        <w:t>, suc</w:t>
      </w:r>
      <w:r w:rsidR="00796121">
        <w:rPr>
          <w:lang w:eastAsia="x-none"/>
        </w:rPr>
        <w:t xml:space="preserve">h </w:t>
      </w:r>
      <w:r w:rsidR="00A66642">
        <w:rPr>
          <w:lang w:eastAsia="x-none"/>
        </w:rPr>
        <w:t xml:space="preserve">that the </w:t>
      </w:r>
      <w:proofErr w:type="spellStart"/>
      <w:r w:rsidR="00A66642">
        <w:rPr>
          <w:lang w:eastAsia="x-none"/>
        </w:rPr>
        <w:t>i</w:t>
      </w:r>
      <w:r w:rsidR="00A66642" w:rsidRPr="00A66642">
        <w:rPr>
          <w:vertAlign w:val="superscript"/>
          <w:lang w:eastAsia="x-none"/>
        </w:rPr>
        <w:t>th</w:t>
      </w:r>
      <w:proofErr w:type="spellEnd"/>
      <w:r w:rsidR="00A66642">
        <w:rPr>
          <w:lang w:eastAsia="x-none"/>
        </w:rPr>
        <w:t xml:space="preserve"> </w:t>
      </w:r>
      <w:r w:rsidR="00796121">
        <w:rPr>
          <w:lang w:eastAsia="x-none"/>
        </w:rPr>
        <w:t xml:space="preserve">element in the vector is a measurement of the object </w:t>
      </w:r>
      <w:r w:rsidR="00A66642">
        <w:rPr>
          <w:lang w:eastAsia="x-none"/>
        </w:rPr>
        <w:t xml:space="preserve">(at time t and world w) </w:t>
      </w:r>
      <w:r w:rsidR="00796121">
        <w:rPr>
          <w:lang w:eastAsia="x-none"/>
        </w:rPr>
        <w:t xml:space="preserve">along </w:t>
      </w:r>
      <w:r w:rsidR="00A66642">
        <w:rPr>
          <w:lang w:eastAsia="x-none"/>
        </w:rPr>
        <w:t xml:space="preserve">a </w:t>
      </w:r>
      <w:r w:rsidR="00796121">
        <w:rPr>
          <w:lang w:eastAsia="x-none"/>
        </w:rPr>
        <w:t>scale S(</w:t>
      </w:r>
      <w:proofErr w:type="spellStart"/>
      <w:r w:rsidR="00796121" w:rsidRPr="00B90A7F">
        <w:rPr>
          <w:lang w:eastAsia="x-none"/>
        </w:rPr>
        <w:t>δ</w:t>
      </w:r>
      <w:r w:rsidR="00796121" w:rsidRPr="00796121">
        <w:rPr>
          <w:vertAlign w:val="subscript"/>
          <w:lang w:eastAsia="x-none"/>
        </w:rPr>
        <w:t>i</w:t>
      </w:r>
      <w:proofErr w:type="spellEnd"/>
      <w:r w:rsidR="00796121">
        <w:rPr>
          <w:lang w:eastAsia="x-none"/>
        </w:rPr>
        <w:t>)</w:t>
      </w:r>
      <w:r w:rsidR="00A66642">
        <w:rPr>
          <w:lang w:eastAsia="x-none"/>
        </w:rPr>
        <w:t xml:space="preserve"> </w:t>
      </w:r>
      <w:r w:rsidR="00796121">
        <w:rPr>
          <w:lang w:eastAsia="x-none"/>
        </w:rPr>
        <w:t xml:space="preserve">that </w:t>
      </w:r>
      <w:r w:rsidR="00A66642">
        <w:rPr>
          <w:lang w:eastAsia="x-none"/>
        </w:rPr>
        <w:t>corresponds to some</w:t>
      </w:r>
      <w:r w:rsidR="00796121">
        <w:rPr>
          <w:lang w:eastAsia="x-none"/>
        </w:rPr>
        <w:t xml:space="preserve"> contextually relevant intrinsic </w:t>
      </w:r>
      <w:r w:rsidR="0080589E">
        <w:rPr>
          <w:lang w:eastAsia="x-none"/>
        </w:rPr>
        <w:t>property</w:t>
      </w:r>
      <w:r w:rsidR="00796121">
        <w:rPr>
          <w:lang w:eastAsia="x-none"/>
        </w:rPr>
        <w:t xml:space="preserve"> </w:t>
      </w:r>
      <w:proofErr w:type="spellStart"/>
      <w:r w:rsidR="00A66642" w:rsidRPr="00B90A7F">
        <w:rPr>
          <w:lang w:eastAsia="x-none"/>
        </w:rPr>
        <w:t>δ</w:t>
      </w:r>
      <w:r w:rsidR="00A66642" w:rsidRPr="00796121">
        <w:rPr>
          <w:vertAlign w:val="subscript"/>
          <w:lang w:eastAsia="x-none"/>
        </w:rPr>
        <w:t>i</w:t>
      </w:r>
      <w:proofErr w:type="spellEnd"/>
      <w:r w:rsidR="00A66642">
        <w:rPr>
          <w:lang w:eastAsia="x-none"/>
        </w:rPr>
        <w:t xml:space="preserve">. More formally, </w:t>
      </w:r>
      <w:r w:rsidR="003E38D3">
        <w:rPr>
          <w:lang w:eastAsia="x-none"/>
        </w:rPr>
        <w:t>l</w:t>
      </w:r>
      <w:r w:rsidR="003E38D3" w:rsidRPr="00B90A7F">
        <w:rPr>
          <w:lang w:eastAsia="x-none"/>
        </w:rPr>
        <w:t>et Δ be a contextual dimension function which assigns to a</w:t>
      </w:r>
      <w:r w:rsidR="003E38D3">
        <w:rPr>
          <w:lang w:eastAsia="x-none"/>
        </w:rPr>
        <w:t xml:space="preserve"> property </w:t>
      </w:r>
      <w:proofErr w:type="spellStart"/>
      <w:r w:rsidR="003E38D3">
        <w:rPr>
          <w:lang w:eastAsia="x-none"/>
        </w:rPr>
        <w:t>N a</w:t>
      </w:r>
      <w:r w:rsidR="003E38D3" w:rsidRPr="00B90A7F">
        <w:rPr>
          <w:lang w:eastAsia="x-none"/>
        </w:rPr>
        <w:t>n</w:t>
      </w:r>
      <w:proofErr w:type="spellEnd"/>
      <w:r w:rsidR="003E38D3" w:rsidRPr="00B90A7F">
        <w:rPr>
          <w:lang w:eastAsia="x-none"/>
        </w:rPr>
        <w:t xml:space="preserve"> n-tuple of </w:t>
      </w:r>
      <w:r w:rsidR="002448C5">
        <w:rPr>
          <w:lang w:eastAsia="x-none"/>
        </w:rPr>
        <w:t xml:space="preserve">intrinsic scalar properties </w:t>
      </w:r>
      <w:r w:rsidR="0042440A" w:rsidRPr="00B90A7F">
        <w:rPr>
          <w:lang w:eastAsia="x-none"/>
        </w:rPr>
        <w:t>&lt;δ</w:t>
      </w:r>
      <w:r w:rsidR="0042440A">
        <w:rPr>
          <w:vertAlign w:val="subscript"/>
          <w:lang w:eastAsia="x-none"/>
        </w:rPr>
        <w:t>1</w:t>
      </w:r>
      <w:r w:rsidR="0042440A">
        <w:rPr>
          <w:lang w:eastAsia="x-none"/>
        </w:rPr>
        <w:t>,</w:t>
      </w:r>
      <w:r w:rsidR="0042440A" w:rsidRPr="00B90A7F">
        <w:rPr>
          <w:lang w:eastAsia="x-none"/>
        </w:rPr>
        <w:t>δ</w:t>
      </w:r>
      <w:r w:rsidR="0042440A">
        <w:rPr>
          <w:vertAlign w:val="subscript"/>
          <w:lang w:eastAsia="x-none"/>
        </w:rPr>
        <w:t>2</w:t>
      </w:r>
      <w:r w:rsidR="0042440A">
        <w:rPr>
          <w:lang w:eastAsia="x-none"/>
        </w:rPr>
        <w:t>,</w:t>
      </w:r>
      <w:proofErr w:type="gramStart"/>
      <w:r w:rsidR="0042440A">
        <w:rPr>
          <w:lang w:eastAsia="x-none"/>
        </w:rPr>
        <w:t xml:space="preserve"> ..</w:t>
      </w:r>
      <w:proofErr w:type="gramEnd"/>
      <w:r w:rsidR="0042440A">
        <w:rPr>
          <w:lang w:eastAsia="x-none"/>
        </w:rPr>
        <w:t xml:space="preserve"> </w:t>
      </w:r>
      <w:r w:rsidR="0042440A" w:rsidRPr="00B90A7F">
        <w:rPr>
          <w:lang w:eastAsia="x-none"/>
        </w:rPr>
        <w:t>,</w:t>
      </w:r>
      <w:proofErr w:type="spellStart"/>
      <w:r w:rsidR="0042440A" w:rsidRPr="00B90A7F">
        <w:rPr>
          <w:lang w:eastAsia="x-none"/>
        </w:rPr>
        <w:t>δ</w:t>
      </w:r>
      <w:r w:rsidR="0042440A">
        <w:rPr>
          <w:vertAlign w:val="subscript"/>
          <w:lang w:eastAsia="x-none"/>
        </w:rPr>
        <w:t>n</w:t>
      </w:r>
      <w:proofErr w:type="spellEnd"/>
      <w:r w:rsidR="0042440A" w:rsidRPr="00B90A7F">
        <w:rPr>
          <w:lang w:eastAsia="x-none"/>
        </w:rPr>
        <w:t>&gt;</w:t>
      </w:r>
      <w:r w:rsidR="00D15B6D">
        <w:rPr>
          <w:lang w:eastAsia="x-none"/>
        </w:rPr>
        <w:t xml:space="preserve"> </w:t>
      </w:r>
      <w:r w:rsidR="0042440A">
        <w:rPr>
          <w:lang w:eastAsia="x-none"/>
        </w:rPr>
        <w:t>which are contextually</w:t>
      </w:r>
      <w:r w:rsidR="003E38D3" w:rsidRPr="00B90A7F">
        <w:rPr>
          <w:lang w:eastAsia="x-none"/>
        </w:rPr>
        <w:t xml:space="preserve"> relevant </w:t>
      </w:r>
      <w:r w:rsidR="003E38D3" w:rsidRPr="007D6BEA">
        <w:rPr>
          <w:lang w:eastAsia="x-none"/>
        </w:rPr>
        <w:t>for the objects that fall under N</w:t>
      </w:r>
      <w:r w:rsidR="0042440A">
        <w:rPr>
          <w:lang w:eastAsia="x-none"/>
        </w:rPr>
        <w:t xml:space="preserve">. </w:t>
      </w:r>
      <w:r w:rsidR="00FA31F2">
        <w:rPr>
          <w:lang w:eastAsia="x-none"/>
        </w:rPr>
        <w:t xml:space="preserve"> </w:t>
      </w:r>
    </w:p>
    <w:p w14:paraId="44A6811E" w14:textId="151963BA" w:rsidR="0042440A" w:rsidRDefault="00F85376" w:rsidP="0080589E">
      <w:pPr>
        <w:spacing w:line="480" w:lineRule="auto"/>
        <w:ind w:firstLine="720"/>
        <w:rPr>
          <w:lang w:eastAsia="x-none"/>
        </w:rPr>
      </w:pPr>
      <w:r w:rsidRPr="00F85376">
        <w:rPr>
          <w:b/>
          <w:bCs/>
          <w:lang w:eastAsia="x-none"/>
        </w:rPr>
        <w:t xml:space="preserve">The state </w:t>
      </w:r>
      <w:r w:rsidR="00271F5B">
        <w:rPr>
          <w:b/>
          <w:bCs/>
          <w:lang w:eastAsia="x-none"/>
        </w:rPr>
        <w:t xml:space="preserve">function </w:t>
      </w:r>
      <w:r>
        <w:rPr>
          <w:b/>
          <w:bCs/>
          <w:lang w:eastAsia="x-none"/>
        </w:rPr>
        <w:t>of an object x</w:t>
      </w:r>
      <w:r w:rsidR="00271F5B">
        <w:rPr>
          <w:b/>
          <w:bCs/>
          <w:lang w:eastAsia="x-none"/>
        </w:rPr>
        <w:t xml:space="preserve"> </w:t>
      </w:r>
      <w:r>
        <w:rPr>
          <w:lang w:eastAsia="x-none"/>
        </w:rPr>
        <w:t xml:space="preserve">(at time t and world w) is </w:t>
      </w:r>
      <w:r w:rsidR="002448C5">
        <w:rPr>
          <w:lang w:eastAsia="x-none"/>
        </w:rPr>
        <w:t>a</w:t>
      </w:r>
      <w:r w:rsidR="00271F5B">
        <w:rPr>
          <w:lang w:eastAsia="x-none"/>
        </w:rPr>
        <w:t xml:space="preserve"> function </w:t>
      </w:r>
      <w:r w:rsidR="002448C5">
        <w:rPr>
          <w:lang w:eastAsia="x-none"/>
        </w:rPr>
        <w:t xml:space="preserve">in </w:t>
      </w:r>
      <w:r w:rsidR="00393B9A">
        <w:rPr>
          <w:lang w:eastAsia="x-none"/>
        </w:rPr>
        <w:t xml:space="preserve">a </w:t>
      </w:r>
      <w:r w:rsidR="002448C5">
        <w:rPr>
          <w:lang w:eastAsia="x-none"/>
        </w:rPr>
        <w:t xml:space="preserve">vectorized form </w:t>
      </w:r>
      <w:r w:rsidR="00271F5B">
        <w:rPr>
          <w:lang w:eastAsia="x-none"/>
        </w:rPr>
        <w:t xml:space="preserve">that </w:t>
      </w:r>
      <w:r w:rsidR="00513DA6">
        <w:rPr>
          <w:lang w:eastAsia="x-none"/>
        </w:rPr>
        <w:t>is obtained</w:t>
      </w:r>
      <w:r w:rsidR="00271F5B">
        <w:rPr>
          <w:lang w:eastAsia="x-none"/>
        </w:rPr>
        <w:t xml:space="preserve"> </w:t>
      </w:r>
      <w:r w:rsidR="00513DA6">
        <w:rPr>
          <w:lang w:eastAsia="x-none"/>
        </w:rPr>
        <w:t>by</w:t>
      </w:r>
      <w:r w:rsidR="00271F5B">
        <w:rPr>
          <w:lang w:eastAsia="x-none"/>
        </w:rPr>
        <w:t xml:space="preserve"> </w:t>
      </w:r>
      <w:r w:rsidR="002448C5">
        <w:rPr>
          <w:lang w:eastAsia="x-none"/>
        </w:rPr>
        <w:t xml:space="preserve">associating each </w:t>
      </w:r>
      <w:proofErr w:type="spellStart"/>
      <w:r w:rsidR="002448C5" w:rsidRPr="00B90A7F">
        <w:rPr>
          <w:lang w:eastAsia="x-none"/>
        </w:rPr>
        <w:t>δ</w:t>
      </w:r>
      <w:r w:rsidR="002448C5" w:rsidRPr="00796121">
        <w:rPr>
          <w:vertAlign w:val="subscript"/>
          <w:lang w:eastAsia="x-none"/>
        </w:rPr>
        <w:t>i</w:t>
      </w:r>
      <w:proofErr w:type="spellEnd"/>
      <w:r w:rsidR="002448C5">
        <w:rPr>
          <w:lang w:eastAsia="x-none"/>
        </w:rPr>
        <w:t xml:space="preserve"> with a corresponding </w:t>
      </w:r>
      <w:r>
        <w:rPr>
          <w:lang w:eastAsia="x-none"/>
        </w:rPr>
        <w:t xml:space="preserve">measurement function </w:t>
      </w:r>
      <w:proofErr w:type="spellStart"/>
      <w:r w:rsidRPr="005D2615">
        <w:rPr>
          <w:lang w:eastAsia="x-none"/>
        </w:rPr>
        <w:t>μ</w:t>
      </w:r>
      <w:r w:rsidRPr="00223669">
        <w:rPr>
          <w:vertAlign w:val="subscript"/>
          <w:lang w:eastAsia="x-none"/>
        </w:rPr>
        <w:t>δ</w:t>
      </w:r>
      <w:r w:rsidRPr="00F85376">
        <w:rPr>
          <w:vertAlign w:val="subscript"/>
          <w:lang w:eastAsia="x-none"/>
        </w:rPr>
        <w:t>i</w:t>
      </w:r>
      <w:proofErr w:type="spellEnd"/>
      <w:r w:rsidRPr="005D2615">
        <w:rPr>
          <w:lang w:eastAsia="x-none"/>
        </w:rPr>
        <w:t xml:space="preserve"> D x W x T → S</w:t>
      </w:r>
      <w:r>
        <w:rPr>
          <w:lang w:eastAsia="x-none"/>
        </w:rPr>
        <w:t>(</w:t>
      </w:r>
      <w:proofErr w:type="spellStart"/>
      <w:r w:rsidRPr="00B90A7F">
        <w:rPr>
          <w:lang w:eastAsia="x-none"/>
        </w:rPr>
        <w:t>δ</w:t>
      </w:r>
      <w:r w:rsidRPr="00F85376">
        <w:rPr>
          <w:vertAlign w:val="subscript"/>
          <w:lang w:eastAsia="x-none"/>
        </w:rPr>
        <w:t>i</w:t>
      </w:r>
      <w:proofErr w:type="spellEnd"/>
      <w:r>
        <w:rPr>
          <w:lang w:eastAsia="x-none"/>
        </w:rPr>
        <w:t>)</w:t>
      </w:r>
      <w:r w:rsidR="00271F5B">
        <w:rPr>
          <w:lang w:eastAsia="x-none"/>
        </w:rPr>
        <w:t xml:space="preserve">. </w:t>
      </w:r>
      <w:r w:rsidR="00105C58">
        <w:rPr>
          <w:lang w:eastAsia="x-none"/>
        </w:rPr>
        <w:t xml:space="preserve">Note that intrinsic properties often have more than one possible scale (e.g., </w:t>
      </w:r>
      <w:proofErr w:type="gramStart"/>
      <w:r w:rsidR="00105C58">
        <w:rPr>
          <w:lang w:eastAsia="x-none"/>
        </w:rPr>
        <w:t>imperial</w:t>
      </w:r>
      <w:proofErr w:type="gramEnd"/>
      <w:r w:rsidR="00105C58">
        <w:rPr>
          <w:lang w:eastAsia="x-none"/>
        </w:rPr>
        <w:t xml:space="preserve"> or metric scales), thus </w:t>
      </w:r>
      <w:r w:rsidR="00E53D7A">
        <w:rPr>
          <w:lang w:eastAsia="x-none"/>
        </w:rPr>
        <w:t>there are</w:t>
      </w:r>
      <w:r w:rsidR="00105C58">
        <w:rPr>
          <w:lang w:eastAsia="x-none"/>
        </w:rPr>
        <w:t xml:space="preserve"> multiple </w:t>
      </w:r>
      <w:proofErr w:type="spellStart"/>
      <w:r w:rsidR="00BD7926" w:rsidRPr="005D2615">
        <w:rPr>
          <w:lang w:eastAsia="x-none"/>
        </w:rPr>
        <w:t>μ</w:t>
      </w:r>
      <w:r w:rsidR="00105C58">
        <w:rPr>
          <w:lang w:eastAsia="x-none"/>
        </w:rPr>
        <w:t>s</w:t>
      </w:r>
      <w:proofErr w:type="spellEnd"/>
      <w:r w:rsidR="00105C58">
        <w:rPr>
          <w:lang w:eastAsia="x-none"/>
        </w:rPr>
        <w:t xml:space="preserve"> corresponding to the same property. </w:t>
      </w:r>
      <w:r w:rsidR="00271F5B" w:rsidRPr="00271F5B">
        <w:rPr>
          <w:b/>
          <w:bCs/>
          <w:lang w:eastAsia="x-none"/>
        </w:rPr>
        <w:t>The state of an object x</w:t>
      </w:r>
      <w:r w:rsidR="00271F5B">
        <w:rPr>
          <w:lang w:eastAsia="x-none"/>
        </w:rPr>
        <w:t xml:space="preserve"> is the vector which results from applying the object x to the state function</w:t>
      </w:r>
      <w:r w:rsidR="0080589E">
        <w:rPr>
          <w:lang w:eastAsia="x-none"/>
        </w:rPr>
        <w:t>.</w:t>
      </w:r>
    </w:p>
    <w:p w14:paraId="4498364F" w14:textId="49D6A6C0" w:rsidR="00FA31F2" w:rsidRPr="00D15B6D" w:rsidRDefault="00FA31F2" w:rsidP="00FA31F2">
      <w:pPr>
        <w:spacing w:after="120" w:line="240" w:lineRule="auto"/>
        <w:rPr>
          <w:b/>
          <w:bCs/>
        </w:rPr>
      </w:pPr>
      <w:r w:rsidRPr="00436599">
        <w:t>(</w:t>
      </w:r>
      <w:r w:rsidR="00393B9A">
        <w:rPr>
          <w:rFonts w:hint="cs"/>
          <w:rtl/>
        </w:rPr>
        <w:t>2</w:t>
      </w:r>
      <w:r w:rsidR="0080589E">
        <w:t>9</w:t>
      </w:r>
      <w:r w:rsidRPr="00436599">
        <w:t>)</w:t>
      </w:r>
      <w:r w:rsidRPr="00D15B6D">
        <w:rPr>
          <w:b/>
          <w:bCs/>
        </w:rPr>
        <w:tab/>
        <w:t>The state function</w:t>
      </w:r>
      <w:r w:rsidR="0080589E">
        <w:rPr>
          <w:b/>
          <w:bCs/>
        </w:rPr>
        <w:t xml:space="preserve"> (temporal case)</w:t>
      </w:r>
    </w:p>
    <w:p w14:paraId="1E685788" w14:textId="34C8C160" w:rsidR="00FA31F2" w:rsidRPr="00FA31F2" w:rsidRDefault="00FA31F2" w:rsidP="00FA31F2">
      <w:pPr>
        <w:spacing w:after="120" w:line="240" w:lineRule="auto"/>
        <w:ind w:left="720"/>
      </w:pPr>
      <w:r w:rsidRPr="00FA31F2">
        <w:t xml:space="preserve">If </w:t>
      </w:r>
      <w:r>
        <w:t>N</w:t>
      </w:r>
      <w:r w:rsidRPr="00FA31F2">
        <w:t xml:space="preserve"> is a property, Δ</w:t>
      </w:r>
      <w:r>
        <w:rPr>
          <w:vertAlign w:val="subscript"/>
        </w:rPr>
        <w:t>N</w:t>
      </w:r>
      <w:r w:rsidRPr="00FA31F2">
        <w:t xml:space="preserve"> a contextual  dimension function, w a world, </w:t>
      </w:r>
      <w:proofErr w:type="spellStart"/>
      <w:r w:rsidRPr="00FA31F2">
        <w:t>t</w:t>
      </w:r>
      <w:proofErr w:type="spellEnd"/>
      <w:r w:rsidRPr="00FA31F2">
        <w:t xml:space="preserve"> a time, d an object such that </w:t>
      </w:r>
      <w:r w:rsidRPr="00113C28">
        <w:t>d has N in w at t</w:t>
      </w:r>
      <w:r w:rsidRPr="00FA31F2">
        <w:t>, then the state function is</w:t>
      </w:r>
      <w:r>
        <w:t xml:space="preserve"> </w:t>
      </w:r>
    </w:p>
    <w:p w14:paraId="094CD189" w14:textId="770F7B32" w:rsidR="00197262" w:rsidRDefault="00E04637" w:rsidP="00E04637">
      <w:pPr>
        <w:spacing w:after="120" w:line="240" w:lineRule="auto"/>
        <w:ind w:left="720"/>
        <w:rPr>
          <w:lang w:eastAsia="x-none"/>
        </w:rPr>
      </w:pPr>
      <w:r>
        <w:rPr>
          <w:lang w:eastAsia="x-none"/>
        </w:rPr>
        <w:sym w:font="Symbol" w:char="F06C"/>
      </w:r>
      <w:proofErr w:type="spellStart"/>
      <w:r>
        <w:rPr>
          <w:lang w:eastAsia="x-none"/>
        </w:rPr>
        <w:t>x</w:t>
      </w:r>
      <w:r>
        <w:t>.</w:t>
      </w:r>
      <w:r w:rsidR="00FA31F2" w:rsidRPr="00FA31F2">
        <w:t>state</w:t>
      </w:r>
      <w:r w:rsidR="00FA31F2" w:rsidRPr="00FA31F2">
        <w:rPr>
          <w:vertAlign w:val="subscript"/>
        </w:rPr>
        <w:t>Δ</w:t>
      </w:r>
      <w:r w:rsidR="00FA31F2">
        <w:rPr>
          <w:vertAlign w:val="subscript"/>
        </w:rPr>
        <w:t>N</w:t>
      </w:r>
      <w:proofErr w:type="spellEnd"/>
      <w:r w:rsidR="00FA31F2" w:rsidRPr="00FA31F2">
        <w:rPr>
          <w:vertAlign w:val="subscript"/>
        </w:rPr>
        <w:t>, w, t</w:t>
      </w:r>
      <w:r w:rsidR="00FA31F2" w:rsidRPr="00FA31F2">
        <w:t xml:space="preserve">= </w:t>
      </w:r>
      <w:r w:rsidR="0080589E">
        <w:t>(</w:t>
      </w:r>
      <w:r w:rsidR="00FA31F2" w:rsidRPr="00FA31F2">
        <w:t>μ</w:t>
      </w:r>
      <w:r w:rsidR="00FA31F2">
        <w:rPr>
          <w:vertAlign w:val="subscript"/>
        </w:rPr>
        <w:t>1</w:t>
      </w:r>
      <w:r w:rsidR="00FA31F2" w:rsidRPr="00FA31F2">
        <w:t>, μ</w:t>
      </w:r>
      <w:r w:rsidR="00FA31F2">
        <w:rPr>
          <w:vertAlign w:val="subscript"/>
        </w:rPr>
        <w:t>2</w:t>
      </w:r>
      <w:r w:rsidR="00FA31F2" w:rsidRPr="00FA31F2">
        <w:t xml:space="preserve">, … , </w:t>
      </w:r>
      <w:proofErr w:type="spellStart"/>
      <w:r w:rsidR="00FA31F2" w:rsidRPr="00FA31F2">
        <w:t>μ</w:t>
      </w:r>
      <w:r w:rsidR="00FA31F2">
        <w:rPr>
          <w:vertAlign w:val="subscript"/>
        </w:rPr>
        <w:t>n</w:t>
      </w:r>
      <w:proofErr w:type="spellEnd"/>
      <w:r w:rsidR="0080589E">
        <w:t>),</w:t>
      </w:r>
      <w:r w:rsidR="00FA31F2">
        <w:t xml:space="preserve"> s</w:t>
      </w:r>
      <w:r w:rsidR="002448C5">
        <w:t xml:space="preserve">uch that </w:t>
      </w:r>
      <w:proofErr w:type="spellStart"/>
      <w:r w:rsidR="00FA31F2" w:rsidRPr="005D2615">
        <w:rPr>
          <w:lang w:eastAsia="x-none"/>
        </w:rPr>
        <w:t>μ</w:t>
      </w:r>
      <w:r w:rsidR="00FA31F2">
        <w:rPr>
          <w:vertAlign w:val="subscript"/>
          <w:lang w:eastAsia="x-none"/>
        </w:rPr>
        <w:t>i</w:t>
      </w:r>
      <w:proofErr w:type="spellEnd"/>
      <w:r w:rsidR="00FA31F2" w:rsidRPr="005D2615">
        <w:rPr>
          <w:lang w:eastAsia="x-none"/>
        </w:rPr>
        <w:t xml:space="preserve"> : D x W x T → S</w:t>
      </w:r>
      <w:r w:rsidR="00FA31F2">
        <w:rPr>
          <w:lang w:eastAsia="x-none"/>
        </w:rPr>
        <w:t>(</w:t>
      </w:r>
      <w:proofErr w:type="spellStart"/>
      <w:r w:rsidR="00FA31F2" w:rsidRPr="00B90A7F">
        <w:rPr>
          <w:lang w:eastAsia="x-none"/>
        </w:rPr>
        <w:t>δ</w:t>
      </w:r>
      <w:r w:rsidR="00FA31F2" w:rsidRPr="00F85376">
        <w:rPr>
          <w:vertAlign w:val="subscript"/>
          <w:lang w:eastAsia="x-none"/>
        </w:rPr>
        <w:t>i</w:t>
      </w:r>
      <w:proofErr w:type="spellEnd"/>
      <w:r w:rsidR="00FA31F2">
        <w:rPr>
          <w:lang w:eastAsia="x-none"/>
        </w:rPr>
        <w:t>)</w:t>
      </w:r>
      <w:r w:rsidR="0080589E">
        <w:rPr>
          <w:lang w:eastAsia="x-none"/>
        </w:rPr>
        <w:t xml:space="preserve"> </w:t>
      </w:r>
    </w:p>
    <w:p w14:paraId="5709503F" w14:textId="73D8812E" w:rsidR="00197262" w:rsidRPr="00197262" w:rsidRDefault="00197262" w:rsidP="00197262">
      <w:pPr>
        <w:spacing w:after="120" w:line="240" w:lineRule="auto"/>
        <w:rPr>
          <w:b/>
          <w:bCs/>
        </w:rPr>
      </w:pPr>
      <w:r w:rsidRPr="00436599">
        <w:t>(</w:t>
      </w:r>
      <w:r w:rsidR="00393B9A">
        <w:rPr>
          <w:rFonts w:hint="cs"/>
          <w:rtl/>
        </w:rPr>
        <w:t>3</w:t>
      </w:r>
      <w:r w:rsidR="0080589E">
        <w:t>0</w:t>
      </w:r>
      <w:r w:rsidRPr="00436599">
        <w:t>)</w:t>
      </w:r>
      <w:r w:rsidRPr="00D15B6D">
        <w:rPr>
          <w:b/>
          <w:bCs/>
        </w:rPr>
        <w:tab/>
        <w:t xml:space="preserve">The state </w:t>
      </w:r>
      <w:r>
        <w:rPr>
          <w:b/>
          <w:bCs/>
        </w:rPr>
        <w:t>of an object d</w:t>
      </w:r>
    </w:p>
    <w:p w14:paraId="23C6CCF0" w14:textId="0EDBD8D8" w:rsidR="0042440A" w:rsidRDefault="00271F5B" w:rsidP="004C423A">
      <w:pPr>
        <w:spacing w:after="120" w:line="240" w:lineRule="auto"/>
        <w:ind w:left="720"/>
        <w:rPr>
          <w:rtl/>
        </w:rPr>
      </w:pPr>
      <w:r>
        <w:rPr>
          <w:lang w:eastAsia="x-none"/>
        </w:rPr>
        <w:t xml:space="preserve">the state of an object d in w at t is </w:t>
      </w:r>
      <w:r w:rsidR="00197262">
        <w:rPr>
          <w:lang w:eastAsia="x-none"/>
        </w:rPr>
        <w:t>the result of applying d to the state function:</w:t>
      </w:r>
      <w:r w:rsidR="00E04637">
        <w:br/>
      </w:r>
      <w:r w:rsidR="00E04637">
        <w:rPr>
          <w:lang w:eastAsia="x-none"/>
        </w:rPr>
        <w:sym w:font="Symbol" w:char="F06C"/>
      </w:r>
      <w:proofErr w:type="spellStart"/>
      <w:r w:rsidR="00E04637">
        <w:rPr>
          <w:lang w:eastAsia="x-none"/>
        </w:rPr>
        <w:t>x</w:t>
      </w:r>
      <w:r w:rsidR="00E04637">
        <w:t>.</w:t>
      </w:r>
      <w:r w:rsidR="00E04637" w:rsidRPr="00FA31F2">
        <w:t>state</w:t>
      </w:r>
      <w:r w:rsidR="00E04637" w:rsidRPr="00FA31F2">
        <w:rPr>
          <w:vertAlign w:val="subscript"/>
        </w:rPr>
        <w:t>Δ</w:t>
      </w:r>
      <w:r w:rsidR="00E04637">
        <w:rPr>
          <w:vertAlign w:val="subscript"/>
        </w:rPr>
        <w:t>N</w:t>
      </w:r>
      <w:proofErr w:type="spellEnd"/>
      <w:r w:rsidR="00E04637" w:rsidRPr="00FA31F2">
        <w:rPr>
          <w:vertAlign w:val="subscript"/>
        </w:rPr>
        <w:t>, w, t</w:t>
      </w:r>
      <w:r w:rsidR="00E04637">
        <w:rPr>
          <w:lang w:eastAsia="x-none"/>
        </w:rPr>
        <w:t>(d)</w:t>
      </w:r>
    </w:p>
    <w:p w14:paraId="231A80A8" w14:textId="77777777" w:rsidR="004C423A" w:rsidRDefault="004C423A" w:rsidP="004C423A">
      <w:pPr>
        <w:spacing w:after="120" w:line="240" w:lineRule="auto"/>
        <w:ind w:left="720"/>
      </w:pPr>
    </w:p>
    <w:p w14:paraId="395D02FB" w14:textId="05CDEA50" w:rsidR="00904E13" w:rsidRDefault="004C423A" w:rsidP="004C423A">
      <w:pPr>
        <w:spacing w:line="480" w:lineRule="auto"/>
        <w:rPr>
          <w:lang w:eastAsia="x-none"/>
        </w:rPr>
      </w:pPr>
      <w:r>
        <w:rPr>
          <w:lang w:eastAsia="x-none"/>
        </w:rPr>
        <w:t>T</w:t>
      </w:r>
      <w:r w:rsidR="00D15B6D" w:rsidRPr="00D15B6D">
        <w:rPr>
          <w:lang w:eastAsia="x-none"/>
        </w:rPr>
        <w:t>he state function maps an object d (relative to the dimensions in Δ</w:t>
      </w:r>
      <w:r w:rsidR="00D15B6D" w:rsidRPr="00D15B6D">
        <w:rPr>
          <w:vertAlign w:val="subscript"/>
          <w:lang w:eastAsia="x-none"/>
        </w:rPr>
        <w:t>N</w:t>
      </w:r>
      <w:r w:rsidR="00D15B6D" w:rsidRPr="00D15B6D">
        <w:rPr>
          <w:lang w:eastAsia="x-none"/>
        </w:rPr>
        <w:t xml:space="preserve">) to its state: the </w:t>
      </w:r>
      <w:r w:rsidR="00393B9A">
        <w:rPr>
          <w:lang w:eastAsia="x-none"/>
        </w:rPr>
        <w:t>vector of</w:t>
      </w:r>
      <w:r w:rsidR="00D15B6D" w:rsidRPr="00D15B6D">
        <w:rPr>
          <w:lang w:eastAsia="x-none"/>
        </w:rPr>
        <w:t xml:space="preserve"> the measure</w:t>
      </w:r>
      <w:r w:rsidR="002448C5">
        <w:rPr>
          <w:lang w:eastAsia="x-none"/>
        </w:rPr>
        <w:t>ment</w:t>
      </w:r>
      <w:r w:rsidR="00393B9A">
        <w:rPr>
          <w:lang w:eastAsia="x-none"/>
        </w:rPr>
        <w:t xml:space="preserve">s </w:t>
      </w:r>
      <w:r w:rsidR="00D15B6D" w:rsidRPr="00D15B6D">
        <w:rPr>
          <w:lang w:eastAsia="x-none"/>
        </w:rPr>
        <w:t xml:space="preserve">that the scales assign to </w:t>
      </w:r>
      <w:proofErr w:type="spellStart"/>
      <w:r w:rsidR="00D15B6D" w:rsidRPr="00D15B6D">
        <w:rPr>
          <w:lang w:eastAsia="x-none"/>
        </w:rPr>
        <w:t>d</w:t>
      </w:r>
      <w:proofErr w:type="spellEnd"/>
      <w:r w:rsidR="00D15B6D" w:rsidRPr="00D15B6D">
        <w:rPr>
          <w:lang w:eastAsia="x-none"/>
        </w:rPr>
        <w:t xml:space="preserve"> in w at</w:t>
      </w:r>
      <w:r w:rsidR="0080589E">
        <w:rPr>
          <w:lang w:eastAsia="x-none"/>
        </w:rPr>
        <w:t xml:space="preserve"> t. </w:t>
      </w:r>
      <w:r w:rsidR="00D15B6D" w:rsidRPr="00D15B6D">
        <w:rPr>
          <w:lang w:eastAsia="x-none"/>
        </w:rPr>
        <w:t xml:space="preserve">In other words, the state of an object is a point in n-dimensional space of its relevant measurements. </w:t>
      </w:r>
      <w:r w:rsidR="00B90A7F" w:rsidRPr="00B90A7F">
        <w:rPr>
          <w:lang w:eastAsia="x-none"/>
        </w:rPr>
        <w:t xml:space="preserve">Change of State (COS) </w:t>
      </w:r>
      <w:r w:rsidR="00A21AC4">
        <w:rPr>
          <w:lang w:eastAsia="x-none"/>
        </w:rPr>
        <w:t xml:space="preserve">straightforwardly </w:t>
      </w:r>
      <w:r w:rsidR="00F9652B">
        <w:rPr>
          <w:lang w:eastAsia="x-none"/>
        </w:rPr>
        <w:t xml:space="preserve">follows from </w:t>
      </w:r>
      <w:r w:rsidR="00A46914">
        <w:rPr>
          <w:lang w:eastAsia="x-none"/>
        </w:rPr>
        <w:t>(</w:t>
      </w:r>
      <w:r w:rsidR="00393B9A">
        <w:rPr>
          <w:lang w:eastAsia="x-none"/>
        </w:rPr>
        <w:t>3</w:t>
      </w:r>
      <w:r w:rsidR="00E2572B">
        <w:rPr>
          <w:lang w:eastAsia="x-none"/>
        </w:rPr>
        <w:t>0</w:t>
      </w:r>
      <w:r w:rsidR="00A46914">
        <w:rPr>
          <w:lang w:eastAsia="x-none"/>
        </w:rPr>
        <w:t>)</w:t>
      </w:r>
      <w:r w:rsidR="00F9652B">
        <w:rPr>
          <w:lang w:eastAsia="x-none"/>
        </w:rPr>
        <w:t xml:space="preserve">. </w:t>
      </w:r>
    </w:p>
    <w:p w14:paraId="23E86691" w14:textId="3068FA69" w:rsidR="00F9652B" w:rsidRDefault="00F9652B" w:rsidP="00745D76">
      <w:pPr>
        <w:spacing w:line="240" w:lineRule="auto"/>
        <w:ind w:left="720" w:hanging="720"/>
        <w:rPr>
          <w:lang w:eastAsia="x-none"/>
        </w:rPr>
      </w:pPr>
      <w:r>
        <w:rPr>
          <w:lang w:eastAsia="x-none"/>
        </w:rPr>
        <w:lastRenderedPageBreak/>
        <w:t>(</w:t>
      </w:r>
      <w:r w:rsidR="00393B9A">
        <w:rPr>
          <w:lang w:eastAsia="x-none"/>
        </w:rPr>
        <w:t>3</w:t>
      </w:r>
      <w:r w:rsidR="00E2572B">
        <w:rPr>
          <w:lang w:eastAsia="x-none"/>
        </w:rPr>
        <w:t>1</w:t>
      </w:r>
      <w:r>
        <w:rPr>
          <w:lang w:eastAsia="x-none"/>
        </w:rPr>
        <w:t xml:space="preserve">) </w:t>
      </w:r>
      <w:r>
        <w:rPr>
          <w:lang w:eastAsia="x-none"/>
        </w:rPr>
        <w:tab/>
      </w:r>
      <w:r w:rsidR="00310E21">
        <w:rPr>
          <w:lang w:eastAsia="x-none"/>
        </w:rPr>
        <w:sym w:font="Symbol" w:char="F06C"/>
      </w:r>
      <w:proofErr w:type="spellStart"/>
      <w:r w:rsidR="00310E21">
        <w:rPr>
          <w:lang w:eastAsia="x-none"/>
        </w:rPr>
        <w:t>x</w:t>
      </w:r>
      <w:r w:rsidR="00310E21">
        <w:t>.</w:t>
      </w:r>
      <w:r w:rsidRPr="00FA31F2">
        <w:t>state</w:t>
      </w:r>
      <w:r w:rsidRPr="00FA31F2">
        <w:rPr>
          <w:vertAlign w:val="subscript"/>
        </w:rPr>
        <w:t>Δ</w:t>
      </w:r>
      <w:r>
        <w:rPr>
          <w:vertAlign w:val="subscript"/>
        </w:rPr>
        <w:t>N</w:t>
      </w:r>
      <w:proofErr w:type="spellEnd"/>
      <w:r w:rsidRPr="00FA31F2">
        <w:rPr>
          <w:vertAlign w:val="subscript"/>
        </w:rPr>
        <w:t>, w, t</w:t>
      </w:r>
      <w:r>
        <w:rPr>
          <w:vertAlign w:val="subscript"/>
        </w:rPr>
        <w:t>1</w:t>
      </w:r>
      <w:r>
        <w:rPr>
          <w:lang w:eastAsia="x-none"/>
        </w:rPr>
        <w:t xml:space="preserve">(d) </w:t>
      </w:r>
      <w:r w:rsidRPr="00B90A7F">
        <w:rPr>
          <w:lang w:eastAsia="x-none"/>
        </w:rPr>
        <w:t xml:space="preserve">≠ </w:t>
      </w:r>
      <w:r>
        <w:rPr>
          <w:lang w:eastAsia="x-none"/>
        </w:rPr>
        <w:t xml:space="preserve"> </w:t>
      </w:r>
      <w:r>
        <w:rPr>
          <w:lang w:eastAsia="x-none"/>
        </w:rPr>
        <w:sym w:font="Symbol" w:char="F06C"/>
      </w:r>
      <w:proofErr w:type="spellStart"/>
      <w:r>
        <w:rPr>
          <w:lang w:eastAsia="x-none"/>
        </w:rPr>
        <w:t>x</w:t>
      </w:r>
      <w:r>
        <w:t>.</w:t>
      </w:r>
      <w:r w:rsidRPr="00FA31F2">
        <w:t>state</w:t>
      </w:r>
      <w:r w:rsidRPr="00FA31F2">
        <w:rPr>
          <w:vertAlign w:val="subscript"/>
        </w:rPr>
        <w:t>Δ</w:t>
      </w:r>
      <w:r>
        <w:rPr>
          <w:vertAlign w:val="subscript"/>
        </w:rPr>
        <w:t>N</w:t>
      </w:r>
      <w:proofErr w:type="spellEnd"/>
      <w:r w:rsidRPr="00FA31F2">
        <w:rPr>
          <w:vertAlign w:val="subscript"/>
        </w:rPr>
        <w:t>, w, t</w:t>
      </w:r>
      <w:r>
        <w:rPr>
          <w:vertAlign w:val="subscript"/>
        </w:rPr>
        <w:t>2</w:t>
      </w:r>
      <w:r>
        <w:rPr>
          <w:lang w:eastAsia="x-none"/>
        </w:rPr>
        <w:t>(d)</w:t>
      </w:r>
      <w:r w:rsidR="00425DDB">
        <w:rPr>
          <w:lang w:eastAsia="x-none"/>
        </w:rPr>
        <w:t xml:space="preserve"> , i.e., </w:t>
      </w:r>
      <w:r w:rsidR="00745D76">
        <w:rPr>
          <w:lang w:eastAsia="x-none"/>
        </w:rPr>
        <w:br/>
      </w:r>
      <w:r w:rsidRPr="00FA31F2">
        <w:t>&lt;μ</w:t>
      </w:r>
      <w:r>
        <w:rPr>
          <w:vertAlign w:val="subscript"/>
        </w:rPr>
        <w:t>1x,w,</w:t>
      </w:r>
      <w:r w:rsidRPr="00F9652B">
        <w:rPr>
          <w:vertAlign w:val="subscript"/>
        </w:rPr>
        <w:t xml:space="preserve"> </w:t>
      </w:r>
      <w:r w:rsidRPr="00FA31F2">
        <w:rPr>
          <w:vertAlign w:val="subscript"/>
        </w:rPr>
        <w:t>t</w:t>
      </w:r>
      <w:r>
        <w:rPr>
          <w:vertAlign w:val="subscript"/>
        </w:rPr>
        <w:t>1</w:t>
      </w:r>
      <w:r>
        <w:rPr>
          <w:lang w:eastAsia="x-none"/>
        </w:rPr>
        <w:t>(d)</w:t>
      </w:r>
      <w:r w:rsidRPr="00FA31F2">
        <w:t>, μ</w:t>
      </w:r>
      <w:r>
        <w:rPr>
          <w:vertAlign w:val="subscript"/>
        </w:rPr>
        <w:t>2x,w,</w:t>
      </w:r>
      <w:r w:rsidRPr="00F9652B">
        <w:rPr>
          <w:vertAlign w:val="subscript"/>
        </w:rPr>
        <w:t xml:space="preserve"> </w:t>
      </w:r>
      <w:r w:rsidRPr="00FA31F2">
        <w:rPr>
          <w:vertAlign w:val="subscript"/>
        </w:rPr>
        <w:t>t</w:t>
      </w:r>
      <w:r>
        <w:rPr>
          <w:vertAlign w:val="subscript"/>
        </w:rPr>
        <w:t>1</w:t>
      </w:r>
      <w:r>
        <w:rPr>
          <w:lang w:eastAsia="x-none"/>
        </w:rPr>
        <w:t xml:space="preserve"> (d)</w:t>
      </w:r>
      <w:r w:rsidRPr="00FA31F2">
        <w:t xml:space="preserve">, … , </w:t>
      </w:r>
      <w:proofErr w:type="spellStart"/>
      <w:r w:rsidRPr="00FA31F2">
        <w:t>μ</w:t>
      </w:r>
      <w:r>
        <w:rPr>
          <w:vertAlign w:val="subscript"/>
        </w:rPr>
        <w:t>nx,w</w:t>
      </w:r>
      <w:proofErr w:type="spellEnd"/>
      <w:r>
        <w:rPr>
          <w:vertAlign w:val="subscript"/>
        </w:rPr>
        <w:t>,</w:t>
      </w:r>
      <w:r w:rsidRPr="00F9652B">
        <w:rPr>
          <w:vertAlign w:val="subscript"/>
        </w:rPr>
        <w:t xml:space="preserve"> </w:t>
      </w:r>
      <w:r w:rsidRPr="00FA31F2">
        <w:rPr>
          <w:vertAlign w:val="subscript"/>
        </w:rPr>
        <w:t>t</w:t>
      </w:r>
      <w:r>
        <w:rPr>
          <w:vertAlign w:val="subscript"/>
        </w:rPr>
        <w:t>1</w:t>
      </w:r>
      <w:r>
        <w:rPr>
          <w:lang w:eastAsia="x-none"/>
        </w:rPr>
        <w:t xml:space="preserve"> (d)</w:t>
      </w:r>
      <w:r w:rsidRPr="00FA31F2">
        <w:t>&gt;</w:t>
      </w:r>
      <w:r>
        <w:t xml:space="preserve"> </w:t>
      </w:r>
      <w:r w:rsidRPr="00B90A7F">
        <w:rPr>
          <w:lang w:eastAsia="x-none"/>
        </w:rPr>
        <w:t>≠</w:t>
      </w:r>
      <w:r>
        <w:rPr>
          <w:lang w:eastAsia="x-none"/>
        </w:rPr>
        <w:t xml:space="preserve"> </w:t>
      </w:r>
      <w:r w:rsidRPr="00FA31F2">
        <w:t>&lt;μ</w:t>
      </w:r>
      <w:r>
        <w:rPr>
          <w:vertAlign w:val="subscript"/>
        </w:rPr>
        <w:t>1x,w,</w:t>
      </w:r>
      <w:r w:rsidRPr="00F9652B">
        <w:rPr>
          <w:vertAlign w:val="subscript"/>
        </w:rPr>
        <w:t xml:space="preserve"> </w:t>
      </w:r>
      <w:r w:rsidRPr="00FA31F2">
        <w:rPr>
          <w:vertAlign w:val="subscript"/>
        </w:rPr>
        <w:t>t</w:t>
      </w:r>
      <w:r>
        <w:rPr>
          <w:vertAlign w:val="subscript"/>
        </w:rPr>
        <w:t>2</w:t>
      </w:r>
      <w:r>
        <w:rPr>
          <w:lang w:eastAsia="x-none"/>
        </w:rPr>
        <w:t>(d)</w:t>
      </w:r>
      <w:r w:rsidRPr="00FA31F2">
        <w:t>, μ</w:t>
      </w:r>
      <w:r>
        <w:rPr>
          <w:vertAlign w:val="subscript"/>
        </w:rPr>
        <w:t>2x,w,</w:t>
      </w:r>
      <w:r w:rsidRPr="00F9652B">
        <w:rPr>
          <w:vertAlign w:val="subscript"/>
        </w:rPr>
        <w:t xml:space="preserve"> </w:t>
      </w:r>
      <w:r w:rsidRPr="00FA31F2">
        <w:rPr>
          <w:vertAlign w:val="subscript"/>
        </w:rPr>
        <w:t>t</w:t>
      </w:r>
      <w:r>
        <w:rPr>
          <w:vertAlign w:val="subscript"/>
        </w:rPr>
        <w:t>2</w:t>
      </w:r>
      <w:r>
        <w:rPr>
          <w:lang w:eastAsia="x-none"/>
        </w:rPr>
        <w:t xml:space="preserve"> (d)</w:t>
      </w:r>
      <w:r w:rsidRPr="00FA31F2">
        <w:t xml:space="preserve">, … , </w:t>
      </w:r>
      <w:proofErr w:type="spellStart"/>
      <w:r w:rsidRPr="00FA31F2">
        <w:t>μ</w:t>
      </w:r>
      <w:r>
        <w:rPr>
          <w:vertAlign w:val="subscript"/>
        </w:rPr>
        <w:t>nx,w</w:t>
      </w:r>
      <w:proofErr w:type="spellEnd"/>
      <w:r>
        <w:rPr>
          <w:vertAlign w:val="subscript"/>
        </w:rPr>
        <w:t>,</w:t>
      </w:r>
      <w:r w:rsidRPr="00F9652B">
        <w:rPr>
          <w:vertAlign w:val="subscript"/>
        </w:rPr>
        <w:t xml:space="preserve"> </w:t>
      </w:r>
      <w:r w:rsidRPr="00FA31F2">
        <w:rPr>
          <w:vertAlign w:val="subscript"/>
        </w:rPr>
        <w:t>t</w:t>
      </w:r>
      <w:r>
        <w:rPr>
          <w:vertAlign w:val="subscript"/>
        </w:rPr>
        <w:t>2</w:t>
      </w:r>
      <w:r>
        <w:rPr>
          <w:lang w:eastAsia="x-none"/>
        </w:rPr>
        <w:t>(d)</w:t>
      </w:r>
      <w:r w:rsidR="00745D76">
        <w:t>&gt;</w:t>
      </w:r>
      <w:r w:rsidR="00745D76">
        <w:br/>
      </w:r>
      <w:r>
        <w:sym w:font="Symbol" w:char="F024"/>
      </w:r>
      <w:proofErr w:type="spellStart"/>
      <w:r w:rsidRPr="00FA31F2">
        <w:t>μ</w:t>
      </w:r>
      <w:r w:rsidRPr="00F9652B">
        <w:rPr>
          <w:vertAlign w:val="subscript"/>
        </w:rPr>
        <w:t>i</w:t>
      </w:r>
      <w:proofErr w:type="spellEnd"/>
      <w:r w:rsidR="00A21AC4">
        <w:rPr>
          <w:vertAlign w:val="subscript"/>
        </w:rPr>
        <w:t xml:space="preserve"> </w:t>
      </w:r>
      <w:r>
        <w:t xml:space="preserve">: </w:t>
      </w:r>
      <w:r w:rsidRPr="005D2615">
        <w:rPr>
          <w:lang w:eastAsia="x-none"/>
        </w:rPr>
        <w:t>D x W x T → S</w:t>
      </w:r>
      <w:r>
        <w:rPr>
          <w:lang w:eastAsia="x-none"/>
        </w:rPr>
        <w:t>(</w:t>
      </w:r>
      <w:proofErr w:type="spellStart"/>
      <w:r w:rsidRPr="00B90A7F">
        <w:rPr>
          <w:lang w:eastAsia="x-none"/>
        </w:rPr>
        <w:t>δ</w:t>
      </w:r>
      <w:r w:rsidRPr="00F85376">
        <w:rPr>
          <w:vertAlign w:val="subscript"/>
          <w:lang w:eastAsia="x-none"/>
        </w:rPr>
        <w:t>i</w:t>
      </w:r>
      <w:proofErr w:type="spellEnd"/>
      <w:r>
        <w:rPr>
          <w:lang w:eastAsia="x-none"/>
        </w:rPr>
        <w:t>)</w:t>
      </w:r>
      <w:r w:rsidR="00524647">
        <w:rPr>
          <w:lang w:eastAsia="x-none"/>
        </w:rPr>
        <w:t xml:space="preserve"> </w:t>
      </w:r>
      <w:r>
        <w:t xml:space="preserve">such that </w:t>
      </w:r>
      <w:r w:rsidRPr="00F9652B">
        <w:rPr>
          <w:lang w:eastAsia="x-none"/>
        </w:rPr>
        <w:t>μ</w:t>
      </w:r>
      <w:r w:rsidRPr="00F9652B">
        <w:rPr>
          <w:vertAlign w:val="subscript"/>
          <w:lang w:eastAsia="x-none"/>
        </w:rPr>
        <w:t>ix,w,t1</w:t>
      </w:r>
      <w:r w:rsidRPr="00B90A7F">
        <w:rPr>
          <w:lang w:eastAsia="x-none"/>
        </w:rPr>
        <w:t>(d)</w:t>
      </w:r>
      <w:r>
        <w:rPr>
          <w:lang w:eastAsia="x-none"/>
        </w:rPr>
        <w:t xml:space="preserve"> </w:t>
      </w:r>
      <w:r w:rsidRPr="00B90A7F">
        <w:rPr>
          <w:lang w:eastAsia="x-none"/>
        </w:rPr>
        <w:t xml:space="preserve">≠ </w:t>
      </w:r>
      <w:r>
        <w:rPr>
          <w:lang w:eastAsia="x-none"/>
        </w:rPr>
        <w:t xml:space="preserve"> </w:t>
      </w:r>
      <w:r w:rsidRPr="00F9652B">
        <w:rPr>
          <w:lang w:eastAsia="x-none"/>
        </w:rPr>
        <w:t>μ</w:t>
      </w:r>
      <w:r w:rsidRPr="00F9652B">
        <w:rPr>
          <w:vertAlign w:val="subscript"/>
          <w:lang w:eastAsia="x-none"/>
        </w:rPr>
        <w:t>ix,w,t2</w:t>
      </w:r>
      <w:r w:rsidRPr="00B90A7F">
        <w:rPr>
          <w:lang w:eastAsia="x-none"/>
        </w:rPr>
        <w:t>(d).</w:t>
      </w:r>
    </w:p>
    <w:p w14:paraId="6996B3A3" w14:textId="77777777" w:rsidR="00904E13" w:rsidRDefault="00904E13" w:rsidP="00904E13">
      <w:pPr>
        <w:spacing w:line="240" w:lineRule="auto"/>
        <w:ind w:left="720" w:hanging="720"/>
      </w:pPr>
    </w:p>
    <w:p w14:paraId="51049120" w14:textId="5C94023C" w:rsidR="00A274A4" w:rsidRDefault="0073670F" w:rsidP="00801F2E">
      <w:pPr>
        <w:spacing w:line="480" w:lineRule="auto"/>
        <w:rPr>
          <w:lang w:eastAsia="x-none"/>
        </w:rPr>
      </w:pPr>
      <w:r>
        <w:rPr>
          <w:lang w:eastAsia="x-none"/>
        </w:rPr>
        <w:t xml:space="preserve">In </w:t>
      </w:r>
      <w:r w:rsidR="00513DA6">
        <w:rPr>
          <w:lang w:eastAsia="x-none"/>
        </w:rPr>
        <w:t>prose</w:t>
      </w:r>
      <w:r>
        <w:rPr>
          <w:lang w:eastAsia="x-none"/>
        </w:rPr>
        <w:t xml:space="preserve">, </w:t>
      </w:r>
      <w:r w:rsidR="00B90A7F" w:rsidRPr="00B90A7F">
        <w:rPr>
          <w:lang w:eastAsia="x-none"/>
        </w:rPr>
        <w:t xml:space="preserve">COS in an object exists if the measurements along some relevant </w:t>
      </w:r>
      <w:proofErr w:type="spellStart"/>
      <w:r w:rsidR="00E53D7A" w:rsidRPr="00B90A7F">
        <w:rPr>
          <w:lang w:eastAsia="x-none"/>
        </w:rPr>
        <w:t>δ</w:t>
      </w:r>
      <w:r w:rsidR="00E53D7A" w:rsidRPr="00F85376">
        <w:rPr>
          <w:vertAlign w:val="subscript"/>
          <w:lang w:eastAsia="x-none"/>
        </w:rPr>
        <w:t>i</w:t>
      </w:r>
      <w:proofErr w:type="spellEnd"/>
      <w:r w:rsidR="00E53D7A" w:rsidRPr="00B90A7F">
        <w:rPr>
          <w:lang w:eastAsia="x-none"/>
        </w:rPr>
        <w:t xml:space="preserve"> </w:t>
      </w:r>
      <w:r w:rsidR="00B90A7F" w:rsidRPr="00B90A7F">
        <w:rPr>
          <w:lang w:eastAsia="x-none"/>
        </w:rPr>
        <w:t>are unequal at two different time</w:t>
      </w:r>
      <w:r w:rsidR="000045C1">
        <w:rPr>
          <w:lang w:eastAsia="x-none"/>
        </w:rPr>
        <w:t>s</w:t>
      </w:r>
      <w:r w:rsidR="00A21AC4">
        <w:rPr>
          <w:lang w:eastAsia="x-none"/>
        </w:rPr>
        <w:t xml:space="preserve"> (</w:t>
      </w:r>
      <w:r>
        <w:rPr>
          <w:lang w:eastAsia="x-none"/>
        </w:rPr>
        <w:t>COS</w:t>
      </w:r>
      <w:r w:rsidR="001466C8">
        <w:rPr>
          <w:lang w:eastAsia="x-none"/>
        </w:rPr>
        <w:t xml:space="preserve"> is evaluated at both times with the same state function</w:t>
      </w:r>
      <w:r w:rsidR="00A21AC4">
        <w:rPr>
          <w:lang w:eastAsia="x-none"/>
        </w:rPr>
        <w:t xml:space="preserve">). Since the definition of the state function is based on scalar structure, </w:t>
      </w:r>
      <w:r w:rsidR="00E2572B">
        <w:rPr>
          <w:lang w:eastAsia="x-none"/>
        </w:rPr>
        <w:t>change of state</w:t>
      </w:r>
      <w:r w:rsidR="00A21AC4">
        <w:rPr>
          <w:lang w:eastAsia="x-none"/>
        </w:rPr>
        <w:t xml:space="preserve"> equals scalar change.</w:t>
      </w:r>
      <w:r w:rsidR="00913A34">
        <w:rPr>
          <w:lang w:eastAsia="x-none"/>
        </w:rPr>
        <w:t xml:space="preserve"> </w:t>
      </w:r>
      <w:r w:rsidR="00E2572B">
        <w:rPr>
          <w:lang w:eastAsia="x-none"/>
        </w:rPr>
        <w:t>Although the notion that COS is a case of scalar change i</w:t>
      </w:r>
      <w:r w:rsidR="00D65014">
        <w:rPr>
          <w:lang w:eastAsia="x-none"/>
        </w:rPr>
        <w:t xml:space="preserve">s </w:t>
      </w:r>
      <w:r w:rsidR="00E2572B">
        <w:rPr>
          <w:lang w:eastAsia="x-none"/>
        </w:rPr>
        <w:t>now widespread</w:t>
      </w:r>
      <w:r w:rsidR="00D65014">
        <w:rPr>
          <w:lang w:eastAsia="x-none"/>
        </w:rPr>
        <w:t xml:space="preserve"> in</w:t>
      </w:r>
      <w:r w:rsidR="00E2572B">
        <w:rPr>
          <w:lang w:eastAsia="x-none"/>
        </w:rPr>
        <w:t xml:space="preserve"> linguistic </w:t>
      </w:r>
      <w:r w:rsidR="00D65014">
        <w:rPr>
          <w:lang w:eastAsia="x-none"/>
        </w:rPr>
        <w:t>literature</w:t>
      </w:r>
      <w:r w:rsidR="00E2572B">
        <w:rPr>
          <w:lang w:eastAsia="x-none"/>
        </w:rPr>
        <w:t xml:space="preserve">, </w:t>
      </w:r>
      <w:r w:rsidR="00793517">
        <w:rPr>
          <w:lang w:eastAsia="x-none"/>
        </w:rPr>
        <w:t xml:space="preserve">it is not couched in terms of what the entity </w:t>
      </w:r>
      <w:r w:rsidR="001A39AB">
        <w:rPr>
          <w:lang w:eastAsia="x-none"/>
        </w:rPr>
        <w:t>“</w:t>
      </w:r>
      <w:r w:rsidR="00793517">
        <w:rPr>
          <w:lang w:eastAsia="x-none"/>
        </w:rPr>
        <w:t>state</w:t>
      </w:r>
      <w:r w:rsidR="001A39AB">
        <w:rPr>
          <w:lang w:eastAsia="x-none"/>
        </w:rPr>
        <w:t xml:space="preserve">” </w:t>
      </w:r>
      <w:proofErr w:type="gramStart"/>
      <w:r w:rsidR="00FF77CE">
        <w:rPr>
          <w:lang w:eastAsia="x-none"/>
        </w:rPr>
        <w:t xml:space="preserve">actually </w:t>
      </w:r>
      <w:r w:rsidR="00793517">
        <w:rPr>
          <w:lang w:eastAsia="x-none"/>
        </w:rPr>
        <w:t>is</w:t>
      </w:r>
      <w:proofErr w:type="gramEnd"/>
      <w:r w:rsidR="00793517">
        <w:rPr>
          <w:lang w:eastAsia="x-none"/>
        </w:rPr>
        <w:t xml:space="preserve"> (but see Gawron 2007 for </w:t>
      </w:r>
      <w:r w:rsidR="001A39AB">
        <w:rPr>
          <w:lang w:eastAsia="x-none"/>
        </w:rPr>
        <w:t>independent</w:t>
      </w:r>
      <w:r w:rsidR="00793517">
        <w:rPr>
          <w:lang w:eastAsia="x-none"/>
        </w:rPr>
        <w:t xml:space="preserve"> formulation of state functions)</w:t>
      </w:r>
      <w:r w:rsidR="00FB762F">
        <w:rPr>
          <w:lang w:eastAsia="x-none"/>
        </w:rPr>
        <w:t>.</w:t>
      </w:r>
      <w:r w:rsidR="00E2572B">
        <w:rPr>
          <w:lang w:eastAsia="x-none"/>
        </w:rPr>
        <w:t xml:space="preserve"> </w:t>
      </w:r>
    </w:p>
    <w:p w14:paraId="3D063EF7" w14:textId="35470832" w:rsidR="00E728B8" w:rsidRDefault="006E5F8C" w:rsidP="004D2958">
      <w:pPr>
        <w:spacing w:line="480" w:lineRule="auto"/>
        <w:rPr>
          <w:lang w:eastAsia="x-none"/>
        </w:rPr>
      </w:pPr>
      <w:r>
        <w:rPr>
          <w:lang w:eastAsia="x-none"/>
        </w:rPr>
        <w:tab/>
      </w:r>
      <w:r w:rsidR="00F66914">
        <w:rPr>
          <w:lang w:eastAsia="x-none"/>
        </w:rPr>
        <w:t>S</w:t>
      </w:r>
      <w:r>
        <w:rPr>
          <w:lang w:eastAsia="x-none"/>
        </w:rPr>
        <w:t xml:space="preserve">calar structures allow us to </w:t>
      </w:r>
      <w:r w:rsidR="00CF2A00">
        <w:rPr>
          <w:lang w:eastAsia="x-none"/>
        </w:rPr>
        <w:t xml:space="preserve">meaningfully </w:t>
      </w:r>
      <w:r>
        <w:rPr>
          <w:lang w:eastAsia="x-none"/>
        </w:rPr>
        <w:t>define states</w:t>
      </w:r>
      <w:r w:rsidR="00CF2A00">
        <w:rPr>
          <w:lang w:eastAsia="x-none"/>
        </w:rPr>
        <w:t xml:space="preserve"> </w:t>
      </w:r>
      <w:r>
        <w:rPr>
          <w:lang w:eastAsia="x-none"/>
        </w:rPr>
        <w:t xml:space="preserve">and change of states. </w:t>
      </w:r>
      <w:r w:rsidR="001B5759">
        <w:rPr>
          <w:lang w:eastAsia="x-none"/>
        </w:rPr>
        <w:t xml:space="preserve">A </w:t>
      </w:r>
      <w:r w:rsidR="001B5759" w:rsidRPr="00B90A7F">
        <w:rPr>
          <w:lang w:eastAsia="x-none"/>
        </w:rPr>
        <w:t xml:space="preserve">state of an object d in world w at time t </w:t>
      </w:r>
      <w:r w:rsidR="001B5759">
        <w:rPr>
          <w:lang w:eastAsia="x-none"/>
        </w:rPr>
        <w:t xml:space="preserve">is </w:t>
      </w:r>
      <w:r w:rsidR="001B5759" w:rsidRPr="00B90A7F">
        <w:rPr>
          <w:lang w:eastAsia="x-none"/>
        </w:rPr>
        <w:t xml:space="preserve">a point in n-dimensional space of its </w:t>
      </w:r>
      <w:r w:rsidR="00791436">
        <w:rPr>
          <w:lang w:eastAsia="x-none"/>
        </w:rPr>
        <w:t xml:space="preserve">contextually </w:t>
      </w:r>
      <w:r w:rsidR="001B5759" w:rsidRPr="00B90A7F">
        <w:rPr>
          <w:lang w:eastAsia="x-none"/>
        </w:rPr>
        <w:t xml:space="preserve">relevant measurements: </w:t>
      </w:r>
      <w:r w:rsidR="00D65014">
        <w:rPr>
          <w:rFonts w:hint="cs"/>
          <w:rtl/>
        </w:rPr>
        <w:t>)</w:t>
      </w:r>
      <w:r w:rsidR="001B5759" w:rsidRPr="00FA31F2">
        <w:t>μ</w:t>
      </w:r>
      <w:r w:rsidR="001B5759">
        <w:rPr>
          <w:vertAlign w:val="subscript"/>
        </w:rPr>
        <w:t>1x,w,</w:t>
      </w:r>
      <w:r w:rsidR="001B5759" w:rsidRPr="00F9652B">
        <w:rPr>
          <w:vertAlign w:val="subscript"/>
        </w:rPr>
        <w:t xml:space="preserve"> </w:t>
      </w:r>
      <w:r w:rsidR="001B5759" w:rsidRPr="00FA31F2">
        <w:rPr>
          <w:vertAlign w:val="subscript"/>
        </w:rPr>
        <w:t>t</w:t>
      </w:r>
      <w:r w:rsidR="001B5759">
        <w:rPr>
          <w:lang w:eastAsia="x-none"/>
        </w:rPr>
        <w:t>(d)</w:t>
      </w:r>
      <w:r w:rsidR="001B5759" w:rsidRPr="00FA31F2">
        <w:t>, μ</w:t>
      </w:r>
      <w:r w:rsidR="001B5759">
        <w:rPr>
          <w:vertAlign w:val="subscript"/>
        </w:rPr>
        <w:t>2x,w,</w:t>
      </w:r>
      <w:r w:rsidR="001B5759" w:rsidRPr="00F9652B">
        <w:rPr>
          <w:vertAlign w:val="subscript"/>
        </w:rPr>
        <w:t xml:space="preserve"> </w:t>
      </w:r>
      <w:r w:rsidR="001B5759" w:rsidRPr="00FA31F2">
        <w:rPr>
          <w:vertAlign w:val="subscript"/>
        </w:rPr>
        <w:t>t</w:t>
      </w:r>
      <w:r w:rsidR="001B5759">
        <w:rPr>
          <w:lang w:eastAsia="x-none"/>
        </w:rPr>
        <w:t>(d)</w:t>
      </w:r>
      <w:r w:rsidR="001B5759" w:rsidRPr="00FA31F2">
        <w:t xml:space="preserve">, … , </w:t>
      </w:r>
      <w:proofErr w:type="spellStart"/>
      <w:r w:rsidR="001B5759" w:rsidRPr="00FA31F2">
        <w:t>μ</w:t>
      </w:r>
      <w:r w:rsidR="001B5759">
        <w:rPr>
          <w:vertAlign w:val="subscript"/>
        </w:rPr>
        <w:t>nx,w</w:t>
      </w:r>
      <w:proofErr w:type="spellEnd"/>
      <w:r w:rsidR="001B5759">
        <w:rPr>
          <w:vertAlign w:val="subscript"/>
        </w:rPr>
        <w:t>,</w:t>
      </w:r>
      <w:r w:rsidR="001B5759" w:rsidRPr="00F9652B">
        <w:rPr>
          <w:vertAlign w:val="subscript"/>
        </w:rPr>
        <w:t xml:space="preserve"> </w:t>
      </w:r>
      <w:r w:rsidR="001B5759" w:rsidRPr="00FA31F2">
        <w:rPr>
          <w:vertAlign w:val="subscript"/>
        </w:rPr>
        <w:t>t</w:t>
      </w:r>
      <w:r w:rsidR="001B5759">
        <w:rPr>
          <w:lang w:eastAsia="x-none"/>
        </w:rPr>
        <w:t>(d)</w:t>
      </w:r>
      <w:r w:rsidR="00D65014">
        <w:rPr>
          <w:rFonts w:hint="cs"/>
          <w:rtl/>
        </w:rPr>
        <w:t>(</w:t>
      </w:r>
      <w:r w:rsidR="001B5759">
        <w:rPr>
          <w:lang w:eastAsia="x-none"/>
        </w:rPr>
        <w:t xml:space="preserve">. </w:t>
      </w:r>
      <w:r w:rsidR="00F66914">
        <w:rPr>
          <w:lang w:eastAsia="x-none"/>
        </w:rPr>
        <w:t>COS</w:t>
      </w:r>
      <w:r w:rsidR="001B5759">
        <w:rPr>
          <w:lang w:eastAsia="x-none"/>
        </w:rPr>
        <w:t xml:space="preserve"> equals scalar change: there are at least two distinct measurements along some contextually relevant intrinsic property of the object</w:t>
      </w:r>
      <w:r w:rsidR="00C54BAD">
        <w:rPr>
          <w:lang w:eastAsia="x-none"/>
        </w:rPr>
        <w:t xml:space="preserve"> </w:t>
      </w:r>
      <w:r w:rsidR="00791436">
        <w:rPr>
          <w:lang w:eastAsia="x-none"/>
        </w:rPr>
        <w:t>at</w:t>
      </w:r>
      <w:r w:rsidR="00C54BAD">
        <w:rPr>
          <w:lang w:eastAsia="x-none"/>
        </w:rPr>
        <w:t xml:space="preserve"> two different times. </w:t>
      </w:r>
      <w:r w:rsidR="00F66914">
        <w:rPr>
          <w:lang w:eastAsia="x-none"/>
        </w:rPr>
        <w:t xml:space="preserve">To be clear, </w:t>
      </w:r>
      <w:r w:rsidR="00ED3AF6">
        <w:rPr>
          <w:lang w:eastAsia="x-none"/>
        </w:rPr>
        <w:t>subjects of nonscalar predicates might have contextually relevant states</w:t>
      </w:r>
      <w:r w:rsidR="00F66914">
        <w:rPr>
          <w:lang w:eastAsia="x-none"/>
        </w:rPr>
        <w:t xml:space="preserve"> too</w:t>
      </w:r>
      <w:r w:rsidR="00ED3AF6">
        <w:rPr>
          <w:lang w:eastAsia="x-none"/>
        </w:rPr>
        <w:t xml:space="preserve">, but </w:t>
      </w:r>
      <w:r w:rsidR="00247B67">
        <w:rPr>
          <w:lang w:eastAsia="x-none"/>
        </w:rPr>
        <w:t>as</w:t>
      </w:r>
      <w:r w:rsidR="00A45FFB">
        <w:rPr>
          <w:lang w:eastAsia="x-none"/>
        </w:rPr>
        <w:t xml:space="preserve"> </w:t>
      </w:r>
      <w:r w:rsidR="00247B67">
        <w:rPr>
          <w:lang w:eastAsia="x-none"/>
        </w:rPr>
        <w:t>the</w:t>
      </w:r>
      <w:r w:rsidR="00A45FFB">
        <w:rPr>
          <w:lang w:eastAsia="x-none"/>
        </w:rPr>
        <w:t xml:space="preserve"> predicates do not involve measurement functions, </w:t>
      </w:r>
      <w:r w:rsidR="00F17CD9">
        <w:rPr>
          <w:lang w:eastAsia="x-none"/>
        </w:rPr>
        <w:t>those</w:t>
      </w:r>
      <w:r w:rsidR="00A45FFB">
        <w:rPr>
          <w:lang w:eastAsia="x-none"/>
        </w:rPr>
        <w:t xml:space="preserve"> states </w:t>
      </w:r>
      <w:r w:rsidR="00ED3AF6">
        <w:rPr>
          <w:lang w:eastAsia="x-none"/>
        </w:rPr>
        <w:t>are not entailed.</w:t>
      </w:r>
      <w:r w:rsidR="006E16C6" w:rsidRPr="00057E80">
        <w:rPr>
          <w:vertAlign w:val="superscript"/>
          <w:lang w:eastAsia="x-none"/>
        </w:rPr>
        <w:footnoteReference w:id="6"/>
      </w:r>
      <w:r w:rsidR="00404A5F">
        <w:rPr>
          <w:rFonts w:hint="cs"/>
          <w:rtl/>
          <w:lang w:eastAsia="x-none"/>
        </w:rPr>
        <w:t xml:space="preserve"> </w:t>
      </w:r>
      <w:r w:rsidR="004D2958">
        <w:rPr>
          <w:lang w:eastAsia="x-none"/>
        </w:rPr>
        <w:t xml:space="preserve">The different </w:t>
      </w:r>
      <w:r w:rsidR="009850C0">
        <w:rPr>
          <w:lang w:eastAsia="x-none"/>
        </w:rPr>
        <w:t xml:space="preserve">behavior </w:t>
      </w:r>
      <w:r w:rsidR="004D2958">
        <w:rPr>
          <w:lang w:eastAsia="x-none"/>
        </w:rPr>
        <w:t>of</w:t>
      </w:r>
      <w:r w:rsidR="006E16C6">
        <w:rPr>
          <w:lang w:eastAsia="x-none"/>
        </w:rPr>
        <w:t xml:space="preserve"> scalar and nonscalar predicates </w:t>
      </w:r>
      <w:r w:rsidR="005011AF">
        <w:rPr>
          <w:lang w:eastAsia="x-none"/>
        </w:rPr>
        <w:t>is</w:t>
      </w:r>
      <w:r w:rsidR="00DE6027">
        <w:rPr>
          <w:lang w:eastAsia="x-none"/>
        </w:rPr>
        <w:t xml:space="preserve"> demonstrated </w:t>
      </w:r>
      <w:r w:rsidR="004D2958">
        <w:rPr>
          <w:lang w:eastAsia="x-none"/>
        </w:rPr>
        <w:t>in the following sections.</w:t>
      </w:r>
    </w:p>
    <w:p w14:paraId="5D018BD7" w14:textId="2873210C" w:rsidR="007B3413" w:rsidRPr="004D2958" w:rsidRDefault="00003D34" w:rsidP="007B3413">
      <w:pPr>
        <w:spacing w:line="480" w:lineRule="auto"/>
        <w:rPr>
          <w:i/>
          <w:iCs/>
          <w:lang w:eastAsia="x-none"/>
        </w:rPr>
      </w:pPr>
      <w:bookmarkStart w:id="36" w:name="_Toc396252354"/>
      <w:bookmarkStart w:id="37" w:name="_Toc396252380"/>
      <w:bookmarkStart w:id="38" w:name="_Toc396257351"/>
      <w:bookmarkStart w:id="39" w:name="_Toc396257383"/>
      <w:bookmarkStart w:id="40" w:name="_Toc401493518"/>
      <w:r>
        <w:rPr>
          <w:i/>
          <w:iCs/>
          <w:lang w:eastAsia="x-none"/>
        </w:rPr>
        <w:t>3.4</w:t>
      </w:r>
      <w:r w:rsidR="00C47039" w:rsidRPr="004D2958">
        <w:rPr>
          <w:i/>
          <w:iCs/>
          <w:lang w:eastAsia="x-none"/>
        </w:rPr>
        <w:t xml:space="preserve"> Causation as a counterfactual dependence</w:t>
      </w:r>
      <w:bookmarkEnd w:id="36"/>
      <w:bookmarkEnd w:id="37"/>
      <w:bookmarkEnd w:id="38"/>
      <w:bookmarkEnd w:id="39"/>
      <w:bookmarkEnd w:id="40"/>
      <w:r w:rsidR="00C47039" w:rsidRPr="004D2958">
        <w:rPr>
          <w:i/>
          <w:iCs/>
          <w:lang w:eastAsia="x-none"/>
        </w:rPr>
        <w:t xml:space="preserve"> </w:t>
      </w:r>
    </w:p>
    <w:p w14:paraId="5492D36E" w14:textId="27B57901" w:rsidR="00C47039" w:rsidRPr="00325F4C" w:rsidRDefault="00C47039" w:rsidP="007B3413">
      <w:pPr>
        <w:spacing w:line="480" w:lineRule="auto"/>
        <w:rPr>
          <w:lang w:eastAsia="x-none"/>
        </w:rPr>
      </w:pPr>
      <w:r w:rsidRPr="00325F4C">
        <w:rPr>
          <w:lang w:eastAsia="x-none"/>
        </w:rPr>
        <w:lastRenderedPageBreak/>
        <w:t>The last milestone before addressing the source of the COS constraint in the alternation is the definition of causation. I use the traditional model of causation as a counterfactual dependence between two events (Lewis 1973):</w:t>
      </w:r>
    </w:p>
    <w:p w14:paraId="41E319CA" w14:textId="14BF63F6" w:rsidR="00F2614E" w:rsidRDefault="00C47039" w:rsidP="00F2614E">
      <w:pPr>
        <w:spacing w:line="240" w:lineRule="auto"/>
        <w:ind w:left="720" w:hanging="720"/>
        <w:rPr>
          <w:lang w:eastAsia="x-none"/>
        </w:rPr>
      </w:pPr>
      <w:r w:rsidRPr="00325F4C">
        <w:rPr>
          <w:lang w:eastAsia="x-none"/>
        </w:rPr>
        <w:t>(</w:t>
      </w:r>
      <w:r w:rsidR="00F2614E">
        <w:rPr>
          <w:lang w:eastAsia="x-none"/>
        </w:rPr>
        <w:t>3</w:t>
      </w:r>
      <w:r w:rsidR="00DA5B92">
        <w:rPr>
          <w:lang w:eastAsia="x-none"/>
        </w:rPr>
        <w:t>2</w:t>
      </w:r>
      <w:r w:rsidRPr="00325F4C">
        <w:rPr>
          <w:lang w:eastAsia="x-none"/>
        </w:rPr>
        <w:t>)</w:t>
      </w:r>
      <w:r w:rsidRPr="00325F4C">
        <w:rPr>
          <w:lang w:eastAsia="x-none"/>
        </w:rPr>
        <w:tab/>
      </w:r>
      <w:r w:rsidR="00F2614E" w:rsidRPr="00F2614E">
        <w:rPr>
          <w:b/>
          <w:bCs/>
          <w:lang w:eastAsia="x-none"/>
        </w:rPr>
        <w:t>counterfactual dependence</w:t>
      </w:r>
      <w:r w:rsidRPr="00325F4C">
        <w:rPr>
          <w:lang w:eastAsia="x-none"/>
        </w:rPr>
        <w:t>: e</w:t>
      </w:r>
      <w:r w:rsidR="00F2614E">
        <w:rPr>
          <w:vertAlign w:val="subscript"/>
          <w:lang w:eastAsia="x-none"/>
        </w:rPr>
        <w:t>2</w:t>
      </w:r>
      <w:r w:rsidRPr="00325F4C">
        <w:rPr>
          <w:lang w:eastAsia="x-none"/>
        </w:rPr>
        <w:t xml:space="preserve"> </w:t>
      </w:r>
      <w:r w:rsidR="00F2614E">
        <w:rPr>
          <w:lang w:eastAsia="x-none"/>
        </w:rPr>
        <w:t>counterfactually depends on</w:t>
      </w:r>
      <w:r w:rsidRPr="00325F4C">
        <w:rPr>
          <w:lang w:eastAsia="x-none"/>
        </w:rPr>
        <w:t xml:space="preserve"> e</w:t>
      </w:r>
      <w:r w:rsidR="00F2614E">
        <w:rPr>
          <w:vertAlign w:val="subscript"/>
          <w:lang w:eastAsia="x-none"/>
        </w:rPr>
        <w:t>1</w:t>
      </w:r>
      <w:r w:rsidRPr="00325F4C">
        <w:rPr>
          <w:lang w:eastAsia="x-none"/>
        </w:rPr>
        <w:t xml:space="preserve"> when </w:t>
      </w:r>
      <w:r w:rsidR="00F2614E">
        <w:rPr>
          <w:lang w:eastAsia="x-none"/>
        </w:rPr>
        <w:t>both</w:t>
      </w:r>
      <w:r w:rsidRPr="00325F4C">
        <w:rPr>
          <w:lang w:eastAsia="x-none"/>
        </w:rPr>
        <w:t xml:space="preserve"> counterfactual conditions hold in </w:t>
      </w:r>
      <w:r w:rsidR="00F2614E">
        <w:rPr>
          <w:lang w:eastAsia="x-none"/>
        </w:rPr>
        <w:t>a</w:t>
      </w:r>
      <w:r w:rsidRPr="00325F4C">
        <w:rPr>
          <w:lang w:eastAsia="x-none"/>
        </w:rPr>
        <w:t xml:space="preserve"> set of worlds</w:t>
      </w:r>
      <w:r w:rsidR="00F2614E">
        <w:rPr>
          <w:lang w:eastAsia="x-none"/>
        </w:rPr>
        <w:t>:</w:t>
      </w:r>
      <w:r w:rsidR="00F2614E">
        <w:rPr>
          <w:lang w:eastAsia="x-none"/>
        </w:rPr>
        <w:br/>
      </w:r>
      <w:r w:rsidRPr="00325F4C">
        <w:rPr>
          <w:lang w:eastAsia="x-none"/>
        </w:rPr>
        <w:t>a. For every world, if e</w:t>
      </w:r>
      <w:r w:rsidRPr="0065428A">
        <w:rPr>
          <w:vertAlign w:val="subscript"/>
          <w:lang w:eastAsia="x-none"/>
        </w:rPr>
        <w:t>1</w:t>
      </w:r>
      <w:r w:rsidRPr="00325F4C">
        <w:rPr>
          <w:lang w:eastAsia="x-none"/>
        </w:rPr>
        <w:t xml:space="preserve"> occurs, then e</w:t>
      </w:r>
      <w:r w:rsidRPr="0065428A">
        <w:rPr>
          <w:vertAlign w:val="subscript"/>
          <w:lang w:eastAsia="x-none"/>
        </w:rPr>
        <w:t>2</w:t>
      </w:r>
      <w:r w:rsidRPr="00325F4C">
        <w:rPr>
          <w:lang w:eastAsia="x-none"/>
        </w:rPr>
        <w:t xml:space="preserve"> occurs: e</w:t>
      </w:r>
      <w:r w:rsidRPr="0065428A">
        <w:rPr>
          <w:vertAlign w:val="subscript"/>
          <w:lang w:eastAsia="x-none"/>
        </w:rPr>
        <w:t>1</w:t>
      </w:r>
      <w:r w:rsidRPr="00325F4C">
        <w:rPr>
          <w:lang w:eastAsia="x-none"/>
        </w:rPr>
        <w:sym w:font="Symbol" w:char="F086"/>
      </w:r>
      <w:r w:rsidRPr="00325F4C">
        <w:rPr>
          <w:lang w:eastAsia="x-none"/>
        </w:rPr>
        <w:sym w:font="Symbol" w:char="F0AE"/>
      </w:r>
      <w:r w:rsidRPr="00325F4C">
        <w:rPr>
          <w:lang w:eastAsia="x-none"/>
        </w:rPr>
        <w:t xml:space="preserve"> e</w:t>
      </w:r>
      <w:r w:rsidRPr="0065428A">
        <w:rPr>
          <w:vertAlign w:val="subscript"/>
          <w:lang w:eastAsia="x-none"/>
        </w:rPr>
        <w:t>2</w:t>
      </w:r>
      <w:r w:rsidRPr="00325F4C">
        <w:rPr>
          <w:lang w:eastAsia="x-none"/>
        </w:rPr>
        <w:t>.</w:t>
      </w:r>
      <w:r w:rsidRPr="0065428A">
        <w:rPr>
          <w:vertAlign w:val="superscript"/>
          <w:lang w:eastAsia="x-none"/>
        </w:rPr>
        <w:footnoteReference w:id="7"/>
      </w:r>
      <w:r w:rsidR="004D2BD9">
        <w:rPr>
          <w:rtl/>
          <w:lang w:eastAsia="x-none"/>
        </w:rPr>
        <w:br/>
      </w:r>
      <w:r w:rsidRPr="00325F4C">
        <w:rPr>
          <w:lang w:eastAsia="x-none"/>
        </w:rPr>
        <w:t>b. For every world, if e</w:t>
      </w:r>
      <w:r w:rsidRPr="00B12635">
        <w:rPr>
          <w:vertAlign w:val="subscript"/>
          <w:lang w:eastAsia="x-none"/>
        </w:rPr>
        <w:t>1</w:t>
      </w:r>
      <w:r w:rsidRPr="00325F4C">
        <w:rPr>
          <w:lang w:eastAsia="x-none"/>
        </w:rPr>
        <w:t xml:space="preserve"> had not occurred, e</w:t>
      </w:r>
      <w:r w:rsidRPr="0065428A">
        <w:rPr>
          <w:vertAlign w:val="subscript"/>
          <w:lang w:eastAsia="x-none"/>
        </w:rPr>
        <w:t>2</w:t>
      </w:r>
      <w:r w:rsidRPr="00325F4C">
        <w:rPr>
          <w:lang w:eastAsia="x-none"/>
        </w:rPr>
        <w:t xml:space="preserve"> would not have occurred either: ¬e</w:t>
      </w:r>
      <w:r w:rsidRPr="0065428A">
        <w:rPr>
          <w:vertAlign w:val="subscript"/>
          <w:lang w:eastAsia="x-none"/>
        </w:rPr>
        <w:t>1</w:t>
      </w:r>
      <w:r w:rsidRPr="00325F4C">
        <w:rPr>
          <w:lang w:eastAsia="x-none"/>
        </w:rPr>
        <w:sym w:font="Symbol" w:char="F086"/>
      </w:r>
      <w:r w:rsidRPr="00325F4C">
        <w:rPr>
          <w:lang w:eastAsia="x-none"/>
        </w:rPr>
        <w:sym w:font="Symbol" w:char="F0AE"/>
      </w:r>
      <w:r w:rsidRPr="00325F4C">
        <w:rPr>
          <w:lang w:eastAsia="x-none"/>
        </w:rPr>
        <w:t>¬e</w:t>
      </w:r>
      <w:r w:rsidRPr="0065428A">
        <w:rPr>
          <w:vertAlign w:val="subscript"/>
          <w:lang w:eastAsia="x-none"/>
        </w:rPr>
        <w:t>2</w:t>
      </w:r>
      <w:r w:rsidRPr="00325F4C">
        <w:rPr>
          <w:lang w:eastAsia="x-none"/>
        </w:rPr>
        <w:t xml:space="preserve">. </w:t>
      </w:r>
    </w:p>
    <w:p w14:paraId="29756456" w14:textId="6E00D6A2" w:rsidR="003F27C5" w:rsidRDefault="00F2614E" w:rsidP="00F2614E">
      <w:pPr>
        <w:spacing w:line="240" w:lineRule="auto"/>
        <w:ind w:left="720" w:hanging="720"/>
        <w:rPr>
          <w:lang w:eastAsia="x-none"/>
        </w:rPr>
      </w:pPr>
      <w:r>
        <w:rPr>
          <w:lang w:eastAsia="x-none"/>
        </w:rPr>
        <w:tab/>
      </w:r>
      <w:r w:rsidRPr="00F2614E">
        <w:rPr>
          <w:b/>
          <w:bCs/>
          <w:lang w:eastAsia="x-none"/>
        </w:rPr>
        <w:t>Causation</w:t>
      </w:r>
      <w:r>
        <w:rPr>
          <w:rFonts w:hint="cs"/>
          <w:b/>
          <w:bCs/>
          <w:rtl/>
          <w:lang w:eastAsia="x-none"/>
        </w:rPr>
        <w:t>:</w:t>
      </w:r>
      <w:r w:rsidRPr="00F2614E">
        <w:rPr>
          <w:lang w:eastAsia="x-none"/>
        </w:rPr>
        <w:t xml:space="preserve"> </w:t>
      </w:r>
      <w:r w:rsidRPr="00325F4C">
        <w:rPr>
          <w:lang w:eastAsia="x-none"/>
        </w:rPr>
        <w:t>e</w:t>
      </w:r>
      <w:r w:rsidRPr="00A41E7D">
        <w:rPr>
          <w:vertAlign w:val="subscript"/>
          <w:lang w:eastAsia="x-none"/>
        </w:rPr>
        <w:t>1</w:t>
      </w:r>
      <w:r w:rsidRPr="00325F4C">
        <w:rPr>
          <w:lang w:eastAsia="x-none"/>
        </w:rPr>
        <w:t xml:space="preserve"> </w:t>
      </w:r>
      <w:r>
        <w:rPr>
          <w:lang w:eastAsia="x-none"/>
        </w:rPr>
        <w:t>causes</w:t>
      </w:r>
      <w:r w:rsidRPr="00325F4C">
        <w:rPr>
          <w:lang w:eastAsia="x-none"/>
        </w:rPr>
        <w:t xml:space="preserve"> e</w:t>
      </w:r>
      <w:r w:rsidRPr="00A41E7D">
        <w:rPr>
          <w:vertAlign w:val="subscript"/>
          <w:lang w:eastAsia="x-none"/>
        </w:rPr>
        <w:t>2</w:t>
      </w:r>
      <w:r>
        <w:rPr>
          <w:vertAlign w:val="subscript"/>
          <w:lang w:eastAsia="x-none"/>
        </w:rPr>
        <w:t xml:space="preserve"> </w:t>
      </w:r>
      <w:r>
        <w:rPr>
          <w:lang w:eastAsia="x-none"/>
        </w:rPr>
        <w:t>in w iff:</w:t>
      </w:r>
      <w:r w:rsidR="004D2BD9" w:rsidRPr="00F2614E">
        <w:rPr>
          <w:b/>
          <w:bCs/>
          <w:rtl/>
          <w:lang w:eastAsia="x-none"/>
        </w:rPr>
        <w:br/>
      </w:r>
      <w:r w:rsidR="00880307">
        <w:rPr>
          <w:lang w:eastAsia="x-none"/>
        </w:rPr>
        <w:t>c</w:t>
      </w:r>
      <w:r>
        <w:rPr>
          <w:lang w:eastAsia="x-none"/>
        </w:rPr>
        <w:t xml:space="preserve">. </w:t>
      </w:r>
      <w:r w:rsidRPr="00325F4C">
        <w:rPr>
          <w:lang w:eastAsia="x-none"/>
        </w:rPr>
        <w:t>e</w:t>
      </w:r>
      <w:r>
        <w:rPr>
          <w:vertAlign w:val="subscript"/>
          <w:lang w:eastAsia="x-none"/>
        </w:rPr>
        <w:t>2</w:t>
      </w:r>
      <w:r w:rsidRPr="00325F4C">
        <w:rPr>
          <w:lang w:eastAsia="x-none"/>
        </w:rPr>
        <w:t xml:space="preserve"> </w:t>
      </w:r>
      <w:r>
        <w:rPr>
          <w:lang w:eastAsia="x-none"/>
        </w:rPr>
        <w:t>counterfactually depends on</w:t>
      </w:r>
      <w:r w:rsidRPr="00325F4C">
        <w:rPr>
          <w:lang w:eastAsia="x-none"/>
        </w:rPr>
        <w:t xml:space="preserve"> e</w:t>
      </w:r>
      <w:r>
        <w:rPr>
          <w:vertAlign w:val="subscript"/>
          <w:lang w:eastAsia="x-none"/>
        </w:rPr>
        <w:t xml:space="preserve">1 </w:t>
      </w:r>
      <w:r>
        <w:rPr>
          <w:lang w:eastAsia="x-none"/>
        </w:rPr>
        <w:t xml:space="preserve">in a causally-related set of </w:t>
      </w:r>
      <w:r w:rsidR="00E44B25">
        <w:rPr>
          <w:lang w:eastAsia="x-none"/>
        </w:rPr>
        <w:t>worlds.</w:t>
      </w:r>
      <w:r>
        <w:rPr>
          <w:lang w:eastAsia="x-none"/>
        </w:rPr>
        <w:br/>
      </w:r>
      <w:r w:rsidR="00880307">
        <w:rPr>
          <w:lang w:eastAsia="x-none"/>
        </w:rPr>
        <w:t>d</w:t>
      </w:r>
      <w:r w:rsidR="003F27C5">
        <w:rPr>
          <w:lang w:eastAsia="x-none"/>
        </w:rPr>
        <w:t>. Temporal asymmetry: e</w:t>
      </w:r>
      <w:r w:rsidR="003F27C5" w:rsidRPr="00F16453">
        <w:rPr>
          <w:vertAlign w:val="subscript"/>
          <w:lang w:eastAsia="x-none"/>
        </w:rPr>
        <w:t>1</w:t>
      </w:r>
      <w:r w:rsidR="003F27C5">
        <w:rPr>
          <w:lang w:eastAsia="x-none"/>
        </w:rPr>
        <w:t xml:space="preserve"> precedes e</w:t>
      </w:r>
      <w:r w:rsidR="003F27C5" w:rsidRPr="00F16453">
        <w:rPr>
          <w:vertAlign w:val="subscript"/>
          <w:lang w:eastAsia="x-none"/>
        </w:rPr>
        <w:t>2</w:t>
      </w:r>
      <w:r>
        <w:rPr>
          <w:i/>
          <w:iCs/>
          <w:vertAlign w:val="subscript"/>
          <w:lang w:eastAsia="x-none"/>
        </w:rPr>
        <w:t xml:space="preserve"> </w:t>
      </w:r>
      <w:r>
        <w:rPr>
          <w:lang w:eastAsia="x-none"/>
        </w:rPr>
        <w:t>in w</w:t>
      </w:r>
      <w:r w:rsidR="003F27C5">
        <w:rPr>
          <w:lang w:eastAsia="x-none"/>
        </w:rPr>
        <w:t>, or, the present counterfactually depends on the past</w:t>
      </w:r>
      <w:r>
        <w:rPr>
          <w:lang w:eastAsia="x-none"/>
        </w:rPr>
        <w:t xml:space="preserve"> in w</w:t>
      </w:r>
      <w:r w:rsidR="003F27C5">
        <w:rPr>
          <w:lang w:eastAsia="x-none"/>
        </w:rPr>
        <w:t>.</w:t>
      </w:r>
      <w:r w:rsidR="003F27C5">
        <w:rPr>
          <w:rStyle w:val="FootnoteReference"/>
          <w:lang w:eastAsia="x-none"/>
        </w:rPr>
        <w:footnoteReference w:id="8"/>
      </w:r>
    </w:p>
    <w:p w14:paraId="626F3375" w14:textId="30D754DD" w:rsidR="00230C1D" w:rsidRDefault="00230C1D" w:rsidP="00230C1D">
      <w:pPr>
        <w:spacing w:line="240" w:lineRule="auto"/>
        <w:rPr>
          <w:lang w:eastAsia="x-none"/>
        </w:rPr>
      </w:pPr>
    </w:p>
    <w:p w14:paraId="6F0CDE15" w14:textId="7B364479" w:rsidR="004936C2" w:rsidRDefault="006C2826" w:rsidP="006C2826">
      <w:pPr>
        <w:spacing w:line="480" w:lineRule="auto"/>
        <w:rPr>
          <w:lang w:eastAsia="x-none"/>
        </w:rPr>
      </w:pPr>
      <w:r>
        <w:rPr>
          <w:lang w:eastAsia="x-none"/>
        </w:rPr>
        <w:t>Consider whether an event e</w:t>
      </w:r>
      <w:r w:rsidRPr="006C2826">
        <w:rPr>
          <w:vertAlign w:val="subscript"/>
          <w:lang w:eastAsia="x-none"/>
        </w:rPr>
        <w:t>2</w:t>
      </w:r>
      <w:r>
        <w:rPr>
          <w:lang w:eastAsia="x-none"/>
        </w:rPr>
        <w:t xml:space="preserve"> occur</w:t>
      </w:r>
      <w:r w:rsidR="00913A34">
        <w:rPr>
          <w:lang w:eastAsia="x-none"/>
        </w:rPr>
        <w:t>s</w:t>
      </w:r>
      <w:r>
        <w:rPr>
          <w:lang w:eastAsia="x-none"/>
        </w:rPr>
        <w:t xml:space="preserve"> at the last time point t</w:t>
      </w:r>
      <w:r w:rsidRPr="006C2826">
        <w:rPr>
          <w:vertAlign w:val="subscript"/>
          <w:lang w:eastAsia="x-none"/>
        </w:rPr>
        <w:t>0</w:t>
      </w:r>
      <w:r>
        <w:rPr>
          <w:lang w:eastAsia="x-none"/>
        </w:rPr>
        <w:t xml:space="preserve"> before </w:t>
      </w:r>
      <w:r w:rsidR="003E0895">
        <w:rPr>
          <w:lang w:eastAsia="x-none"/>
        </w:rPr>
        <w:t xml:space="preserve">it </w:t>
      </w:r>
      <w:r w:rsidR="00913A34">
        <w:rPr>
          <w:lang w:eastAsia="x-none"/>
        </w:rPr>
        <w:t xml:space="preserve">is </w:t>
      </w:r>
      <w:r w:rsidR="003E0895">
        <w:rPr>
          <w:lang w:eastAsia="x-none"/>
        </w:rPr>
        <w:t>interpreted as a caused event</w:t>
      </w:r>
      <w:r>
        <w:rPr>
          <w:lang w:eastAsia="x-none"/>
        </w:rPr>
        <w:t>. (</w:t>
      </w:r>
      <w:proofErr w:type="spellStart"/>
      <w:r>
        <w:rPr>
          <w:lang w:eastAsia="x-none"/>
        </w:rPr>
        <w:t>i</w:t>
      </w:r>
      <w:proofErr w:type="spellEnd"/>
      <w:r>
        <w:rPr>
          <w:lang w:eastAsia="x-none"/>
        </w:rPr>
        <w:t>) e</w:t>
      </w:r>
      <w:r w:rsidRPr="006C2826">
        <w:rPr>
          <w:vertAlign w:val="subscript"/>
          <w:lang w:eastAsia="x-none"/>
        </w:rPr>
        <w:t>2</w:t>
      </w:r>
      <w:r>
        <w:rPr>
          <w:vertAlign w:val="subscript"/>
          <w:lang w:eastAsia="x-none"/>
        </w:rPr>
        <w:t xml:space="preserve"> </w:t>
      </w:r>
      <w:r>
        <w:t>does not occur at t</w:t>
      </w:r>
      <w:r w:rsidRPr="006C2826">
        <w:rPr>
          <w:vertAlign w:val="subscript"/>
        </w:rPr>
        <w:t>0</w:t>
      </w:r>
      <w:r w:rsidR="007F3E42">
        <w:t xml:space="preserve">; </w:t>
      </w:r>
      <w:r w:rsidR="00913A34">
        <w:t>it</w:t>
      </w:r>
      <w:r>
        <w:t xml:space="preserve"> can straightforwardly </w:t>
      </w:r>
      <w:r w:rsidR="00913A34">
        <w:t>be said</w:t>
      </w:r>
      <w:r>
        <w:t xml:space="preserve"> that e</w:t>
      </w:r>
      <w:r w:rsidRPr="006C2826">
        <w:rPr>
          <w:vertAlign w:val="subscript"/>
        </w:rPr>
        <w:t>1</w:t>
      </w:r>
      <w:r>
        <w:t xml:space="preserve"> brought about, or caused, e</w:t>
      </w:r>
      <w:r w:rsidRPr="006C2826">
        <w:rPr>
          <w:vertAlign w:val="subscript"/>
        </w:rPr>
        <w:t>2</w:t>
      </w:r>
      <w:r>
        <w:t>. (ii) e</w:t>
      </w:r>
      <w:r w:rsidRPr="006C2826">
        <w:rPr>
          <w:vertAlign w:val="subscript"/>
        </w:rPr>
        <w:t>2</w:t>
      </w:r>
      <w:r>
        <w:t xml:space="preserve"> occurs at t</w:t>
      </w:r>
      <w:r w:rsidRPr="006C2826">
        <w:rPr>
          <w:vertAlign w:val="subscript"/>
        </w:rPr>
        <w:t>0</w:t>
      </w:r>
      <w:r>
        <w:t xml:space="preserve"> (although it is not caused by e</w:t>
      </w:r>
      <w:r w:rsidRPr="009F7A48">
        <w:rPr>
          <w:vertAlign w:val="subscript"/>
        </w:rPr>
        <w:t>1</w:t>
      </w:r>
      <w:r>
        <w:t xml:space="preserve"> then). </w:t>
      </w:r>
      <w:r>
        <w:rPr>
          <w:lang w:eastAsia="x-none"/>
        </w:rPr>
        <w:t>From (</w:t>
      </w:r>
      <w:r w:rsidR="00880307">
        <w:rPr>
          <w:lang w:eastAsia="x-none"/>
        </w:rPr>
        <w:t>3</w:t>
      </w:r>
      <w:r>
        <w:rPr>
          <w:lang w:eastAsia="x-none"/>
        </w:rPr>
        <w:t xml:space="preserve">2b) follows that if </w:t>
      </w:r>
      <w:r w:rsidR="00230C1D">
        <w:rPr>
          <w:lang w:eastAsia="x-none"/>
        </w:rPr>
        <w:t>e</w:t>
      </w:r>
      <w:r w:rsidR="00230C1D" w:rsidRPr="006C2826">
        <w:rPr>
          <w:vertAlign w:val="subscript"/>
          <w:lang w:eastAsia="x-none"/>
        </w:rPr>
        <w:t>1</w:t>
      </w:r>
      <w:r w:rsidR="00230C1D">
        <w:rPr>
          <w:lang w:eastAsia="x-none"/>
        </w:rPr>
        <w:t xml:space="preserve"> </w:t>
      </w:r>
      <w:r>
        <w:rPr>
          <w:lang w:eastAsia="x-none"/>
        </w:rPr>
        <w:t>did not occur, then e</w:t>
      </w:r>
      <w:r w:rsidRPr="006C2826">
        <w:rPr>
          <w:vertAlign w:val="subscript"/>
          <w:lang w:eastAsia="x-none"/>
        </w:rPr>
        <w:t>2</w:t>
      </w:r>
      <w:r>
        <w:rPr>
          <w:lang w:eastAsia="x-none"/>
        </w:rPr>
        <w:t xml:space="preserve"> would not occur. </w:t>
      </w:r>
      <w:r w:rsidR="004936C2">
        <w:rPr>
          <w:lang w:eastAsia="x-none"/>
        </w:rPr>
        <w:t>We then say that</w:t>
      </w:r>
      <w:r>
        <w:rPr>
          <w:lang w:eastAsia="x-none"/>
        </w:rPr>
        <w:t xml:space="preserve"> e</w:t>
      </w:r>
      <w:r w:rsidRPr="006C2826">
        <w:rPr>
          <w:vertAlign w:val="subscript"/>
          <w:lang w:eastAsia="x-none"/>
        </w:rPr>
        <w:t>1</w:t>
      </w:r>
      <w:r>
        <w:rPr>
          <w:lang w:eastAsia="x-none"/>
        </w:rPr>
        <w:t xml:space="preserve"> maintains e</w:t>
      </w:r>
      <w:r w:rsidRPr="006C2826">
        <w:rPr>
          <w:vertAlign w:val="subscript"/>
          <w:lang w:eastAsia="x-none"/>
        </w:rPr>
        <w:t>2</w:t>
      </w:r>
      <w:r w:rsidR="003E0895">
        <w:rPr>
          <w:lang w:eastAsia="x-none"/>
        </w:rPr>
        <w:t>.</w:t>
      </w:r>
    </w:p>
    <w:p w14:paraId="1261DB72" w14:textId="3A382FE7" w:rsidR="004936C2" w:rsidRDefault="004936C2" w:rsidP="000719F3">
      <w:pPr>
        <w:spacing w:line="480" w:lineRule="auto"/>
        <w:rPr>
          <w:lang w:eastAsia="x-none"/>
        </w:rPr>
      </w:pPr>
      <w:r>
        <w:rPr>
          <w:lang w:eastAsia="x-none"/>
        </w:rPr>
        <w:tab/>
      </w:r>
      <w:r w:rsidR="002A34F7">
        <w:rPr>
          <w:lang w:eastAsia="x-none"/>
        </w:rPr>
        <w:t>Although</w:t>
      </w:r>
      <w:r>
        <w:rPr>
          <w:lang w:eastAsia="x-none"/>
        </w:rPr>
        <w:t xml:space="preserve"> maintenance and </w:t>
      </w:r>
      <w:r w:rsidR="00913A34">
        <w:rPr>
          <w:lang w:eastAsia="x-none"/>
        </w:rPr>
        <w:t>causation</w:t>
      </w:r>
      <w:r>
        <w:rPr>
          <w:lang w:eastAsia="x-none"/>
        </w:rPr>
        <w:t xml:space="preserve"> are symmetric in the set of counterfactual worlds</w:t>
      </w:r>
      <w:r>
        <w:rPr>
          <w:vertAlign w:val="subscript"/>
          <w:lang w:eastAsia="x-none"/>
        </w:rPr>
        <w:t xml:space="preserve">, </w:t>
      </w:r>
      <w:r>
        <w:rPr>
          <w:lang w:eastAsia="x-none"/>
        </w:rPr>
        <w:t xml:space="preserve">maintenance is not a type of causation since it breaks temporal asymmetry in the world in which it occurs. </w:t>
      </w:r>
      <w:r w:rsidR="00313904">
        <w:rPr>
          <w:lang w:eastAsia="x-none"/>
        </w:rPr>
        <w:t xml:space="preserve">For example, </w:t>
      </w:r>
      <w:r w:rsidR="00920D58">
        <w:rPr>
          <w:lang w:eastAsia="x-none"/>
        </w:rPr>
        <w:t xml:space="preserve">in </w:t>
      </w:r>
      <w:r>
        <w:rPr>
          <w:lang w:eastAsia="x-none"/>
        </w:rPr>
        <w:t>a world w</w:t>
      </w:r>
      <w:r w:rsidRPr="004936C2">
        <w:rPr>
          <w:vertAlign w:val="subscript"/>
          <w:lang w:eastAsia="x-none"/>
        </w:rPr>
        <w:t>1</w:t>
      </w:r>
      <w:r w:rsidR="00313904">
        <w:rPr>
          <w:lang w:eastAsia="x-none"/>
        </w:rPr>
        <w:t xml:space="preserve"> </w:t>
      </w:r>
      <w:r>
        <w:rPr>
          <w:lang w:eastAsia="x-none"/>
        </w:rPr>
        <w:t xml:space="preserve">Gal </w:t>
      </w:r>
      <w:r w:rsidR="00920D58">
        <w:rPr>
          <w:lang w:eastAsia="x-none"/>
        </w:rPr>
        <w:t xml:space="preserve">falls </w:t>
      </w:r>
      <w:r w:rsidR="002A34F7">
        <w:rPr>
          <w:lang w:eastAsia="x-none"/>
        </w:rPr>
        <w:t>forward</w:t>
      </w:r>
      <w:r>
        <w:rPr>
          <w:lang w:eastAsia="x-none"/>
        </w:rPr>
        <w:t xml:space="preserve"> (e</w:t>
      </w:r>
      <w:r w:rsidRPr="004936C2">
        <w:rPr>
          <w:vertAlign w:val="subscript"/>
          <w:lang w:eastAsia="x-none"/>
        </w:rPr>
        <w:t>1</w:t>
      </w:r>
      <w:r>
        <w:rPr>
          <w:lang w:eastAsia="x-none"/>
        </w:rPr>
        <w:t xml:space="preserve">) and </w:t>
      </w:r>
      <w:r w:rsidR="00920D58">
        <w:rPr>
          <w:lang w:eastAsia="x-none"/>
        </w:rPr>
        <w:t>brings about a broken</w:t>
      </w:r>
      <w:r>
        <w:rPr>
          <w:lang w:eastAsia="x-none"/>
        </w:rPr>
        <w:t xml:space="preserve"> window (e</w:t>
      </w:r>
      <w:r w:rsidRPr="004936C2">
        <w:rPr>
          <w:vertAlign w:val="subscript"/>
          <w:lang w:eastAsia="x-none"/>
        </w:rPr>
        <w:t>2</w:t>
      </w:r>
      <w:r>
        <w:rPr>
          <w:lang w:eastAsia="x-none"/>
        </w:rPr>
        <w:t>). In a causally related world w</w:t>
      </w:r>
      <w:r w:rsidRPr="004936C2">
        <w:rPr>
          <w:vertAlign w:val="subscript"/>
          <w:lang w:eastAsia="x-none"/>
        </w:rPr>
        <w:t>2</w:t>
      </w:r>
      <w:r>
        <w:rPr>
          <w:lang w:eastAsia="x-none"/>
        </w:rPr>
        <w:t xml:space="preserve">, Gal does not </w:t>
      </w:r>
      <w:r w:rsidR="00920D58">
        <w:rPr>
          <w:lang w:eastAsia="x-none"/>
        </w:rPr>
        <w:t xml:space="preserve">fall </w:t>
      </w:r>
      <w:r>
        <w:rPr>
          <w:lang w:eastAsia="x-none"/>
        </w:rPr>
        <w:t>(</w:t>
      </w:r>
      <w:r w:rsidRPr="00325F4C">
        <w:rPr>
          <w:lang w:eastAsia="x-none"/>
        </w:rPr>
        <w:t>¬</w:t>
      </w:r>
      <w:r>
        <w:rPr>
          <w:lang w:eastAsia="x-none"/>
        </w:rPr>
        <w:t>e</w:t>
      </w:r>
      <w:r w:rsidRPr="004936C2">
        <w:rPr>
          <w:vertAlign w:val="subscript"/>
          <w:lang w:eastAsia="x-none"/>
        </w:rPr>
        <w:t>1</w:t>
      </w:r>
      <w:r w:rsidRPr="004936C2">
        <w:rPr>
          <w:lang w:eastAsia="x-none"/>
        </w:rPr>
        <w:t>)</w:t>
      </w:r>
      <w:r w:rsidR="002A34F7">
        <w:rPr>
          <w:lang w:eastAsia="x-none"/>
        </w:rPr>
        <w:t>, maintaining</w:t>
      </w:r>
      <w:r>
        <w:rPr>
          <w:lang w:eastAsia="x-none"/>
        </w:rPr>
        <w:t xml:space="preserve"> the window unbroken (</w:t>
      </w:r>
      <w:r w:rsidRPr="00325F4C">
        <w:rPr>
          <w:lang w:eastAsia="x-none"/>
        </w:rPr>
        <w:t>¬</w:t>
      </w:r>
      <w:r>
        <w:rPr>
          <w:lang w:eastAsia="x-none"/>
        </w:rPr>
        <w:t>e</w:t>
      </w:r>
      <w:r>
        <w:rPr>
          <w:vertAlign w:val="subscript"/>
          <w:lang w:eastAsia="x-none"/>
        </w:rPr>
        <w:t>2</w:t>
      </w:r>
      <w:r>
        <w:rPr>
          <w:lang w:eastAsia="x-none"/>
        </w:rPr>
        <w:t>)</w:t>
      </w:r>
      <w:r w:rsidR="00920D58">
        <w:rPr>
          <w:lang w:eastAsia="x-none"/>
        </w:rPr>
        <w:t>.</w:t>
      </w:r>
      <w:r w:rsidR="00452E52">
        <w:rPr>
          <w:lang w:eastAsia="x-none"/>
        </w:rPr>
        <w:t xml:space="preserve"> I</w:t>
      </w:r>
      <w:r w:rsidR="00920D58">
        <w:rPr>
          <w:lang w:eastAsia="x-none"/>
        </w:rPr>
        <w:t xml:space="preserve">n maintenance worlds, </w:t>
      </w:r>
      <w:r w:rsidR="00762728">
        <w:rPr>
          <w:lang w:eastAsia="x-none"/>
        </w:rPr>
        <w:t>the maintained and maintaining events are</w:t>
      </w:r>
      <w:r w:rsidR="00920D58">
        <w:rPr>
          <w:lang w:eastAsia="x-none"/>
        </w:rPr>
        <w:t xml:space="preserve"> </w:t>
      </w:r>
      <w:r w:rsidR="00920D58" w:rsidRPr="00920D58">
        <w:rPr>
          <w:i/>
          <w:iCs/>
          <w:lang w:eastAsia="x-none"/>
        </w:rPr>
        <w:t>contemporaneous</w:t>
      </w:r>
      <w:r w:rsidR="00313904">
        <w:rPr>
          <w:lang w:eastAsia="x-none"/>
        </w:rPr>
        <w:t xml:space="preserve">: </w:t>
      </w:r>
      <w:r w:rsidR="00920D58">
        <w:rPr>
          <w:lang w:eastAsia="x-none"/>
        </w:rPr>
        <w:t xml:space="preserve">the intact window </w:t>
      </w:r>
      <w:r w:rsidR="00313904">
        <w:rPr>
          <w:lang w:eastAsia="x-none"/>
        </w:rPr>
        <w:t xml:space="preserve">simultaneously </w:t>
      </w:r>
      <w:r w:rsidR="00920D58">
        <w:rPr>
          <w:lang w:eastAsia="x-none"/>
        </w:rPr>
        <w:t xml:space="preserve">depends on </w:t>
      </w:r>
      <w:r w:rsidR="00920D58">
        <w:rPr>
          <w:lang w:eastAsia="x-none"/>
        </w:rPr>
        <w:lastRenderedPageBreak/>
        <w:t>Gal</w:t>
      </w:r>
      <w:r w:rsidR="00313904">
        <w:rPr>
          <w:lang w:eastAsia="x-none"/>
        </w:rPr>
        <w:t>’s balance</w:t>
      </w:r>
      <w:r w:rsidR="00285364">
        <w:rPr>
          <w:lang w:eastAsia="x-none"/>
        </w:rPr>
        <w:t xml:space="preserve">. </w:t>
      </w:r>
      <w:r w:rsidR="00B06CEA">
        <w:rPr>
          <w:lang w:eastAsia="x-none"/>
        </w:rPr>
        <w:t xml:space="preserve">In another example, a </w:t>
      </w:r>
      <w:r w:rsidR="00313904">
        <w:rPr>
          <w:lang w:eastAsia="x-none"/>
        </w:rPr>
        <w:t xml:space="preserve">city’s safety </w:t>
      </w:r>
      <w:r w:rsidR="00B06CEA">
        <w:rPr>
          <w:lang w:eastAsia="x-none"/>
        </w:rPr>
        <w:t>(e</w:t>
      </w:r>
      <w:r w:rsidR="00B06CEA" w:rsidRPr="00B06CEA">
        <w:rPr>
          <w:vertAlign w:val="subscript"/>
          <w:lang w:eastAsia="x-none"/>
        </w:rPr>
        <w:t>2</w:t>
      </w:r>
      <w:r w:rsidR="00B06CEA">
        <w:rPr>
          <w:lang w:eastAsia="x-none"/>
        </w:rPr>
        <w:t xml:space="preserve">) </w:t>
      </w:r>
      <w:r w:rsidR="00313904">
        <w:rPr>
          <w:lang w:eastAsia="x-none"/>
        </w:rPr>
        <w:t>simultaneously depends on the presence of walls</w:t>
      </w:r>
      <w:r w:rsidR="00B06CEA">
        <w:rPr>
          <w:lang w:eastAsia="x-none"/>
        </w:rPr>
        <w:t xml:space="preserve"> (e</w:t>
      </w:r>
      <w:r w:rsidR="00B06CEA" w:rsidRPr="00B06CEA">
        <w:rPr>
          <w:vertAlign w:val="subscript"/>
          <w:lang w:eastAsia="x-none"/>
        </w:rPr>
        <w:t>1</w:t>
      </w:r>
      <w:r w:rsidR="00B06CEA">
        <w:rPr>
          <w:lang w:eastAsia="x-none"/>
        </w:rPr>
        <w:t>)</w:t>
      </w:r>
      <w:r w:rsidR="00313904">
        <w:rPr>
          <w:lang w:eastAsia="x-none"/>
        </w:rPr>
        <w:t xml:space="preserve">. </w:t>
      </w:r>
      <w:r w:rsidR="002306DD">
        <w:rPr>
          <w:lang w:eastAsia="x-none"/>
        </w:rPr>
        <w:t xml:space="preserve">According to </w:t>
      </w:r>
      <w:r w:rsidR="002A34F7">
        <w:rPr>
          <w:lang w:eastAsia="x-none"/>
        </w:rPr>
        <w:t>(</w:t>
      </w:r>
      <w:r w:rsidR="008F2E6D">
        <w:rPr>
          <w:lang w:eastAsia="x-none"/>
        </w:rPr>
        <w:t>3</w:t>
      </w:r>
      <w:r w:rsidR="00285364">
        <w:rPr>
          <w:lang w:eastAsia="x-none"/>
        </w:rPr>
        <w:t>2</w:t>
      </w:r>
      <w:r w:rsidR="008F2E6D">
        <w:rPr>
          <w:lang w:eastAsia="x-none"/>
        </w:rPr>
        <w:t>d</w:t>
      </w:r>
      <w:r w:rsidR="002A34F7">
        <w:rPr>
          <w:lang w:eastAsia="x-none"/>
        </w:rPr>
        <w:t>)</w:t>
      </w:r>
      <w:r w:rsidR="002306DD">
        <w:rPr>
          <w:lang w:eastAsia="x-none"/>
        </w:rPr>
        <w:t>,</w:t>
      </w:r>
      <w:r w:rsidR="00285364">
        <w:rPr>
          <w:lang w:eastAsia="x-none"/>
        </w:rPr>
        <w:t xml:space="preserve"> causes must precede their effects</w:t>
      </w:r>
      <w:r w:rsidR="001733A8">
        <w:rPr>
          <w:lang w:eastAsia="x-none"/>
        </w:rPr>
        <w:t xml:space="preserve"> since in a causal relation, </w:t>
      </w:r>
      <w:r w:rsidR="002A34F7">
        <w:rPr>
          <w:lang w:eastAsia="x-none"/>
        </w:rPr>
        <w:t>a</w:t>
      </w:r>
      <w:r w:rsidR="00285364">
        <w:rPr>
          <w:lang w:eastAsia="x-none"/>
        </w:rPr>
        <w:t xml:space="preserve">n event in the present cannot counterfactually depend on another </w:t>
      </w:r>
      <w:r w:rsidR="002473D4">
        <w:rPr>
          <w:lang w:eastAsia="x-none"/>
        </w:rPr>
        <w:t xml:space="preserve">one </w:t>
      </w:r>
      <w:r w:rsidR="00285364">
        <w:rPr>
          <w:lang w:eastAsia="x-none"/>
        </w:rPr>
        <w:t xml:space="preserve">in the present </w:t>
      </w:r>
      <w:r w:rsidR="007D4C1F">
        <w:rPr>
          <w:lang w:eastAsia="x-none"/>
        </w:rPr>
        <w:t xml:space="preserve">or in the future </w:t>
      </w:r>
      <w:r w:rsidR="00681311">
        <w:rPr>
          <w:lang w:eastAsia="x-none"/>
        </w:rPr>
        <w:t>(</w:t>
      </w:r>
      <w:proofErr w:type="spellStart"/>
      <w:r w:rsidR="00681311">
        <w:rPr>
          <w:lang w:eastAsia="x-none"/>
        </w:rPr>
        <w:t>Neeleman</w:t>
      </w:r>
      <w:proofErr w:type="spellEnd"/>
      <w:r w:rsidR="00681311">
        <w:rPr>
          <w:lang w:eastAsia="x-none"/>
        </w:rPr>
        <w:t xml:space="preserve"> &amp; van de </w:t>
      </w:r>
      <w:proofErr w:type="spellStart"/>
      <w:r w:rsidR="00681311">
        <w:rPr>
          <w:lang w:eastAsia="x-none"/>
        </w:rPr>
        <w:t>Koot</w:t>
      </w:r>
      <w:proofErr w:type="spellEnd"/>
      <w:r w:rsidR="00681311">
        <w:rPr>
          <w:lang w:eastAsia="x-none"/>
        </w:rPr>
        <w:t xml:space="preserve"> </w:t>
      </w:r>
      <w:r w:rsidR="002306DD">
        <w:rPr>
          <w:lang w:eastAsia="x-none"/>
        </w:rPr>
        <w:t>2012</w:t>
      </w:r>
      <w:r w:rsidR="00681311">
        <w:rPr>
          <w:lang w:eastAsia="x-none"/>
        </w:rPr>
        <w:t>).</w:t>
      </w:r>
      <w:r w:rsidR="00C44682">
        <w:rPr>
          <w:lang w:eastAsia="x-none"/>
        </w:rPr>
        <w:t xml:space="preserve"> </w:t>
      </w:r>
    </w:p>
    <w:p w14:paraId="3D866244" w14:textId="2C234DA9" w:rsidR="00B11E8A" w:rsidRDefault="00C44682" w:rsidP="00AC704C">
      <w:pPr>
        <w:spacing w:line="480" w:lineRule="auto"/>
        <w:ind w:firstLine="720"/>
        <w:rPr>
          <w:lang w:eastAsia="x-none"/>
        </w:rPr>
      </w:pPr>
      <w:r>
        <w:rPr>
          <w:lang w:eastAsia="x-none"/>
        </w:rPr>
        <w:t xml:space="preserve">A direct consequence of the temporal </w:t>
      </w:r>
      <w:r w:rsidR="00A517F4">
        <w:rPr>
          <w:lang w:eastAsia="x-none"/>
        </w:rPr>
        <w:t>properties</w:t>
      </w:r>
      <w:r>
        <w:rPr>
          <w:lang w:eastAsia="x-none"/>
        </w:rPr>
        <w:t xml:space="preserve"> of maintenance is that the argument of e</w:t>
      </w:r>
      <w:r w:rsidRPr="00C44682">
        <w:rPr>
          <w:vertAlign w:val="subscript"/>
          <w:lang w:eastAsia="x-none"/>
        </w:rPr>
        <w:t>2</w:t>
      </w:r>
      <w:r>
        <w:rPr>
          <w:lang w:eastAsia="x-none"/>
        </w:rPr>
        <w:t xml:space="preserve"> is </w:t>
      </w:r>
      <w:r w:rsidRPr="00C44682">
        <w:rPr>
          <w:i/>
          <w:iCs/>
          <w:lang w:eastAsia="x-none"/>
        </w:rPr>
        <w:t>not</w:t>
      </w:r>
      <w:r>
        <w:rPr>
          <w:lang w:eastAsia="x-none"/>
        </w:rPr>
        <w:t xml:space="preserve"> independent of accompaniment (since it must be accompanied by the argument of e</w:t>
      </w:r>
      <w:r w:rsidRPr="00C44682">
        <w:rPr>
          <w:vertAlign w:val="subscript"/>
          <w:lang w:eastAsia="x-none"/>
        </w:rPr>
        <w:t>1</w:t>
      </w:r>
      <w:r w:rsidR="00D0511C">
        <w:rPr>
          <w:vertAlign w:val="subscript"/>
          <w:lang w:eastAsia="x-none"/>
        </w:rPr>
        <w:t xml:space="preserve"> </w:t>
      </w:r>
      <w:r w:rsidR="00D0511C">
        <w:rPr>
          <w:lang w:eastAsia="x-none"/>
        </w:rPr>
        <w:t>down to instants</w:t>
      </w:r>
      <w:r w:rsidR="00E079C1">
        <w:rPr>
          <w:lang w:eastAsia="x-none"/>
        </w:rPr>
        <w:t xml:space="preserve"> or to minimal activities</w:t>
      </w:r>
      <w:r>
        <w:rPr>
          <w:lang w:eastAsia="x-none"/>
        </w:rPr>
        <w:t xml:space="preserve">), and thus the contextually relevant properties are </w:t>
      </w:r>
      <w:r w:rsidRPr="004333A3">
        <w:rPr>
          <w:lang w:eastAsia="x-none"/>
        </w:rPr>
        <w:t>extrinsic</w:t>
      </w:r>
      <w:r>
        <w:rPr>
          <w:lang w:eastAsia="x-none"/>
        </w:rPr>
        <w:t xml:space="preserve">. By contrast, causation </w:t>
      </w:r>
      <w:r w:rsidR="00B11E8A">
        <w:rPr>
          <w:lang w:eastAsia="x-none"/>
        </w:rPr>
        <w:t>is</w:t>
      </w:r>
      <w:r>
        <w:rPr>
          <w:lang w:eastAsia="x-none"/>
        </w:rPr>
        <w:t xml:space="preserve"> compatible with </w:t>
      </w:r>
      <w:r w:rsidR="00CA2E58">
        <w:rPr>
          <w:lang w:eastAsia="x-none"/>
        </w:rPr>
        <w:t>intrinsicality of the relevant properties</w:t>
      </w:r>
      <w:r>
        <w:rPr>
          <w:lang w:eastAsia="x-none"/>
        </w:rPr>
        <w:t xml:space="preserve"> of the argument of e</w:t>
      </w:r>
      <w:r w:rsidRPr="00C44682">
        <w:rPr>
          <w:vertAlign w:val="subscript"/>
          <w:lang w:eastAsia="x-none"/>
        </w:rPr>
        <w:t>2</w:t>
      </w:r>
      <w:r w:rsidR="00AC704C">
        <w:rPr>
          <w:lang w:eastAsia="x-none"/>
        </w:rPr>
        <w:t xml:space="preserve">. </w:t>
      </w:r>
      <w:r w:rsidR="003A31A0">
        <w:rPr>
          <w:lang w:eastAsia="x-none"/>
        </w:rPr>
        <w:t xml:space="preserve">In </w:t>
      </w:r>
      <w:r w:rsidR="00967026">
        <w:rPr>
          <w:lang w:eastAsia="x-none"/>
        </w:rPr>
        <w:t>the next section</w:t>
      </w:r>
      <w:r w:rsidR="00257086">
        <w:rPr>
          <w:lang w:eastAsia="x-none"/>
        </w:rPr>
        <w:t>s</w:t>
      </w:r>
      <w:r w:rsidR="003A31A0">
        <w:rPr>
          <w:lang w:eastAsia="x-none"/>
        </w:rPr>
        <w:t>, it is shown that the causative-unaccusative alternation preserves intrinsic properties of the internal argument.</w:t>
      </w:r>
    </w:p>
    <w:p w14:paraId="37C47C06" w14:textId="7897715D" w:rsidR="002A34F7" w:rsidRDefault="002A34F7" w:rsidP="00AC704C">
      <w:pPr>
        <w:spacing w:line="480" w:lineRule="auto"/>
        <w:ind w:firstLine="720"/>
        <w:rPr>
          <w:lang w:eastAsia="x-none"/>
        </w:rPr>
      </w:pPr>
      <w:r>
        <w:rPr>
          <w:lang w:eastAsia="x-none"/>
        </w:rPr>
        <w:t>The conclusion is that causation</w:t>
      </w:r>
      <w:r w:rsidR="003B3C5E">
        <w:rPr>
          <w:lang w:eastAsia="x-none"/>
        </w:rPr>
        <w:t xml:space="preserve">, evaluated with respect to a given world w, </w:t>
      </w:r>
      <w:r>
        <w:rPr>
          <w:lang w:eastAsia="x-none"/>
        </w:rPr>
        <w:t xml:space="preserve">must be interpreted as bringing about an event </w:t>
      </w:r>
      <w:r w:rsidR="00B33840">
        <w:rPr>
          <w:lang w:eastAsia="x-none"/>
        </w:rPr>
        <w:t>e</w:t>
      </w:r>
      <w:r w:rsidR="00B33840" w:rsidRPr="00B33840">
        <w:rPr>
          <w:vertAlign w:val="subscript"/>
          <w:lang w:eastAsia="x-none"/>
        </w:rPr>
        <w:t>2</w:t>
      </w:r>
      <w:r w:rsidR="00B33840">
        <w:rPr>
          <w:vertAlign w:val="subscript"/>
          <w:lang w:eastAsia="x-none"/>
        </w:rPr>
        <w:t xml:space="preserve"> </w:t>
      </w:r>
      <w:r w:rsidR="003B3C5E">
        <w:rPr>
          <w:lang w:eastAsia="x-none"/>
        </w:rPr>
        <w:t>in w</w:t>
      </w:r>
      <w:r w:rsidR="00B33840">
        <w:rPr>
          <w:lang w:eastAsia="x-none"/>
        </w:rPr>
        <w:t>; e</w:t>
      </w:r>
      <w:r w:rsidR="00B33840" w:rsidRPr="00B33840">
        <w:rPr>
          <w:vertAlign w:val="subscript"/>
          <w:lang w:eastAsia="x-none"/>
        </w:rPr>
        <w:t>2</w:t>
      </w:r>
      <w:r w:rsidR="00B33840">
        <w:t xml:space="preserve"> </w:t>
      </w:r>
      <w:r w:rsidR="00B94AB0">
        <w:t>cannot</w:t>
      </w:r>
      <w:r w:rsidR="003B3C5E">
        <w:t xml:space="preserve"> occur </w:t>
      </w:r>
      <w:r w:rsidR="00B33840">
        <w:t>before it is interpreted as caused</w:t>
      </w:r>
      <w:r w:rsidR="003B3C5E">
        <w:rPr>
          <w:lang w:eastAsia="x-none"/>
        </w:rPr>
        <w:t>.</w:t>
      </w:r>
      <w:r w:rsidR="00970DFD">
        <w:rPr>
          <w:lang w:eastAsia="x-none"/>
        </w:rPr>
        <w:t xml:space="preserve"> Maintenance is a distinct type of counterfactual dependence </w:t>
      </w:r>
      <w:r w:rsidR="008466E4">
        <w:rPr>
          <w:lang w:eastAsia="x-none"/>
        </w:rPr>
        <w:t>that</w:t>
      </w:r>
      <w:r w:rsidR="00970DFD">
        <w:rPr>
          <w:lang w:eastAsia="x-none"/>
        </w:rPr>
        <w:t xml:space="preserve"> differs from causation in </w:t>
      </w:r>
      <w:r w:rsidR="00B640A9">
        <w:rPr>
          <w:lang w:eastAsia="x-none"/>
        </w:rPr>
        <w:t>its temporal properties</w:t>
      </w:r>
      <w:r w:rsidR="000D20F7">
        <w:rPr>
          <w:lang w:eastAsia="x-none"/>
        </w:rPr>
        <w:t xml:space="preserve"> and </w:t>
      </w:r>
      <w:r w:rsidR="00350D36">
        <w:rPr>
          <w:lang w:eastAsia="x-none"/>
        </w:rPr>
        <w:t xml:space="preserve">in </w:t>
      </w:r>
      <w:r w:rsidR="000D20F7">
        <w:rPr>
          <w:lang w:eastAsia="x-none"/>
        </w:rPr>
        <w:t xml:space="preserve">its obligatory extrinsic interpretation. </w:t>
      </w:r>
    </w:p>
    <w:p w14:paraId="563FBF58" w14:textId="1D18CB9C" w:rsidR="00C47039" w:rsidRPr="00325F4C" w:rsidRDefault="00C47039" w:rsidP="003B3C5E">
      <w:pPr>
        <w:spacing w:line="480" w:lineRule="auto"/>
        <w:ind w:firstLine="720"/>
        <w:rPr>
          <w:lang w:eastAsia="x-none"/>
        </w:rPr>
      </w:pPr>
      <w:r w:rsidRPr="00325F4C">
        <w:rPr>
          <w:lang w:eastAsia="x-none"/>
        </w:rPr>
        <w:t xml:space="preserve">With respect to </w:t>
      </w:r>
      <w:r w:rsidR="00CA2E58">
        <w:rPr>
          <w:lang w:eastAsia="x-none"/>
        </w:rPr>
        <w:t>lexical</w:t>
      </w:r>
      <w:r w:rsidRPr="00325F4C">
        <w:rPr>
          <w:lang w:eastAsia="x-none"/>
        </w:rPr>
        <w:t xml:space="preserve"> causatives, neo-Davidsonian event semantics</w:t>
      </w:r>
      <w:r w:rsidR="000C3593">
        <w:rPr>
          <w:lang w:eastAsia="x-none"/>
        </w:rPr>
        <w:t xml:space="preserve"> are assumed</w:t>
      </w:r>
      <w:r w:rsidRPr="00325F4C">
        <w:rPr>
          <w:lang w:eastAsia="x-none"/>
        </w:rPr>
        <w:t>: e</w:t>
      </w:r>
      <w:r w:rsidRPr="0065428A">
        <w:rPr>
          <w:vertAlign w:val="subscript"/>
          <w:lang w:eastAsia="x-none"/>
        </w:rPr>
        <w:t>2</w:t>
      </w:r>
      <w:r w:rsidR="0065428A">
        <w:rPr>
          <w:lang w:eastAsia="x-none"/>
        </w:rPr>
        <w:t xml:space="preserve"> is taken</w:t>
      </w:r>
      <w:r w:rsidRPr="00325F4C">
        <w:rPr>
          <w:lang w:eastAsia="x-none"/>
        </w:rPr>
        <w:t xml:space="preserve"> to be the caused event associated with the object of the transitive and e</w:t>
      </w:r>
      <w:r w:rsidRPr="0065428A">
        <w:rPr>
          <w:vertAlign w:val="subscript"/>
          <w:lang w:eastAsia="x-none"/>
        </w:rPr>
        <w:t>1</w:t>
      </w:r>
      <w:r w:rsidRPr="00325F4C">
        <w:rPr>
          <w:lang w:eastAsia="x-none"/>
        </w:rPr>
        <w:t xml:space="preserve"> to be the causing event associated with its subject (Dowty 1979</w:t>
      </w:r>
      <w:r w:rsidR="00D96BC5">
        <w:rPr>
          <w:lang w:eastAsia="x-none"/>
        </w:rPr>
        <w:t>,</w:t>
      </w:r>
      <w:r w:rsidRPr="00325F4C">
        <w:rPr>
          <w:lang w:eastAsia="x-none"/>
        </w:rPr>
        <w:t xml:space="preserve"> </w:t>
      </w:r>
      <w:r w:rsidR="00D96BC5" w:rsidRPr="00325F4C">
        <w:rPr>
          <w:lang w:eastAsia="x-none"/>
        </w:rPr>
        <w:t>Parsons 1990</w:t>
      </w:r>
      <w:r w:rsidR="00D96BC5">
        <w:rPr>
          <w:lang w:eastAsia="x-none"/>
        </w:rPr>
        <w:t xml:space="preserve">, </w:t>
      </w:r>
      <w:r w:rsidRPr="00325F4C">
        <w:rPr>
          <w:lang w:eastAsia="x-none"/>
        </w:rPr>
        <w:t>Levin &amp; Rappaport-</w:t>
      </w:r>
      <w:proofErr w:type="spellStart"/>
      <w:r w:rsidRPr="00325F4C">
        <w:rPr>
          <w:lang w:eastAsia="x-none"/>
        </w:rPr>
        <w:t>Hovav</w:t>
      </w:r>
      <w:proofErr w:type="spellEnd"/>
      <w:r w:rsidRPr="00325F4C">
        <w:rPr>
          <w:lang w:eastAsia="x-none"/>
        </w:rPr>
        <w:t xml:space="preserve"> 1995</w:t>
      </w:r>
      <w:r w:rsidR="00D96BC5">
        <w:rPr>
          <w:lang w:eastAsia="x-none"/>
        </w:rPr>
        <w:t>,</w:t>
      </w:r>
      <w:r w:rsidRPr="00325F4C">
        <w:rPr>
          <w:lang w:eastAsia="x-none"/>
        </w:rPr>
        <w:t xml:space="preserve"> </w:t>
      </w:r>
      <w:proofErr w:type="spellStart"/>
      <w:r w:rsidRPr="00325F4C">
        <w:rPr>
          <w:lang w:eastAsia="x-none"/>
        </w:rPr>
        <w:t>Piñón</w:t>
      </w:r>
      <w:proofErr w:type="spellEnd"/>
      <w:r w:rsidRPr="00325F4C">
        <w:rPr>
          <w:lang w:eastAsia="x-none"/>
        </w:rPr>
        <w:t xml:space="preserve"> 2001</w:t>
      </w:r>
      <w:r w:rsidR="00D96BC5">
        <w:rPr>
          <w:lang w:eastAsia="x-none"/>
        </w:rPr>
        <w:t>,</w:t>
      </w:r>
      <w:r w:rsidRPr="00325F4C">
        <w:rPr>
          <w:lang w:eastAsia="x-none"/>
        </w:rPr>
        <w:t xml:space="preserve"> </w:t>
      </w:r>
      <w:proofErr w:type="spellStart"/>
      <w:r w:rsidRPr="00325F4C">
        <w:rPr>
          <w:lang w:eastAsia="x-none"/>
        </w:rPr>
        <w:t>Chierchia</w:t>
      </w:r>
      <w:proofErr w:type="spellEnd"/>
      <w:r w:rsidRPr="00325F4C">
        <w:rPr>
          <w:lang w:eastAsia="x-none"/>
        </w:rPr>
        <w:t xml:space="preserve"> 2004). </w:t>
      </w:r>
      <w:r w:rsidR="00290CDF">
        <w:rPr>
          <w:lang w:eastAsia="x-none"/>
        </w:rPr>
        <w:t>W</w:t>
      </w:r>
      <w:r w:rsidRPr="00325F4C">
        <w:rPr>
          <w:lang w:eastAsia="x-none"/>
        </w:rPr>
        <w:t>hether e</w:t>
      </w:r>
      <w:r w:rsidRPr="0065428A">
        <w:rPr>
          <w:vertAlign w:val="subscript"/>
          <w:lang w:eastAsia="x-none"/>
        </w:rPr>
        <w:t>1</w:t>
      </w:r>
      <w:r w:rsidRPr="00325F4C">
        <w:rPr>
          <w:lang w:eastAsia="x-none"/>
        </w:rPr>
        <w:t xml:space="preserve"> or e</w:t>
      </w:r>
      <w:r w:rsidRPr="0065428A">
        <w:rPr>
          <w:vertAlign w:val="subscript"/>
          <w:lang w:eastAsia="x-none"/>
        </w:rPr>
        <w:t>2</w:t>
      </w:r>
      <w:r w:rsidRPr="00325F4C">
        <w:rPr>
          <w:lang w:eastAsia="x-none"/>
        </w:rPr>
        <w:t xml:space="preserve"> are syntactically realized is a question orthogonal to the mode</w:t>
      </w:r>
      <w:r w:rsidR="000723ED">
        <w:rPr>
          <w:lang w:eastAsia="x-none"/>
        </w:rPr>
        <w:t>l and</w:t>
      </w:r>
      <w:r w:rsidR="004D1A26">
        <w:rPr>
          <w:lang w:eastAsia="x-none"/>
        </w:rPr>
        <w:t xml:space="preserve"> beyond the scope of this paper. </w:t>
      </w:r>
      <w:r w:rsidR="000723ED">
        <w:rPr>
          <w:lang w:eastAsia="x-none"/>
        </w:rPr>
        <w:t>I also assume that in the case of lexical causative</w:t>
      </w:r>
      <w:r w:rsidR="00F41E76">
        <w:rPr>
          <w:lang w:eastAsia="x-none"/>
        </w:rPr>
        <w:t>s</w:t>
      </w:r>
      <w:r w:rsidR="000723ED">
        <w:rPr>
          <w:lang w:eastAsia="x-none"/>
        </w:rPr>
        <w:t xml:space="preserve"> the caused argument receives a </w:t>
      </w:r>
      <w:r w:rsidR="000723ED" w:rsidRPr="0065428A">
        <w:rPr>
          <w:smallCaps/>
          <w:lang w:eastAsia="x-none"/>
        </w:rPr>
        <w:t>theme</w:t>
      </w:r>
      <w:r w:rsidR="000723ED" w:rsidRPr="00325F4C">
        <w:rPr>
          <w:lang w:eastAsia="x-none"/>
        </w:rPr>
        <w:t xml:space="preserve"> </w:t>
      </w:r>
      <w:r w:rsidR="000723ED">
        <w:rPr>
          <w:lang w:eastAsia="x-none"/>
        </w:rPr>
        <w:t xml:space="preserve">role, </w:t>
      </w:r>
      <w:r w:rsidR="000723ED">
        <w:rPr>
          <w:lang w:eastAsia="x-none"/>
        </w:rPr>
        <w:lastRenderedPageBreak/>
        <w:t xml:space="preserve">unlike periphrastic causatives in which the argument is realized via a separate predicate. </w:t>
      </w:r>
      <w:r w:rsidR="00EF6DDF">
        <w:rPr>
          <w:lang w:eastAsia="x-none"/>
        </w:rPr>
        <w:t xml:space="preserve">A standard analysis of a causative </w:t>
      </w:r>
      <w:r w:rsidR="00EF6DDF" w:rsidRPr="00EF6DDF">
        <w:rPr>
          <w:i/>
          <w:iCs/>
          <w:lang w:eastAsia="x-none"/>
        </w:rPr>
        <w:t>break</w:t>
      </w:r>
      <w:r w:rsidR="00EF6DDF">
        <w:rPr>
          <w:lang w:eastAsia="x-none"/>
        </w:rPr>
        <w:t xml:space="preserve"> is:</w:t>
      </w:r>
    </w:p>
    <w:p w14:paraId="17D8E395" w14:textId="77551F88" w:rsidR="00230C1D" w:rsidRDefault="00C47039" w:rsidP="00097977">
      <w:pPr>
        <w:spacing w:line="240" w:lineRule="auto"/>
        <w:ind w:left="720" w:hanging="720"/>
        <w:rPr>
          <w:lang w:eastAsia="x-none"/>
        </w:rPr>
      </w:pPr>
      <w:r w:rsidRPr="00325F4C">
        <w:rPr>
          <w:lang w:eastAsia="x-none"/>
        </w:rPr>
        <w:t>(</w:t>
      </w:r>
      <w:r w:rsidR="00257086">
        <w:rPr>
          <w:lang w:eastAsia="x-none"/>
        </w:rPr>
        <w:t>3</w:t>
      </w:r>
      <w:r w:rsidR="00DA5B92">
        <w:rPr>
          <w:lang w:eastAsia="x-none"/>
        </w:rPr>
        <w:t>3</w:t>
      </w:r>
      <w:r w:rsidRPr="00325F4C">
        <w:rPr>
          <w:lang w:eastAsia="x-none"/>
        </w:rPr>
        <w:t xml:space="preserve">) </w:t>
      </w:r>
      <w:r w:rsidRPr="00325F4C">
        <w:rPr>
          <w:lang w:eastAsia="x-none"/>
        </w:rPr>
        <w:tab/>
      </w:r>
      <w:r w:rsidR="0065428A" w:rsidRPr="008842CA">
        <w:rPr>
          <w:i/>
          <w:iCs/>
          <w:lang w:eastAsia="x-none"/>
        </w:rPr>
        <w:t>to</w:t>
      </w:r>
      <w:r w:rsidR="0065428A">
        <w:rPr>
          <w:lang w:eastAsia="x-none"/>
        </w:rPr>
        <w:t xml:space="preserve"> </w:t>
      </w:r>
      <w:r w:rsidRPr="0065428A">
        <w:rPr>
          <w:i/>
          <w:iCs/>
          <w:lang w:eastAsia="x-none"/>
        </w:rPr>
        <w:t>break</w:t>
      </w:r>
      <w:r w:rsidRPr="00325F4C">
        <w:rPr>
          <w:lang w:eastAsia="x-none"/>
        </w:rPr>
        <w:t>: λxλyλe</w:t>
      </w:r>
      <w:r w:rsidR="0065428A" w:rsidRPr="00325F4C">
        <w:rPr>
          <w:rFonts w:ascii="Cambria Math" w:hAnsi="Cambria Math" w:cs="Cambria Math"/>
          <w:lang w:eastAsia="x-none"/>
        </w:rPr>
        <w:t>∃</w:t>
      </w:r>
      <w:r w:rsidRPr="00325F4C">
        <w:rPr>
          <w:lang w:eastAsia="x-none"/>
        </w:rPr>
        <w:t>e</w:t>
      </w:r>
      <w:r w:rsidRPr="0065428A">
        <w:rPr>
          <w:vertAlign w:val="subscript"/>
          <w:lang w:eastAsia="x-none"/>
        </w:rPr>
        <w:t>2</w:t>
      </w:r>
      <w:r w:rsidRPr="00325F4C">
        <w:rPr>
          <w:rFonts w:ascii="Cambria Math" w:hAnsi="Cambria Math" w:cs="Cambria Math"/>
          <w:lang w:eastAsia="x-none"/>
        </w:rPr>
        <w:t>∃</w:t>
      </w:r>
      <w:r w:rsidRPr="00325F4C">
        <w:rPr>
          <w:lang w:eastAsia="x-none"/>
        </w:rPr>
        <w:t>e</w:t>
      </w:r>
      <w:r w:rsidRPr="0065428A">
        <w:rPr>
          <w:vertAlign w:val="subscript"/>
          <w:lang w:eastAsia="x-none"/>
        </w:rPr>
        <w:t>1</w:t>
      </w:r>
      <w:r w:rsidRPr="00325F4C">
        <w:rPr>
          <w:lang w:eastAsia="x-none"/>
        </w:rPr>
        <w:t>[</w:t>
      </w:r>
      <w:r w:rsidR="000723ED">
        <w:rPr>
          <w:lang w:eastAsia="x-none"/>
        </w:rPr>
        <w:t xml:space="preserve">break(e) </w:t>
      </w:r>
      <w:r w:rsidR="000723ED" w:rsidRPr="00325F4C">
        <w:rPr>
          <w:rFonts w:ascii="Cambria Math" w:hAnsi="Cambria Math" w:cs="Cambria Math"/>
          <w:lang w:eastAsia="x-none"/>
        </w:rPr>
        <w:t>∧</w:t>
      </w:r>
      <w:r w:rsidR="000723ED">
        <w:rPr>
          <w:rFonts w:ascii="Cambria Math" w:hAnsi="Cambria Math" w:cs="Cambria Math"/>
          <w:lang w:eastAsia="x-none"/>
        </w:rPr>
        <w:t xml:space="preserve"> </w:t>
      </w:r>
      <w:r w:rsidR="0065428A" w:rsidRPr="0065428A">
        <w:rPr>
          <w:smallCaps/>
          <w:lang w:eastAsia="x-none"/>
        </w:rPr>
        <w:t>cause</w:t>
      </w:r>
      <w:r w:rsidRPr="00325F4C">
        <w:rPr>
          <w:lang w:eastAsia="x-none"/>
        </w:rPr>
        <w:t>(e</w:t>
      </w:r>
      <w:r w:rsidRPr="0065428A">
        <w:rPr>
          <w:vertAlign w:val="subscript"/>
          <w:lang w:eastAsia="x-none"/>
        </w:rPr>
        <w:t>1</w:t>
      </w:r>
      <w:r w:rsidRPr="00325F4C">
        <w:rPr>
          <w:lang w:eastAsia="x-none"/>
        </w:rPr>
        <w:t xml:space="preserve">, y) </w:t>
      </w:r>
      <w:r w:rsidRPr="00325F4C">
        <w:rPr>
          <w:rFonts w:ascii="Cambria Math" w:hAnsi="Cambria Math" w:cs="Cambria Math"/>
          <w:lang w:eastAsia="x-none"/>
        </w:rPr>
        <w:t>∧</w:t>
      </w:r>
      <w:r w:rsidRPr="00325F4C">
        <w:rPr>
          <w:lang w:eastAsia="x-none"/>
        </w:rPr>
        <w:t xml:space="preserve"> </w:t>
      </w:r>
      <w:r w:rsidR="0065428A" w:rsidRPr="0065428A">
        <w:rPr>
          <w:smallCaps/>
          <w:lang w:eastAsia="x-none"/>
        </w:rPr>
        <w:t>theme</w:t>
      </w:r>
      <w:r w:rsidRPr="00325F4C">
        <w:rPr>
          <w:lang w:eastAsia="x-none"/>
        </w:rPr>
        <w:t>(e</w:t>
      </w:r>
      <w:r w:rsidRPr="0065428A">
        <w:rPr>
          <w:vertAlign w:val="subscript"/>
          <w:lang w:eastAsia="x-none"/>
        </w:rPr>
        <w:t>2</w:t>
      </w:r>
      <w:r w:rsidRPr="00325F4C">
        <w:rPr>
          <w:lang w:eastAsia="x-none"/>
        </w:rPr>
        <w:t>, x)</w:t>
      </w:r>
      <w:r w:rsidRPr="00325F4C">
        <w:rPr>
          <w:rFonts w:hint="eastAsia"/>
          <w:lang w:eastAsia="x-none"/>
        </w:rPr>
        <w:t xml:space="preserve"> </w:t>
      </w:r>
      <w:r w:rsidRPr="00325F4C">
        <w:rPr>
          <w:rFonts w:ascii="Cambria Math" w:hAnsi="Cambria Math" w:cs="Cambria Math"/>
          <w:lang w:eastAsia="x-none"/>
        </w:rPr>
        <w:t>∧</w:t>
      </w:r>
      <w:r w:rsidRPr="00325F4C">
        <w:rPr>
          <w:lang w:eastAsia="x-none"/>
        </w:rPr>
        <w:t xml:space="preserve"> e</w:t>
      </w:r>
      <w:r w:rsidRPr="0065428A">
        <w:rPr>
          <w:vertAlign w:val="subscript"/>
          <w:lang w:eastAsia="x-none"/>
        </w:rPr>
        <w:t>1</w:t>
      </w:r>
      <w:r w:rsidRPr="00325F4C">
        <w:rPr>
          <w:lang w:eastAsia="x-none"/>
        </w:rPr>
        <w:t xml:space="preserve"> causes e</w:t>
      </w:r>
      <w:r w:rsidRPr="0065428A">
        <w:rPr>
          <w:vertAlign w:val="subscript"/>
          <w:lang w:eastAsia="x-none"/>
        </w:rPr>
        <w:t>2</w:t>
      </w:r>
      <w:r w:rsidR="00D4629F">
        <w:rPr>
          <w:vertAlign w:val="subscript"/>
          <w:lang w:eastAsia="x-none"/>
        </w:rPr>
        <w:t xml:space="preserve"> </w:t>
      </w:r>
      <w:r w:rsidR="00D4629F" w:rsidRPr="00325F4C">
        <w:rPr>
          <w:rFonts w:ascii="Cambria Math" w:hAnsi="Cambria Math" w:cs="Cambria Math"/>
          <w:lang w:eastAsia="x-none"/>
        </w:rPr>
        <w:t>∧</w:t>
      </w:r>
      <w:r w:rsidR="00D4629F">
        <w:rPr>
          <w:rFonts w:ascii="Cambria Math" w:hAnsi="Cambria Math" w:cs="Cambria Math"/>
          <w:lang w:eastAsia="x-none"/>
        </w:rPr>
        <w:t xml:space="preserve"> </w:t>
      </w:r>
      <w:r w:rsidR="0009439B">
        <w:rPr>
          <w:rFonts w:ascii="Cambria Math" w:hAnsi="Cambria Math" w:cs="Cambria Math"/>
          <w:lang w:eastAsia="x-none"/>
        </w:rPr>
        <w:br/>
      </w:r>
      <w:r w:rsidR="00D4629F" w:rsidRPr="00D4629F">
        <w:rPr>
          <w:lang w:eastAsia="x-none"/>
        </w:rPr>
        <w:t>e = (e</w:t>
      </w:r>
      <w:r w:rsidR="00D4629F" w:rsidRPr="00D4629F">
        <w:rPr>
          <w:vertAlign w:val="subscript"/>
          <w:lang w:eastAsia="x-none"/>
        </w:rPr>
        <w:t>1</w:t>
      </w:r>
      <w:r w:rsidR="00D4629F" w:rsidRPr="00D4629F">
        <w:rPr>
          <w:lang w:eastAsia="x-none"/>
        </w:rPr>
        <w:t>,e</w:t>
      </w:r>
      <w:r w:rsidR="00D4629F" w:rsidRPr="00D4629F">
        <w:rPr>
          <w:vertAlign w:val="subscript"/>
          <w:lang w:eastAsia="x-none"/>
        </w:rPr>
        <w:t>2</w:t>
      </w:r>
      <w:r w:rsidR="00D4629F" w:rsidRPr="00D4629F">
        <w:rPr>
          <w:lang w:eastAsia="x-none"/>
        </w:rPr>
        <w:t>)</w:t>
      </w:r>
      <w:r w:rsidR="00D4629F">
        <w:rPr>
          <w:rFonts w:ascii="Cambria Math" w:hAnsi="Cambria Math" w:cs="Cambria Math"/>
          <w:lang w:eastAsia="x-none"/>
        </w:rPr>
        <w:t xml:space="preserve"> </w:t>
      </w:r>
      <w:r w:rsidRPr="00325F4C">
        <w:rPr>
          <w:lang w:eastAsia="x-none"/>
        </w:rPr>
        <w:t>]</w:t>
      </w:r>
    </w:p>
    <w:p w14:paraId="5723E5A7" w14:textId="77777777" w:rsidR="00097977" w:rsidRDefault="00097977" w:rsidP="00097977">
      <w:pPr>
        <w:spacing w:line="240" w:lineRule="auto"/>
        <w:ind w:left="720" w:hanging="720"/>
        <w:rPr>
          <w:lang w:eastAsia="x-none"/>
        </w:rPr>
      </w:pPr>
    </w:p>
    <w:p w14:paraId="097413C0" w14:textId="15E016F7" w:rsidR="00216763" w:rsidRPr="00097977" w:rsidRDefault="00257086" w:rsidP="00216763">
      <w:pPr>
        <w:spacing w:line="480" w:lineRule="auto"/>
        <w:rPr>
          <w:i/>
          <w:iCs/>
          <w:lang w:eastAsia="x-none"/>
        </w:rPr>
      </w:pPr>
      <w:r>
        <w:rPr>
          <w:i/>
          <w:iCs/>
          <w:lang w:eastAsia="x-none"/>
        </w:rPr>
        <w:t>3</w:t>
      </w:r>
      <w:r w:rsidR="00216763" w:rsidRPr="00097977">
        <w:rPr>
          <w:i/>
          <w:iCs/>
          <w:lang w:eastAsia="x-none"/>
        </w:rPr>
        <w:t>.</w:t>
      </w:r>
      <w:r>
        <w:rPr>
          <w:i/>
          <w:iCs/>
          <w:lang w:eastAsia="x-none"/>
        </w:rPr>
        <w:t>5</w:t>
      </w:r>
      <w:r w:rsidR="00216763" w:rsidRPr="00097977">
        <w:rPr>
          <w:i/>
          <w:iCs/>
          <w:lang w:eastAsia="x-none"/>
        </w:rPr>
        <w:t xml:space="preserve"> Causation + scalar structure = </w:t>
      </w:r>
      <w:r w:rsidR="002B3BC1">
        <w:rPr>
          <w:i/>
          <w:iCs/>
          <w:lang w:eastAsia="x-none"/>
        </w:rPr>
        <w:t>t</w:t>
      </w:r>
      <w:r w:rsidR="005F5F27" w:rsidRPr="00097977">
        <w:rPr>
          <w:i/>
          <w:iCs/>
          <w:lang w:eastAsia="x-none"/>
        </w:rPr>
        <w:t xml:space="preserve">he </w:t>
      </w:r>
      <w:r w:rsidR="00216763" w:rsidRPr="00097977">
        <w:rPr>
          <w:i/>
          <w:iCs/>
          <w:lang w:eastAsia="x-none"/>
        </w:rPr>
        <w:t>COS</w:t>
      </w:r>
      <w:r w:rsidR="005F5F27" w:rsidRPr="00097977">
        <w:rPr>
          <w:i/>
          <w:iCs/>
          <w:lang w:eastAsia="x-none"/>
        </w:rPr>
        <w:t xml:space="preserve"> constraint</w:t>
      </w:r>
    </w:p>
    <w:p w14:paraId="6DF18D68" w14:textId="007BE596" w:rsidR="00DB4EB9" w:rsidRPr="00097977" w:rsidRDefault="00257086" w:rsidP="00DB4EB9">
      <w:pPr>
        <w:spacing w:line="480" w:lineRule="auto"/>
        <w:rPr>
          <w:i/>
          <w:iCs/>
          <w:lang w:eastAsia="x-none"/>
        </w:rPr>
      </w:pPr>
      <w:r>
        <w:rPr>
          <w:i/>
          <w:iCs/>
          <w:lang w:eastAsia="x-none"/>
        </w:rPr>
        <w:t>3</w:t>
      </w:r>
      <w:r w:rsidR="00DB4EB9" w:rsidRPr="00097977">
        <w:rPr>
          <w:i/>
          <w:iCs/>
          <w:lang w:eastAsia="x-none"/>
        </w:rPr>
        <w:t>.</w:t>
      </w:r>
      <w:r>
        <w:rPr>
          <w:i/>
          <w:iCs/>
          <w:lang w:eastAsia="x-none"/>
        </w:rPr>
        <w:t>5</w:t>
      </w:r>
      <w:r w:rsidR="00DB4EB9" w:rsidRPr="00097977">
        <w:rPr>
          <w:i/>
          <w:iCs/>
          <w:lang w:eastAsia="x-none"/>
        </w:rPr>
        <w:t xml:space="preserve">.1 </w:t>
      </w:r>
      <w:r w:rsidR="009C3C8A" w:rsidRPr="00097977">
        <w:rPr>
          <w:i/>
          <w:iCs/>
          <w:lang w:eastAsia="x-none"/>
        </w:rPr>
        <w:t xml:space="preserve">Entailments of </w:t>
      </w:r>
      <w:r w:rsidR="0094727E" w:rsidRPr="00097977">
        <w:rPr>
          <w:i/>
          <w:iCs/>
          <w:lang w:eastAsia="x-none"/>
        </w:rPr>
        <w:t xml:space="preserve">nonscalar </w:t>
      </w:r>
      <w:r w:rsidR="00A951B9">
        <w:rPr>
          <w:i/>
          <w:iCs/>
          <w:lang w:eastAsia="x-none"/>
        </w:rPr>
        <w:t xml:space="preserve">lexical </w:t>
      </w:r>
      <w:r w:rsidR="0094727E">
        <w:rPr>
          <w:i/>
          <w:iCs/>
          <w:lang w:eastAsia="x-none"/>
        </w:rPr>
        <w:t>causatives</w:t>
      </w:r>
    </w:p>
    <w:p w14:paraId="7FDCC573" w14:textId="5F2324E1" w:rsidR="00DA5B92" w:rsidRDefault="00DA5B92" w:rsidP="002A639F">
      <w:pPr>
        <w:spacing w:line="480" w:lineRule="auto"/>
        <w:rPr>
          <w:lang w:eastAsia="x-none"/>
        </w:rPr>
      </w:pPr>
      <w:r>
        <w:rPr>
          <w:lang w:eastAsia="x-none"/>
        </w:rPr>
        <w:t>In his discussion of a counterfactual model of causation, Dowty repeats von Wright’s (1968) observations that upon hearing about an event such as in (</w:t>
      </w:r>
      <w:r w:rsidR="00AB5B9F">
        <w:rPr>
          <w:lang w:eastAsia="x-none"/>
        </w:rPr>
        <w:t>3</w:t>
      </w:r>
      <w:r>
        <w:rPr>
          <w:lang w:eastAsia="x-none"/>
        </w:rPr>
        <w:t>4), the speaker must believe that three kinds of facts obtain, as in (</w:t>
      </w:r>
      <w:r w:rsidR="00AB5B9F">
        <w:rPr>
          <w:lang w:eastAsia="x-none"/>
        </w:rPr>
        <w:t>3</w:t>
      </w:r>
      <w:r>
        <w:rPr>
          <w:lang w:eastAsia="x-none"/>
        </w:rPr>
        <w:t>5).</w:t>
      </w:r>
    </w:p>
    <w:p w14:paraId="5A16B0BE" w14:textId="69A4380D" w:rsidR="00DA5B92" w:rsidRDefault="00DA5B92" w:rsidP="0029151B">
      <w:pPr>
        <w:spacing w:line="240" w:lineRule="auto"/>
        <w:rPr>
          <w:lang w:eastAsia="x-none"/>
        </w:rPr>
      </w:pPr>
      <w:r>
        <w:rPr>
          <w:lang w:eastAsia="x-none"/>
        </w:rPr>
        <w:t>(</w:t>
      </w:r>
      <w:r w:rsidR="00AB5B9F">
        <w:rPr>
          <w:lang w:eastAsia="x-none"/>
        </w:rPr>
        <w:t>3</w:t>
      </w:r>
      <w:r>
        <w:rPr>
          <w:lang w:eastAsia="x-none"/>
        </w:rPr>
        <w:t>4)</w:t>
      </w:r>
      <w:r>
        <w:rPr>
          <w:lang w:eastAsia="x-none"/>
        </w:rPr>
        <w:tab/>
        <w:t>John opened the door.</w:t>
      </w:r>
      <w:r w:rsidR="0029151B">
        <w:rPr>
          <w:lang w:eastAsia="x-none"/>
        </w:rPr>
        <w:tab/>
      </w:r>
      <w:r w:rsidR="0029151B">
        <w:rPr>
          <w:lang w:eastAsia="x-none"/>
        </w:rPr>
        <w:tab/>
      </w:r>
      <w:r w:rsidR="0029151B">
        <w:rPr>
          <w:lang w:eastAsia="x-none"/>
        </w:rPr>
        <w:tab/>
      </w:r>
      <w:r w:rsidR="0029151B">
        <w:rPr>
          <w:lang w:eastAsia="x-none"/>
        </w:rPr>
        <w:tab/>
      </w:r>
      <w:r w:rsidR="0029151B">
        <w:rPr>
          <w:lang w:eastAsia="x-none"/>
        </w:rPr>
        <w:tab/>
      </w:r>
      <w:r w:rsidR="0029151B">
        <w:rPr>
          <w:lang w:eastAsia="x-none"/>
        </w:rPr>
        <w:tab/>
        <w:t>(Dowty 1979:99)</w:t>
      </w:r>
    </w:p>
    <w:p w14:paraId="7E8B458E" w14:textId="19F2AFE6" w:rsidR="00DA5B92" w:rsidRDefault="00DA5B92" w:rsidP="00E570F0">
      <w:pPr>
        <w:spacing w:line="240" w:lineRule="auto"/>
        <w:ind w:left="720" w:hanging="720"/>
        <w:rPr>
          <w:lang w:eastAsia="x-none"/>
        </w:rPr>
      </w:pPr>
      <w:r>
        <w:rPr>
          <w:lang w:eastAsia="x-none"/>
        </w:rPr>
        <w:t>(</w:t>
      </w:r>
      <w:r w:rsidR="00AB5B9F">
        <w:rPr>
          <w:lang w:eastAsia="x-none"/>
        </w:rPr>
        <w:t>3</w:t>
      </w:r>
      <w:r>
        <w:rPr>
          <w:lang w:eastAsia="x-none"/>
        </w:rPr>
        <w:t>5)</w:t>
      </w:r>
      <w:r>
        <w:rPr>
          <w:lang w:eastAsia="x-none"/>
        </w:rPr>
        <w:tab/>
        <w:t>a. The door was not open just before John acted.</w:t>
      </w:r>
      <w:r w:rsidR="00E570F0">
        <w:rPr>
          <w:lang w:eastAsia="x-none"/>
        </w:rPr>
        <w:br/>
      </w:r>
      <w:r>
        <w:rPr>
          <w:lang w:eastAsia="x-none"/>
        </w:rPr>
        <w:t>b. The door was open just after John acted.</w:t>
      </w:r>
      <w:r w:rsidR="00E570F0">
        <w:rPr>
          <w:lang w:eastAsia="x-none"/>
        </w:rPr>
        <w:br/>
      </w:r>
      <w:r>
        <w:rPr>
          <w:lang w:eastAsia="x-none"/>
        </w:rPr>
        <w:t xml:space="preserve">c. The door would not have become open on that </w:t>
      </w:r>
      <w:proofErr w:type="gramStart"/>
      <w:r>
        <w:rPr>
          <w:lang w:eastAsia="x-none"/>
        </w:rPr>
        <w:t>particular occasion</w:t>
      </w:r>
      <w:proofErr w:type="gramEnd"/>
      <w:r>
        <w:rPr>
          <w:lang w:eastAsia="x-none"/>
        </w:rPr>
        <w:t xml:space="preserve"> </w:t>
      </w:r>
      <w:r w:rsidR="0029151B">
        <w:rPr>
          <w:lang w:eastAsia="x-none"/>
        </w:rPr>
        <w:t>if John had not acted and all else had remained the same.</w:t>
      </w:r>
    </w:p>
    <w:p w14:paraId="1E4AAC8B" w14:textId="77777777" w:rsidR="005537B7" w:rsidRDefault="005537B7" w:rsidP="0029151B">
      <w:pPr>
        <w:spacing w:line="240" w:lineRule="auto"/>
        <w:ind w:left="720"/>
        <w:rPr>
          <w:lang w:eastAsia="x-none"/>
        </w:rPr>
      </w:pPr>
    </w:p>
    <w:p w14:paraId="6A3B406B" w14:textId="73070766" w:rsidR="0029151B" w:rsidRDefault="0029151B" w:rsidP="002A639F">
      <w:pPr>
        <w:spacing w:line="480" w:lineRule="auto"/>
        <w:rPr>
          <w:lang w:eastAsia="x-none"/>
        </w:rPr>
      </w:pPr>
      <w:r>
        <w:rPr>
          <w:lang w:eastAsia="x-none"/>
        </w:rPr>
        <w:t xml:space="preserve">The problem is that the </w:t>
      </w:r>
      <w:r w:rsidR="00DD12D5">
        <w:rPr>
          <w:lang w:eastAsia="x-none"/>
        </w:rPr>
        <w:t xml:space="preserve">facts </w:t>
      </w:r>
      <w:r w:rsidR="00AE506C">
        <w:rPr>
          <w:lang w:eastAsia="x-none"/>
        </w:rPr>
        <w:t>in</w:t>
      </w:r>
      <w:r>
        <w:rPr>
          <w:lang w:eastAsia="x-none"/>
        </w:rPr>
        <w:t xml:space="preserve"> (</w:t>
      </w:r>
      <w:r w:rsidR="00AB5B9F">
        <w:rPr>
          <w:lang w:eastAsia="x-none"/>
        </w:rPr>
        <w:t>3</w:t>
      </w:r>
      <w:r>
        <w:rPr>
          <w:lang w:eastAsia="x-none"/>
        </w:rPr>
        <w:t>5a</w:t>
      </w:r>
      <w:r w:rsidR="00D816B6">
        <w:rPr>
          <w:lang w:eastAsia="x-none"/>
        </w:rPr>
        <w:t>-</w:t>
      </w:r>
      <w:r w:rsidR="00AE506C">
        <w:rPr>
          <w:lang w:eastAsia="x-none"/>
        </w:rPr>
        <w:t>b</w:t>
      </w:r>
      <w:r>
        <w:rPr>
          <w:lang w:eastAsia="x-none"/>
        </w:rPr>
        <w:t xml:space="preserve">) do not obtain across the board for </w:t>
      </w:r>
      <w:r w:rsidR="00645464">
        <w:rPr>
          <w:lang w:eastAsia="x-none"/>
        </w:rPr>
        <w:t xml:space="preserve">all </w:t>
      </w:r>
      <w:r w:rsidR="00AE506C">
        <w:rPr>
          <w:lang w:eastAsia="x-none"/>
        </w:rPr>
        <w:t>causatives</w:t>
      </w:r>
      <w:r>
        <w:rPr>
          <w:lang w:eastAsia="x-none"/>
        </w:rPr>
        <w:t xml:space="preserve"> but depend on the type of the event. </w:t>
      </w:r>
      <w:r w:rsidR="00091F65">
        <w:rPr>
          <w:lang w:eastAsia="x-none"/>
        </w:rPr>
        <w:t>T</w:t>
      </w:r>
      <w:r w:rsidR="0030125E">
        <w:rPr>
          <w:lang w:eastAsia="x-none"/>
        </w:rPr>
        <w:t>hey</w:t>
      </w:r>
      <w:r>
        <w:rPr>
          <w:lang w:eastAsia="x-none"/>
        </w:rPr>
        <w:t xml:space="preserve"> hold true for scalar </w:t>
      </w:r>
      <w:r w:rsidR="00DD12D5">
        <w:rPr>
          <w:lang w:eastAsia="x-none"/>
        </w:rPr>
        <w:t>events</w:t>
      </w:r>
      <w:r>
        <w:rPr>
          <w:lang w:eastAsia="x-none"/>
        </w:rPr>
        <w:t>, but not for nonscalar ones</w:t>
      </w:r>
      <w:r w:rsidR="00C77503">
        <w:rPr>
          <w:lang w:eastAsia="x-none"/>
        </w:rPr>
        <w:t xml:space="preserve"> (the reason of which will become immediately clear)</w:t>
      </w:r>
      <w:r w:rsidR="00DD12D5">
        <w:rPr>
          <w:lang w:eastAsia="x-none"/>
        </w:rPr>
        <w:t xml:space="preserve">. </w:t>
      </w:r>
      <w:r>
        <w:rPr>
          <w:lang w:eastAsia="x-none"/>
        </w:rPr>
        <w:t xml:space="preserve">Consider the causatives of </w:t>
      </w:r>
      <w:r w:rsidRPr="0029151B">
        <w:rPr>
          <w:i/>
          <w:iCs/>
          <w:lang w:eastAsia="x-none"/>
        </w:rPr>
        <w:t>work</w:t>
      </w:r>
      <w:r>
        <w:rPr>
          <w:lang w:eastAsia="x-none"/>
        </w:rPr>
        <w:t xml:space="preserve">, </w:t>
      </w:r>
      <w:r w:rsidR="00C77503">
        <w:rPr>
          <w:i/>
          <w:iCs/>
          <w:lang w:eastAsia="x-none"/>
        </w:rPr>
        <w:t>run</w:t>
      </w:r>
      <w:r>
        <w:rPr>
          <w:lang w:eastAsia="x-none"/>
        </w:rPr>
        <w:t>,</w:t>
      </w:r>
      <w:r w:rsidR="00260EE3">
        <w:rPr>
          <w:i/>
          <w:iCs/>
          <w:lang w:eastAsia="x-none"/>
        </w:rPr>
        <w:t xml:space="preserve"> </w:t>
      </w:r>
      <w:r>
        <w:rPr>
          <w:i/>
          <w:iCs/>
          <w:lang w:eastAsia="x-none"/>
        </w:rPr>
        <w:t>eat (</w:t>
      </w:r>
      <w:r>
        <w:rPr>
          <w:lang w:eastAsia="x-none"/>
        </w:rPr>
        <w:t xml:space="preserve">i.e., </w:t>
      </w:r>
      <w:r>
        <w:rPr>
          <w:i/>
          <w:iCs/>
          <w:lang w:eastAsia="x-none"/>
        </w:rPr>
        <w:t>feed)</w:t>
      </w:r>
      <w:r w:rsidR="00C17C76">
        <w:rPr>
          <w:i/>
          <w:iCs/>
          <w:lang w:eastAsia="x-none"/>
        </w:rPr>
        <w:t xml:space="preserve">, </w:t>
      </w:r>
      <w:r w:rsidR="00C17C76" w:rsidRPr="0029151B">
        <w:rPr>
          <w:i/>
          <w:iCs/>
          <w:lang w:eastAsia="x-none"/>
        </w:rPr>
        <w:t>worry</w:t>
      </w:r>
      <w:r w:rsidR="00C17C76">
        <w:rPr>
          <w:i/>
          <w:iCs/>
          <w:lang w:eastAsia="x-none"/>
        </w:rPr>
        <w:t xml:space="preserve"> </w:t>
      </w:r>
      <w:r w:rsidR="00C17C76" w:rsidRPr="00C17C76">
        <w:rPr>
          <w:lang w:eastAsia="x-none"/>
        </w:rPr>
        <w:t>and</w:t>
      </w:r>
      <w:r w:rsidR="00C17C76">
        <w:rPr>
          <w:i/>
          <w:iCs/>
          <w:lang w:eastAsia="x-none"/>
        </w:rPr>
        <w:t xml:space="preserve"> </w:t>
      </w:r>
      <w:r w:rsidR="00260EE3">
        <w:rPr>
          <w:i/>
          <w:iCs/>
          <w:lang w:eastAsia="x-none"/>
        </w:rPr>
        <w:t>ring</w:t>
      </w:r>
      <w:r>
        <w:rPr>
          <w:lang w:eastAsia="x-none"/>
        </w:rPr>
        <w:t>.</w:t>
      </w:r>
      <w:r w:rsidR="00506292">
        <w:rPr>
          <w:lang w:eastAsia="x-none"/>
        </w:rPr>
        <w:t xml:space="preserve"> The sentences in (</w:t>
      </w:r>
      <w:r w:rsidR="00AB5B9F">
        <w:rPr>
          <w:lang w:eastAsia="x-none"/>
        </w:rPr>
        <w:t>3</w:t>
      </w:r>
      <w:r w:rsidR="00705712">
        <w:rPr>
          <w:lang w:eastAsia="x-none"/>
        </w:rPr>
        <w:t>7</w:t>
      </w:r>
      <w:r w:rsidR="00506292">
        <w:rPr>
          <w:lang w:eastAsia="x-none"/>
        </w:rPr>
        <w:t>) are not entailed from the sentences in (</w:t>
      </w:r>
      <w:r w:rsidR="00AB5B9F">
        <w:rPr>
          <w:lang w:eastAsia="x-none"/>
        </w:rPr>
        <w:t>3</w:t>
      </w:r>
      <w:r w:rsidR="00705712">
        <w:rPr>
          <w:lang w:eastAsia="x-none"/>
        </w:rPr>
        <w:t>6</w:t>
      </w:r>
      <w:r w:rsidR="00506292">
        <w:rPr>
          <w:lang w:eastAsia="x-none"/>
        </w:rPr>
        <w:t>). At best, they are conversational implicature</w:t>
      </w:r>
      <w:r w:rsidR="00DD12D5">
        <w:rPr>
          <w:lang w:eastAsia="x-none"/>
        </w:rPr>
        <w:t>s</w:t>
      </w:r>
      <w:r w:rsidR="00506292">
        <w:rPr>
          <w:lang w:eastAsia="x-none"/>
        </w:rPr>
        <w:t>, and hence can be cancelled.</w:t>
      </w:r>
    </w:p>
    <w:p w14:paraId="00676B5D" w14:textId="31B5669E" w:rsidR="00260EE3" w:rsidRDefault="0029151B" w:rsidP="00745D76">
      <w:pPr>
        <w:spacing w:line="240" w:lineRule="auto"/>
        <w:rPr>
          <w:lang w:eastAsia="x-none"/>
        </w:rPr>
      </w:pPr>
      <w:r>
        <w:rPr>
          <w:lang w:eastAsia="x-none"/>
        </w:rPr>
        <w:t>(</w:t>
      </w:r>
      <w:r w:rsidR="00AB5B9F">
        <w:rPr>
          <w:lang w:eastAsia="x-none"/>
        </w:rPr>
        <w:t>3</w:t>
      </w:r>
      <w:r w:rsidR="00705712">
        <w:rPr>
          <w:lang w:eastAsia="x-none"/>
        </w:rPr>
        <w:t>6</w:t>
      </w:r>
      <w:r>
        <w:rPr>
          <w:lang w:eastAsia="x-none"/>
        </w:rPr>
        <w:t>)</w:t>
      </w:r>
      <w:r>
        <w:rPr>
          <w:lang w:eastAsia="x-none"/>
        </w:rPr>
        <w:tab/>
        <w:t xml:space="preserve">a. Maria worked </w:t>
      </w:r>
      <w:r w:rsidR="002D67ED">
        <w:rPr>
          <w:lang w:eastAsia="x-none"/>
        </w:rPr>
        <w:t>Carmen</w:t>
      </w:r>
      <w:r>
        <w:rPr>
          <w:lang w:eastAsia="x-none"/>
        </w:rPr>
        <w:t xml:space="preserve"> hard.</w:t>
      </w:r>
      <w:r w:rsidR="00745D76">
        <w:rPr>
          <w:lang w:eastAsia="x-none"/>
        </w:rPr>
        <w:br/>
      </w:r>
      <w:r>
        <w:rPr>
          <w:lang w:eastAsia="x-none"/>
        </w:rPr>
        <w:tab/>
        <w:t xml:space="preserve">b. </w:t>
      </w:r>
      <w:r w:rsidR="00303292">
        <w:rPr>
          <w:lang w:eastAsia="x-none"/>
        </w:rPr>
        <w:t>The coach</w:t>
      </w:r>
      <w:r>
        <w:rPr>
          <w:lang w:eastAsia="x-none"/>
        </w:rPr>
        <w:t xml:space="preserve"> </w:t>
      </w:r>
      <w:r w:rsidR="00303292">
        <w:rPr>
          <w:lang w:eastAsia="x-none"/>
        </w:rPr>
        <w:t>run</w:t>
      </w:r>
      <w:r>
        <w:rPr>
          <w:lang w:eastAsia="x-none"/>
        </w:rPr>
        <w:t xml:space="preserve"> </w:t>
      </w:r>
      <w:r w:rsidR="00506292">
        <w:rPr>
          <w:lang w:eastAsia="x-none"/>
        </w:rPr>
        <w:t xml:space="preserve">the </w:t>
      </w:r>
      <w:r w:rsidR="00303292">
        <w:rPr>
          <w:lang w:eastAsia="x-none"/>
        </w:rPr>
        <w:t>group</w:t>
      </w:r>
      <w:r>
        <w:rPr>
          <w:lang w:eastAsia="x-none"/>
        </w:rPr>
        <w:t>.</w:t>
      </w:r>
      <w:r>
        <w:rPr>
          <w:lang w:eastAsia="x-none"/>
        </w:rPr>
        <w:tab/>
      </w:r>
      <w:r w:rsidR="00745D76">
        <w:rPr>
          <w:lang w:eastAsia="x-none"/>
        </w:rPr>
        <w:br/>
      </w:r>
      <w:r w:rsidR="00506292">
        <w:rPr>
          <w:lang w:eastAsia="x-none"/>
        </w:rPr>
        <w:tab/>
      </w:r>
      <w:r w:rsidR="00C17C76">
        <w:rPr>
          <w:lang w:eastAsia="x-none"/>
        </w:rPr>
        <w:t>c</w:t>
      </w:r>
      <w:r w:rsidR="00506292">
        <w:rPr>
          <w:lang w:eastAsia="x-none"/>
        </w:rPr>
        <w:t>. The parents fed the baby.</w:t>
      </w:r>
      <w:r w:rsidR="00745D76">
        <w:rPr>
          <w:lang w:eastAsia="x-none"/>
        </w:rPr>
        <w:br/>
      </w:r>
      <w:r w:rsidR="00C17C76">
        <w:rPr>
          <w:lang w:eastAsia="x-none"/>
        </w:rPr>
        <w:lastRenderedPageBreak/>
        <w:tab/>
        <w:t xml:space="preserve">d. Luigi worried </w:t>
      </w:r>
      <w:r w:rsidR="002D67ED">
        <w:rPr>
          <w:lang w:eastAsia="x-none"/>
        </w:rPr>
        <w:t>Aliyah</w:t>
      </w:r>
      <w:r w:rsidR="00C17C76">
        <w:rPr>
          <w:lang w:eastAsia="x-none"/>
        </w:rPr>
        <w:t>.</w:t>
      </w:r>
      <w:r w:rsidR="00745D76">
        <w:rPr>
          <w:lang w:eastAsia="x-none"/>
        </w:rPr>
        <w:br/>
      </w:r>
      <w:r w:rsidR="00260EE3">
        <w:rPr>
          <w:lang w:eastAsia="x-none"/>
        </w:rPr>
        <w:tab/>
        <w:t xml:space="preserve">e. </w:t>
      </w:r>
      <w:r w:rsidR="002D67ED">
        <w:rPr>
          <w:lang w:eastAsia="x-none"/>
        </w:rPr>
        <w:t>Deion</w:t>
      </w:r>
      <w:r w:rsidR="00260EE3">
        <w:rPr>
          <w:lang w:eastAsia="x-none"/>
        </w:rPr>
        <w:t xml:space="preserve"> rang the bell.</w:t>
      </w:r>
    </w:p>
    <w:p w14:paraId="63356116" w14:textId="048B06F8" w:rsidR="00123CD4" w:rsidRDefault="00506292" w:rsidP="00745D76">
      <w:pPr>
        <w:spacing w:line="240" w:lineRule="auto"/>
        <w:rPr>
          <w:lang w:eastAsia="x-none"/>
        </w:rPr>
      </w:pPr>
      <w:r>
        <w:rPr>
          <w:lang w:eastAsia="x-none"/>
        </w:rPr>
        <w:t>(</w:t>
      </w:r>
      <w:r w:rsidR="00123CD4">
        <w:rPr>
          <w:rFonts w:hint="cs"/>
          <w:rtl/>
          <w:lang w:eastAsia="x-none"/>
        </w:rPr>
        <w:t>3</w:t>
      </w:r>
      <w:r w:rsidR="00705712">
        <w:rPr>
          <w:lang w:eastAsia="x-none"/>
        </w:rPr>
        <w:t>7</w:t>
      </w:r>
      <w:r>
        <w:rPr>
          <w:lang w:eastAsia="x-none"/>
        </w:rPr>
        <w:t>)</w:t>
      </w:r>
      <w:r>
        <w:rPr>
          <w:lang w:eastAsia="x-none"/>
        </w:rPr>
        <w:tab/>
        <w:t xml:space="preserve">a. </w:t>
      </w:r>
      <w:r w:rsidR="002D67ED">
        <w:rPr>
          <w:lang w:eastAsia="x-none"/>
        </w:rPr>
        <w:t>Carmen</w:t>
      </w:r>
      <w:r>
        <w:rPr>
          <w:lang w:eastAsia="x-none"/>
        </w:rPr>
        <w:t xml:space="preserve"> </w:t>
      </w:r>
      <w:r w:rsidR="006342EB">
        <w:rPr>
          <w:lang w:eastAsia="x-none"/>
        </w:rPr>
        <w:t>was</w:t>
      </w:r>
      <w:r>
        <w:rPr>
          <w:lang w:eastAsia="x-none"/>
        </w:rPr>
        <w:t xml:space="preserve"> not work</w:t>
      </w:r>
      <w:r w:rsidR="006342EB">
        <w:rPr>
          <w:lang w:eastAsia="x-none"/>
        </w:rPr>
        <w:t>ing</w:t>
      </w:r>
      <w:r>
        <w:rPr>
          <w:lang w:eastAsia="x-none"/>
        </w:rPr>
        <w:t xml:space="preserve"> </w:t>
      </w:r>
      <w:r w:rsidR="00C77503">
        <w:rPr>
          <w:lang w:eastAsia="x-none"/>
        </w:rPr>
        <w:t xml:space="preserve">just </w:t>
      </w:r>
      <w:r>
        <w:rPr>
          <w:lang w:eastAsia="x-none"/>
        </w:rPr>
        <w:t>before Maria acted.</w:t>
      </w:r>
      <w:r w:rsidR="00DD12D5">
        <w:rPr>
          <w:lang w:eastAsia="x-none"/>
        </w:rPr>
        <w:tab/>
        <w:t>(not entailed from 2</w:t>
      </w:r>
      <w:r w:rsidR="00705712">
        <w:rPr>
          <w:lang w:eastAsia="x-none"/>
        </w:rPr>
        <w:t>6</w:t>
      </w:r>
      <w:r w:rsidR="00DD12D5">
        <w:rPr>
          <w:lang w:eastAsia="x-none"/>
        </w:rPr>
        <w:t>a).</w:t>
      </w:r>
      <w:r w:rsidR="00745D76">
        <w:rPr>
          <w:lang w:eastAsia="x-none"/>
        </w:rPr>
        <w:br/>
      </w:r>
      <w:r>
        <w:rPr>
          <w:lang w:eastAsia="x-none"/>
        </w:rPr>
        <w:tab/>
        <w:t xml:space="preserve">b. The </w:t>
      </w:r>
      <w:r w:rsidR="00C77503">
        <w:rPr>
          <w:lang w:eastAsia="x-none"/>
        </w:rPr>
        <w:t>group</w:t>
      </w:r>
      <w:r>
        <w:rPr>
          <w:lang w:eastAsia="x-none"/>
        </w:rPr>
        <w:t xml:space="preserve"> </w:t>
      </w:r>
      <w:r w:rsidR="006342EB">
        <w:rPr>
          <w:lang w:eastAsia="x-none"/>
        </w:rPr>
        <w:t>was</w:t>
      </w:r>
      <w:r>
        <w:rPr>
          <w:lang w:eastAsia="x-none"/>
        </w:rPr>
        <w:t xml:space="preserve"> not </w:t>
      </w:r>
      <w:r w:rsidR="00C77503">
        <w:rPr>
          <w:lang w:eastAsia="x-none"/>
        </w:rPr>
        <w:t>run</w:t>
      </w:r>
      <w:r w:rsidR="006342EB">
        <w:rPr>
          <w:lang w:eastAsia="x-none"/>
        </w:rPr>
        <w:t>ning</w:t>
      </w:r>
      <w:r>
        <w:rPr>
          <w:lang w:eastAsia="x-none"/>
        </w:rPr>
        <w:t xml:space="preserve"> </w:t>
      </w:r>
      <w:r w:rsidR="00C77503">
        <w:rPr>
          <w:lang w:eastAsia="x-none"/>
        </w:rPr>
        <w:t xml:space="preserve">just </w:t>
      </w:r>
      <w:r>
        <w:rPr>
          <w:lang w:eastAsia="x-none"/>
        </w:rPr>
        <w:t xml:space="preserve">before </w:t>
      </w:r>
      <w:r w:rsidR="00C77503">
        <w:rPr>
          <w:lang w:eastAsia="x-none"/>
        </w:rPr>
        <w:t>the coach</w:t>
      </w:r>
      <w:r>
        <w:rPr>
          <w:lang w:eastAsia="x-none"/>
        </w:rPr>
        <w:t xml:space="preserve"> acted.</w:t>
      </w:r>
      <w:r w:rsidR="00DD12D5">
        <w:rPr>
          <w:lang w:eastAsia="x-none"/>
        </w:rPr>
        <w:t>(not entailed from 2</w:t>
      </w:r>
      <w:r w:rsidR="00705712">
        <w:rPr>
          <w:lang w:eastAsia="x-none"/>
        </w:rPr>
        <w:t>6</w:t>
      </w:r>
      <w:r w:rsidR="00DD12D5">
        <w:rPr>
          <w:lang w:eastAsia="x-none"/>
        </w:rPr>
        <w:t>b).</w:t>
      </w:r>
      <w:r w:rsidR="00BF1AB0">
        <w:rPr>
          <w:lang w:eastAsia="x-none"/>
        </w:rPr>
        <w:tab/>
        <w:t xml:space="preserve">c. The baby </w:t>
      </w:r>
      <w:r w:rsidR="006342EB">
        <w:rPr>
          <w:lang w:eastAsia="x-none"/>
        </w:rPr>
        <w:t>was</w:t>
      </w:r>
      <w:r w:rsidR="00BF1AB0">
        <w:rPr>
          <w:lang w:eastAsia="x-none"/>
        </w:rPr>
        <w:t xml:space="preserve"> not eat</w:t>
      </w:r>
      <w:r w:rsidR="006342EB">
        <w:rPr>
          <w:lang w:eastAsia="x-none"/>
        </w:rPr>
        <w:t>ing</w:t>
      </w:r>
      <w:r w:rsidR="00BF1AB0">
        <w:rPr>
          <w:lang w:eastAsia="x-none"/>
        </w:rPr>
        <w:t xml:space="preserve"> just before the parents acted.</w:t>
      </w:r>
      <w:r w:rsidR="006342EB">
        <w:rPr>
          <w:lang w:eastAsia="x-none"/>
        </w:rPr>
        <w:t xml:space="preserve"> </w:t>
      </w:r>
      <w:r w:rsidR="00BF1AB0">
        <w:rPr>
          <w:lang w:eastAsia="x-none"/>
        </w:rPr>
        <w:t>(not entailed from 26</w:t>
      </w:r>
      <w:r w:rsidR="00C17C76">
        <w:rPr>
          <w:lang w:eastAsia="x-none"/>
        </w:rPr>
        <w:t>c</w:t>
      </w:r>
      <w:r w:rsidR="00BF1AB0">
        <w:rPr>
          <w:lang w:eastAsia="x-none"/>
        </w:rPr>
        <w:t>).</w:t>
      </w:r>
      <w:r>
        <w:rPr>
          <w:lang w:eastAsia="x-none"/>
        </w:rPr>
        <w:tab/>
      </w:r>
      <w:r w:rsidR="00C17C76">
        <w:rPr>
          <w:lang w:eastAsia="x-none"/>
        </w:rPr>
        <w:t>d</w:t>
      </w:r>
      <w:r>
        <w:rPr>
          <w:lang w:eastAsia="x-none"/>
        </w:rPr>
        <w:t xml:space="preserve">. </w:t>
      </w:r>
      <w:r w:rsidR="002D67ED">
        <w:rPr>
          <w:lang w:eastAsia="x-none"/>
        </w:rPr>
        <w:t xml:space="preserve">Aliyah </w:t>
      </w:r>
      <w:r w:rsidR="006342EB">
        <w:rPr>
          <w:lang w:eastAsia="x-none"/>
        </w:rPr>
        <w:t>was</w:t>
      </w:r>
      <w:r>
        <w:rPr>
          <w:lang w:eastAsia="x-none"/>
        </w:rPr>
        <w:t xml:space="preserve"> not worr</w:t>
      </w:r>
      <w:r w:rsidR="006342EB">
        <w:rPr>
          <w:lang w:eastAsia="x-none"/>
        </w:rPr>
        <w:t>ied</w:t>
      </w:r>
      <w:r>
        <w:rPr>
          <w:lang w:eastAsia="x-none"/>
        </w:rPr>
        <w:t xml:space="preserve"> </w:t>
      </w:r>
      <w:r w:rsidR="00C77503">
        <w:rPr>
          <w:lang w:eastAsia="x-none"/>
        </w:rPr>
        <w:t xml:space="preserve">just </w:t>
      </w:r>
      <w:r>
        <w:rPr>
          <w:lang w:eastAsia="x-none"/>
        </w:rPr>
        <w:t>before Luigi acted.</w:t>
      </w:r>
      <w:r w:rsidR="00DD12D5">
        <w:rPr>
          <w:lang w:eastAsia="x-none"/>
        </w:rPr>
        <w:tab/>
        <w:t>(not entailed from 2</w:t>
      </w:r>
      <w:r w:rsidR="00705712">
        <w:rPr>
          <w:lang w:eastAsia="x-none"/>
        </w:rPr>
        <w:t>6</w:t>
      </w:r>
      <w:r w:rsidR="00C17C76">
        <w:rPr>
          <w:lang w:eastAsia="x-none"/>
        </w:rPr>
        <w:t>d</w:t>
      </w:r>
      <w:r w:rsidR="00DD12D5">
        <w:rPr>
          <w:lang w:eastAsia="x-none"/>
        </w:rPr>
        <w:t>).</w:t>
      </w:r>
      <w:r w:rsidR="00260EE3">
        <w:rPr>
          <w:lang w:eastAsia="x-none"/>
        </w:rPr>
        <w:tab/>
        <w:t xml:space="preserve">e. The bell </w:t>
      </w:r>
      <w:r w:rsidR="006342EB">
        <w:rPr>
          <w:lang w:eastAsia="x-none"/>
        </w:rPr>
        <w:t>was</w:t>
      </w:r>
      <w:r w:rsidR="00260EE3">
        <w:rPr>
          <w:lang w:eastAsia="x-none"/>
        </w:rPr>
        <w:t xml:space="preserve"> not ring</w:t>
      </w:r>
      <w:r w:rsidR="006342EB">
        <w:rPr>
          <w:lang w:eastAsia="x-none"/>
        </w:rPr>
        <w:t>ing</w:t>
      </w:r>
      <w:r w:rsidR="00260EE3">
        <w:rPr>
          <w:lang w:eastAsia="x-none"/>
        </w:rPr>
        <w:t xml:space="preserve"> just before </w:t>
      </w:r>
      <w:r w:rsidR="002D67ED">
        <w:rPr>
          <w:lang w:eastAsia="x-none"/>
        </w:rPr>
        <w:t xml:space="preserve">Deion </w:t>
      </w:r>
      <w:r w:rsidR="00260EE3">
        <w:rPr>
          <w:lang w:eastAsia="x-none"/>
        </w:rPr>
        <w:t>acted.</w:t>
      </w:r>
      <w:r w:rsidR="00260EE3">
        <w:rPr>
          <w:lang w:eastAsia="x-none"/>
        </w:rPr>
        <w:tab/>
        <w:t>(not entailed from 2</w:t>
      </w:r>
      <w:r w:rsidR="00705712">
        <w:rPr>
          <w:lang w:eastAsia="x-none"/>
        </w:rPr>
        <w:t>6</w:t>
      </w:r>
      <w:r w:rsidR="00260EE3">
        <w:rPr>
          <w:lang w:eastAsia="x-none"/>
        </w:rPr>
        <w:t>e).</w:t>
      </w:r>
    </w:p>
    <w:p w14:paraId="7FCC9C6C" w14:textId="332D7156" w:rsidR="00260EE3" w:rsidRDefault="00506292" w:rsidP="00745D76">
      <w:pPr>
        <w:spacing w:line="240" w:lineRule="auto"/>
        <w:rPr>
          <w:lang w:eastAsia="x-none"/>
        </w:rPr>
      </w:pPr>
      <w:r>
        <w:rPr>
          <w:lang w:eastAsia="x-none"/>
        </w:rPr>
        <w:t>(</w:t>
      </w:r>
      <w:r w:rsidR="00123CD4">
        <w:rPr>
          <w:rFonts w:hint="cs"/>
          <w:rtl/>
          <w:lang w:eastAsia="x-none"/>
        </w:rPr>
        <w:t>3</w:t>
      </w:r>
      <w:r w:rsidR="00705712">
        <w:rPr>
          <w:lang w:eastAsia="x-none"/>
        </w:rPr>
        <w:t>8</w:t>
      </w:r>
      <w:r>
        <w:rPr>
          <w:lang w:eastAsia="x-none"/>
        </w:rPr>
        <w:t>)</w:t>
      </w:r>
      <w:r w:rsidR="0029151B">
        <w:rPr>
          <w:lang w:eastAsia="x-none"/>
        </w:rPr>
        <w:tab/>
      </w:r>
      <w:r>
        <w:rPr>
          <w:lang w:eastAsia="x-none"/>
        </w:rPr>
        <w:t>a.</w:t>
      </w:r>
      <w:r w:rsidR="00303292">
        <w:rPr>
          <w:lang w:eastAsia="x-none"/>
        </w:rPr>
        <w:t xml:space="preserve"> </w:t>
      </w:r>
      <w:r w:rsidR="002D67ED">
        <w:rPr>
          <w:lang w:eastAsia="x-none"/>
        </w:rPr>
        <w:t>Carmen</w:t>
      </w:r>
      <w:r w:rsidR="00303292">
        <w:rPr>
          <w:lang w:eastAsia="x-none"/>
        </w:rPr>
        <w:t xml:space="preserve"> was already working before Maria walked in.</w:t>
      </w:r>
      <w:r w:rsidR="00745D76">
        <w:rPr>
          <w:lang w:eastAsia="x-none"/>
        </w:rPr>
        <w:br/>
      </w:r>
      <w:r w:rsidR="00303292">
        <w:rPr>
          <w:lang w:eastAsia="x-none"/>
        </w:rPr>
        <w:tab/>
        <w:t xml:space="preserve">b. The group was performing warm up runs </w:t>
      </w:r>
      <w:r w:rsidR="00DD12D5">
        <w:rPr>
          <w:lang w:eastAsia="x-none"/>
        </w:rPr>
        <w:t>before</w:t>
      </w:r>
      <w:r w:rsidR="00303292">
        <w:rPr>
          <w:lang w:eastAsia="x-none"/>
        </w:rPr>
        <w:t xml:space="preserve"> the lesson began.</w:t>
      </w:r>
      <w:r w:rsidR="00745D76">
        <w:rPr>
          <w:lang w:eastAsia="x-none"/>
        </w:rPr>
        <w:br/>
      </w:r>
      <w:r w:rsidR="00303292">
        <w:rPr>
          <w:lang w:eastAsia="x-none"/>
        </w:rPr>
        <w:tab/>
      </w:r>
      <w:r w:rsidR="00C17C76">
        <w:rPr>
          <w:lang w:eastAsia="x-none"/>
        </w:rPr>
        <w:t>c</w:t>
      </w:r>
      <w:r w:rsidR="00303292">
        <w:rPr>
          <w:lang w:eastAsia="x-none"/>
        </w:rPr>
        <w:t xml:space="preserve">. The baby was eating happily when the parents </w:t>
      </w:r>
      <w:r w:rsidR="00203C5D">
        <w:rPr>
          <w:lang w:eastAsia="x-none"/>
        </w:rPr>
        <w:t>entered</w:t>
      </w:r>
      <w:r w:rsidR="00DD12D5">
        <w:rPr>
          <w:lang w:eastAsia="x-none"/>
        </w:rPr>
        <w:t xml:space="preserve"> the kitchen.</w:t>
      </w:r>
      <w:r w:rsidR="00745D76">
        <w:rPr>
          <w:lang w:eastAsia="x-none"/>
        </w:rPr>
        <w:br/>
      </w:r>
      <w:r w:rsidR="00C17C76">
        <w:rPr>
          <w:lang w:eastAsia="x-none"/>
        </w:rPr>
        <w:tab/>
        <w:t xml:space="preserve">d. </w:t>
      </w:r>
      <w:r w:rsidR="002D67ED">
        <w:rPr>
          <w:lang w:eastAsia="x-none"/>
        </w:rPr>
        <w:t xml:space="preserve">Aliyah </w:t>
      </w:r>
      <w:r w:rsidR="00C17C76">
        <w:rPr>
          <w:lang w:eastAsia="x-none"/>
        </w:rPr>
        <w:t>was already very worried.</w:t>
      </w:r>
      <w:r w:rsidR="00745D76">
        <w:rPr>
          <w:lang w:eastAsia="x-none"/>
        </w:rPr>
        <w:br/>
      </w:r>
      <w:r w:rsidR="00260EE3">
        <w:rPr>
          <w:lang w:eastAsia="x-none"/>
        </w:rPr>
        <w:tab/>
        <w:t xml:space="preserve">e. Daphne rang the bell before </w:t>
      </w:r>
      <w:r w:rsidR="002D67ED">
        <w:rPr>
          <w:lang w:eastAsia="x-none"/>
        </w:rPr>
        <w:t>Deion</w:t>
      </w:r>
      <w:r w:rsidR="00260EE3">
        <w:rPr>
          <w:lang w:eastAsia="x-none"/>
        </w:rPr>
        <w:t>.</w:t>
      </w:r>
    </w:p>
    <w:p w14:paraId="1154B244" w14:textId="3355577B" w:rsidR="00303292" w:rsidRDefault="00303292" w:rsidP="0029151B">
      <w:pPr>
        <w:spacing w:line="240" w:lineRule="auto"/>
        <w:rPr>
          <w:lang w:eastAsia="x-none"/>
        </w:rPr>
      </w:pPr>
    </w:p>
    <w:p w14:paraId="01D09EAB" w14:textId="61920E45" w:rsidR="00705712" w:rsidRDefault="00373265" w:rsidP="0002443D">
      <w:pPr>
        <w:spacing w:line="480" w:lineRule="auto"/>
        <w:rPr>
          <w:lang w:eastAsia="x-none"/>
        </w:rPr>
      </w:pPr>
      <w:r>
        <w:rPr>
          <w:lang w:eastAsia="x-none"/>
        </w:rPr>
        <w:t>So, the nonscalar causatives in (</w:t>
      </w:r>
      <w:r w:rsidR="00123CD4">
        <w:rPr>
          <w:rFonts w:hint="cs"/>
          <w:rtl/>
          <w:lang w:eastAsia="x-none"/>
        </w:rPr>
        <w:t>3</w:t>
      </w:r>
      <w:r>
        <w:rPr>
          <w:lang w:eastAsia="x-none"/>
        </w:rPr>
        <w:t>6) do not behave on a par with the scalar (</w:t>
      </w:r>
      <w:r w:rsidR="00123CD4">
        <w:rPr>
          <w:rFonts w:hint="cs"/>
          <w:rtl/>
          <w:lang w:eastAsia="x-none"/>
        </w:rPr>
        <w:t>3</w:t>
      </w:r>
      <w:r>
        <w:rPr>
          <w:lang w:eastAsia="x-none"/>
        </w:rPr>
        <w:t>5)</w:t>
      </w:r>
      <w:r w:rsidR="00AC323C">
        <w:rPr>
          <w:lang w:eastAsia="x-none"/>
        </w:rPr>
        <w:t>: t</w:t>
      </w:r>
      <w:r w:rsidR="0094727E">
        <w:rPr>
          <w:lang w:eastAsia="x-none"/>
        </w:rPr>
        <w:t xml:space="preserve">here is a state of “open” but </w:t>
      </w:r>
      <w:r w:rsidR="00AC323C">
        <w:rPr>
          <w:lang w:eastAsia="x-none"/>
        </w:rPr>
        <w:t>not</w:t>
      </w:r>
      <w:r w:rsidR="0094727E">
        <w:rPr>
          <w:lang w:eastAsia="x-none"/>
        </w:rPr>
        <w:t xml:space="preserve"> of “</w:t>
      </w:r>
      <w:r w:rsidR="006342EB">
        <w:rPr>
          <w:lang w:eastAsia="x-none"/>
        </w:rPr>
        <w:t>worried</w:t>
      </w:r>
      <w:r w:rsidR="0094727E">
        <w:rPr>
          <w:lang w:eastAsia="x-none"/>
        </w:rPr>
        <w:t>”</w:t>
      </w:r>
      <w:r w:rsidR="006342EB">
        <w:rPr>
          <w:lang w:eastAsia="x-none"/>
        </w:rPr>
        <w:t xml:space="preserve"> or </w:t>
      </w:r>
      <w:r w:rsidR="0031797A">
        <w:rPr>
          <w:lang w:eastAsia="x-none"/>
        </w:rPr>
        <w:t xml:space="preserve">of </w:t>
      </w:r>
      <w:r w:rsidR="006342EB">
        <w:rPr>
          <w:lang w:eastAsia="x-none"/>
        </w:rPr>
        <w:t>“working”</w:t>
      </w:r>
      <w:r w:rsidR="0094727E">
        <w:rPr>
          <w:lang w:eastAsia="x-none"/>
        </w:rPr>
        <w:t xml:space="preserve">. </w:t>
      </w:r>
      <w:r w:rsidR="00D816B6">
        <w:rPr>
          <w:lang w:eastAsia="x-none"/>
        </w:rPr>
        <w:t>The same pattern emerges with respect to (</w:t>
      </w:r>
      <w:r w:rsidR="00123CD4">
        <w:rPr>
          <w:rFonts w:hint="cs"/>
          <w:rtl/>
          <w:lang w:eastAsia="x-none"/>
        </w:rPr>
        <w:t>3</w:t>
      </w:r>
      <w:r w:rsidR="00D816B6">
        <w:rPr>
          <w:lang w:eastAsia="x-none"/>
        </w:rPr>
        <w:t xml:space="preserve">5b): nonscalar </w:t>
      </w:r>
      <w:r>
        <w:rPr>
          <w:lang w:eastAsia="x-none"/>
        </w:rPr>
        <w:t>causatives</w:t>
      </w:r>
      <w:r w:rsidR="00D816B6">
        <w:rPr>
          <w:lang w:eastAsia="x-none"/>
        </w:rPr>
        <w:t xml:space="preserve"> do not entail that a certain state obtains when the event concludes</w:t>
      </w:r>
      <w:r w:rsidR="0034115E">
        <w:rPr>
          <w:lang w:eastAsia="x-none"/>
        </w:rPr>
        <w:t xml:space="preserve">. </w:t>
      </w:r>
      <w:r w:rsidR="000D4EBF">
        <w:rPr>
          <w:lang w:eastAsia="x-none"/>
        </w:rPr>
        <w:t xml:space="preserve">What remains </w:t>
      </w:r>
      <w:r w:rsidR="00B05D6B">
        <w:rPr>
          <w:lang w:eastAsia="x-none"/>
        </w:rPr>
        <w:t xml:space="preserve">to be explained </w:t>
      </w:r>
      <w:r w:rsidR="000D4EBF">
        <w:rPr>
          <w:lang w:eastAsia="x-none"/>
        </w:rPr>
        <w:t xml:space="preserve">is the connection between </w:t>
      </w:r>
      <w:r w:rsidR="005537B7">
        <w:rPr>
          <w:lang w:eastAsia="x-none"/>
        </w:rPr>
        <w:t>s</w:t>
      </w:r>
      <w:r w:rsidR="000D4EBF">
        <w:rPr>
          <w:lang w:eastAsia="x-none"/>
        </w:rPr>
        <w:t>calar</w:t>
      </w:r>
      <w:r w:rsidR="006E453B">
        <w:rPr>
          <w:lang w:eastAsia="x-none"/>
        </w:rPr>
        <w:t xml:space="preserve"> structure</w:t>
      </w:r>
      <w:r w:rsidR="000D4EBF">
        <w:rPr>
          <w:lang w:eastAsia="x-none"/>
        </w:rPr>
        <w:t xml:space="preserve"> and </w:t>
      </w:r>
      <w:r w:rsidR="00953424">
        <w:rPr>
          <w:lang w:eastAsia="x-none"/>
        </w:rPr>
        <w:t xml:space="preserve">the </w:t>
      </w:r>
      <w:r w:rsidR="000D4EBF">
        <w:rPr>
          <w:lang w:eastAsia="x-none"/>
        </w:rPr>
        <w:t xml:space="preserve">entailments </w:t>
      </w:r>
      <w:r w:rsidR="00123CD4">
        <w:rPr>
          <w:lang w:eastAsia="x-none"/>
        </w:rPr>
        <w:t>about</w:t>
      </w:r>
      <w:r w:rsidR="000D4EBF">
        <w:rPr>
          <w:lang w:eastAsia="x-none"/>
        </w:rPr>
        <w:t xml:space="preserve"> </w:t>
      </w:r>
      <w:r w:rsidR="0034115E">
        <w:rPr>
          <w:lang w:eastAsia="x-none"/>
        </w:rPr>
        <w:t>earlier</w:t>
      </w:r>
      <w:r w:rsidR="000D4EBF">
        <w:rPr>
          <w:lang w:eastAsia="x-none"/>
        </w:rPr>
        <w:t xml:space="preserve"> </w:t>
      </w:r>
      <w:r w:rsidR="00A951B9">
        <w:rPr>
          <w:lang w:eastAsia="x-none"/>
        </w:rPr>
        <w:t>and</w:t>
      </w:r>
      <w:r>
        <w:rPr>
          <w:lang w:eastAsia="x-none"/>
        </w:rPr>
        <w:t xml:space="preserve"> </w:t>
      </w:r>
      <w:r w:rsidR="0034115E">
        <w:rPr>
          <w:lang w:eastAsia="x-none"/>
        </w:rPr>
        <w:t>later</w:t>
      </w:r>
      <w:r>
        <w:rPr>
          <w:lang w:eastAsia="x-none"/>
        </w:rPr>
        <w:t xml:space="preserve"> </w:t>
      </w:r>
      <w:r w:rsidR="000D4EBF">
        <w:rPr>
          <w:lang w:eastAsia="x-none"/>
        </w:rPr>
        <w:t>events</w:t>
      </w:r>
      <w:r w:rsidR="0002443D">
        <w:rPr>
          <w:lang w:eastAsia="x-none"/>
        </w:rPr>
        <w:t>.</w:t>
      </w:r>
    </w:p>
    <w:p w14:paraId="3DAA57E3" w14:textId="591813E9" w:rsidR="0002443D" w:rsidRDefault="005537B7" w:rsidP="0002443D">
      <w:pPr>
        <w:spacing w:line="480" w:lineRule="auto"/>
        <w:rPr>
          <w:lang w:eastAsia="x-none"/>
        </w:rPr>
      </w:pPr>
      <w:r>
        <w:rPr>
          <w:lang w:eastAsia="x-none"/>
        </w:rPr>
        <w:tab/>
        <w:t xml:space="preserve">First, consider the </w:t>
      </w:r>
      <w:r w:rsidR="00F228A1">
        <w:rPr>
          <w:lang w:eastAsia="x-none"/>
        </w:rPr>
        <w:t xml:space="preserve">case of </w:t>
      </w:r>
      <w:r>
        <w:rPr>
          <w:lang w:eastAsia="x-none"/>
        </w:rPr>
        <w:t xml:space="preserve">nonscalar </w:t>
      </w:r>
      <w:r w:rsidR="00F55190">
        <w:rPr>
          <w:lang w:eastAsia="x-none"/>
        </w:rPr>
        <w:t>lexical causatives</w:t>
      </w:r>
      <w:r>
        <w:rPr>
          <w:lang w:eastAsia="x-none"/>
        </w:rPr>
        <w:t xml:space="preserve">. The caused subevent </w:t>
      </w:r>
      <w:r w:rsidR="00BF1AB0">
        <w:rPr>
          <w:lang w:eastAsia="x-none"/>
        </w:rPr>
        <w:t>e</w:t>
      </w:r>
      <w:r w:rsidR="00BF1AB0" w:rsidRPr="00BF1AB0">
        <w:rPr>
          <w:vertAlign w:val="subscript"/>
          <w:lang w:eastAsia="x-none"/>
        </w:rPr>
        <w:t>2</w:t>
      </w:r>
      <w:r w:rsidR="00BF1AB0">
        <w:rPr>
          <w:lang w:eastAsia="x-none"/>
        </w:rPr>
        <w:t xml:space="preserve"> </w:t>
      </w:r>
      <w:r w:rsidR="00D7459D">
        <w:rPr>
          <w:lang w:eastAsia="x-none"/>
        </w:rPr>
        <w:t>can</w:t>
      </w:r>
      <w:r>
        <w:rPr>
          <w:lang w:eastAsia="x-none"/>
        </w:rPr>
        <w:t xml:space="preserve"> be written as</w:t>
      </w:r>
      <w:r w:rsidR="00BF1AB0">
        <w:rPr>
          <w:lang w:eastAsia="x-none"/>
        </w:rPr>
        <w:t xml:space="preserve"> in (</w:t>
      </w:r>
      <w:r w:rsidR="00123CD4">
        <w:rPr>
          <w:lang w:eastAsia="x-none"/>
        </w:rPr>
        <w:t>3</w:t>
      </w:r>
      <w:r w:rsidR="00BF1AB0">
        <w:rPr>
          <w:lang w:eastAsia="x-none"/>
        </w:rPr>
        <w:t xml:space="preserve">9). </w:t>
      </w:r>
      <w:r w:rsidR="00681311">
        <w:rPr>
          <w:lang w:eastAsia="x-none"/>
        </w:rPr>
        <w:t>It was shown</w:t>
      </w:r>
      <w:r w:rsidR="00F228A1">
        <w:rPr>
          <w:lang w:eastAsia="x-none"/>
        </w:rPr>
        <w:t xml:space="preserve"> </w:t>
      </w:r>
      <w:r w:rsidR="003912A1">
        <w:rPr>
          <w:lang w:eastAsia="x-none"/>
        </w:rPr>
        <w:t xml:space="preserve">in section </w:t>
      </w:r>
      <w:r w:rsidR="004D2F2C">
        <w:rPr>
          <w:lang w:eastAsia="x-none"/>
        </w:rPr>
        <w:t>3</w:t>
      </w:r>
      <w:r w:rsidR="003912A1">
        <w:rPr>
          <w:lang w:eastAsia="x-none"/>
        </w:rPr>
        <w:t>.</w:t>
      </w:r>
      <w:r w:rsidR="004D2F2C">
        <w:rPr>
          <w:lang w:eastAsia="x-none"/>
        </w:rPr>
        <w:t>4</w:t>
      </w:r>
      <w:r w:rsidR="00681311">
        <w:rPr>
          <w:lang w:eastAsia="x-none"/>
        </w:rPr>
        <w:t xml:space="preserve"> </w:t>
      </w:r>
      <w:r w:rsidR="003912A1">
        <w:rPr>
          <w:lang w:eastAsia="x-none"/>
        </w:rPr>
        <w:t xml:space="preserve">above </w:t>
      </w:r>
      <w:r w:rsidR="00681311">
        <w:rPr>
          <w:lang w:eastAsia="x-none"/>
        </w:rPr>
        <w:t>that causation entail</w:t>
      </w:r>
      <w:r w:rsidR="003912A1">
        <w:rPr>
          <w:lang w:eastAsia="x-none"/>
        </w:rPr>
        <w:t>s</w:t>
      </w:r>
      <w:r w:rsidR="00681311">
        <w:rPr>
          <w:lang w:eastAsia="x-none"/>
        </w:rPr>
        <w:t xml:space="preserve"> that </w:t>
      </w:r>
      <w:r w:rsidR="003912A1">
        <w:rPr>
          <w:lang w:eastAsia="x-none"/>
        </w:rPr>
        <w:t xml:space="preserve">a </w:t>
      </w:r>
      <w:r w:rsidR="00BF1AB0">
        <w:rPr>
          <w:lang w:eastAsia="x-none"/>
        </w:rPr>
        <w:t xml:space="preserve">negation of </w:t>
      </w:r>
      <w:r w:rsidR="002F7FD1">
        <w:rPr>
          <w:lang w:eastAsia="x-none"/>
        </w:rPr>
        <w:t>e</w:t>
      </w:r>
      <w:r w:rsidR="002F7FD1" w:rsidRPr="00BF1AB0">
        <w:rPr>
          <w:vertAlign w:val="subscript"/>
          <w:lang w:eastAsia="x-none"/>
        </w:rPr>
        <w:t>2</w:t>
      </w:r>
      <w:r w:rsidR="00BF1AB0">
        <w:rPr>
          <w:lang w:eastAsia="x-none"/>
        </w:rPr>
        <w:t xml:space="preserve"> </w:t>
      </w:r>
      <w:r w:rsidR="00681311">
        <w:rPr>
          <w:lang w:eastAsia="x-none"/>
        </w:rPr>
        <w:t>must hold at t</w:t>
      </w:r>
      <w:r w:rsidR="00681311" w:rsidRPr="00681311">
        <w:rPr>
          <w:vertAlign w:val="subscript"/>
          <w:lang w:eastAsia="x-none"/>
        </w:rPr>
        <w:t>0</w:t>
      </w:r>
      <w:r w:rsidR="00681311">
        <w:rPr>
          <w:lang w:eastAsia="x-none"/>
        </w:rPr>
        <w:t xml:space="preserve">, the last time point before </w:t>
      </w:r>
      <w:r w:rsidR="00337F7F">
        <w:rPr>
          <w:lang w:eastAsia="x-none"/>
        </w:rPr>
        <w:t>e</w:t>
      </w:r>
      <w:r w:rsidR="003912A1">
        <w:rPr>
          <w:vertAlign w:val="subscript"/>
          <w:lang w:eastAsia="x-none"/>
        </w:rPr>
        <w:t>2</w:t>
      </w:r>
      <w:r w:rsidR="00337F7F">
        <w:rPr>
          <w:lang w:eastAsia="x-none"/>
        </w:rPr>
        <w:t xml:space="preserve">. </w:t>
      </w:r>
      <w:r w:rsidR="00BF1AB0">
        <w:rPr>
          <w:lang w:eastAsia="x-none"/>
        </w:rPr>
        <w:t>(</w:t>
      </w:r>
      <w:r w:rsidR="00123CD4">
        <w:rPr>
          <w:lang w:eastAsia="x-none"/>
        </w:rPr>
        <w:t>4</w:t>
      </w:r>
      <w:r w:rsidR="00BF1AB0">
        <w:rPr>
          <w:lang w:eastAsia="x-none"/>
        </w:rPr>
        <w:t xml:space="preserve">0) </w:t>
      </w:r>
      <w:r w:rsidR="00337F7F">
        <w:rPr>
          <w:lang w:eastAsia="x-none"/>
        </w:rPr>
        <w:t xml:space="preserve">lists </w:t>
      </w:r>
      <w:r w:rsidR="002F7FD1">
        <w:rPr>
          <w:lang w:eastAsia="x-none"/>
        </w:rPr>
        <w:t xml:space="preserve">these </w:t>
      </w:r>
      <w:r w:rsidR="00337F7F">
        <w:rPr>
          <w:lang w:eastAsia="x-none"/>
        </w:rPr>
        <w:t>possible negations</w:t>
      </w:r>
      <w:r w:rsidR="009C0E06">
        <w:rPr>
          <w:lang w:eastAsia="x-none"/>
        </w:rPr>
        <w:t xml:space="preserve"> among the set of alternatives to (</w:t>
      </w:r>
      <w:r w:rsidR="00123CD4">
        <w:rPr>
          <w:lang w:eastAsia="x-none"/>
        </w:rPr>
        <w:t>3</w:t>
      </w:r>
      <w:r w:rsidR="009C0E06">
        <w:rPr>
          <w:lang w:eastAsia="x-none"/>
        </w:rPr>
        <w:t>9)</w:t>
      </w:r>
      <w:r w:rsidR="002F7FD1">
        <w:rPr>
          <w:lang w:eastAsia="x-none"/>
        </w:rPr>
        <w:t>.</w:t>
      </w:r>
      <w:r w:rsidR="008466E4">
        <w:rPr>
          <w:rStyle w:val="FootnoteReference"/>
          <w:lang w:eastAsia="x-none"/>
        </w:rPr>
        <w:footnoteReference w:id="9"/>
      </w:r>
    </w:p>
    <w:p w14:paraId="18692BE5" w14:textId="26026B5E" w:rsidR="00BF1AB0" w:rsidRDefault="00BF1AB0" w:rsidP="007D02C8">
      <w:pPr>
        <w:spacing w:line="240" w:lineRule="auto"/>
        <w:ind w:left="720" w:hanging="720"/>
        <w:rPr>
          <w:lang w:eastAsia="x-none"/>
        </w:rPr>
      </w:pPr>
      <w:r>
        <w:rPr>
          <w:lang w:eastAsia="x-none"/>
        </w:rPr>
        <w:t>(</w:t>
      </w:r>
      <w:r w:rsidR="00123CD4">
        <w:rPr>
          <w:lang w:eastAsia="x-none"/>
        </w:rPr>
        <w:t>3</w:t>
      </w:r>
      <w:r>
        <w:rPr>
          <w:lang w:eastAsia="x-none"/>
        </w:rPr>
        <w:t xml:space="preserve">9) </w:t>
      </w:r>
      <w:r>
        <w:rPr>
          <w:lang w:eastAsia="x-none"/>
        </w:rPr>
        <w:tab/>
        <w:t>caused-</w:t>
      </w:r>
      <w:r>
        <w:rPr>
          <w:i/>
          <w:iCs/>
        </w:rPr>
        <w:t>P</w:t>
      </w:r>
      <w:r>
        <w:t xml:space="preserve">: </w:t>
      </w:r>
      <w:r>
        <w:sym w:font="Symbol" w:char="F024"/>
      </w:r>
      <w:r>
        <w:rPr>
          <w:lang w:eastAsia="x-none"/>
        </w:rPr>
        <w:t>e</w:t>
      </w:r>
      <w:r w:rsidRPr="00BF1AB0">
        <w:rPr>
          <w:vertAlign w:val="subscript"/>
          <w:lang w:eastAsia="x-none"/>
        </w:rPr>
        <w:t>2</w:t>
      </w:r>
      <w:r>
        <w:rPr>
          <w:lang w:eastAsia="x-none"/>
        </w:rPr>
        <w:sym w:font="Symbol" w:char="F06C"/>
      </w:r>
      <w:r>
        <w:rPr>
          <w:lang w:eastAsia="x-none"/>
        </w:rPr>
        <w:t>x[P(e</w:t>
      </w:r>
      <w:r w:rsidR="002F7FD1" w:rsidRPr="00BF1AB0">
        <w:rPr>
          <w:vertAlign w:val="subscript"/>
          <w:lang w:eastAsia="x-none"/>
        </w:rPr>
        <w:t>2</w:t>
      </w:r>
      <w:r>
        <w:rPr>
          <w:lang w:eastAsia="x-none"/>
        </w:rPr>
        <w:t xml:space="preserve">) </w:t>
      </w:r>
      <w:r>
        <w:rPr>
          <w:lang w:eastAsia="x-none"/>
        </w:rPr>
        <w:sym w:font="Symbol" w:char="F0D9"/>
      </w:r>
      <w:r w:rsidR="0025690B">
        <w:rPr>
          <w:smallCaps/>
          <w:lang w:eastAsia="x-none"/>
        </w:rPr>
        <w:t>theme</w:t>
      </w:r>
      <w:r>
        <w:rPr>
          <w:lang w:eastAsia="x-none"/>
        </w:rPr>
        <w:t>(e</w:t>
      </w:r>
      <w:r w:rsidRPr="00873A84">
        <w:rPr>
          <w:vertAlign w:val="subscript"/>
          <w:lang w:eastAsia="x-none"/>
        </w:rPr>
        <w:t>2</w:t>
      </w:r>
      <w:r>
        <w:rPr>
          <w:lang w:eastAsia="x-none"/>
        </w:rPr>
        <w:t>, x)</w:t>
      </w:r>
      <w:r w:rsidR="0025690B">
        <w:rPr>
          <w:lang w:eastAsia="x-none"/>
        </w:rPr>
        <w:t xml:space="preserve"> </w:t>
      </w:r>
      <w:r w:rsidR="0025690B">
        <w:rPr>
          <w:lang w:eastAsia="x-none"/>
        </w:rPr>
        <w:sym w:font="Symbol" w:char="F0D9"/>
      </w:r>
      <w:r w:rsidR="007D02C8">
        <w:rPr>
          <w:rFonts w:ascii="Cambria Math" w:hAnsi="Cambria Math" w:cs="Cambria Math"/>
          <w:lang w:eastAsia="x-none"/>
        </w:rPr>
        <w:t xml:space="preserve"> </w:t>
      </w:r>
      <w:r w:rsidR="007D02C8" w:rsidRPr="007D02C8">
        <w:rPr>
          <w:lang w:eastAsia="x-none"/>
        </w:rPr>
        <w:t>other-modifiers(e</w:t>
      </w:r>
      <w:r w:rsidR="007D02C8" w:rsidRPr="007D02C8">
        <w:rPr>
          <w:vertAlign w:val="subscript"/>
          <w:lang w:eastAsia="x-none"/>
        </w:rPr>
        <w:t>2</w:t>
      </w:r>
      <w:r w:rsidR="007D02C8" w:rsidRPr="007D02C8">
        <w:rPr>
          <w:lang w:eastAsia="x-none"/>
        </w:rPr>
        <w:t>)</w:t>
      </w:r>
      <w:r w:rsidR="007D02C8">
        <w:rPr>
          <w:lang w:eastAsia="x-none"/>
        </w:rPr>
        <w:t xml:space="preserve"> … </w:t>
      </w:r>
      <w:r>
        <w:rPr>
          <w:lang w:eastAsia="x-none"/>
        </w:rPr>
        <w:t>]</w:t>
      </w:r>
    </w:p>
    <w:p w14:paraId="1B5447E8" w14:textId="659A7CC6" w:rsidR="00BF1AB0" w:rsidRDefault="00BF1AB0" w:rsidP="00BF1AB0">
      <w:pPr>
        <w:spacing w:line="240" w:lineRule="auto"/>
        <w:ind w:left="720" w:hanging="720"/>
        <w:rPr>
          <w:lang w:eastAsia="x-none"/>
        </w:rPr>
      </w:pPr>
      <w:r>
        <w:rPr>
          <w:lang w:eastAsia="x-none"/>
        </w:rPr>
        <w:t>(</w:t>
      </w:r>
      <w:r w:rsidR="00123CD4">
        <w:rPr>
          <w:lang w:eastAsia="x-none"/>
        </w:rPr>
        <w:t>4</w:t>
      </w:r>
      <w:r>
        <w:rPr>
          <w:lang w:eastAsia="x-none"/>
        </w:rPr>
        <w:t>0)</w:t>
      </w:r>
      <w:r>
        <w:rPr>
          <w:lang w:eastAsia="x-none"/>
        </w:rPr>
        <w:tab/>
        <w:t xml:space="preserve">not caused-P: </w:t>
      </w:r>
      <w:r>
        <w:rPr>
          <w:lang w:eastAsia="x-none"/>
        </w:rPr>
        <w:tab/>
      </w:r>
    </w:p>
    <w:p w14:paraId="77B4D6E5" w14:textId="209E2FF2" w:rsidR="00C17C76" w:rsidRDefault="00BF1AB0" w:rsidP="00CC2FFE">
      <w:pPr>
        <w:spacing w:line="240" w:lineRule="auto"/>
        <w:ind w:left="720"/>
        <w:rPr>
          <w:lang w:eastAsia="x-none"/>
        </w:rPr>
      </w:pPr>
      <w:r>
        <w:rPr>
          <w:lang w:eastAsia="x-none"/>
        </w:rPr>
        <w:t xml:space="preserve">a. </w:t>
      </w:r>
      <w:r>
        <w:sym w:font="Symbol" w:char="F024"/>
      </w:r>
      <w:r>
        <w:rPr>
          <w:lang w:eastAsia="x-none"/>
        </w:rPr>
        <w:t>e</w:t>
      </w:r>
      <w:r w:rsidR="002F7FD1" w:rsidRPr="00BF1AB0">
        <w:rPr>
          <w:vertAlign w:val="subscript"/>
          <w:lang w:eastAsia="x-none"/>
        </w:rPr>
        <w:t>2</w:t>
      </w:r>
      <w:r>
        <w:rPr>
          <w:lang w:eastAsia="x-none"/>
        </w:rPr>
        <w:sym w:font="Symbol" w:char="F06C"/>
      </w:r>
      <w:r>
        <w:rPr>
          <w:lang w:eastAsia="x-none"/>
        </w:rPr>
        <w:t>x[</w:t>
      </w:r>
      <w:r w:rsidR="00203C5D">
        <w:rPr>
          <w:lang w:eastAsia="x-none"/>
        </w:rPr>
        <w:sym w:font="Symbol" w:char="F0D8"/>
      </w:r>
      <w:r w:rsidR="00203C5D">
        <w:rPr>
          <w:lang w:eastAsia="x-none"/>
        </w:rPr>
        <w:t>P</w:t>
      </w:r>
      <w:r>
        <w:rPr>
          <w:lang w:eastAsia="x-none"/>
        </w:rPr>
        <w:t>(e</w:t>
      </w:r>
      <w:r w:rsidR="002F7FD1" w:rsidRPr="00BF1AB0">
        <w:rPr>
          <w:vertAlign w:val="subscript"/>
          <w:lang w:eastAsia="x-none"/>
        </w:rPr>
        <w:t>2</w:t>
      </w:r>
      <w:r>
        <w:rPr>
          <w:lang w:eastAsia="x-none"/>
        </w:rPr>
        <w:t xml:space="preserve">) </w:t>
      </w:r>
      <w:r>
        <w:rPr>
          <w:lang w:eastAsia="x-none"/>
        </w:rPr>
        <w:sym w:font="Symbol" w:char="F0D9"/>
      </w:r>
      <w:r w:rsidR="002F7FD1">
        <w:rPr>
          <w:lang w:eastAsia="x-none"/>
        </w:rPr>
        <w:t xml:space="preserve"> </w:t>
      </w:r>
      <w:r w:rsidR="0025690B">
        <w:rPr>
          <w:smallCaps/>
          <w:lang w:eastAsia="x-none"/>
        </w:rPr>
        <w:t>proto-role</w:t>
      </w:r>
      <w:r>
        <w:rPr>
          <w:lang w:eastAsia="x-none"/>
        </w:rPr>
        <w:t>(e</w:t>
      </w:r>
      <w:r w:rsidR="002F7FD1" w:rsidRPr="00BF1AB0">
        <w:rPr>
          <w:vertAlign w:val="subscript"/>
          <w:lang w:eastAsia="x-none"/>
        </w:rPr>
        <w:t>2</w:t>
      </w:r>
      <w:r>
        <w:rPr>
          <w:vertAlign w:val="subscript"/>
          <w:lang w:eastAsia="x-none"/>
        </w:rPr>
        <w:t xml:space="preserve">, </w:t>
      </w:r>
      <w:r>
        <w:rPr>
          <w:lang w:eastAsia="x-none"/>
        </w:rPr>
        <w:t>x)]</w:t>
      </w:r>
      <w:r>
        <w:rPr>
          <w:lang w:eastAsia="x-none"/>
        </w:rPr>
        <w:br/>
        <w:t xml:space="preserve">b. </w:t>
      </w:r>
      <w:r>
        <w:sym w:font="Symbol" w:char="F024"/>
      </w:r>
      <w:r>
        <w:rPr>
          <w:lang w:eastAsia="x-none"/>
        </w:rPr>
        <w:t>e</w:t>
      </w:r>
      <w:r w:rsidRPr="00BF1AB0">
        <w:rPr>
          <w:vertAlign w:val="subscript"/>
          <w:lang w:eastAsia="x-none"/>
        </w:rPr>
        <w:t>2</w:t>
      </w:r>
      <w:r>
        <w:rPr>
          <w:lang w:eastAsia="x-none"/>
        </w:rPr>
        <w:sym w:font="Symbol" w:char="F06C"/>
      </w:r>
      <w:r>
        <w:rPr>
          <w:lang w:eastAsia="x-none"/>
        </w:rPr>
        <w:t>x[P(e</w:t>
      </w:r>
      <w:r w:rsidR="002F7FD1" w:rsidRPr="00BF1AB0">
        <w:rPr>
          <w:vertAlign w:val="subscript"/>
          <w:lang w:eastAsia="x-none"/>
        </w:rPr>
        <w:t>2</w:t>
      </w:r>
      <w:r>
        <w:rPr>
          <w:lang w:eastAsia="x-none"/>
        </w:rPr>
        <w:t xml:space="preserve">) </w:t>
      </w:r>
      <w:r>
        <w:rPr>
          <w:lang w:eastAsia="x-none"/>
        </w:rPr>
        <w:sym w:font="Symbol" w:char="F0D9"/>
      </w:r>
      <w:r w:rsidRPr="00BF1AB0">
        <w:rPr>
          <w:smallCaps/>
          <w:lang w:eastAsia="x-none"/>
        </w:rPr>
        <w:t xml:space="preserve"> </w:t>
      </w:r>
      <w:r>
        <w:rPr>
          <w:smallCaps/>
          <w:lang w:eastAsia="x-none"/>
        </w:rPr>
        <w:t>agent</w:t>
      </w:r>
      <w:r>
        <w:rPr>
          <w:lang w:eastAsia="x-none"/>
        </w:rPr>
        <w:t xml:space="preserve"> (e</w:t>
      </w:r>
      <w:r w:rsidRPr="00873A84">
        <w:rPr>
          <w:vertAlign w:val="subscript"/>
          <w:lang w:eastAsia="x-none"/>
        </w:rPr>
        <w:t>2</w:t>
      </w:r>
      <w:r>
        <w:rPr>
          <w:lang w:eastAsia="x-none"/>
        </w:rPr>
        <w:t xml:space="preserve">, x)] </w:t>
      </w:r>
      <w:r w:rsidR="00CE1585">
        <w:rPr>
          <w:lang w:eastAsia="x-none"/>
        </w:rPr>
        <w:t>or</w:t>
      </w:r>
      <w:r w:rsidR="00337F7F">
        <w:rPr>
          <w:lang w:eastAsia="x-none"/>
        </w:rPr>
        <w:br/>
      </w:r>
      <w:r w:rsidR="00337F7F">
        <w:t xml:space="preserve">    </w:t>
      </w:r>
      <w:r w:rsidR="00337F7F">
        <w:sym w:font="Symbol" w:char="F024"/>
      </w:r>
      <w:r w:rsidR="00337F7F">
        <w:rPr>
          <w:lang w:eastAsia="x-none"/>
        </w:rPr>
        <w:t>e</w:t>
      </w:r>
      <w:r w:rsidR="00337F7F" w:rsidRPr="00BF1AB0">
        <w:rPr>
          <w:vertAlign w:val="subscript"/>
          <w:lang w:eastAsia="x-none"/>
        </w:rPr>
        <w:t>2</w:t>
      </w:r>
      <w:r w:rsidR="00337F7F">
        <w:rPr>
          <w:lang w:eastAsia="x-none"/>
        </w:rPr>
        <w:sym w:font="Symbol" w:char="F06C"/>
      </w:r>
      <w:r w:rsidR="00337F7F">
        <w:rPr>
          <w:lang w:eastAsia="x-none"/>
        </w:rPr>
        <w:t>x[P(e</w:t>
      </w:r>
      <w:r w:rsidR="002F7FD1" w:rsidRPr="00BF1AB0">
        <w:rPr>
          <w:vertAlign w:val="subscript"/>
          <w:lang w:eastAsia="x-none"/>
        </w:rPr>
        <w:t>2</w:t>
      </w:r>
      <w:r w:rsidR="00337F7F">
        <w:rPr>
          <w:lang w:eastAsia="x-none"/>
        </w:rPr>
        <w:t xml:space="preserve">) </w:t>
      </w:r>
      <w:r w:rsidR="00337F7F">
        <w:rPr>
          <w:lang w:eastAsia="x-none"/>
        </w:rPr>
        <w:sym w:font="Symbol" w:char="F0D9"/>
      </w:r>
      <w:r w:rsidR="00337F7F" w:rsidRPr="00BF1AB0">
        <w:rPr>
          <w:smallCaps/>
          <w:lang w:eastAsia="x-none"/>
        </w:rPr>
        <w:t xml:space="preserve"> </w:t>
      </w:r>
      <w:r w:rsidR="00337F7F">
        <w:rPr>
          <w:smallCaps/>
          <w:lang w:eastAsia="x-none"/>
        </w:rPr>
        <w:t>cause</w:t>
      </w:r>
      <w:r w:rsidR="00337F7F">
        <w:rPr>
          <w:lang w:eastAsia="x-none"/>
        </w:rPr>
        <w:t xml:space="preserve"> (e</w:t>
      </w:r>
      <w:r w:rsidR="00337F7F" w:rsidRPr="00873A84">
        <w:rPr>
          <w:vertAlign w:val="subscript"/>
          <w:lang w:eastAsia="x-none"/>
        </w:rPr>
        <w:t>2</w:t>
      </w:r>
      <w:r w:rsidR="00337F7F">
        <w:rPr>
          <w:lang w:eastAsia="x-none"/>
        </w:rPr>
        <w:t>, x)] or</w:t>
      </w:r>
      <w:r w:rsidR="00CE1585">
        <w:rPr>
          <w:lang w:eastAsia="x-none"/>
        </w:rPr>
        <w:br/>
      </w:r>
      <w:r w:rsidR="00CE1585">
        <w:lastRenderedPageBreak/>
        <w:t xml:space="preserve">    </w:t>
      </w:r>
      <w:r>
        <w:sym w:font="Symbol" w:char="F024"/>
      </w:r>
      <w:r>
        <w:rPr>
          <w:lang w:eastAsia="x-none"/>
        </w:rPr>
        <w:t>e</w:t>
      </w:r>
      <w:r w:rsidRPr="00BF1AB0">
        <w:rPr>
          <w:vertAlign w:val="subscript"/>
          <w:lang w:eastAsia="x-none"/>
        </w:rPr>
        <w:t>2</w:t>
      </w:r>
      <w:r>
        <w:rPr>
          <w:lang w:eastAsia="x-none"/>
        </w:rPr>
        <w:sym w:font="Symbol" w:char="F06C"/>
      </w:r>
      <w:r>
        <w:rPr>
          <w:lang w:eastAsia="x-none"/>
        </w:rPr>
        <w:t>x[P(e</w:t>
      </w:r>
      <w:r w:rsidR="002F7FD1" w:rsidRPr="00BF1AB0">
        <w:rPr>
          <w:vertAlign w:val="subscript"/>
          <w:lang w:eastAsia="x-none"/>
        </w:rPr>
        <w:t>2</w:t>
      </w:r>
      <w:r>
        <w:rPr>
          <w:lang w:eastAsia="x-none"/>
        </w:rPr>
        <w:t xml:space="preserve">) </w:t>
      </w:r>
      <w:r>
        <w:rPr>
          <w:lang w:eastAsia="x-none"/>
        </w:rPr>
        <w:sym w:font="Symbol" w:char="F0D9"/>
      </w:r>
      <w:r w:rsidRPr="00BF1AB0">
        <w:rPr>
          <w:smallCaps/>
          <w:lang w:eastAsia="x-none"/>
        </w:rPr>
        <w:t xml:space="preserve"> </w:t>
      </w:r>
      <w:r>
        <w:rPr>
          <w:smallCaps/>
          <w:lang w:eastAsia="x-none"/>
        </w:rPr>
        <w:t>experiencer</w:t>
      </w:r>
      <w:r>
        <w:rPr>
          <w:lang w:eastAsia="x-none"/>
        </w:rPr>
        <w:t xml:space="preserve"> (e</w:t>
      </w:r>
      <w:r w:rsidRPr="00873A84">
        <w:rPr>
          <w:vertAlign w:val="subscript"/>
          <w:lang w:eastAsia="x-none"/>
        </w:rPr>
        <w:t>2</w:t>
      </w:r>
      <w:r>
        <w:rPr>
          <w:lang w:eastAsia="x-none"/>
        </w:rPr>
        <w:t xml:space="preserve">, x)] or </w:t>
      </w:r>
      <w:r w:rsidR="00CE1585">
        <w:rPr>
          <w:lang w:eastAsia="x-none"/>
        </w:rPr>
        <w:br/>
      </w:r>
      <w:r w:rsidR="00CE1585">
        <w:t xml:space="preserve">    </w:t>
      </w:r>
      <w:r>
        <w:sym w:font="Symbol" w:char="F024"/>
      </w:r>
      <w:r>
        <w:rPr>
          <w:lang w:eastAsia="x-none"/>
        </w:rPr>
        <w:t>e</w:t>
      </w:r>
      <w:r w:rsidRPr="00BF1AB0">
        <w:rPr>
          <w:vertAlign w:val="subscript"/>
          <w:lang w:eastAsia="x-none"/>
        </w:rPr>
        <w:t>2</w:t>
      </w:r>
      <w:r>
        <w:rPr>
          <w:lang w:eastAsia="x-none"/>
        </w:rPr>
        <w:sym w:font="Symbol" w:char="F06C"/>
      </w:r>
      <w:r>
        <w:rPr>
          <w:lang w:eastAsia="x-none"/>
        </w:rPr>
        <w:t>x[P(e</w:t>
      </w:r>
      <w:r w:rsidR="002F7FD1" w:rsidRPr="00BF1AB0">
        <w:rPr>
          <w:vertAlign w:val="subscript"/>
          <w:lang w:eastAsia="x-none"/>
        </w:rPr>
        <w:t>2</w:t>
      </w:r>
      <w:r>
        <w:rPr>
          <w:lang w:eastAsia="x-none"/>
        </w:rPr>
        <w:t xml:space="preserve">) </w:t>
      </w:r>
      <w:r>
        <w:rPr>
          <w:lang w:eastAsia="x-none"/>
        </w:rPr>
        <w:sym w:font="Symbol" w:char="F0D9"/>
      </w:r>
      <w:r w:rsidRPr="00BF1AB0">
        <w:rPr>
          <w:smallCaps/>
          <w:lang w:eastAsia="x-none"/>
        </w:rPr>
        <w:t xml:space="preserve"> </w:t>
      </w:r>
      <w:r>
        <w:rPr>
          <w:smallCaps/>
          <w:lang w:eastAsia="x-none"/>
        </w:rPr>
        <w:t>instrument</w:t>
      </w:r>
      <w:r>
        <w:rPr>
          <w:lang w:eastAsia="x-none"/>
        </w:rPr>
        <w:t xml:space="preserve"> (e</w:t>
      </w:r>
      <w:r w:rsidRPr="00873A84">
        <w:rPr>
          <w:vertAlign w:val="subscript"/>
          <w:lang w:eastAsia="x-none"/>
        </w:rPr>
        <w:t>2</w:t>
      </w:r>
      <w:r>
        <w:rPr>
          <w:lang w:eastAsia="x-none"/>
        </w:rPr>
        <w:t>, x)]</w:t>
      </w:r>
      <w:r w:rsidR="00CE1585">
        <w:rPr>
          <w:lang w:eastAsia="x-none"/>
        </w:rPr>
        <w:br/>
      </w:r>
      <w:r w:rsidR="0025690B">
        <w:rPr>
          <w:lang w:eastAsia="x-none"/>
        </w:rPr>
        <w:t xml:space="preserve">c. </w:t>
      </w:r>
      <w:r w:rsidR="0025690B">
        <w:sym w:font="Symbol" w:char="F024"/>
      </w:r>
      <w:r w:rsidR="0025690B">
        <w:rPr>
          <w:lang w:eastAsia="x-none"/>
        </w:rPr>
        <w:t>e</w:t>
      </w:r>
      <w:r w:rsidR="0025690B" w:rsidRPr="00BF1AB0">
        <w:rPr>
          <w:vertAlign w:val="subscript"/>
          <w:lang w:eastAsia="x-none"/>
        </w:rPr>
        <w:t>2</w:t>
      </w:r>
      <w:r w:rsidR="0025690B">
        <w:rPr>
          <w:lang w:eastAsia="x-none"/>
        </w:rPr>
        <w:sym w:font="Symbol" w:char="F06C"/>
      </w:r>
      <w:r w:rsidR="0025690B">
        <w:rPr>
          <w:lang w:eastAsia="x-none"/>
        </w:rPr>
        <w:t>x[P(e</w:t>
      </w:r>
      <w:r w:rsidR="002F7FD1" w:rsidRPr="00BF1AB0">
        <w:rPr>
          <w:vertAlign w:val="subscript"/>
          <w:lang w:eastAsia="x-none"/>
        </w:rPr>
        <w:t>2</w:t>
      </w:r>
      <w:r w:rsidR="0025690B">
        <w:rPr>
          <w:lang w:eastAsia="x-none"/>
        </w:rPr>
        <w:t xml:space="preserve">) </w:t>
      </w:r>
      <w:r w:rsidR="0025690B">
        <w:rPr>
          <w:lang w:eastAsia="x-none"/>
        </w:rPr>
        <w:sym w:font="Symbol" w:char="F0D9"/>
      </w:r>
      <w:r w:rsidR="0025690B">
        <w:rPr>
          <w:smallCaps/>
          <w:lang w:eastAsia="x-none"/>
        </w:rPr>
        <w:t>theme</w:t>
      </w:r>
      <w:r w:rsidR="0025690B">
        <w:rPr>
          <w:lang w:eastAsia="x-none"/>
        </w:rPr>
        <w:t>(e</w:t>
      </w:r>
      <w:r w:rsidR="0025690B" w:rsidRPr="00873A84">
        <w:rPr>
          <w:vertAlign w:val="subscript"/>
          <w:lang w:eastAsia="x-none"/>
        </w:rPr>
        <w:t>2</w:t>
      </w:r>
      <w:r w:rsidR="0025690B">
        <w:rPr>
          <w:lang w:eastAsia="x-none"/>
        </w:rPr>
        <w:t xml:space="preserve">, x) </w:t>
      </w:r>
      <w:r w:rsidR="0025690B">
        <w:rPr>
          <w:lang w:eastAsia="x-none"/>
        </w:rPr>
        <w:sym w:font="Symbol" w:char="F0D9"/>
      </w:r>
      <w:r w:rsidR="0025690B">
        <w:rPr>
          <w:lang w:eastAsia="x-none"/>
        </w:rPr>
        <w:t xml:space="preserve"> </w:t>
      </w:r>
      <w:r w:rsidR="007D02C8">
        <w:rPr>
          <w:lang w:eastAsia="x-none"/>
        </w:rPr>
        <w:sym w:font="Symbol" w:char="F0D8"/>
      </w:r>
      <w:r w:rsidR="007D02C8" w:rsidRPr="007D02C8">
        <w:rPr>
          <w:lang w:eastAsia="x-none"/>
        </w:rPr>
        <w:t>other-modifiers(e</w:t>
      </w:r>
      <w:r w:rsidR="007D02C8" w:rsidRPr="007D02C8">
        <w:rPr>
          <w:vertAlign w:val="subscript"/>
          <w:lang w:eastAsia="x-none"/>
        </w:rPr>
        <w:t>2</w:t>
      </w:r>
      <w:r w:rsidR="007D02C8" w:rsidRPr="007D02C8">
        <w:rPr>
          <w:lang w:eastAsia="x-none"/>
        </w:rPr>
        <w:t>)</w:t>
      </w:r>
      <w:r w:rsidR="007D02C8">
        <w:rPr>
          <w:lang w:eastAsia="x-none"/>
        </w:rPr>
        <w:t xml:space="preserve"> … ]</w:t>
      </w:r>
    </w:p>
    <w:p w14:paraId="6FA21361" w14:textId="77777777" w:rsidR="007D02C8" w:rsidRDefault="007D02C8" w:rsidP="00CC2FFE">
      <w:pPr>
        <w:spacing w:line="240" w:lineRule="auto"/>
        <w:ind w:left="720"/>
        <w:rPr>
          <w:lang w:eastAsia="x-none"/>
        </w:rPr>
      </w:pPr>
    </w:p>
    <w:p w14:paraId="681CD60E" w14:textId="1F60C684" w:rsidR="007D02C8" w:rsidRDefault="004B728A" w:rsidP="007A4A04">
      <w:pPr>
        <w:spacing w:line="480" w:lineRule="auto"/>
        <w:rPr>
          <w:lang w:eastAsia="x-none"/>
        </w:rPr>
      </w:pPr>
      <w:r>
        <w:rPr>
          <w:lang w:eastAsia="x-none"/>
        </w:rPr>
        <w:t>There are three options for a predicate obtaining at t</w:t>
      </w:r>
      <w:r w:rsidRPr="004B728A">
        <w:rPr>
          <w:vertAlign w:val="subscript"/>
          <w:lang w:eastAsia="x-none"/>
        </w:rPr>
        <w:t>0</w:t>
      </w:r>
      <w:r w:rsidR="00203C5D">
        <w:rPr>
          <w:lang w:eastAsia="x-none"/>
        </w:rPr>
        <w:t>.</w:t>
      </w:r>
      <w:r w:rsidR="00B05D6B">
        <w:rPr>
          <w:lang w:eastAsia="x-none"/>
        </w:rPr>
        <w:t xml:space="preserve"> </w:t>
      </w:r>
      <w:r w:rsidR="008A5931">
        <w:rPr>
          <w:lang w:eastAsia="x-none"/>
        </w:rPr>
        <w:t>First,</w:t>
      </w:r>
      <w:r w:rsidR="007D02C8">
        <w:rPr>
          <w:lang w:eastAsia="x-none"/>
        </w:rPr>
        <w:t xml:space="preserve"> in (</w:t>
      </w:r>
      <w:r w:rsidR="00123CD4">
        <w:rPr>
          <w:lang w:eastAsia="x-none"/>
        </w:rPr>
        <w:t>4</w:t>
      </w:r>
      <w:r w:rsidR="007D02C8">
        <w:rPr>
          <w:lang w:eastAsia="x-none"/>
        </w:rPr>
        <w:t xml:space="preserve">0a), </w:t>
      </w:r>
      <w:r w:rsidR="00CC2FFE">
        <w:rPr>
          <w:lang w:eastAsia="x-none"/>
        </w:rPr>
        <w:t>e</w:t>
      </w:r>
      <w:r w:rsidR="00CC2FFE" w:rsidRPr="00CC2FFE">
        <w:rPr>
          <w:vertAlign w:val="subscript"/>
          <w:lang w:eastAsia="x-none"/>
        </w:rPr>
        <w:t>2</w:t>
      </w:r>
      <w:r w:rsidR="00BF1AB0">
        <w:rPr>
          <w:lang w:eastAsia="x-none"/>
        </w:rPr>
        <w:t xml:space="preserve"> does not occur</w:t>
      </w:r>
      <w:r w:rsidR="007D02C8">
        <w:rPr>
          <w:lang w:eastAsia="x-none"/>
        </w:rPr>
        <w:t xml:space="preserve">, </w:t>
      </w:r>
      <w:r w:rsidR="00FC2E19">
        <w:rPr>
          <w:lang w:eastAsia="x-none"/>
        </w:rPr>
        <w:t xml:space="preserve">an option </w:t>
      </w:r>
      <w:r w:rsidR="00203C5D">
        <w:rPr>
          <w:lang w:eastAsia="x-none"/>
        </w:rPr>
        <w:t>correspond</w:t>
      </w:r>
      <w:r>
        <w:rPr>
          <w:lang w:eastAsia="x-none"/>
        </w:rPr>
        <w:t>ing</w:t>
      </w:r>
      <w:r w:rsidR="00203C5D">
        <w:rPr>
          <w:lang w:eastAsia="x-none"/>
        </w:rPr>
        <w:t xml:space="preserve"> to the entailment in (</w:t>
      </w:r>
      <w:r w:rsidR="00123CD4">
        <w:rPr>
          <w:lang w:eastAsia="x-none"/>
        </w:rPr>
        <w:t>3</w:t>
      </w:r>
      <w:r w:rsidR="00203C5D">
        <w:rPr>
          <w:lang w:eastAsia="x-none"/>
        </w:rPr>
        <w:t xml:space="preserve">5a). </w:t>
      </w:r>
      <w:r w:rsidR="008A5931">
        <w:rPr>
          <w:lang w:eastAsia="x-none"/>
        </w:rPr>
        <w:t xml:space="preserve">Second, </w:t>
      </w:r>
      <w:r w:rsidR="007D02C8">
        <w:rPr>
          <w:lang w:eastAsia="x-none"/>
        </w:rPr>
        <w:t>in (</w:t>
      </w:r>
      <w:r w:rsidR="00123CD4">
        <w:rPr>
          <w:lang w:eastAsia="x-none"/>
        </w:rPr>
        <w:t>4</w:t>
      </w:r>
      <w:r w:rsidR="007D02C8">
        <w:rPr>
          <w:lang w:eastAsia="x-none"/>
        </w:rPr>
        <w:t xml:space="preserve">0b), </w:t>
      </w:r>
      <w:r w:rsidR="00CC2FFE">
        <w:rPr>
          <w:lang w:eastAsia="x-none"/>
        </w:rPr>
        <w:t>e</w:t>
      </w:r>
      <w:r w:rsidR="00CC2FFE" w:rsidRPr="00CC2FFE">
        <w:rPr>
          <w:vertAlign w:val="subscript"/>
          <w:lang w:eastAsia="x-none"/>
        </w:rPr>
        <w:t>2</w:t>
      </w:r>
      <w:r w:rsidR="00CC2FFE">
        <w:rPr>
          <w:vertAlign w:val="subscript"/>
          <w:lang w:eastAsia="x-none"/>
        </w:rPr>
        <w:t xml:space="preserve"> </w:t>
      </w:r>
      <w:r w:rsidR="00BF1AB0">
        <w:rPr>
          <w:lang w:eastAsia="x-none"/>
        </w:rPr>
        <w:t xml:space="preserve">occurs but the thematic role assigned to </w:t>
      </w:r>
      <w:r w:rsidR="00CC2FFE">
        <w:rPr>
          <w:lang w:eastAsia="x-none"/>
        </w:rPr>
        <w:t>the</w:t>
      </w:r>
      <w:r w:rsidR="00BF1AB0">
        <w:rPr>
          <w:lang w:eastAsia="x-none"/>
        </w:rPr>
        <w:t xml:space="preserve"> argument is different</w:t>
      </w:r>
      <w:r w:rsidR="007D02C8">
        <w:rPr>
          <w:lang w:eastAsia="x-none"/>
        </w:rPr>
        <w:t>. T</w:t>
      </w:r>
      <w:r w:rsidR="00BF1AB0">
        <w:rPr>
          <w:lang w:eastAsia="x-none"/>
        </w:rPr>
        <w:t xml:space="preserve">he </w:t>
      </w:r>
      <w:r w:rsidR="00C17C76">
        <w:rPr>
          <w:lang w:eastAsia="x-none"/>
        </w:rPr>
        <w:t xml:space="preserve">subject </w:t>
      </w:r>
      <w:r w:rsidR="007D02C8">
        <w:rPr>
          <w:lang w:eastAsia="x-none"/>
        </w:rPr>
        <w:t xml:space="preserve">is not </w:t>
      </w:r>
      <w:r w:rsidR="00B24129">
        <w:rPr>
          <w:lang w:eastAsia="x-none"/>
        </w:rPr>
        <w:t>a</w:t>
      </w:r>
      <w:r w:rsidR="007D02C8">
        <w:rPr>
          <w:lang w:eastAsia="x-none"/>
        </w:rPr>
        <w:t xml:space="preserve"> </w:t>
      </w:r>
      <w:r w:rsidR="007D02C8">
        <w:rPr>
          <w:smallCaps/>
          <w:lang w:eastAsia="x-none"/>
        </w:rPr>
        <w:t>theme</w:t>
      </w:r>
      <w:r w:rsidR="007D02C8">
        <w:rPr>
          <w:lang w:eastAsia="x-none"/>
        </w:rPr>
        <w:t xml:space="preserve"> </w:t>
      </w:r>
      <w:r w:rsidR="00645464">
        <w:rPr>
          <w:lang w:eastAsia="x-none"/>
        </w:rPr>
        <w:t>but</w:t>
      </w:r>
      <w:r w:rsidR="00B50B58">
        <w:rPr>
          <w:lang w:eastAsia="x-none"/>
        </w:rPr>
        <w:t xml:space="preserve"> </w:t>
      </w:r>
      <w:r w:rsidR="00BF1AB0">
        <w:rPr>
          <w:lang w:eastAsia="x-none"/>
        </w:rPr>
        <w:t xml:space="preserve">can be either an </w:t>
      </w:r>
      <w:r w:rsidR="008466E4">
        <w:rPr>
          <w:smallCaps/>
          <w:lang w:eastAsia="x-none"/>
        </w:rPr>
        <w:t>agent</w:t>
      </w:r>
      <w:r w:rsidR="008466E4">
        <w:rPr>
          <w:lang w:eastAsia="x-none"/>
        </w:rPr>
        <w:t xml:space="preserve"> </w:t>
      </w:r>
      <w:r w:rsidR="00BF1AB0">
        <w:rPr>
          <w:lang w:eastAsia="x-none"/>
        </w:rPr>
        <w:t>(</w:t>
      </w:r>
      <w:r w:rsidR="00123CD4">
        <w:rPr>
          <w:lang w:eastAsia="x-none"/>
        </w:rPr>
        <w:t>3</w:t>
      </w:r>
      <w:r w:rsidR="00C17C76">
        <w:rPr>
          <w:lang w:eastAsia="x-none"/>
        </w:rPr>
        <w:t>8</w:t>
      </w:r>
      <w:r w:rsidR="00BF1AB0">
        <w:rPr>
          <w:lang w:eastAsia="x-none"/>
        </w:rPr>
        <w:t xml:space="preserve">a-c), an </w:t>
      </w:r>
      <w:proofErr w:type="spellStart"/>
      <w:r w:rsidR="008466E4">
        <w:rPr>
          <w:smallCaps/>
          <w:lang w:eastAsia="x-none"/>
        </w:rPr>
        <w:t>experiencer</w:t>
      </w:r>
      <w:proofErr w:type="spellEnd"/>
      <w:r w:rsidR="008466E4">
        <w:rPr>
          <w:lang w:eastAsia="x-none"/>
        </w:rPr>
        <w:t xml:space="preserve"> </w:t>
      </w:r>
      <w:r w:rsidR="00BF1AB0">
        <w:rPr>
          <w:lang w:eastAsia="x-none"/>
        </w:rPr>
        <w:t>(</w:t>
      </w:r>
      <w:r w:rsidR="00123CD4">
        <w:rPr>
          <w:lang w:eastAsia="x-none"/>
        </w:rPr>
        <w:t>3</w:t>
      </w:r>
      <w:r w:rsidR="00C17C76">
        <w:rPr>
          <w:lang w:eastAsia="x-none"/>
        </w:rPr>
        <w:t>8</w:t>
      </w:r>
      <w:r w:rsidR="00BF1AB0">
        <w:rPr>
          <w:lang w:eastAsia="x-none"/>
        </w:rPr>
        <w:t xml:space="preserve">d), or an </w:t>
      </w:r>
      <w:r w:rsidR="008466E4">
        <w:rPr>
          <w:smallCaps/>
          <w:lang w:eastAsia="x-none"/>
        </w:rPr>
        <w:t>instrument</w:t>
      </w:r>
      <w:r w:rsidR="008466E4">
        <w:rPr>
          <w:lang w:eastAsia="x-none"/>
        </w:rPr>
        <w:t xml:space="preserve"> </w:t>
      </w:r>
      <w:r w:rsidR="00BF1AB0">
        <w:rPr>
          <w:lang w:eastAsia="x-none"/>
        </w:rPr>
        <w:t>(</w:t>
      </w:r>
      <w:r w:rsidR="00123CD4">
        <w:rPr>
          <w:lang w:eastAsia="x-none"/>
        </w:rPr>
        <w:t>3</w:t>
      </w:r>
      <w:r w:rsidR="00C17C76">
        <w:rPr>
          <w:lang w:eastAsia="x-none"/>
        </w:rPr>
        <w:t>8</w:t>
      </w:r>
      <w:r w:rsidR="00BF1AB0">
        <w:rPr>
          <w:lang w:eastAsia="x-none"/>
        </w:rPr>
        <w:t>e).</w:t>
      </w:r>
      <w:r w:rsidR="00C17C76">
        <w:rPr>
          <w:lang w:eastAsia="x-none"/>
        </w:rPr>
        <w:t xml:space="preserve"> </w:t>
      </w:r>
      <w:r w:rsidR="00A2062C">
        <w:rPr>
          <w:lang w:eastAsia="x-none"/>
        </w:rPr>
        <w:t xml:space="preserve">Third, </w:t>
      </w:r>
      <w:r w:rsidR="009329FA">
        <w:rPr>
          <w:lang w:eastAsia="x-none"/>
        </w:rPr>
        <w:t xml:space="preserve">the </w:t>
      </w:r>
      <w:r w:rsidR="00EF6BD6">
        <w:rPr>
          <w:lang w:eastAsia="x-none"/>
        </w:rPr>
        <w:t>modifier</w:t>
      </w:r>
      <w:r w:rsidR="009329FA">
        <w:rPr>
          <w:lang w:eastAsia="x-none"/>
        </w:rPr>
        <w:t>s are different</w:t>
      </w:r>
      <w:r w:rsidR="00FC2E19">
        <w:rPr>
          <w:lang w:eastAsia="x-none"/>
        </w:rPr>
        <w:t>,</w:t>
      </w:r>
      <w:r w:rsidR="007A4A04">
        <w:rPr>
          <w:lang w:eastAsia="x-none"/>
        </w:rPr>
        <w:t xml:space="preserve"> as </w:t>
      </w:r>
      <w:r w:rsidR="00123CD4">
        <w:rPr>
          <w:lang w:eastAsia="x-none"/>
        </w:rPr>
        <w:t>seen</w:t>
      </w:r>
      <w:r w:rsidR="007A4A04">
        <w:rPr>
          <w:lang w:eastAsia="x-none"/>
        </w:rPr>
        <w:t xml:space="preserve"> </w:t>
      </w:r>
      <w:r w:rsidR="00B24129">
        <w:rPr>
          <w:lang w:eastAsia="x-none"/>
        </w:rPr>
        <w:t>the following example:</w:t>
      </w:r>
    </w:p>
    <w:p w14:paraId="5ACA5EA8" w14:textId="5405BB48" w:rsidR="007D02C8" w:rsidRDefault="007D02C8" w:rsidP="00745D76">
      <w:pPr>
        <w:spacing w:line="240" w:lineRule="auto"/>
        <w:rPr>
          <w:lang w:eastAsia="x-none"/>
        </w:rPr>
      </w:pPr>
      <w:r>
        <w:rPr>
          <w:lang w:eastAsia="x-none"/>
        </w:rPr>
        <w:t>(</w:t>
      </w:r>
      <w:r w:rsidR="00050A53">
        <w:rPr>
          <w:lang w:eastAsia="x-none"/>
        </w:rPr>
        <w:t>4</w:t>
      </w:r>
      <w:r>
        <w:rPr>
          <w:lang w:eastAsia="x-none"/>
        </w:rPr>
        <w:t>1)</w:t>
      </w:r>
      <w:r>
        <w:rPr>
          <w:lang w:eastAsia="x-none"/>
        </w:rPr>
        <w:tab/>
        <w:t xml:space="preserve">a. </w:t>
      </w:r>
      <w:proofErr w:type="spellStart"/>
      <w:r>
        <w:rPr>
          <w:lang w:eastAsia="x-none"/>
        </w:rPr>
        <w:t>Maria</w:t>
      </w:r>
      <w:r w:rsidR="00EF6BD6" w:rsidRPr="00EF6BD6">
        <w:rPr>
          <w:vertAlign w:val="subscript"/>
          <w:lang w:eastAsia="x-none"/>
        </w:rPr>
        <w:t>j</w:t>
      </w:r>
      <w:proofErr w:type="spellEnd"/>
      <w:r>
        <w:rPr>
          <w:lang w:eastAsia="x-none"/>
        </w:rPr>
        <w:t xml:space="preserve"> worked </w:t>
      </w:r>
      <w:proofErr w:type="spellStart"/>
      <w:r w:rsidR="00EF6BD6">
        <w:rPr>
          <w:lang w:eastAsia="x-none"/>
        </w:rPr>
        <w:t>Carmen</w:t>
      </w:r>
      <w:r w:rsidR="00EF6BD6" w:rsidRPr="00EF6BD6">
        <w:rPr>
          <w:vertAlign w:val="subscript"/>
          <w:lang w:eastAsia="x-none"/>
        </w:rPr>
        <w:t>i</w:t>
      </w:r>
      <w:proofErr w:type="spellEnd"/>
      <w:r>
        <w:rPr>
          <w:lang w:eastAsia="x-none"/>
        </w:rPr>
        <w:t xml:space="preserve"> hard </w:t>
      </w:r>
      <w:r w:rsidR="00B751C2">
        <w:rPr>
          <w:lang w:eastAsia="x-none"/>
        </w:rPr>
        <w:t>after</w:t>
      </w:r>
      <w:r>
        <w:rPr>
          <w:lang w:eastAsia="x-none"/>
        </w:rPr>
        <w:t xml:space="preserve"> </w:t>
      </w:r>
      <w:proofErr w:type="spellStart"/>
      <w:r w:rsidR="00EF6BD6">
        <w:rPr>
          <w:lang w:eastAsia="x-none"/>
        </w:rPr>
        <w:t>she</w:t>
      </w:r>
      <w:r w:rsidR="00EF6BD6" w:rsidRPr="00EF6BD6">
        <w:rPr>
          <w:vertAlign w:val="subscript"/>
          <w:lang w:eastAsia="x-none"/>
        </w:rPr>
        <w:t>i</w:t>
      </w:r>
      <w:proofErr w:type="spellEnd"/>
      <w:r>
        <w:rPr>
          <w:lang w:eastAsia="x-none"/>
        </w:rPr>
        <w:t xml:space="preserve"> worked rather lazily.</w:t>
      </w:r>
      <w:r w:rsidR="00745D76">
        <w:rPr>
          <w:lang w:eastAsia="x-none"/>
        </w:rPr>
        <w:br/>
      </w:r>
      <w:r>
        <w:rPr>
          <w:lang w:eastAsia="x-none"/>
        </w:rPr>
        <w:tab/>
        <w:t>b. The coach run the group faster after they ran absent-mindedly.</w:t>
      </w:r>
      <w:r w:rsidR="00745D76">
        <w:rPr>
          <w:lang w:eastAsia="x-none"/>
        </w:rPr>
        <w:br/>
      </w:r>
      <w:r>
        <w:rPr>
          <w:lang w:eastAsia="x-none"/>
        </w:rPr>
        <w:tab/>
      </w:r>
      <w:r w:rsidR="00EF6BD6">
        <w:rPr>
          <w:lang w:eastAsia="x-none"/>
        </w:rPr>
        <w:t>c</w:t>
      </w:r>
      <w:r>
        <w:rPr>
          <w:lang w:eastAsia="x-none"/>
        </w:rPr>
        <w:t xml:space="preserve">. </w:t>
      </w:r>
      <w:r w:rsidR="00EF6BD6">
        <w:rPr>
          <w:lang w:eastAsia="x-none"/>
        </w:rPr>
        <w:t xml:space="preserve">Deion </w:t>
      </w:r>
      <w:r>
        <w:rPr>
          <w:lang w:eastAsia="x-none"/>
        </w:rPr>
        <w:t>rang the bell to the tune of happy birthday after it rang melancholy.</w:t>
      </w:r>
    </w:p>
    <w:p w14:paraId="596EC4E1" w14:textId="77777777" w:rsidR="008466E4" w:rsidRDefault="008466E4" w:rsidP="008466E4">
      <w:pPr>
        <w:spacing w:line="240" w:lineRule="auto"/>
        <w:rPr>
          <w:lang w:eastAsia="x-none"/>
        </w:rPr>
      </w:pPr>
    </w:p>
    <w:p w14:paraId="027D4002" w14:textId="2E8B04FA" w:rsidR="0002443D" w:rsidRDefault="00FC2E19" w:rsidP="00B751C2">
      <w:pPr>
        <w:spacing w:line="480" w:lineRule="auto"/>
        <w:rPr>
          <w:lang w:eastAsia="x-none"/>
        </w:rPr>
      </w:pPr>
      <w:r>
        <w:rPr>
          <w:lang w:eastAsia="x-none"/>
        </w:rPr>
        <w:t xml:space="preserve">Moreover, </w:t>
      </w:r>
      <w:r w:rsidR="00C51A61">
        <w:rPr>
          <w:lang w:eastAsia="x-none"/>
        </w:rPr>
        <w:t>when</w:t>
      </w:r>
      <w:r w:rsidR="003970B5">
        <w:rPr>
          <w:lang w:eastAsia="x-none"/>
        </w:rPr>
        <w:t xml:space="preserve"> the </w:t>
      </w:r>
      <w:r w:rsidR="00645464">
        <w:rPr>
          <w:lang w:eastAsia="x-none"/>
        </w:rPr>
        <w:t>cause</w:t>
      </w:r>
      <w:r w:rsidR="00E5624A">
        <w:rPr>
          <w:lang w:eastAsia="x-none"/>
        </w:rPr>
        <w:t xml:space="preserve"> </w:t>
      </w:r>
      <w:r w:rsidR="003970B5">
        <w:rPr>
          <w:lang w:eastAsia="x-none"/>
        </w:rPr>
        <w:t xml:space="preserve">relation between </w:t>
      </w:r>
      <w:r w:rsidR="003970B5" w:rsidRPr="00325F4C">
        <w:rPr>
          <w:lang w:eastAsia="x-none"/>
        </w:rPr>
        <w:t>e</w:t>
      </w:r>
      <w:r w:rsidR="003970B5" w:rsidRPr="0065428A">
        <w:rPr>
          <w:vertAlign w:val="subscript"/>
          <w:lang w:eastAsia="x-none"/>
        </w:rPr>
        <w:t>1</w:t>
      </w:r>
      <w:r w:rsidR="003970B5">
        <w:rPr>
          <w:vertAlign w:val="subscript"/>
          <w:lang w:eastAsia="x-none"/>
        </w:rPr>
        <w:t xml:space="preserve"> </w:t>
      </w:r>
      <w:r w:rsidR="003970B5" w:rsidRPr="003970B5">
        <w:rPr>
          <w:lang w:eastAsia="x-none"/>
        </w:rPr>
        <w:t>and</w:t>
      </w:r>
      <w:r w:rsidR="003970B5">
        <w:rPr>
          <w:vertAlign w:val="subscript"/>
          <w:lang w:eastAsia="x-none"/>
        </w:rPr>
        <w:t xml:space="preserve"> </w:t>
      </w:r>
      <w:r w:rsidR="003970B5" w:rsidRPr="00325F4C">
        <w:rPr>
          <w:lang w:eastAsia="x-none"/>
        </w:rPr>
        <w:t>e</w:t>
      </w:r>
      <w:r w:rsidR="003970B5">
        <w:rPr>
          <w:vertAlign w:val="subscript"/>
          <w:lang w:eastAsia="x-none"/>
        </w:rPr>
        <w:t xml:space="preserve">2 </w:t>
      </w:r>
      <w:r w:rsidR="007A4A04">
        <w:rPr>
          <w:lang w:eastAsia="x-none"/>
        </w:rPr>
        <w:t xml:space="preserve">is reinterpreted </w:t>
      </w:r>
      <w:r w:rsidR="003970B5">
        <w:rPr>
          <w:lang w:eastAsia="x-none"/>
        </w:rPr>
        <w:t xml:space="preserve">as </w:t>
      </w:r>
      <w:r w:rsidR="00E5624A">
        <w:rPr>
          <w:lang w:eastAsia="x-none"/>
        </w:rPr>
        <w:t>a modifier of e</w:t>
      </w:r>
      <w:r w:rsidR="00E5624A" w:rsidRPr="00E5624A">
        <w:rPr>
          <w:vertAlign w:val="subscript"/>
          <w:lang w:eastAsia="x-none"/>
        </w:rPr>
        <w:t>2</w:t>
      </w:r>
      <w:r w:rsidR="00E5624A">
        <w:rPr>
          <w:lang w:eastAsia="x-none"/>
        </w:rPr>
        <w:t xml:space="preserve">, </w:t>
      </w:r>
      <w:r w:rsidR="009329FA">
        <w:rPr>
          <w:lang w:eastAsia="x-none"/>
        </w:rPr>
        <w:t xml:space="preserve">a </w:t>
      </w:r>
      <w:r w:rsidR="00C53C07">
        <w:rPr>
          <w:lang w:eastAsia="x-none"/>
        </w:rPr>
        <w:t>distinct</w:t>
      </w:r>
      <w:r w:rsidR="009329FA">
        <w:rPr>
          <w:lang w:eastAsia="x-none"/>
        </w:rPr>
        <w:t xml:space="preserve"> earlier cause argument </w:t>
      </w:r>
      <w:r w:rsidR="00224AAC">
        <w:rPr>
          <w:lang w:eastAsia="x-none"/>
        </w:rPr>
        <w:t>gives rise to</w:t>
      </w:r>
      <w:r w:rsidR="009329FA">
        <w:rPr>
          <w:lang w:eastAsia="x-none"/>
        </w:rPr>
        <w:t xml:space="preserve"> </w:t>
      </w:r>
      <w:r w:rsidR="00224AAC">
        <w:rPr>
          <w:lang w:eastAsia="x-none"/>
        </w:rPr>
        <w:t>a different modifier</w:t>
      </w:r>
      <w:r w:rsidR="0025690B">
        <w:rPr>
          <w:lang w:eastAsia="x-none"/>
        </w:rPr>
        <w:t>, as in (</w:t>
      </w:r>
      <w:r w:rsidR="00356ED2">
        <w:rPr>
          <w:lang w:eastAsia="x-none"/>
        </w:rPr>
        <w:t>4</w:t>
      </w:r>
      <w:r w:rsidR="0025690B">
        <w:rPr>
          <w:lang w:eastAsia="x-none"/>
        </w:rPr>
        <w:t xml:space="preserve">0c). </w:t>
      </w:r>
      <w:r w:rsidR="00E5624A">
        <w:rPr>
          <w:lang w:eastAsia="x-none"/>
        </w:rPr>
        <w:t xml:space="preserve">This is the context of the </w:t>
      </w:r>
      <w:r w:rsidR="0025690B">
        <w:rPr>
          <w:lang w:eastAsia="x-none"/>
        </w:rPr>
        <w:t>Successive Object Modification Test</w:t>
      </w:r>
      <w:r>
        <w:rPr>
          <w:lang w:eastAsia="x-none"/>
        </w:rPr>
        <w:t xml:space="preserve"> in which</w:t>
      </w:r>
      <w:r w:rsidR="00E5624A">
        <w:rPr>
          <w:lang w:eastAsia="x-none"/>
        </w:rPr>
        <w:t xml:space="preserve"> two events are identical modulo the cause argument</w:t>
      </w:r>
      <w:r>
        <w:rPr>
          <w:lang w:eastAsia="x-none"/>
        </w:rPr>
        <w:t xml:space="preserve"> (section 1.2.1)</w:t>
      </w:r>
      <w:r w:rsidR="00E5624A">
        <w:rPr>
          <w:lang w:eastAsia="x-none"/>
        </w:rPr>
        <w:t xml:space="preserve">. The </w:t>
      </w:r>
      <w:r w:rsidR="008138B2">
        <w:rPr>
          <w:lang w:eastAsia="x-none"/>
        </w:rPr>
        <w:t>felicitousness of the predicates in the test</w:t>
      </w:r>
      <w:r>
        <w:rPr>
          <w:lang w:eastAsia="x-none"/>
        </w:rPr>
        <w:t>’s</w:t>
      </w:r>
      <w:r w:rsidR="008138B2">
        <w:rPr>
          <w:lang w:eastAsia="x-none"/>
        </w:rPr>
        <w:t xml:space="preserve"> environment (</w:t>
      </w:r>
      <w:r w:rsidR="00FD3FFB">
        <w:rPr>
          <w:lang w:eastAsia="x-none"/>
        </w:rPr>
        <w:t>see (</w:t>
      </w:r>
      <w:r w:rsidR="00720C70">
        <w:rPr>
          <w:lang w:eastAsia="x-none"/>
        </w:rPr>
        <w:t>4</w:t>
      </w:r>
      <w:r w:rsidR="0037748E">
        <w:rPr>
          <w:lang w:eastAsia="x-none"/>
        </w:rPr>
        <w:t>2</w:t>
      </w:r>
      <w:r w:rsidR="00FD3FFB">
        <w:rPr>
          <w:lang w:eastAsia="x-none"/>
        </w:rPr>
        <w:t>) below</w:t>
      </w:r>
      <w:r w:rsidR="008138B2">
        <w:rPr>
          <w:lang w:eastAsia="x-none"/>
        </w:rPr>
        <w:t>) show</w:t>
      </w:r>
      <w:r w:rsidR="0062051A">
        <w:rPr>
          <w:lang w:eastAsia="x-none"/>
        </w:rPr>
        <w:t>s</w:t>
      </w:r>
      <w:r w:rsidR="008138B2">
        <w:rPr>
          <w:lang w:eastAsia="x-none"/>
        </w:rPr>
        <w:t xml:space="preserve"> that they </w:t>
      </w:r>
      <w:r w:rsidR="00E5624A">
        <w:rPr>
          <w:lang w:eastAsia="x-none"/>
        </w:rPr>
        <w:t>are nonscalar (</w:t>
      </w:r>
      <w:r w:rsidR="008138B2">
        <w:rPr>
          <w:lang w:eastAsia="x-none"/>
        </w:rPr>
        <w:t>do not have states</w:t>
      </w:r>
      <w:r w:rsidR="00E5624A">
        <w:rPr>
          <w:lang w:eastAsia="x-none"/>
        </w:rPr>
        <w:t>).</w:t>
      </w:r>
    </w:p>
    <w:p w14:paraId="2650811F" w14:textId="7E01E94A" w:rsidR="000D4EBF" w:rsidRDefault="00C17C76" w:rsidP="00745D76">
      <w:pPr>
        <w:spacing w:line="240" w:lineRule="auto"/>
        <w:rPr>
          <w:lang w:eastAsia="x-none"/>
        </w:rPr>
      </w:pPr>
      <w:r>
        <w:rPr>
          <w:lang w:eastAsia="x-none"/>
        </w:rPr>
        <w:t>(</w:t>
      </w:r>
      <w:r w:rsidR="00720C70">
        <w:rPr>
          <w:lang w:eastAsia="x-none"/>
        </w:rPr>
        <w:t>4</w:t>
      </w:r>
      <w:r w:rsidR="0037748E">
        <w:rPr>
          <w:lang w:eastAsia="x-none"/>
        </w:rPr>
        <w:t>2</w:t>
      </w:r>
      <w:r>
        <w:rPr>
          <w:lang w:eastAsia="x-none"/>
        </w:rPr>
        <w:t>)</w:t>
      </w:r>
      <w:r>
        <w:rPr>
          <w:lang w:eastAsia="x-none"/>
        </w:rPr>
        <w:tab/>
        <w:t xml:space="preserve">a. Maria worked </w:t>
      </w:r>
      <w:r w:rsidR="00EF6BD6">
        <w:rPr>
          <w:lang w:eastAsia="x-none"/>
        </w:rPr>
        <w:t>Carmen</w:t>
      </w:r>
      <w:r>
        <w:rPr>
          <w:lang w:eastAsia="x-none"/>
        </w:rPr>
        <w:t xml:space="preserve"> hard right after </w:t>
      </w:r>
      <w:r w:rsidR="00EF6BD6">
        <w:rPr>
          <w:lang w:eastAsia="x-none"/>
        </w:rPr>
        <w:t>Prince</w:t>
      </w:r>
      <w:r>
        <w:rPr>
          <w:lang w:eastAsia="x-none"/>
        </w:rPr>
        <w:t xml:space="preserve"> did it.</w:t>
      </w:r>
      <w:r w:rsidR="00745D76">
        <w:rPr>
          <w:lang w:eastAsia="x-none"/>
        </w:rPr>
        <w:br/>
      </w:r>
      <w:r>
        <w:rPr>
          <w:lang w:eastAsia="x-none"/>
        </w:rPr>
        <w:tab/>
        <w:t>b. The coach run the group right after their mothers did it.</w:t>
      </w:r>
      <w:r w:rsidR="00745D76">
        <w:rPr>
          <w:lang w:eastAsia="x-none"/>
        </w:rPr>
        <w:br/>
      </w:r>
      <w:r>
        <w:rPr>
          <w:lang w:eastAsia="x-none"/>
        </w:rPr>
        <w:tab/>
        <w:t>c. The parents fed the baby right after the nanny did it.</w:t>
      </w:r>
      <w:r w:rsidR="00745D76">
        <w:rPr>
          <w:lang w:eastAsia="x-none"/>
        </w:rPr>
        <w:br/>
      </w:r>
      <w:r>
        <w:rPr>
          <w:lang w:eastAsia="x-none"/>
        </w:rPr>
        <w:tab/>
        <w:t xml:space="preserve">d. Luigi worried </w:t>
      </w:r>
      <w:r w:rsidR="009329FA">
        <w:rPr>
          <w:lang w:eastAsia="x-none"/>
        </w:rPr>
        <w:t xml:space="preserve">Aliyah </w:t>
      </w:r>
      <w:r>
        <w:rPr>
          <w:lang w:eastAsia="x-none"/>
        </w:rPr>
        <w:t xml:space="preserve">right after </w:t>
      </w:r>
      <w:proofErr w:type="spellStart"/>
      <w:r w:rsidR="009329FA">
        <w:rPr>
          <w:lang w:eastAsia="x-none"/>
        </w:rPr>
        <w:t>Fahreen</w:t>
      </w:r>
      <w:proofErr w:type="spellEnd"/>
      <w:r>
        <w:rPr>
          <w:lang w:eastAsia="x-none"/>
        </w:rPr>
        <w:t xml:space="preserve"> did it.</w:t>
      </w:r>
      <w:r w:rsidR="00745D76">
        <w:rPr>
          <w:lang w:eastAsia="x-none"/>
        </w:rPr>
        <w:br/>
      </w:r>
      <w:r>
        <w:rPr>
          <w:lang w:eastAsia="x-none"/>
        </w:rPr>
        <w:tab/>
        <w:t xml:space="preserve">e. </w:t>
      </w:r>
      <w:r w:rsidR="009329FA">
        <w:rPr>
          <w:lang w:eastAsia="x-none"/>
        </w:rPr>
        <w:t>Deion</w:t>
      </w:r>
      <w:r>
        <w:rPr>
          <w:lang w:eastAsia="x-none"/>
        </w:rPr>
        <w:t xml:space="preserve"> rang the bell right after Daphne did it.</w:t>
      </w:r>
    </w:p>
    <w:p w14:paraId="2B152F2F" w14:textId="77777777" w:rsidR="003C10EB" w:rsidRDefault="003C10EB" w:rsidP="003C10EB">
      <w:pPr>
        <w:spacing w:line="240" w:lineRule="auto"/>
        <w:rPr>
          <w:lang w:eastAsia="x-none"/>
        </w:rPr>
      </w:pPr>
    </w:p>
    <w:p w14:paraId="7D8A2648" w14:textId="4EA57D24" w:rsidR="008138B2" w:rsidRDefault="00F41E76" w:rsidP="00181698">
      <w:pPr>
        <w:spacing w:line="480" w:lineRule="auto"/>
        <w:rPr>
          <w:lang w:eastAsia="x-none"/>
        </w:rPr>
      </w:pPr>
      <w:r>
        <w:rPr>
          <w:lang w:eastAsia="x-none"/>
        </w:rPr>
        <w:t xml:space="preserve">In sum, </w:t>
      </w:r>
      <w:r w:rsidR="005D0544">
        <w:rPr>
          <w:lang w:eastAsia="x-none"/>
        </w:rPr>
        <w:t>a</w:t>
      </w:r>
      <w:r w:rsidR="008E3DB9">
        <w:rPr>
          <w:lang w:eastAsia="x-none"/>
        </w:rPr>
        <w:t xml:space="preserve"> caused event falling under a predicate </w:t>
      </w:r>
      <w:r w:rsidR="008138B2">
        <w:rPr>
          <w:lang w:eastAsia="x-none"/>
        </w:rPr>
        <w:t xml:space="preserve">P, </w:t>
      </w:r>
      <w:r w:rsidR="00EF4C40">
        <w:rPr>
          <w:lang w:eastAsia="x-none"/>
        </w:rPr>
        <w:t xml:space="preserve">can be </w:t>
      </w:r>
      <w:r w:rsidR="00EB13FA">
        <w:rPr>
          <w:lang w:eastAsia="x-none"/>
        </w:rPr>
        <w:t>reconciled</w:t>
      </w:r>
      <w:r w:rsidR="00EF4C40">
        <w:rPr>
          <w:lang w:eastAsia="x-none"/>
        </w:rPr>
        <w:t xml:space="preserve"> with </w:t>
      </w:r>
      <w:r w:rsidR="008138B2">
        <w:rPr>
          <w:lang w:eastAsia="x-none"/>
        </w:rPr>
        <w:t xml:space="preserve">the </w:t>
      </w:r>
      <w:r w:rsidR="00CC2FFE">
        <w:rPr>
          <w:lang w:eastAsia="x-none"/>
        </w:rPr>
        <w:t xml:space="preserve">very </w:t>
      </w:r>
      <w:r w:rsidR="008138B2">
        <w:rPr>
          <w:lang w:eastAsia="x-none"/>
        </w:rPr>
        <w:t xml:space="preserve">same predicate P </w:t>
      </w:r>
      <w:r w:rsidR="00EF4C40">
        <w:rPr>
          <w:lang w:eastAsia="x-none"/>
        </w:rPr>
        <w:t>obtaining</w:t>
      </w:r>
      <w:r w:rsidR="008138B2">
        <w:rPr>
          <w:lang w:eastAsia="x-none"/>
        </w:rPr>
        <w:t xml:space="preserve"> prior to the caused event</w:t>
      </w:r>
      <w:r w:rsidR="0005065F">
        <w:rPr>
          <w:lang w:eastAsia="x-none"/>
        </w:rPr>
        <w:t xml:space="preserve"> without contradiction</w:t>
      </w:r>
      <w:r w:rsidR="00EB13FA">
        <w:rPr>
          <w:lang w:eastAsia="x-none"/>
        </w:rPr>
        <w:t xml:space="preserve">. </w:t>
      </w:r>
      <w:r w:rsidR="001B4CF0">
        <w:rPr>
          <w:lang w:eastAsia="x-none"/>
        </w:rPr>
        <w:t>Th</w:t>
      </w:r>
      <w:r w:rsidR="00EB13FA">
        <w:rPr>
          <w:lang w:eastAsia="x-none"/>
        </w:rPr>
        <w:t>erefore,</w:t>
      </w:r>
      <w:r w:rsidR="001B4CF0">
        <w:rPr>
          <w:lang w:eastAsia="x-none"/>
        </w:rPr>
        <w:t xml:space="preserve"> </w:t>
      </w:r>
      <w:r w:rsidR="00506D1A">
        <w:rPr>
          <w:lang w:eastAsia="x-none"/>
        </w:rPr>
        <w:t>the semantic representation leads to the conclusion that</w:t>
      </w:r>
      <w:r w:rsidR="00DB4E9B">
        <w:rPr>
          <w:lang w:eastAsia="x-none"/>
        </w:rPr>
        <w:t xml:space="preserve"> </w:t>
      </w:r>
      <w:r w:rsidR="004627A3">
        <w:rPr>
          <w:lang w:eastAsia="x-none"/>
        </w:rPr>
        <w:t xml:space="preserve">the examples in </w:t>
      </w:r>
      <w:r w:rsidR="0009065A">
        <w:rPr>
          <w:lang w:eastAsia="x-none"/>
        </w:rPr>
        <w:t>(</w:t>
      </w:r>
      <w:r w:rsidR="00720C70">
        <w:rPr>
          <w:lang w:eastAsia="x-none"/>
        </w:rPr>
        <w:t>3</w:t>
      </w:r>
      <w:r w:rsidR="0009065A">
        <w:rPr>
          <w:lang w:eastAsia="x-none"/>
        </w:rPr>
        <w:t>7) are not entailed</w:t>
      </w:r>
      <w:r w:rsidR="00F4551A">
        <w:rPr>
          <w:lang w:eastAsia="x-none"/>
        </w:rPr>
        <w:t xml:space="preserve">, </w:t>
      </w:r>
      <w:r w:rsidR="00F4551A">
        <w:rPr>
          <w:lang w:eastAsia="x-none"/>
        </w:rPr>
        <w:lastRenderedPageBreak/>
        <w:t xml:space="preserve">in contrast </w:t>
      </w:r>
      <w:r w:rsidR="002D77BF">
        <w:rPr>
          <w:lang w:eastAsia="x-none"/>
        </w:rPr>
        <w:t>with</w:t>
      </w:r>
      <w:r w:rsidR="00F4551A">
        <w:rPr>
          <w:lang w:eastAsia="x-none"/>
        </w:rPr>
        <w:t xml:space="preserve"> </w:t>
      </w:r>
      <w:proofErr w:type="spellStart"/>
      <w:r w:rsidR="00F4551A">
        <w:rPr>
          <w:lang w:eastAsia="x-none"/>
        </w:rPr>
        <w:t>Dowty’s</w:t>
      </w:r>
      <w:proofErr w:type="spellEnd"/>
      <w:r w:rsidR="00F4551A">
        <w:rPr>
          <w:lang w:eastAsia="x-none"/>
        </w:rPr>
        <w:t xml:space="preserve"> </w:t>
      </w:r>
      <w:r w:rsidR="001B4CF0">
        <w:rPr>
          <w:lang w:eastAsia="x-none"/>
        </w:rPr>
        <w:t>o</w:t>
      </w:r>
      <w:r w:rsidR="00F4551A">
        <w:rPr>
          <w:lang w:eastAsia="x-none"/>
        </w:rPr>
        <w:t>bservations.</w:t>
      </w:r>
      <w:r w:rsidR="00A517F4">
        <w:rPr>
          <w:lang w:eastAsia="x-none"/>
        </w:rPr>
        <w:t xml:space="preserve"> To be fair, </w:t>
      </w:r>
      <w:r w:rsidR="00BE0E90">
        <w:rPr>
          <w:lang w:eastAsia="x-none"/>
        </w:rPr>
        <w:t>such</w:t>
      </w:r>
      <w:r w:rsidR="00A517F4">
        <w:rPr>
          <w:lang w:eastAsia="x-none"/>
        </w:rPr>
        <w:t xml:space="preserve"> predicates were </w:t>
      </w:r>
      <w:r w:rsidR="006D31D4">
        <w:rPr>
          <w:lang w:eastAsia="x-none"/>
        </w:rPr>
        <w:t>never taken to have states</w:t>
      </w:r>
      <w:r w:rsidR="006E410F">
        <w:rPr>
          <w:lang w:eastAsia="x-none"/>
        </w:rPr>
        <w:t>;</w:t>
      </w:r>
      <w:r w:rsidR="00A517F4">
        <w:rPr>
          <w:lang w:eastAsia="x-none"/>
        </w:rPr>
        <w:t xml:space="preserve"> </w:t>
      </w:r>
      <w:proofErr w:type="gramStart"/>
      <w:r w:rsidR="002D2F16">
        <w:rPr>
          <w:lang w:eastAsia="x-none"/>
        </w:rPr>
        <w:t>however</w:t>
      </w:r>
      <w:proofErr w:type="gramEnd"/>
      <w:r w:rsidR="002D2F16">
        <w:rPr>
          <w:lang w:eastAsia="x-none"/>
        </w:rPr>
        <w:t xml:space="preserve"> </w:t>
      </w:r>
      <w:r w:rsidR="00E570F0">
        <w:rPr>
          <w:lang w:eastAsia="x-none"/>
        </w:rPr>
        <w:t xml:space="preserve">there </w:t>
      </w:r>
      <w:r w:rsidR="00720C70">
        <w:rPr>
          <w:lang w:eastAsia="x-none"/>
        </w:rPr>
        <w:t>was</w:t>
      </w:r>
      <w:r w:rsidR="00E570F0">
        <w:rPr>
          <w:lang w:eastAsia="x-none"/>
        </w:rPr>
        <w:t xml:space="preserve"> a stipulation that only predicates such as causative </w:t>
      </w:r>
      <w:r w:rsidR="00E570F0" w:rsidRPr="00E570F0">
        <w:rPr>
          <w:i/>
          <w:iCs/>
          <w:lang w:eastAsia="x-none"/>
        </w:rPr>
        <w:t>open</w:t>
      </w:r>
      <w:r w:rsidR="00E570F0">
        <w:rPr>
          <w:lang w:eastAsia="x-none"/>
        </w:rPr>
        <w:t xml:space="preserve"> </w:t>
      </w:r>
      <w:r w:rsidR="0094727E">
        <w:rPr>
          <w:lang w:eastAsia="x-none"/>
        </w:rPr>
        <w:t xml:space="preserve">have states but predicates such as causative </w:t>
      </w:r>
      <w:r w:rsidR="0094727E" w:rsidRPr="0094727E">
        <w:rPr>
          <w:i/>
          <w:iCs/>
          <w:lang w:eastAsia="x-none"/>
        </w:rPr>
        <w:t>work</w:t>
      </w:r>
      <w:r w:rsidR="0094727E">
        <w:rPr>
          <w:lang w:eastAsia="x-none"/>
        </w:rPr>
        <w:t xml:space="preserve"> </w:t>
      </w:r>
      <w:r w:rsidR="005D0544">
        <w:rPr>
          <w:lang w:eastAsia="x-none"/>
        </w:rPr>
        <w:t xml:space="preserve">or </w:t>
      </w:r>
      <w:r w:rsidR="005D0544" w:rsidRPr="005D0544">
        <w:rPr>
          <w:i/>
          <w:iCs/>
          <w:lang w:eastAsia="x-none"/>
        </w:rPr>
        <w:t>worry</w:t>
      </w:r>
      <w:r w:rsidR="005D0544">
        <w:rPr>
          <w:lang w:eastAsia="x-none"/>
        </w:rPr>
        <w:t xml:space="preserve"> </w:t>
      </w:r>
      <w:r w:rsidR="0094727E">
        <w:rPr>
          <w:lang w:eastAsia="x-none"/>
        </w:rPr>
        <w:t>do not</w:t>
      </w:r>
      <w:r w:rsidR="00E570F0">
        <w:rPr>
          <w:lang w:eastAsia="x-none"/>
        </w:rPr>
        <w:t>. T</w:t>
      </w:r>
      <w:r w:rsidR="002D2F16">
        <w:rPr>
          <w:lang w:eastAsia="x-none"/>
        </w:rPr>
        <w:t>he</w:t>
      </w:r>
      <w:r w:rsidR="00A517F4">
        <w:rPr>
          <w:lang w:eastAsia="x-none"/>
        </w:rPr>
        <w:t xml:space="preserve"> truth-conditions as to what constitutes a state are explicitly </w:t>
      </w:r>
      <w:r w:rsidR="002D2F16">
        <w:rPr>
          <w:lang w:eastAsia="x-none"/>
        </w:rPr>
        <w:t>spelled out</w:t>
      </w:r>
      <w:r w:rsidR="00A517F4">
        <w:rPr>
          <w:lang w:eastAsia="x-none"/>
        </w:rPr>
        <w:t xml:space="preserve"> under a scalar theory</w:t>
      </w:r>
      <w:r w:rsidR="001B40B2">
        <w:rPr>
          <w:lang w:eastAsia="x-none"/>
        </w:rPr>
        <w:t>.</w:t>
      </w:r>
    </w:p>
    <w:p w14:paraId="4502166C" w14:textId="1CFA8954" w:rsidR="009C3C8A" w:rsidRPr="0094727E" w:rsidRDefault="00902D9F" w:rsidP="009C3C8A">
      <w:pPr>
        <w:spacing w:line="480" w:lineRule="auto"/>
        <w:rPr>
          <w:i/>
          <w:iCs/>
          <w:lang w:eastAsia="x-none"/>
        </w:rPr>
      </w:pPr>
      <w:r>
        <w:rPr>
          <w:i/>
          <w:iCs/>
          <w:lang w:eastAsia="x-none"/>
        </w:rPr>
        <w:t>3.5</w:t>
      </w:r>
      <w:r w:rsidR="009C3C8A" w:rsidRPr="0094727E">
        <w:rPr>
          <w:i/>
          <w:iCs/>
          <w:lang w:eastAsia="x-none"/>
        </w:rPr>
        <w:t>.</w:t>
      </w:r>
      <w:r w:rsidR="00FE72FB">
        <w:rPr>
          <w:i/>
          <w:iCs/>
          <w:lang w:eastAsia="x-none"/>
        </w:rPr>
        <w:t>2</w:t>
      </w:r>
      <w:r w:rsidR="009C3C8A" w:rsidRPr="0094727E">
        <w:rPr>
          <w:i/>
          <w:iCs/>
          <w:lang w:eastAsia="x-none"/>
        </w:rPr>
        <w:t xml:space="preserve"> Entailments of </w:t>
      </w:r>
      <w:r w:rsidR="0094727E">
        <w:rPr>
          <w:i/>
          <w:iCs/>
          <w:lang w:eastAsia="x-none"/>
        </w:rPr>
        <w:t xml:space="preserve">scalar </w:t>
      </w:r>
      <w:r w:rsidR="00A951B9">
        <w:rPr>
          <w:i/>
          <w:iCs/>
          <w:lang w:eastAsia="x-none"/>
        </w:rPr>
        <w:t xml:space="preserve">lexical </w:t>
      </w:r>
      <w:r w:rsidR="0094727E">
        <w:rPr>
          <w:i/>
          <w:iCs/>
          <w:lang w:eastAsia="x-none"/>
        </w:rPr>
        <w:t>causatives</w:t>
      </w:r>
      <w:r w:rsidR="009C3C8A" w:rsidRPr="0094727E">
        <w:rPr>
          <w:i/>
          <w:iCs/>
          <w:lang w:eastAsia="x-none"/>
        </w:rPr>
        <w:t>: the default reading</w:t>
      </w:r>
    </w:p>
    <w:p w14:paraId="68550C6F" w14:textId="09FF3D5B" w:rsidR="0048011F" w:rsidRDefault="00C00A81" w:rsidP="00C00A81">
      <w:pPr>
        <w:spacing w:line="480" w:lineRule="auto"/>
        <w:rPr>
          <w:lang w:eastAsia="x-none"/>
        </w:rPr>
      </w:pPr>
      <w:r>
        <w:rPr>
          <w:lang w:eastAsia="x-none"/>
        </w:rPr>
        <w:t>The reason that</w:t>
      </w:r>
      <w:r w:rsidR="00B66FB3">
        <w:rPr>
          <w:lang w:eastAsia="x-none"/>
        </w:rPr>
        <w:t xml:space="preserve"> </w:t>
      </w:r>
      <w:r w:rsidR="00054544">
        <w:rPr>
          <w:lang w:eastAsia="x-none"/>
        </w:rPr>
        <w:t>(</w:t>
      </w:r>
      <w:r w:rsidR="00FA1B93">
        <w:rPr>
          <w:lang w:eastAsia="x-none"/>
        </w:rPr>
        <w:t>partially</w:t>
      </w:r>
      <w:r w:rsidR="00054544">
        <w:rPr>
          <w:lang w:eastAsia="x-none"/>
        </w:rPr>
        <w:t>)</w:t>
      </w:r>
      <w:r w:rsidR="00FA1B93">
        <w:rPr>
          <w:lang w:eastAsia="x-none"/>
        </w:rPr>
        <w:t xml:space="preserve"> scalar lexical causatives</w:t>
      </w:r>
      <w:r>
        <w:rPr>
          <w:lang w:eastAsia="x-none"/>
        </w:rPr>
        <w:t xml:space="preserve"> behave differently</w:t>
      </w:r>
      <w:r w:rsidR="00176712">
        <w:rPr>
          <w:lang w:eastAsia="x-none"/>
        </w:rPr>
        <w:t xml:space="preserve"> </w:t>
      </w:r>
      <w:r>
        <w:rPr>
          <w:lang w:eastAsia="x-none"/>
        </w:rPr>
        <w:t xml:space="preserve">from nonscalar ones </w:t>
      </w:r>
      <w:r w:rsidR="00176712">
        <w:rPr>
          <w:lang w:eastAsia="x-none"/>
        </w:rPr>
        <w:t xml:space="preserve">stems from the </w:t>
      </w:r>
      <w:r>
        <w:rPr>
          <w:lang w:eastAsia="x-none"/>
        </w:rPr>
        <w:t>additional information</w:t>
      </w:r>
      <w:r w:rsidR="00176712">
        <w:rPr>
          <w:lang w:eastAsia="x-none"/>
        </w:rPr>
        <w:t xml:space="preserve"> that </w:t>
      </w:r>
      <w:r w:rsidR="00AD357D">
        <w:rPr>
          <w:lang w:eastAsia="x-none"/>
        </w:rPr>
        <w:t>a sequence of measurements</w:t>
      </w:r>
      <w:r>
        <w:rPr>
          <w:lang w:eastAsia="x-none"/>
        </w:rPr>
        <w:t xml:space="preserve"> of the argument</w:t>
      </w:r>
      <w:r w:rsidR="00AD357D">
        <w:rPr>
          <w:lang w:eastAsia="x-none"/>
        </w:rPr>
        <w:t xml:space="preserve"> is homomorphic with </w:t>
      </w:r>
      <w:r>
        <w:rPr>
          <w:lang w:eastAsia="x-none"/>
        </w:rPr>
        <w:t>the</w:t>
      </w:r>
      <w:r w:rsidR="00AD357D">
        <w:rPr>
          <w:lang w:eastAsia="x-none"/>
        </w:rPr>
        <w:t xml:space="preserve"> event. So, unlike nonscalar predicates, </w:t>
      </w:r>
      <w:r w:rsidR="00466604">
        <w:rPr>
          <w:lang w:eastAsia="x-none"/>
        </w:rPr>
        <w:t>scalar</w:t>
      </w:r>
      <w:r w:rsidR="00CA3C96">
        <w:rPr>
          <w:lang w:eastAsia="x-none"/>
        </w:rPr>
        <w:t xml:space="preserve">ity </w:t>
      </w:r>
      <w:r w:rsidR="000605A6">
        <w:rPr>
          <w:lang w:eastAsia="x-none"/>
        </w:rPr>
        <w:t xml:space="preserve">places severe restrictions </w:t>
      </w:r>
      <w:r w:rsidR="0048011F">
        <w:rPr>
          <w:lang w:eastAsia="x-none"/>
        </w:rPr>
        <w:t>on possible earlier and later events</w:t>
      </w:r>
      <w:r>
        <w:rPr>
          <w:lang w:eastAsia="x-none"/>
        </w:rPr>
        <w:t>.</w:t>
      </w:r>
    </w:p>
    <w:p w14:paraId="03496B2A" w14:textId="0C55C9F2" w:rsidR="00A7608E" w:rsidRDefault="000E2951" w:rsidP="0048011F">
      <w:pPr>
        <w:spacing w:line="480" w:lineRule="auto"/>
        <w:ind w:firstLine="720"/>
      </w:pPr>
      <w:r>
        <w:t>L</w:t>
      </w:r>
      <w:r w:rsidR="00A7608E">
        <w:t xml:space="preserve">et us set </w:t>
      </w:r>
      <w:r w:rsidR="00967F26">
        <w:t>aside</w:t>
      </w:r>
      <w:r w:rsidR="00A7608E">
        <w:t xml:space="preserve"> the question of </w:t>
      </w:r>
      <w:r w:rsidR="00A7608E" w:rsidRPr="00A7608E">
        <w:t>endurantism</w:t>
      </w:r>
      <w:r w:rsidR="00A7608E">
        <w:t xml:space="preserve"> vs </w:t>
      </w:r>
      <w:r w:rsidR="00A7608E" w:rsidRPr="00A7608E">
        <w:t>perdurantism</w:t>
      </w:r>
      <w:r w:rsidR="00A7608E">
        <w:t xml:space="preserve"> (Lewis 1986). In the former, classical approach, objects endure identically through time, whereas in the latter, objects “persist” through an interval of time by having instantaneous temporal parts in all the instants that comprise the interval. I adhere to using </w:t>
      </w:r>
      <w:r w:rsidR="00E03E1B">
        <w:t xml:space="preserve">properties, </w:t>
      </w:r>
      <w:r w:rsidR="00A7608E">
        <w:t>states</w:t>
      </w:r>
      <w:r w:rsidR="001D2353">
        <w:t>,</w:t>
      </w:r>
      <w:r w:rsidR="00A7608E">
        <w:t xml:space="preserve"> and measurements of </w:t>
      </w:r>
      <w:r w:rsidR="001A53DB">
        <w:t>objects</w:t>
      </w:r>
      <w:r w:rsidR="001D2353">
        <w:t>,</w:t>
      </w:r>
      <w:r w:rsidR="00A7608E">
        <w:t xml:space="preserve"> relative to </w:t>
      </w:r>
      <w:r w:rsidR="00632691">
        <w:t xml:space="preserve">a </w:t>
      </w:r>
      <w:r w:rsidR="00A7608E">
        <w:t>time t</w:t>
      </w:r>
      <w:r>
        <w:t xml:space="preserve"> or to a location l</w:t>
      </w:r>
      <w:r w:rsidR="00A7608E">
        <w:t xml:space="preserve">, whereas proponents of </w:t>
      </w:r>
      <w:r w:rsidR="001A53DB" w:rsidRPr="00A7608E">
        <w:t>perdurantism</w:t>
      </w:r>
      <w:r w:rsidR="001A53DB">
        <w:t xml:space="preserve"> </w:t>
      </w:r>
      <w:r w:rsidR="00A7608E">
        <w:t xml:space="preserve">can </w:t>
      </w:r>
      <w:r w:rsidR="001A53DB">
        <w:t xml:space="preserve">easily </w:t>
      </w:r>
      <w:r w:rsidR="0013694B">
        <w:t>adjust</w:t>
      </w:r>
      <w:r w:rsidR="00A7608E">
        <w:t xml:space="preserve"> </w:t>
      </w:r>
      <w:r w:rsidR="0013694B">
        <w:t xml:space="preserve">those to </w:t>
      </w:r>
      <w:r w:rsidR="001A53DB">
        <w:t xml:space="preserve">time slices </w:t>
      </w:r>
      <w:r>
        <w:t xml:space="preserve">or </w:t>
      </w:r>
      <w:r w:rsidR="0003494B">
        <w:t xml:space="preserve">to </w:t>
      </w:r>
      <w:r>
        <w:t xml:space="preserve">spatial parts </w:t>
      </w:r>
      <w:r w:rsidR="001A53DB">
        <w:t>of objects</w:t>
      </w:r>
      <w:r w:rsidR="0003494B">
        <w:t>.</w:t>
      </w:r>
    </w:p>
    <w:p w14:paraId="71943481" w14:textId="151AEB5E" w:rsidR="006B3DF1" w:rsidRDefault="00137547" w:rsidP="0028554E">
      <w:pPr>
        <w:spacing w:line="480" w:lineRule="auto"/>
        <w:rPr>
          <w:lang w:eastAsia="x-none"/>
        </w:rPr>
      </w:pPr>
      <w:r>
        <w:rPr>
          <w:lang w:eastAsia="x-none"/>
        </w:rPr>
        <w:tab/>
      </w:r>
      <w:r w:rsidR="00054544">
        <w:rPr>
          <w:lang w:eastAsia="x-none"/>
        </w:rPr>
        <w:t>Without loss of generality, l</w:t>
      </w:r>
      <w:r w:rsidR="00081F9E">
        <w:rPr>
          <w:lang w:eastAsia="x-none"/>
        </w:rPr>
        <w:t xml:space="preserve">et </w:t>
      </w:r>
      <w:proofErr w:type="spellStart"/>
      <w:r w:rsidR="00081F9E">
        <w:rPr>
          <w:lang w:eastAsia="x-none"/>
        </w:rPr>
        <w:t>d</w:t>
      </w:r>
      <w:r w:rsidR="00054544" w:rsidRPr="00E835E4">
        <w:rPr>
          <w:vertAlign w:val="subscript"/>
          <w:lang w:eastAsia="x-none"/>
        </w:rPr>
        <w:t>n</w:t>
      </w:r>
      <w:proofErr w:type="spellEnd"/>
      <w:r w:rsidR="00081F9E">
        <w:rPr>
          <w:lang w:eastAsia="x-none"/>
        </w:rPr>
        <w:t xml:space="preserve"> </w:t>
      </w:r>
      <w:r w:rsidR="00E21A26">
        <w:rPr>
          <w:lang w:eastAsia="x-none"/>
        </w:rPr>
        <w:sym w:font="Symbol" w:char="F0CE"/>
      </w:r>
      <w:r w:rsidR="00081F9E">
        <w:rPr>
          <w:lang w:eastAsia="x-none"/>
        </w:rPr>
        <w:t xml:space="preserve"> </w:t>
      </w:r>
      <w:r w:rsidR="00E21A26">
        <w:rPr>
          <w:lang w:eastAsia="x-none"/>
        </w:rPr>
        <w:t xml:space="preserve">{ </w:t>
      </w:r>
      <w:r w:rsidR="00081F9E" w:rsidRPr="005D2615">
        <w:rPr>
          <w:lang w:eastAsia="x-none"/>
        </w:rPr>
        <w:t>μ</w:t>
      </w:r>
      <w:r w:rsidR="00081F9E">
        <w:rPr>
          <w:lang w:eastAsia="x-none"/>
        </w:rPr>
        <w:t xml:space="preserve">(x, w, </w:t>
      </w:r>
      <w:proofErr w:type="spellStart"/>
      <w:r w:rsidR="00081F9E">
        <w:rPr>
          <w:lang w:eastAsia="x-none"/>
        </w:rPr>
        <w:t>t</w:t>
      </w:r>
      <w:r w:rsidR="00081F9E" w:rsidRPr="00643198">
        <w:rPr>
          <w:vertAlign w:val="subscript"/>
          <w:lang w:eastAsia="x-none"/>
        </w:rPr>
        <w:t>n</w:t>
      </w:r>
      <w:proofErr w:type="spellEnd"/>
      <w:r w:rsidR="00081F9E">
        <w:rPr>
          <w:lang w:eastAsia="x-none"/>
        </w:rPr>
        <w:t xml:space="preserve">) </w:t>
      </w:r>
      <w:r w:rsidR="00E21A26">
        <w:rPr>
          <w:lang w:eastAsia="x-none"/>
        </w:rPr>
        <w:t xml:space="preserve">} </w:t>
      </w:r>
      <w:r w:rsidR="00081F9E">
        <w:rPr>
          <w:lang w:eastAsia="x-none"/>
        </w:rPr>
        <w:t xml:space="preserve">be </w:t>
      </w:r>
      <w:r w:rsidR="00054544">
        <w:rPr>
          <w:lang w:eastAsia="x-none"/>
        </w:rPr>
        <w:t>a possible</w:t>
      </w:r>
      <w:r w:rsidR="00081F9E">
        <w:rPr>
          <w:lang w:eastAsia="x-none"/>
        </w:rPr>
        <w:t xml:space="preserve"> measurement along the property </w:t>
      </w:r>
      <w:r w:rsidR="00081F9E" w:rsidRPr="00B90A7F">
        <w:rPr>
          <w:lang w:eastAsia="x-none"/>
        </w:rPr>
        <w:t>δ</w:t>
      </w:r>
      <w:r w:rsidR="00081F9E">
        <w:rPr>
          <w:lang w:eastAsia="x-none"/>
        </w:rPr>
        <w:t xml:space="preserve"> that is lexicalized by the partially scalar predicate </w:t>
      </w:r>
      <w:proofErr w:type="spellStart"/>
      <w:r w:rsidR="00081F9E">
        <w:rPr>
          <w:lang w:eastAsia="x-none"/>
        </w:rPr>
        <w:t>P at</w:t>
      </w:r>
      <w:proofErr w:type="spellEnd"/>
      <w:r w:rsidR="00081F9E">
        <w:rPr>
          <w:lang w:eastAsia="x-none"/>
        </w:rPr>
        <w:t xml:space="preserve"> time </w:t>
      </w:r>
      <w:proofErr w:type="spellStart"/>
      <w:r w:rsidR="00422E70">
        <w:rPr>
          <w:lang w:eastAsia="x-none"/>
        </w:rPr>
        <w:t>t</w:t>
      </w:r>
      <w:r w:rsidR="00422E70" w:rsidRPr="00422E70">
        <w:rPr>
          <w:vertAlign w:val="subscript"/>
          <w:lang w:eastAsia="x-none"/>
        </w:rPr>
        <w:t>n</w:t>
      </w:r>
      <w:proofErr w:type="spellEnd"/>
      <w:r w:rsidR="00054544">
        <w:rPr>
          <w:lang w:eastAsia="x-none"/>
        </w:rPr>
        <w:t xml:space="preserve">, </w:t>
      </w:r>
      <w:r w:rsidR="00422E70">
        <w:rPr>
          <w:lang w:eastAsia="x-none"/>
        </w:rPr>
        <w:t>the last time point of e</w:t>
      </w:r>
      <w:r w:rsidR="00422E70" w:rsidRPr="00422E70">
        <w:rPr>
          <w:vertAlign w:val="subscript"/>
          <w:lang w:eastAsia="x-none"/>
        </w:rPr>
        <w:t>2</w:t>
      </w:r>
      <w:r w:rsidR="00054544">
        <w:rPr>
          <w:lang w:eastAsia="x-none"/>
        </w:rPr>
        <w:t>. L</w:t>
      </w:r>
      <w:r>
        <w:rPr>
          <w:lang w:eastAsia="x-none"/>
        </w:rPr>
        <w:t>et d</w:t>
      </w:r>
      <w:r>
        <w:rPr>
          <w:vertAlign w:val="subscript"/>
          <w:lang w:eastAsia="x-none"/>
        </w:rPr>
        <w:t>0</w:t>
      </w:r>
      <w:r>
        <w:rPr>
          <w:lang w:eastAsia="x-none"/>
        </w:rPr>
        <w:t xml:space="preserve"> </w:t>
      </w:r>
      <w:r w:rsidR="00E21A26">
        <w:rPr>
          <w:lang w:eastAsia="x-none"/>
        </w:rPr>
        <w:sym w:font="Symbol" w:char="F0CE"/>
      </w:r>
      <w:r w:rsidR="00E21A26">
        <w:rPr>
          <w:lang w:eastAsia="x-none"/>
        </w:rPr>
        <w:t xml:space="preserve"> {</w:t>
      </w:r>
      <w:r>
        <w:rPr>
          <w:lang w:eastAsia="x-none"/>
        </w:rPr>
        <w:t xml:space="preserve"> </w:t>
      </w:r>
      <w:r w:rsidRPr="005D2615">
        <w:rPr>
          <w:lang w:eastAsia="x-none"/>
        </w:rPr>
        <w:t>μ</w:t>
      </w:r>
      <w:r>
        <w:rPr>
          <w:lang w:eastAsia="x-none"/>
        </w:rPr>
        <w:t>(x, w, t</w:t>
      </w:r>
      <w:r>
        <w:rPr>
          <w:vertAlign w:val="subscript"/>
          <w:lang w:eastAsia="x-none"/>
        </w:rPr>
        <w:t>0</w:t>
      </w:r>
      <w:r>
        <w:rPr>
          <w:lang w:eastAsia="x-none"/>
        </w:rPr>
        <w:t>)</w:t>
      </w:r>
      <w:r w:rsidR="00E21A26">
        <w:rPr>
          <w:lang w:eastAsia="x-none"/>
        </w:rPr>
        <w:t xml:space="preserve"> }</w:t>
      </w:r>
      <w:r>
        <w:rPr>
          <w:lang w:eastAsia="x-none"/>
        </w:rPr>
        <w:t xml:space="preserve"> </w:t>
      </w:r>
      <w:r w:rsidR="00081F9E">
        <w:rPr>
          <w:lang w:eastAsia="x-none"/>
        </w:rPr>
        <w:t xml:space="preserve">be </w:t>
      </w:r>
      <w:r w:rsidR="00E21A26">
        <w:rPr>
          <w:lang w:eastAsia="x-none"/>
        </w:rPr>
        <w:t>a</w:t>
      </w:r>
      <w:r w:rsidR="00054544">
        <w:rPr>
          <w:lang w:eastAsia="x-none"/>
        </w:rPr>
        <w:t xml:space="preserve"> </w:t>
      </w:r>
      <w:r w:rsidR="00081F9E">
        <w:rPr>
          <w:lang w:eastAsia="x-none"/>
        </w:rPr>
        <w:t xml:space="preserve">measurement </w:t>
      </w:r>
      <w:r>
        <w:rPr>
          <w:lang w:eastAsia="x-none"/>
        </w:rPr>
        <w:t xml:space="preserve">along the same </w:t>
      </w:r>
      <w:r w:rsidRPr="00B90A7F">
        <w:rPr>
          <w:lang w:eastAsia="x-none"/>
        </w:rPr>
        <w:t>δ</w:t>
      </w:r>
      <w:r>
        <w:rPr>
          <w:lang w:eastAsia="x-none"/>
        </w:rPr>
        <w:t xml:space="preserve"> </w:t>
      </w:r>
      <w:r w:rsidR="0028554E">
        <w:rPr>
          <w:lang w:eastAsia="x-none"/>
        </w:rPr>
        <w:t>at time t</w:t>
      </w:r>
      <w:r w:rsidR="0028554E">
        <w:rPr>
          <w:vertAlign w:val="subscript"/>
          <w:lang w:eastAsia="x-none"/>
        </w:rPr>
        <w:t>0</w:t>
      </w:r>
      <w:r w:rsidR="0028554E">
        <w:rPr>
          <w:lang w:eastAsia="x-none"/>
        </w:rPr>
        <w:t>, the timepoint immediately preceding the first time point of</w:t>
      </w:r>
      <w:r w:rsidR="00472BCD">
        <w:rPr>
          <w:lang w:eastAsia="x-none"/>
        </w:rPr>
        <w:t xml:space="preserve"> e</w:t>
      </w:r>
      <w:r w:rsidR="00472BCD" w:rsidRPr="00422E70">
        <w:rPr>
          <w:vertAlign w:val="subscript"/>
          <w:lang w:eastAsia="x-none"/>
        </w:rPr>
        <w:t>2</w:t>
      </w:r>
      <w:r w:rsidR="0028554E">
        <w:rPr>
          <w:lang w:eastAsia="x-none"/>
        </w:rPr>
        <w:t xml:space="preserve">. </w:t>
      </w:r>
    </w:p>
    <w:p w14:paraId="2B4FC1F7" w14:textId="3DF5FC15" w:rsidR="00081F9E" w:rsidRDefault="000723ED" w:rsidP="0028554E">
      <w:pPr>
        <w:spacing w:line="240" w:lineRule="auto"/>
        <w:ind w:left="720" w:hanging="720"/>
        <w:rPr>
          <w:lang w:eastAsia="x-none"/>
        </w:rPr>
      </w:pPr>
      <w:r>
        <w:rPr>
          <w:lang w:eastAsia="x-none"/>
        </w:rPr>
        <w:t>(</w:t>
      </w:r>
      <w:r w:rsidR="00CC1FE5">
        <w:rPr>
          <w:lang w:eastAsia="x-none"/>
        </w:rPr>
        <w:t>4</w:t>
      </w:r>
      <w:r w:rsidR="0037748E">
        <w:rPr>
          <w:lang w:eastAsia="x-none"/>
        </w:rPr>
        <w:t>3</w:t>
      </w:r>
      <w:r>
        <w:rPr>
          <w:lang w:eastAsia="x-none"/>
        </w:rPr>
        <w:t xml:space="preserve">) </w:t>
      </w:r>
      <w:r>
        <w:rPr>
          <w:lang w:eastAsia="x-none"/>
        </w:rPr>
        <w:tab/>
      </w:r>
      <w:r w:rsidR="002A58B1">
        <w:rPr>
          <w:lang w:eastAsia="x-none"/>
        </w:rPr>
        <w:t xml:space="preserve">Partially Scalar Predicates: P is partially scalar </w:t>
      </w:r>
      <w:r w:rsidR="00054544">
        <w:rPr>
          <w:lang w:eastAsia="x-none"/>
        </w:rPr>
        <w:tab/>
      </w:r>
      <w:r w:rsidR="00054544">
        <w:rPr>
          <w:lang w:eastAsia="x-none"/>
        </w:rPr>
        <w:tab/>
        <w:t>(repeated from (</w:t>
      </w:r>
      <w:r w:rsidR="00CC1FE5">
        <w:rPr>
          <w:lang w:eastAsia="x-none"/>
        </w:rPr>
        <w:t>2</w:t>
      </w:r>
      <w:r w:rsidR="00054544">
        <w:rPr>
          <w:lang w:eastAsia="x-none"/>
        </w:rPr>
        <w:t>8))</w:t>
      </w:r>
      <w:r w:rsidR="002A58B1">
        <w:rPr>
          <w:lang w:eastAsia="x-none"/>
        </w:rPr>
        <w:br/>
      </w:r>
      <w:r w:rsidR="002A58B1" w:rsidRPr="0052353E">
        <w:rPr>
          <w:i/>
          <w:iCs/>
        </w:rPr>
        <w:t xml:space="preserve">to </w:t>
      </w:r>
      <w:r w:rsidR="002A58B1">
        <w:rPr>
          <w:i/>
          <w:iCs/>
        </w:rPr>
        <w:t>P</w:t>
      </w:r>
      <w:r w:rsidR="002A58B1">
        <w:t xml:space="preserve">: </w:t>
      </w:r>
      <w:r w:rsidR="002A58B1">
        <w:sym w:font="Symbol" w:char="F024"/>
      </w:r>
      <w:r w:rsidR="002A58B1" w:rsidRPr="00B90A7F">
        <w:rPr>
          <w:lang w:eastAsia="x-none"/>
        </w:rPr>
        <w:t>δ</w:t>
      </w:r>
      <w:r w:rsidR="002A58B1">
        <w:sym w:font="Symbol" w:char="F024"/>
      </w:r>
      <w:r w:rsidR="002A58B1" w:rsidRPr="005D2615">
        <w:rPr>
          <w:lang w:eastAsia="x-none"/>
        </w:rPr>
        <w:t>μ</w:t>
      </w:r>
      <w:r w:rsidR="002A58B1">
        <w:rPr>
          <w:lang w:eastAsia="x-none"/>
        </w:rPr>
        <w:sym w:font="Symbol" w:char="F06C"/>
      </w:r>
      <w:r w:rsidR="002A58B1">
        <w:rPr>
          <w:lang w:eastAsia="x-none"/>
        </w:rPr>
        <w:t>e</w:t>
      </w:r>
      <w:r w:rsidR="002A58B1">
        <w:rPr>
          <w:lang w:eastAsia="x-none"/>
        </w:rPr>
        <w:sym w:font="Symbol" w:char="F06C"/>
      </w:r>
      <w:r w:rsidR="002A58B1">
        <w:rPr>
          <w:lang w:eastAsia="x-none"/>
        </w:rPr>
        <w:t xml:space="preserve">x[(P(e) </w:t>
      </w:r>
      <w:r w:rsidR="002A58B1">
        <w:rPr>
          <w:lang w:eastAsia="x-none"/>
        </w:rPr>
        <w:sym w:font="Symbol" w:char="F0DB"/>
      </w:r>
      <w:r w:rsidR="002A58B1">
        <w:rPr>
          <w:lang w:eastAsia="x-none"/>
        </w:rPr>
        <w:t xml:space="preserve"> </w:t>
      </w:r>
      <w:r w:rsidR="002A58B1">
        <w:rPr>
          <w:lang w:eastAsia="x-none"/>
        </w:rPr>
        <w:sym w:font="Symbol" w:char="F0A6"/>
      </w:r>
      <w:r w:rsidR="002A58B1">
        <w:rPr>
          <w:lang w:eastAsia="x-none"/>
        </w:rPr>
        <w:t xml:space="preserve">(e) </w:t>
      </w:r>
      <w:r w:rsidR="002A58B1">
        <w:rPr>
          <w:lang w:eastAsia="x-none"/>
        </w:rPr>
        <w:sym w:font="Symbol" w:char="F0CE"/>
      </w:r>
      <w:r w:rsidR="002A58B1">
        <w:rPr>
          <w:lang w:eastAsia="x-none"/>
        </w:rPr>
        <w:t xml:space="preserve">{ { </w:t>
      </w:r>
      <w:proofErr w:type="spellStart"/>
      <w:r w:rsidR="002A58B1" w:rsidRPr="005D2615">
        <w:rPr>
          <w:lang w:eastAsia="x-none"/>
        </w:rPr>
        <w:t>μ</w:t>
      </w:r>
      <w:r w:rsidR="002A58B1" w:rsidRPr="00223669">
        <w:rPr>
          <w:vertAlign w:val="subscript"/>
          <w:lang w:eastAsia="x-none"/>
        </w:rPr>
        <w:t>δ</w:t>
      </w:r>
      <w:proofErr w:type="spellEnd"/>
      <w:r w:rsidR="002A58B1">
        <w:rPr>
          <w:lang w:eastAsia="x-none"/>
        </w:rPr>
        <w:t>(x, w, t</w:t>
      </w:r>
      <w:r w:rsidR="002A58B1">
        <w:rPr>
          <w:rFonts w:hint="cs"/>
          <w:rtl/>
          <w:lang w:eastAsia="x-none"/>
        </w:rPr>
        <w:t>(</w:t>
      </w:r>
      <w:r w:rsidR="002A58B1">
        <w:rPr>
          <w:lang w:eastAsia="x-none"/>
        </w:rPr>
        <w:t xml:space="preserve"> | t</w:t>
      </w:r>
      <w:r w:rsidR="002A58B1">
        <w:rPr>
          <w:lang w:eastAsia="x-none"/>
        </w:rPr>
        <w:sym w:font="Symbol" w:char="F0CE"/>
      </w:r>
      <w:r w:rsidR="002A58B1">
        <w:rPr>
          <w:lang w:eastAsia="x-none"/>
        </w:rPr>
        <w:t xml:space="preserve"> TIMES(e)} } </w:t>
      </w:r>
      <w:r w:rsidR="002A58B1">
        <w:rPr>
          <w:lang w:eastAsia="x-none"/>
        </w:rPr>
        <w:sym w:font="Symbol" w:char="F0D9"/>
      </w:r>
      <w:r w:rsidR="002A58B1">
        <w:rPr>
          <w:lang w:eastAsia="x-none"/>
        </w:rPr>
        <w:t xml:space="preserve"> NS(e)) </w:t>
      </w:r>
      <w:r w:rsidR="002A58B1">
        <w:rPr>
          <w:lang w:eastAsia="x-none"/>
        </w:rPr>
        <w:sym w:font="Symbol" w:char="F0D9"/>
      </w:r>
      <w:r w:rsidR="002A58B1">
        <w:rPr>
          <w:lang w:eastAsia="x-none"/>
        </w:rPr>
        <w:t xml:space="preserve"> </w:t>
      </w:r>
      <w:r w:rsidR="002A58B1">
        <w:rPr>
          <w:smallCaps/>
          <w:lang w:eastAsia="x-none"/>
        </w:rPr>
        <w:t>proto-role</w:t>
      </w:r>
      <w:r w:rsidR="002A58B1">
        <w:rPr>
          <w:lang w:eastAsia="x-none"/>
        </w:rPr>
        <w:t>(e, x) ]</w:t>
      </w:r>
    </w:p>
    <w:p w14:paraId="41609035" w14:textId="77777777" w:rsidR="0028554E" w:rsidRDefault="0028554E" w:rsidP="0028554E">
      <w:pPr>
        <w:spacing w:line="240" w:lineRule="auto"/>
        <w:ind w:left="720" w:hanging="720"/>
        <w:rPr>
          <w:lang w:eastAsia="x-none"/>
        </w:rPr>
      </w:pPr>
    </w:p>
    <w:p w14:paraId="4A896F44" w14:textId="674D8C8B" w:rsidR="00081F9E" w:rsidRDefault="00054544" w:rsidP="00CE66AC">
      <w:pPr>
        <w:spacing w:line="480" w:lineRule="auto"/>
        <w:rPr>
          <w:lang w:eastAsia="x-none"/>
        </w:rPr>
      </w:pPr>
      <w:r>
        <w:rPr>
          <w:lang w:eastAsia="x-none"/>
        </w:rPr>
        <w:t xml:space="preserve">Any </w:t>
      </w:r>
      <w:r w:rsidR="004821DA">
        <w:rPr>
          <w:lang w:eastAsia="x-none"/>
        </w:rPr>
        <w:t>event occurring at t</w:t>
      </w:r>
      <w:r w:rsidR="004821DA" w:rsidRPr="00081F9E">
        <w:rPr>
          <w:vertAlign w:val="subscript"/>
          <w:lang w:eastAsia="x-none"/>
        </w:rPr>
        <w:t>0</w:t>
      </w:r>
      <w:r w:rsidR="004821DA">
        <w:rPr>
          <w:lang w:eastAsia="x-none"/>
        </w:rPr>
        <w:t xml:space="preserve"> f</w:t>
      </w:r>
      <w:r w:rsidR="00081F9E">
        <w:rPr>
          <w:lang w:eastAsia="x-none"/>
        </w:rPr>
        <w:t xml:space="preserve">or which the property </w:t>
      </w:r>
      <w:r w:rsidR="00081F9E" w:rsidRPr="00B90A7F">
        <w:rPr>
          <w:lang w:eastAsia="x-none"/>
        </w:rPr>
        <w:t>δ</w:t>
      </w:r>
      <w:r w:rsidR="00081F9E">
        <w:rPr>
          <w:lang w:eastAsia="x-none"/>
        </w:rPr>
        <w:t xml:space="preserve"> is contextually relevant </w:t>
      </w:r>
      <w:r w:rsidR="004821DA">
        <w:rPr>
          <w:lang w:eastAsia="x-none"/>
        </w:rPr>
        <w:t xml:space="preserve">falls </w:t>
      </w:r>
      <w:r w:rsidR="00081F9E">
        <w:rPr>
          <w:lang w:eastAsia="x-none"/>
        </w:rPr>
        <w:t xml:space="preserve">into </w:t>
      </w:r>
      <w:r w:rsidR="004821DA">
        <w:rPr>
          <w:lang w:eastAsia="x-none"/>
        </w:rPr>
        <w:t xml:space="preserve">one of </w:t>
      </w:r>
      <w:r w:rsidR="00081F9E">
        <w:rPr>
          <w:lang w:eastAsia="x-none"/>
        </w:rPr>
        <w:t>two equivalence classes</w:t>
      </w:r>
      <w:r w:rsidR="004821DA">
        <w:rPr>
          <w:lang w:eastAsia="x-none"/>
        </w:rPr>
        <w:t>: into the event class characterized</w:t>
      </w:r>
      <w:r w:rsidR="00472BCD">
        <w:rPr>
          <w:lang w:eastAsia="x-none"/>
        </w:rPr>
        <w:t xml:space="preserve"> by</w:t>
      </w:r>
      <w:r w:rsidR="004821DA">
        <w:rPr>
          <w:lang w:eastAsia="x-none"/>
        </w:rPr>
        <w:t xml:space="preserve"> d</w:t>
      </w:r>
      <w:r w:rsidR="004821DA" w:rsidRPr="00E835E4">
        <w:rPr>
          <w:vertAlign w:val="subscript"/>
          <w:lang w:eastAsia="x-none"/>
        </w:rPr>
        <w:t xml:space="preserve">0 </w:t>
      </w:r>
      <w:r w:rsidR="004821DA">
        <w:rPr>
          <w:lang w:eastAsia="x-none"/>
        </w:rPr>
        <w:t>≠</w:t>
      </w:r>
      <w:r w:rsidR="004821DA" w:rsidRPr="00E835E4">
        <w:rPr>
          <w:vertAlign w:val="subscript"/>
          <w:lang w:eastAsia="x-none"/>
        </w:rPr>
        <w:t xml:space="preserve"> </w:t>
      </w:r>
      <w:proofErr w:type="spellStart"/>
      <w:r w:rsidR="004821DA">
        <w:rPr>
          <w:lang w:eastAsia="x-none"/>
        </w:rPr>
        <w:t>d</w:t>
      </w:r>
      <w:r w:rsidR="004821DA" w:rsidRPr="00E835E4">
        <w:rPr>
          <w:vertAlign w:val="subscript"/>
          <w:lang w:eastAsia="x-none"/>
        </w:rPr>
        <w:t>n</w:t>
      </w:r>
      <w:proofErr w:type="spellEnd"/>
      <w:r w:rsidR="004821DA">
        <w:rPr>
          <w:vertAlign w:val="subscript"/>
          <w:lang w:eastAsia="x-none"/>
        </w:rPr>
        <w:t xml:space="preserve"> </w:t>
      </w:r>
      <w:r w:rsidR="004821DA">
        <w:rPr>
          <w:lang w:eastAsia="x-none"/>
        </w:rPr>
        <w:t>or into the event class characterized by d</w:t>
      </w:r>
      <w:r w:rsidR="004821DA" w:rsidRPr="00E835E4">
        <w:rPr>
          <w:vertAlign w:val="subscript"/>
          <w:lang w:eastAsia="x-none"/>
        </w:rPr>
        <w:t xml:space="preserve">0 </w:t>
      </w:r>
      <w:r w:rsidR="004821DA">
        <w:rPr>
          <w:lang w:eastAsia="x-none"/>
        </w:rPr>
        <w:t>=</w:t>
      </w:r>
      <w:r w:rsidR="004821DA" w:rsidRPr="00E835E4">
        <w:rPr>
          <w:vertAlign w:val="subscript"/>
          <w:lang w:eastAsia="x-none"/>
        </w:rPr>
        <w:t xml:space="preserve"> </w:t>
      </w:r>
      <w:r w:rsidR="004821DA">
        <w:rPr>
          <w:lang w:eastAsia="x-none"/>
        </w:rPr>
        <w:t>d</w:t>
      </w:r>
      <w:r w:rsidR="004821DA" w:rsidRPr="00E835E4">
        <w:rPr>
          <w:vertAlign w:val="subscript"/>
          <w:lang w:eastAsia="x-none"/>
        </w:rPr>
        <w:t>n</w:t>
      </w:r>
      <w:r w:rsidR="004821DA">
        <w:rPr>
          <w:lang w:eastAsia="x-none"/>
        </w:rPr>
        <w:t xml:space="preserve">. </w:t>
      </w:r>
      <w:r w:rsidR="00CF2EE4">
        <w:rPr>
          <w:lang w:eastAsia="x-none"/>
        </w:rPr>
        <w:t>T</w:t>
      </w:r>
      <w:r w:rsidR="004821DA">
        <w:rPr>
          <w:lang w:eastAsia="x-none"/>
        </w:rPr>
        <w:t xml:space="preserve">wo events </w:t>
      </w:r>
      <w:r w:rsidR="00DD280D">
        <w:rPr>
          <w:lang w:eastAsia="x-none"/>
        </w:rPr>
        <w:t>that</w:t>
      </w:r>
      <w:r w:rsidR="004821DA">
        <w:rPr>
          <w:lang w:eastAsia="x-none"/>
        </w:rPr>
        <w:t xml:space="preserve"> differ in their manner</w:t>
      </w:r>
      <w:r w:rsidR="00CF2EE4">
        <w:rPr>
          <w:lang w:eastAsia="x-none"/>
        </w:rPr>
        <w:t xml:space="preserve">, </w:t>
      </w:r>
      <w:r w:rsidR="004821DA">
        <w:rPr>
          <w:lang w:eastAsia="x-none"/>
        </w:rPr>
        <w:t>in their thematic role assignment</w:t>
      </w:r>
      <w:r w:rsidR="00CF2EE4">
        <w:rPr>
          <w:lang w:eastAsia="x-none"/>
        </w:rPr>
        <w:t>, or in any other event modifiers</w:t>
      </w:r>
      <w:r w:rsidR="004821DA">
        <w:rPr>
          <w:lang w:eastAsia="x-none"/>
        </w:rPr>
        <w:t xml:space="preserve"> but agree on d</w:t>
      </w:r>
      <w:r w:rsidR="004821DA" w:rsidRPr="00E835E4">
        <w:rPr>
          <w:vertAlign w:val="subscript"/>
          <w:lang w:eastAsia="x-none"/>
        </w:rPr>
        <w:t xml:space="preserve">0 </w:t>
      </w:r>
      <w:r w:rsidR="004821DA">
        <w:rPr>
          <w:lang w:eastAsia="x-none"/>
        </w:rPr>
        <w:t>≠</w:t>
      </w:r>
      <w:r w:rsidR="004821DA" w:rsidRPr="00E835E4">
        <w:rPr>
          <w:vertAlign w:val="subscript"/>
          <w:lang w:eastAsia="x-none"/>
        </w:rPr>
        <w:t xml:space="preserve"> </w:t>
      </w:r>
      <w:proofErr w:type="spellStart"/>
      <w:r w:rsidR="004821DA">
        <w:rPr>
          <w:lang w:eastAsia="x-none"/>
        </w:rPr>
        <w:t>d</w:t>
      </w:r>
      <w:r w:rsidR="004821DA" w:rsidRPr="00E835E4">
        <w:rPr>
          <w:vertAlign w:val="subscript"/>
          <w:lang w:eastAsia="x-none"/>
        </w:rPr>
        <w:t>n</w:t>
      </w:r>
      <w:proofErr w:type="spellEnd"/>
      <w:r w:rsidR="004821DA">
        <w:rPr>
          <w:vertAlign w:val="subscript"/>
          <w:lang w:eastAsia="x-none"/>
        </w:rPr>
        <w:t xml:space="preserve"> </w:t>
      </w:r>
      <w:r w:rsidR="004821DA">
        <w:rPr>
          <w:lang w:eastAsia="x-none"/>
        </w:rPr>
        <w:t xml:space="preserve">fall into the first class. </w:t>
      </w:r>
      <w:r w:rsidR="00EF1C3B">
        <w:rPr>
          <w:lang w:eastAsia="x-none"/>
        </w:rPr>
        <w:t>E</w:t>
      </w:r>
      <w:r w:rsidR="004821DA">
        <w:rPr>
          <w:lang w:eastAsia="x-none"/>
        </w:rPr>
        <w:t xml:space="preserve">ach class </w:t>
      </w:r>
      <w:r w:rsidR="00EF1C3B">
        <w:rPr>
          <w:lang w:eastAsia="x-none"/>
        </w:rPr>
        <w:t xml:space="preserve">is examined </w:t>
      </w:r>
      <w:r w:rsidR="004821DA">
        <w:rPr>
          <w:lang w:eastAsia="x-none"/>
        </w:rPr>
        <w:t>in turn below.</w:t>
      </w:r>
    </w:p>
    <w:p w14:paraId="2A8AA817" w14:textId="5750F03F" w:rsidR="003C5643" w:rsidRDefault="00CF2EE4" w:rsidP="003C5643">
      <w:pPr>
        <w:spacing w:line="480" w:lineRule="auto"/>
        <w:ind w:firstLine="720"/>
        <w:rPr>
          <w:lang w:eastAsia="x-none"/>
        </w:rPr>
      </w:pPr>
      <w:r w:rsidRPr="00E21A26">
        <w:rPr>
          <w:lang w:eastAsia="x-none"/>
        </w:rPr>
        <w:t xml:space="preserve">Let </w:t>
      </w:r>
      <w:proofErr w:type="spellStart"/>
      <w:r w:rsidRPr="00E21A26">
        <w:rPr>
          <w:lang w:eastAsia="x-none"/>
        </w:rPr>
        <w:t>e</w:t>
      </w:r>
      <w:proofErr w:type="spellEnd"/>
      <w:r w:rsidRPr="00E21A26">
        <w:rPr>
          <w:lang w:eastAsia="x-none"/>
        </w:rPr>
        <w:t>’ be an arbitrary event in the class d</w:t>
      </w:r>
      <w:r w:rsidRPr="00E21A26">
        <w:rPr>
          <w:vertAlign w:val="subscript"/>
          <w:lang w:eastAsia="x-none"/>
        </w:rPr>
        <w:t xml:space="preserve">0 </w:t>
      </w:r>
      <w:r w:rsidRPr="00E21A26">
        <w:rPr>
          <w:lang w:eastAsia="x-none"/>
        </w:rPr>
        <w:t>≠</w:t>
      </w:r>
      <w:r w:rsidRPr="00E21A26">
        <w:rPr>
          <w:vertAlign w:val="subscript"/>
          <w:lang w:eastAsia="x-none"/>
        </w:rPr>
        <w:t xml:space="preserve"> </w:t>
      </w:r>
      <w:r w:rsidRPr="00E21A26">
        <w:rPr>
          <w:lang w:eastAsia="x-none"/>
        </w:rPr>
        <w:t>d</w:t>
      </w:r>
      <w:r w:rsidRPr="00E21A26">
        <w:rPr>
          <w:vertAlign w:val="subscript"/>
          <w:lang w:eastAsia="x-none"/>
        </w:rPr>
        <w:t>n</w:t>
      </w:r>
      <w:r w:rsidRPr="00E21A26">
        <w:rPr>
          <w:lang w:eastAsia="x-none"/>
        </w:rPr>
        <w:t xml:space="preserve">. </w:t>
      </w:r>
      <w:proofErr w:type="gramStart"/>
      <w:r w:rsidR="00E21A26">
        <w:rPr>
          <w:lang w:eastAsia="x-none"/>
        </w:rPr>
        <w:t>In itself, it</w:t>
      </w:r>
      <w:proofErr w:type="gramEnd"/>
      <w:r w:rsidR="00E21A26">
        <w:rPr>
          <w:lang w:eastAsia="x-none"/>
        </w:rPr>
        <w:t xml:space="preserve"> </w:t>
      </w:r>
      <w:r w:rsidR="00E21A26" w:rsidRPr="00E21A26">
        <w:rPr>
          <w:lang w:eastAsia="x-none"/>
        </w:rPr>
        <w:t>does not guarantee that th</w:t>
      </w:r>
      <w:r w:rsidR="003C5643">
        <w:rPr>
          <w:lang w:eastAsia="x-none"/>
        </w:rPr>
        <w:t xml:space="preserve">at e’ and </w:t>
      </w:r>
      <w:proofErr w:type="spellStart"/>
      <w:r w:rsidR="003C5643">
        <w:rPr>
          <w:lang w:eastAsia="x-none"/>
        </w:rPr>
        <w:t>e</w:t>
      </w:r>
      <w:proofErr w:type="spellEnd"/>
      <w:r w:rsidR="00E21A26" w:rsidRPr="00E21A26">
        <w:rPr>
          <w:lang w:eastAsia="x-none"/>
        </w:rPr>
        <w:t xml:space="preserve"> do not both fall under the same scalar predicate P since </w:t>
      </w:r>
      <w:r w:rsidR="00DD280D">
        <w:rPr>
          <w:lang w:eastAsia="x-none"/>
        </w:rPr>
        <w:t>there might be several</w:t>
      </w:r>
      <w:r w:rsidR="003C5643">
        <w:rPr>
          <w:lang w:eastAsia="x-none"/>
        </w:rPr>
        <w:t xml:space="preserve"> </w:t>
      </w:r>
      <w:proofErr w:type="spellStart"/>
      <w:r w:rsidR="00BE0E90" w:rsidRPr="00FA31F2">
        <w:t>μ</w:t>
      </w:r>
      <w:r w:rsidR="00BE0E90">
        <w:t>s</w:t>
      </w:r>
      <w:proofErr w:type="spellEnd"/>
      <w:r w:rsidR="00BE0E90">
        <w:rPr>
          <w:lang w:eastAsia="x-none"/>
        </w:rPr>
        <w:t xml:space="preserve"> </w:t>
      </w:r>
      <w:r w:rsidR="00DD280D">
        <w:rPr>
          <w:lang w:eastAsia="x-none"/>
        </w:rPr>
        <w:t>that</w:t>
      </w:r>
      <w:r w:rsidR="003C5643">
        <w:rPr>
          <w:lang w:eastAsia="x-none"/>
        </w:rPr>
        <w:t xml:space="preserve"> </w:t>
      </w:r>
      <w:r w:rsidR="002B4494">
        <w:rPr>
          <w:lang w:eastAsia="x-none"/>
        </w:rPr>
        <w:t>go through</w:t>
      </w:r>
      <w:r w:rsidR="00E21A26">
        <w:rPr>
          <w:lang w:eastAsia="x-none"/>
        </w:rPr>
        <w:t xml:space="preserve"> d</w:t>
      </w:r>
      <w:r w:rsidR="00E21A26" w:rsidRPr="00E21A26">
        <w:rPr>
          <w:vertAlign w:val="subscript"/>
          <w:lang w:eastAsia="x-none"/>
        </w:rPr>
        <w:t>0</w:t>
      </w:r>
      <w:r w:rsidR="00E21A26">
        <w:rPr>
          <w:lang w:eastAsia="x-none"/>
        </w:rPr>
        <w:t xml:space="preserve"> </w:t>
      </w:r>
      <w:r w:rsidR="00CC1FE5">
        <w:rPr>
          <w:lang w:eastAsia="x-none"/>
        </w:rPr>
        <w:t>and</w:t>
      </w:r>
      <w:r w:rsidR="00E21A26">
        <w:rPr>
          <w:lang w:eastAsia="x-none"/>
        </w:rPr>
        <w:t xml:space="preserve"> d</w:t>
      </w:r>
      <w:r w:rsidR="00E21A26" w:rsidRPr="00E21A26">
        <w:rPr>
          <w:vertAlign w:val="subscript"/>
          <w:lang w:eastAsia="x-none"/>
        </w:rPr>
        <w:t>n</w:t>
      </w:r>
      <w:r w:rsidR="003C5643">
        <w:rPr>
          <w:lang w:eastAsia="x-none"/>
        </w:rPr>
        <w:t xml:space="preserve">. It does </w:t>
      </w:r>
      <w:r w:rsidR="00E21A26">
        <w:rPr>
          <w:lang w:eastAsia="x-none"/>
        </w:rPr>
        <w:t>however</w:t>
      </w:r>
      <w:r w:rsidR="003C5643">
        <w:rPr>
          <w:lang w:eastAsia="x-none"/>
        </w:rPr>
        <w:t xml:space="preserve"> </w:t>
      </w:r>
      <w:r>
        <w:rPr>
          <w:lang w:eastAsia="x-none"/>
        </w:rPr>
        <w:t>guarantee</w:t>
      </w:r>
      <w:r w:rsidR="003C5643">
        <w:rPr>
          <w:lang w:eastAsia="x-none"/>
        </w:rPr>
        <w:t xml:space="preserve"> </w:t>
      </w:r>
      <w:r w:rsidR="007C588C">
        <w:rPr>
          <w:lang w:eastAsia="x-none"/>
        </w:rPr>
        <w:t xml:space="preserve">that </w:t>
      </w:r>
      <w:r w:rsidR="00851E17">
        <w:rPr>
          <w:lang w:eastAsia="x-none"/>
        </w:rPr>
        <w:t xml:space="preserve">the object </w:t>
      </w:r>
      <w:r>
        <w:rPr>
          <w:lang w:eastAsia="x-none"/>
        </w:rPr>
        <w:t xml:space="preserve">underwent scalar change along </w:t>
      </w:r>
      <w:r w:rsidRPr="00B90A7F">
        <w:rPr>
          <w:lang w:eastAsia="x-none"/>
        </w:rPr>
        <w:t>δ</w:t>
      </w:r>
      <w:r>
        <w:rPr>
          <w:lang w:eastAsia="x-none"/>
        </w:rPr>
        <w:t xml:space="preserve"> (COS). </w:t>
      </w:r>
    </w:p>
    <w:p w14:paraId="331B2AD2" w14:textId="226196AE" w:rsidR="009E6325" w:rsidRDefault="00A75158" w:rsidP="009E6325">
      <w:pPr>
        <w:spacing w:line="480" w:lineRule="auto"/>
        <w:ind w:firstLine="720"/>
        <w:rPr>
          <w:lang w:eastAsia="x-none"/>
        </w:rPr>
      </w:pPr>
      <w:r>
        <w:rPr>
          <w:lang w:eastAsia="x-none"/>
        </w:rPr>
        <w:t xml:space="preserve">The meaning of a </w:t>
      </w:r>
      <w:r w:rsidR="00117ED8">
        <w:rPr>
          <w:lang w:eastAsia="x-none"/>
        </w:rPr>
        <w:t xml:space="preserve">scalar </w:t>
      </w:r>
      <w:r w:rsidR="00D903FE">
        <w:rPr>
          <w:lang w:eastAsia="x-none"/>
        </w:rPr>
        <w:t>predicat</w:t>
      </w:r>
      <w:r>
        <w:rPr>
          <w:lang w:eastAsia="x-none"/>
        </w:rPr>
        <w:t>e</w:t>
      </w:r>
      <w:r w:rsidR="00D903FE">
        <w:rPr>
          <w:lang w:eastAsia="x-none"/>
        </w:rPr>
        <w:t xml:space="preserve"> lexicaliz</w:t>
      </w:r>
      <w:r>
        <w:rPr>
          <w:lang w:eastAsia="x-none"/>
        </w:rPr>
        <w:t xml:space="preserve">ing an </w:t>
      </w:r>
      <w:r w:rsidR="00696BFC" w:rsidRPr="00BE0E90">
        <w:rPr>
          <w:i/>
          <w:iCs/>
          <w:lang w:eastAsia="x-none"/>
        </w:rPr>
        <w:t>absolute standard</w:t>
      </w:r>
      <w:r>
        <w:rPr>
          <w:lang w:eastAsia="x-none"/>
        </w:rPr>
        <w:t xml:space="preserve"> </w:t>
      </w:r>
      <w:r w:rsidR="00117ED8">
        <w:rPr>
          <w:lang w:eastAsia="x-none"/>
        </w:rPr>
        <w:t xml:space="preserve">is that the object has reached </w:t>
      </w:r>
      <w:r w:rsidR="002B12D9">
        <w:rPr>
          <w:lang w:eastAsia="x-none"/>
        </w:rPr>
        <w:t>the</w:t>
      </w:r>
      <w:r w:rsidR="00117ED8">
        <w:rPr>
          <w:lang w:eastAsia="x-none"/>
        </w:rPr>
        <w:t xml:space="preserve"> standard</w:t>
      </w:r>
      <w:r w:rsidR="00566370">
        <w:rPr>
          <w:lang w:eastAsia="x-none"/>
        </w:rPr>
        <w:t xml:space="preserve"> at the end of the event</w:t>
      </w:r>
      <w:r w:rsidR="00BE0E90">
        <w:rPr>
          <w:lang w:eastAsia="x-none"/>
        </w:rPr>
        <w:t xml:space="preserve"> regardless of context</w:t>
      </w:r>
      <w:r w:rsidR="00117ED8">
        <w:rPr>
          <w:lang w:eastAsia="x-none"/>
        </w:rPr>
        <w:t xml:space="preserve">. Hence, </w:t>
      </w:r>
      <w:r w:rsidR="00D903FE">
        <w:rPr>
          <w:lang w:eastAsia="x-none"/>
        </w:rPr>
        <w:t xml:space="preserve">all </w:t>
      </w:r>
      <w:proofErr w:type="spellStart"/>
      <w:r w:rsidR="00BE0E90" w:rsidRPr="00FA31F2">
        <w:t>μ</w:t>
      </w:r>
      <w:r w:rsidR="00BE0E90">
        <w:t>s</w:t>
      </w:r>
      <w:proofErr w:type="spellEnd"/>
      <w:r w:rsidR="00D903FE">
        <w:rPr>
          <w:lang w:eastAsia="x-none"/>
        </w:rPr>
        <w:t xml:space="preserve"> </w:t>
      </w:r>
      <w:r w:rsidR="00117ED8">
        <w:rPr>
          <w:lang w:eastAsia="x-none"/>
        </w:rPr>
        <w:t xml:space="preserve">included in the predicate </w:t>
      </w:r>
      <w:r w:rsidR="009D6CBA">
        <w:rPr>
          <w:lang w:eastAsia="x-none"/>
        </w:rPr>
        <w:t>exceed</w:t>
      </w:r>
      <w:r w:rsidR="000A784C">
        <w:rPr>
          <w:lang w:eastAsia="x-none"/>
        </w:rPr>
        <w:t xml:space="preserve"> </w:t>
      </w:r>
      <w:r w:rsidR="009D6CBA">
        <w:rPr>
          <w:lang w:eastAsia="x-none"/>
        </w:rPr>
        <w:t xml:space="preserve">or </w:t>
      </w:r>
      <w:r w:rsidR="00D903FE">
        <w:rPr>
          <w:lang w:eastAsia="x-none"/>
        </w:rPr>
        <w:t xml:space="preserve">end </w:t>
      </w:r>
      <w:r w:rsidR="009D6CBA">
        <w:rPr>
          <w:lang w:eastAsia="x-none"/>
        </w:rPr>
        <w:t xml:space="preserve">with </w:t>
      </w:r>
      <w:r w:rsidR="00696BFC">
        <w:rPr>
          <w:lang w:eastAsia="x-none"/>
        </w:rPr>
        <w:t>th</w:t>
      </w:r>
      <w:r w:rsidR="0027630C">
        <w:rPr>
          <w:lang w:eastAsia="x-none"/>
        </w:rPr>
        <w:t>at</w:t>
      </w:r>
      <w:r w:rsidR="00696BFC">
        <w:rPr>
          <w:lang w:eastAsia="x-none"/>
        </w:rPr>
        <w:t xml:space="preserve"> </w:t>
      </w:r>
      <w:r w:rsidR="0027630C">
        <w:rPr>
          <w:lang w:eastAsia="x-none"/>
        </w:rPr>
        <w:t>absolute</w:t>
      </w:r>
      <w:r w:rsidR="00696BFC">
        <w:rPr>
          <w:lang w:eastAsia="x-none"/>
        </w:rPr>
        <w:t xml:space="preserve"> degree</w:t>
      </w:r>
      <w:r w:rsidR="009D6CBA">
        <w:rPr>
          <w:lang w:eastAsia="x-none"/>
        </w:rPr>
        <w:t xml:space="preserve">, </w:t>
      </w:r>
      <w:r w:rsidR="00787406">
        <w:rPr>
          <w:lang w:eastAsia="x-none"/>
        </w:rPr>
        <w:t xml:space="preserve">be it minimum standards such as </w:t>
      </w:r>
      <w:r w:rsidR="00787406" w:rsidRPr="00D903FE">
        <w:rPr>
          <w:i/>
          <w:iCs/>
          <w:lang w:eastAsia="x-none"/>
        </w:rPr>
        <w:t>ope</w:t>
      </w:r>
      <w:r w:rsidR="000A784C">
        <w:rPr>
          <w:i/>
          <w:iCs/>
          <w:lang w:eastAsia="x-none"/>
        </w:rPr>
        <w:t xml:space="preserve">n </w:t>
      </w:r>
      <w:r w:rsidR="000A784C">
        <w:rPr>
          <w:lang w:eastAsia="x-none"/>
        </w:rPr>
        <w:t>or</w:t>
      </w:r>
      <w:r w:rsidR="00787406">
        <w:rPr>
          <w:lang w:eastAsia="x-none"/>
        </w:rPr>
        <w:t xml:space="preserve"> </w:t>
      </w:r>
      <w:r w:rsidR="00787406" w:rsidRPr="00696BFC">
        <w:rPr>
          <w:i/>
          <w:iCs/>
          <w:lang w:eastAsia="x-none"/>
        </w:rPr>
        <w:t>bent</w:t>
      </w:r>
      <w:r w:rsidR="00787406">
        <w:rPr>
          <w:lang w:eastAsia="x-none"/>
        </w:rPr>
        <w:t xml:space="preserve">, or maximum standards such as </w:t>
      </w:r>
      <w:r w:rsidR="00787406" w:rsidRPr="00696BFC">
        <w:rPr>
          <w:i/>
          <w:iCs/>
          <w:lang w:eastAsia="x-none"/>
        </w:rPr>
        <w:t>close</w:t>
      </w:r>
      <w:r w:rsidR="000A784C">
        <w:rPr>
          <w:lang w:eastAsia="x-none"/>
        </w:rPr>
        <w:t xml:space="preserve"> or</w:t>
      </w:r>
      <w:r w:rsidR="00787406">
        <w:rPr>
          <w:lang w:eastAsia="x-none"/>
        </w:rPr>
        <w:t xml:space="preserve"> </w:t>
      </w:r>
      <w:r w:rsidR="00787406">
        <w:rPr>
          <w:i/>
          <w:iCs/>
          <w:lang w:eastAsia="x-none"/>
        </w:rPr>
        <w:t>straight</w:t>
      </w:r>
      <w:r w:rsidR="009D6CBA">
        <w:rPr>
          <w:lang w:eastAsia="x-none"/>
        </w:rPr>
        <w:t xml:space="preserve"> (</w:t>
      </w:r>
      <w:r w:rsidR="00787406">
        <w:rPr>
          <w:lang w:eastAsia="x-none"/>
        </w:rPr>
        <w:t>see Kennedy &amp; McNally 2005</w:t>
      </w:r>
      <w:r w:rsidR="00B641BE">
        <w:rPr>
          <w:lang w:eastAsia="x-none"/>
        </w:rPr>
        <w:t>, Kennedy &amp; Levin 2008</w:t>
      </w:r>
      <w:r w:rsidR="00787406">
        <w:rPr>
          <w:lang w:eastAsia="x-none"/>
        </w:rPr>
        <w:t>)</w:t>
      </w:r>
      <w:r w:rsidR="009D6CBA">
        <w:rPr>
          <w:rStyle w:val="FootnoteReference"/>
          <w:vertAlign w:val="baseline"/>
          <w:lang w:eastAsia="x-none"/>
        </w:rPr>
        <w:t>.</w:t>
      </w:r>
      <w:r w:rsidR="009E6325">
        <w:rPr>
          <w:lang w:eastAsia="x-none"/>
        </w:rPr>
        <w:t xml:space="preserve"> </w:t>
      </w:r>
      <w:r w:rsidR="00A65A1F">
        <w:rPr>
          <w:lang w:eastAsia="x-none"/>
        </w:rPr>
        <w:t>Given a corresponding</w:t>
      </w:r>
      <w:r w:rsidR="009E6325">
        <w:rPr>
          <w:lang w:eastAsia="x-none"/>
        </w:rPr>
        <w:t xml:space="preserve"> AP</w:t>
      </w:r>
      <w:r w:rsidR="00A65A1F">
        <w:rPr>
          <w:lang w:eastAsia="x-none"/>
        </w:rPr>
        <w:t xml:space="preserve"> </w:t>
      </w:r>
      <w:r w:rsidR="004F5304">
        <w:rPr>
          <w:lang w:eastAsia="x-none"/>
        </w:rPr>
        <w:t>for</w:t>
      </w:r>
      <w:r w:rsidR="009E6325">
        <w:rPr>
          <w:lang w:eastAsia="x-none"/>
        </w:rPr>
        <w:t xml:space="preserve"> </w:t>
      </w:r>
      <w:r w:rsidR="000C467E">
        <w:rPr>
          <w:lang w:eastAsia="x-none"/>
        </w:rPr>
        <w:t>the state</w:t>
      </w:r>
      <w:r w:rsidR="00A65A1F">
        <w:rPr>
          <w:lang w:eastAsia="x-none"/>
        </w:rPr>
        <w:t xml:space="preserve">, or </w:t>
      </w:r>
      <w:r w:rsidR="008F5C54">
        <w:rPr>
          <w:lang w:eastAsia="x-none"/>
        </w:rPr>
        <w:t xml:space="preserve">the </w:t>
      </w:r>
      <w:r w:rsidR="00A65A1F">
        <w:rPr>
          <w:lang w:eastAsia="x-none"/>
        </w:rPr>
        <w:t xml:space="preserve">measurement, </w:t>
      </w:r>
      <w:r w:rsidR="000C467E">
        <w:rPr>
          <w:lang w:eastAsia="x-none"/>
        </w:rPr>
        <w:t xml:space="preserve">at </w:t>
      </w:r>
      <w:proofErr w:type="spellStart"/>
      <w:r w:rsidR="000C467E">
        <w:rPr>
          <w:lang w:eastAsia="x-none"/>
        </w:rPr>
        <w:t>t</w:t>
      </w:r>
      <w:r w:rsidR="000C467E" w:rsidRPr="003A7370">
        <w:rPr>
          <w:vertAlign w:val="subscript"/>
          <w:lang w:eastAsia="x-none"/>
        </w:rPr>
        <w:t>n</w:t>
      </w:r>
      <w:proofErr w:type="spellEnd"/>
      <w:r w:rsidR="000C467E">
        <w:rPr>
          <w:lang w:eastAsia="x-none"/>
        </w:rPr>
        <w:t xml:space="preserve">, </w:t>
      </w:r>
      <w:r w:rsidR="00851E17">
        <w:rPr>
          <w:lang w:eastAsia="x-none"/>
        </w:rPr>
        <w:t>the first</w:t>
      </w:r>
      <w:r w:rsidR="006D57BD">
        <w:rPr>
          <w:lang w:eastAsia="x-none"/>
        </w:rPr>
        <w:t xml:space="preserve"> class</w:t>
      </w:r>
      <w:r w:rsidR="000C467E">
        <w:rPr>
          <w:vertAlign w:val="subscript"/>
          <w:lang w:eastAsia="x-none"/>
        </w:rPr>
        <w:t xml:space="preserve"> </w:t>
      </w:r>
      <w:r w:rsidR="00954986">
        <w:rPr>
          <w:lang w:eastAsia="x-none"/>
        </w:rPr>
        <w:t>d</w:t>
      </w:r>
      <w:r w:rsidR="00954986" w:rsidRPr="00E835E4">
        <w:rPr>
          <w:vertAlign w:val="subscript"/>
          <w:lang w:eastAsia="x-none"/>
        </w:rPr>
        <w:t xml:space="preserve">0 </w:t>
      </w:r>
      <w:r w:rsidR="00954986">
        <w:rPr>
          <w:lang w:eastAsia="x-none"/>
        </w:rPr>
        <w:t>≠</w:t>
      </w:r>
      <w:r w:rsidR="00954986" w:rsidRPr="00E835E4">
        <w:rPr>
          <w:vertAlign w:val="subscript"/>
          <w:lang w:eastAsia="x-none"/>
        </w:rPr>
        <w:t xml:space="preserve"> </w:t>
      </w:r>
      <w:proofErr w:type="spellStart"/>
      <w:r w:rsidR="00954986">
        <w:rPr>
          <w:lang w:eastAsia="x-none"/>
        </w:rPr>
        <w:t>d</w:t>
      </w:r>
      <w:r w:rsidR="00954986" w:rsidRPr="00E835E4">
        <w:rPr>
          <w:vertAlign w:val="subscript"/>
          <w:lang w:eastAsia="x-none"/>
        </w:rPr>
        <w:t>n</w:t>
      </w:r>
      <w:proofErr w:type="spellEnd"/>
      <w:r w:rsidR="00954986">
        <w:rPr>
          <w:vertAlign w:val="subscript"/>
          <w:lang w:eastAsia="x-none"/>
        </w:rPr>
        <w:t xml:space="preserve"> </w:t>
      </w:r>
      <w:r w:rsidR="000C467E">
        <w:rPr>
          <w:lang w:eastAsia="x-none"/>
        </w:rPr>
        <w:t xml:space="preserve">entails </w:t>
      </w:r>
      <w:r w:rsidR="000C467E" w:rsidRPr="00325F4C">
        <w:rPr>
          <w:lang w:eastAsia="x-none"/>
        </w:rPr>
        <w:t>¬</w:t>
      </w:r>
      <w:r w:rsidR="000C467E">
        <w:rPr>
          <w:lang w:eastAsia="x-none"/>
        </w:rPr>
        <w:t>A</w:t>
      </w:r>
      <w:r w:rsidR="009E6325">
        <w:rPr>
          <w:lang w:eastAsia="x-none"/>
        </w:rPr>
        <w:t>P</w:t>
      </w:r>
      <w:r w:rsidR="000C467E">
        <w:rPr>
          <w:lang w:eastAsia="x-none"/>
        </w:rPr>
        <w:t xml:space="preserve"> at t</w:t>
      </w:r>
      <w:r w:rsidR="000C467E" w:rsidRPr="00E835E4">
        <w:rPr>
          <w:vertAlign w:val="subscript"/>
          <w:lang w:eastAsia="x-none"/>
        </w:rPr>
        <w:t>0</w:t>
      </w:r>
      <w:r w:rsidR="006D57BD">
        <w:rPr>
          <w:lang w:eastAsia="x-none"/>
        </w:rPr>
        <w:t>.</w:t>
      </w:r>
      <w:r w:rsidR="0042134E">
        <w:rPr>
          <w:lang w:eastAsia="x-none"/>
        </w:rPr>
        <w:t xml:space="preserve"> </w:t>
      </w:r>
    </w:p>
    <w:p w14:paraId="12238DDF" w14:textId="03C3BAA9" w:rsidR="009E6325" w:rsidRDefault="009E6325" w:rsidP="00745D76">
      <w:pPr>
        <w:spacing w:line="240" w:lineRule="auto"/>
        <w:ind w:left="720" w:hanging="720"/>
        <w:rPr>
          <w:lang w:eastAsia="x-none"/>
        </w:rPr>
      </w:pPr>
      <w:r>
        <w:rPr>
          <w:lang w:eastAsia="x-none"/>
        </w:rPr>
        <w:t>(</w:t>
      </w:r>
      <w:r w:rsidR="00902D9F">
        <w:rPr>
          <w:lang w:eastAsia="x-none"/>
        </w:rPr>
        <w:t>4</w:t>
      </w:r>
      <w:r w:rsidR="0037748E">
        <w:rPr>
          <w:lang w:eastAsia="x-none"/>
        </w:rPr>
        <w:t>4</w:t>
      </w:r>
      <w:r>
        <w:rPr>
          <w:lang w:eastAsia="x-none"/>
        </w:rPr>
        <w:t>)</w:t>
      </w:r>
      <w:r>
        <w:rPr>
          <w:lang w:eastAsia="x-none"/>
        </w:rPr>
        <w:tab/>
        <w:t xml:space="preserve">a. John opened the door </w:t>
      </w:r>
      <w:r>
        <w:rPr>
          <w:lang w:eastAsia="x-none"/>
        </w:rPr>
        <w:sym w:font="Symbol" w:char="F0DE"/>
      </w:r>
      <w:r>
        <w:rPr>
          <w:lang w:eastAsia="x-none"/>
        </w:rPr>
        <w:t xml:space="preserve">  The door was not open just before John acted.</w:t>
      </w:r>
      <w:r w:rsidR="00745D76">
        <w:rPr>
          <w:lang w:eastAsia="x-none"/>
        </w:rPr>
        <w:br/>
      </w:r>
      <w:r w:rsidR="00A65A1F">
        <w:rPr>
          <w:lang w:eastAsia="x-none"/>
        </w:rPr>
        <w:t>b</w:t>
      </w:r>
      <w:r>
        <w:rPr>
          <w:lang w:eastAsia="x-none"/>
        </w:rPr>
        <w:t xml:space="preserve">. John straightened the rod </w:t>
      </w:r>
      <w:r>
        <w:rPr>
          <w:lang w:eastAsia="x-none"/>
        </w:rPr>
        <w:sym w:font="Symbol" w:char="F0DE"/>
      </w:r>
      <w:r>
        <w:rPr>
          <w:lang w:eastAsia="x-none"/>
        </w:rPr>
        <w:t xml:space="preserve">  The rod was not straight just before John acted.</w:t>
      </w:r>
      <w:r w:rsidR="00745D76">
        <w:rPr>
          <w:lang w:eastAsia="x-none"/>
        </w:rPr>
        <w:br/>
      </w:r>
      <w:r w:rsidR="00A65A1F">
        <w:rPr>
          <w:lang w:eastAsia="x-none"/>
        </w:rPr>
        <w:t>c</w:t>
      </w:r>
      <w:r>
        <w:rPr>
          <w:lang w:eastAsia="x-none"/>
        </w:rPr>
        <w:t xml:space="preserve">. John dried the towel </w:t>
      </w:r>
      <w:r>
        <w:rPr>
          <w:lang w:eastAsia="x-none"/>
        </w:rPr>
        <w:sym w:font="Symbol" w:char="F0DE"/>
      </w:r>
      <w:r>
        <w:rPr>
          <w:lang w:eastAsia="x-none"/>
        </w:rPr>
        <w:t xml:space="preserve">  The towel was not dry just before John acted.</w:t>
      </w:r>
    </w:p>
    <w:p w14:paraId="0AB3F277" w14:textId="65951984" w:rsidR="009E6325" w:rsidRDefault="009E6325" w:rsidP="009E6325">
      <w:pPr>
        <w:spacing w:line="480" w:lineRule="auto"/>
        <w:rPr>
          <w:lang w:eastAsia="x-none"/>
        </w:rPr>
      </w:pPr>
      <w:r>
        <w:rPr>
          <w:lang w:eastAsia="x-none"/>
        </w:rPr>
        <w:t xml:space="preserve">As was shown in section </w:t>
      </w:r>
      <w:r w:rsidR="00902D9F">
        <w:rPr>
          <w:lang w:eastAsia="x-none"/>
        </w:rPr>
        <w:t>3</w:t>
      </w:r>
      <w:r>
        <w:rPr>
          <w:lang w:eastAsia="x-none"/>
        </w:rPr>
        <w:t>.</w:t>
      </w:r>
      <w:r w:rsidR="00902D9F">
        <w:rPr>
          <w:lang w:eastAsia="x-none"/>
        </w:rPr>
        <w:t>5</w:t>
      </w:r>
      <w:r>
        <w:rPr>
          <w:lang w:eastAsia="x-none"/>
        </w:rPr>
        <w:t xml:space="preserve">.1, </w:t>
      </w:r>
      <w:r w:rsidR="001B40B2">
        <w:rPr>
          <w:lang w:eastAsia="x-none"/>
        </w:rPr>
        <w:t>such</w:t>
      </w:r>
      <w:r w:rsidR="0042134E">
        <w:rPr>
          <w:lang w:eastAsia="x-none"/>
        </w:rPr>
        <w:t xml:space="preserve"> entailment</w:t>
      </w:r>
      <w:r>
        <w:rPr>
          <w:lang w:eastAsia="x-none"/>
        </w:rPr>
        <w:t>s</w:t>
      </w:r>
      <w:r w:rsidR="0042134E">
        <w:rPr>
          <w:lang w:eastAsia="x-none"/>
        </w:rPr>
        <w:t xml:space="preserve"> </w:t>
      </w:r>
      <w:r>
        <w:rPr>
          <w:lang w:eastAsia="x-none"/>
        </w:rPr>
        <w:t>do</w:t>
      </w:r>
      <w:r w:rsidR="0042134E">
        <w:rPr>
          <w:lang w:eastAsia="x-none"/>
        </w:rPr>
        <w:t xml:space="preserve"> not </w:t>
      </w:r>
      <w:r w:rsidR="000B0418">
        <w:rPr>
          <w:lang w:eastAsia="x-none"/>
        </w:rPr>
        <w:t>arise</w:t>
      </w:r>
      <w:r w:rsidR="0042134E">
        <w:rPr>
          <w:lang w:eastAsia="x-none"/>
        </w:rPr>
        <w:t xml:space="preserve"> when states are not well-defined with respect to P. </w:t>
      </w:r>
      <w:r>
        <w:rPr>
          <w:lang w:eastAsia="x-none"/>
        </w:rPr>
        <w:t xml:space="preserve">Moreover, these entailments do not hold even for scalar </w:t>
      </w:r>
      <w:r w:rsidR="00703EBD">
        <w:rPr>
          <w:lang w:eastAsia="x-none"/>
        </w:rPr>
        <w:t xml:space="preserve">causatives </w:t>
      </w:r>
      <w:r>
        <w:rPr>
          <w:lang w:eastAsia="x-none"/>
        </w:rPr>
        <w:t xml:space="preserve">that do not lexicalize </w:t>
      </w:r>
      <w:r w:rsidR="00696BFC">
        <w:rPr>
          <w:lang w:eastAsia="x-none"/>
        </w:rPr>
        <w:t>absolute</w:t>
      </w:r>
      <w:r>
        <w:rPr>
          <w:lang w:eastAsia="x-none"/>
        </w:rPr>
        <w:t xml:space="preserve"> </w:t>
      </w:r>
      <w:r w:rsidR="001C088D">
        <w:rPr>
          <w:lang w:eastAsia="x-none"/>
        </w:rPr>
        <w:t>standards</w:t>
      </w:r>
      <w:r w:rsidR="00703EBD">
        <w:rPr>
          <w:lang w:eastAsia="x-none"/>
        </w:rPr>
        <w:t xml:space="preserve"> (rather, they are implicatures)</w:t>
      </w:r>
      <w:r>
        <w:rPr>
          <w:lang w:eastAsia="x-none"/>
        </w:rPr>
        <w:t>:</w:t>
      </w:r>
    </w:p>
    <w:p w14:paraId="74C92E65" w14:textId="5A6DF753" w:rsidR="009E6325" w:rsidRDefault="009E6325" w:rsidP="00745D76">
      <w:pPr>
        <w:spacing w:line="240" w:lineRule="auto"/>
        <w:ind w:left="720" w:hanging="720"/>
        <w:rPr>
          <w:lang w:eastAsia="x-none"/>
        </w:rPr>
      </w:pPr>
      <w:r>
        <w:rPr>
          <w:lang w:eastAsia="x-none"/>
        </w:rPr>
        <w:lastRenderedPageBreak/>
        <w:t>(</w:t>
      </w:r>
      <w:r w:rsidR="00667F3A">
        <w:rPr>
          <w:lang w:eastAsia="x-none"/>
        </w:rPr>
        <w:t>4</w:t>
      </w:r>
      <w:r w:rsidR="00FF4D5F">
        <w:rPr>
          <w:lang w:eastAsia="x-none"/>
        </w:rPr>
        <w:t>5</w:t>
      </w:r>
      <w:r>
        <w:rPr>
          <w:lang w:eastAsia="x-none"/>
        </w:rPr>
        <w:t>)</w:t>
      </w:r>
      <w:r>
        <w:rPr>
          <w:lang w:eastAsia="x-none"/>
        </w:rPr>
        <w:tab/>
        <w:t xml:space="preserve">a. John heated the soup </w:t>
      </w:r>
      <w:r w:rsidR="00703EBD">
        <w:rPr>
          <w:lang w:eastAsia="x-none"/>
        </w:rPr>
        <w:t>!</w:t>
      </w:r>
      <w:r>
        <w:rPr>
          <w:lang w:eastAsia="x-none"/>
        </w:rPr>
        <w:sym w:font="Symbol" w:char="F0DE"/>
      </w:r>
      <w:r>
        <w:rPr>
          <w:lang w:eastAsia="x-none"/>
        </w:rPr>
        <w:t xml:space="preserve">  The </w:t>
      </w:r>
      <w:r w:rsidR="00703EBD">
        <w:rPr>
          <w:lang w:eastAsia="x-none"/>
        </w:rPr>
        <w:t>soup</w:t>
      </w:r>
      <w:r>
        <w:rPr>
          <w:lang w:eastAsia="x-none"/>
        </w:rPr>
        <w:t xml:space="preserve"> was not </w:t>
      </w:r>
      <w:r w:rsidR="00703EBD">
        <w:rPr>
          <w:lang w:eastAsia="x-none"/>
        </w:rPr>
        <w:t>hot</w:t>
      </w:r>
      <w:r>
        <w:rPr>
          <w:lang w:eastAsia="x-none"/>
        </w:rPr>
        <w:t xml:space="preserve"> just before John acted.</w:t>
      </w:r>
      <w:r w:rsidR="00745D76">
        <w:rPr>
          <w:lang w:eastAsia="x-none"/>
        </w:rPr>
        <w:br/>
      </w:r>
      <w:r w:rsidR="00954986">
        <w:rPr>
          <w:lang w:eastAsia="x-none"/>
        </w:rPr>
        <w:t>b</w:t>
      </w:r>
      <w:r>
        <w:rPr>
          <w:lang w:eastAsia="x-none"/>
        </w:rPr>
        <w:t xml:space="preserve">. John </w:t>
      </w:r>
      <w:r w:rsidR="00703EBD">
        <w:rPr>
          <w:lang w:eastAsia="x-none"/>
        </w:rPr>
        <w:t>lengthened</w:t>
      </w:r>
      <w:r>
        <w:rPr>
          <w:lang w:eastAsia="x-none"/>
        </w:rPr>
        <w:t xml:space="preserve"> the </w:t>
      </w:r>
      <w:r w:rsidR="00703EBD">
        <w:rPr>
          <w:lang w:eastAsia="x-none"/>
        </w:rPr>
        <w:t>skirt</w:t>
      </w:r>
      <w:r>
        <w:rPr>
          <w:lang w:eastAsia="x-none"/>
        </w:rPr>
        <w:t xml:space="preserve"> </w:t>
      </w:r>
      <w:r w:rsidR="00703EBD">
        <w:rPr>
          <w:lang w:eastAsia="x-none"/>
        </w:rPr>
        <w:t>!</w:t>
      </w:r>
      <w:r>
        <w:rPr>
          <w:lang w:eastAsia="x-none"/>
        </w:rPr>
        <w:sym w:font="Symbol" w:char="F0DE"/>
      </w:r>
      <w:r>
        <w:rPr>
          <w:lang w:eastAsia="x-none"/>
        </w:rPr>
        <w:t xml:space="preserve">  The </w:t>
      </w:r>
      <w:r w:rsidR="00703EBD">
        <w:rPr>
          <w:lang w:eastAsia="x-none"/>
        </w:rPr>
        <w:t>skirt</w:t>
      </w:r>
      <w:r>
        <w:rPr>
          <w:lang w:eastAsia="x-none"/>
        </w:rPr>
        <w:t xml:space="preserve"> was not </w:t>
      </w:r>
      <w:r w:rsidR="00703EBD">
        <w:rPr>
          <w:lang w:eastAsia="x-none"/>
        </w:rPr>
        <w:t>long</w:t>
      </w:r>
      <w:r>
        <w:rPr>
          <w:lang w:eastAsia="x-none"/>
        </w:rPr>
        <w:t xml:space="preserve"> just before John acted.</w:t>
      </w:r>
    </w:p>
    <w:p w14:paraId="37FF08CA" w14:textId="76ABF40C" w:rsidR="00876E32" w:rsidRDefault="00E62B9A" w:rsidP="00876E32">
      <w:pPr>
        <w:spacing w:line="480" w:lineRule="auto"/>
        <w:rPr>
          <w:lang w:eastAsia="x-none"/>
        </w:rPr>
      </w:pPr>
      <w:r>
        <w:rPr>
          <w:lang w:eastAsia="x-none"/>
        </w:rPr>
        <w:t>Providing</w:t>
      </w:r>
      <w:r w:rsidR="00876E32">
        <w:rPr>
          <w:lang w:eastAsia="x-none"/>
        </w:rPr>
        <w:t xml:space="preserve"> context t</w:t>
      </w:r>
      <w:r w:rsidR="00CB2AD5">
        <w:rPr>
          <w:lang w:eastAsia="x-none"/>
        </w:rPr>
        <w:t>o</w:t>
      </w:r>
      <w:r w:rsidR="000B0418">
        <w:rPr>
          <w:lang w:eastAsia="x-none"/>
        </w:rPr>
        <w:t xml:space="preserve"> scalar</w:t>
      </w:r>
      <w:r w:rsidR="00CB2AD5">
        <w:rPr>
          <w:lang w:eastAsia="x-none"/>
        </w:rPr>
        <w:t xml:space="preserve"> </w:t>
      </w:r>
      <w:r w:rsidR="00876E32">
        <w:rPr>
          <w:lang w:eastAsia="x-none"/>
        </w:rPr>
        <w:t>causatives</w:t>
      </w:r>
      <w:r w:rsidR="00CB2AD5">
        <w:rPr>
          <w:lang w:eastAsia="x-none"/>
        </w:rPr>
        <w:t xml:space="preserve"> with </w:t>
      </w:r>
      <w:r w:rsidR="00E704BB">
        <w:rPr>
          <w:lang w:eastAsia="x-none"/>
        </w:rPr>
        <w:t xml:space="preserve">minimum standards </w:t>
      </w:r>
      <w:r w:rsidR="00876E32">
        <w:rPr>
          <w:lang w:eastAsia="x-none"/>
        </w:rPr>
        <w:t xml:space="preserve">to indicate that </w:t>
      </w:r>
      <w:r w:rsidR="00CB2AD5">
        <w:rPr>
          <w:lang w:eastAsia="x-none"/>
        </w:rPr>
        <w:t>the standard has</w:t>
      </w:r>
      <w:r w:rsidR="00876E32">
        <w:rPr>
          <w:lang w:eastAsia="x-none"/>
        </w:rPr>
        <w:t xml:space="preserve"> </w:t>
      </w:r>
      <w:r w:rsidR="00CB2AD5">
        <w:rPr>
          <w:lang w:eastAsia="x-none"/>
        </w:rPr>
        <w:t xml:space="preserve">been reached before the beginning of the event </w:t>
      </w:r>
      <w:r w:rsidR="00876E32">
        <w:rPr>
          <w:lang w:eastAsia="x-none"/>
        </w:rPr>
        <w:t>cancels the entailment</w:t>
      </w:r>
      <w:r w:rsidR="00E704BB">
        <w:rPr>
          <w:lang w:eastAsia="x-none"/>
        </w:rPr>
        <w:t xml:space="preserve"> (see </w:t>
      </w:r>
      <w:r w:rsidR="00667F3A">
        <w:rPr>
          <w:lang w:eastAsia="x-none"/>
        </w:rPr>
        <w:t>4</w:t>
      </w:r>
      <w:r w:rsidR="00FF4D5F">
        <w:rPr>
          <w:lang w:eastAsia="x-none"/>
        </w:rPr>
        <w:t>6</w:t>
      </w:r>
      <w:r w:rsidR="00E704BB">
        <w:rPr>
          <w:lang w:eastAsia="x-none"/>
        </w:rPr>
        <w:t>a-b)</w:t>
      </w:r>
      <w:r w:rsidR="00CB2AD5">
        <w:rPr>
          <w:lang w:eastAsia="x-none"/>
        </w:rPr>
        <w:t xml:space="preserve">. </w:t>
      </w:r>
      <w:r>
        <w:rPr>
          <w:lang w:eastAsia="x-none"/>
        </w:rPr>
        <w:t>Causatives with</w:t>
      </w:r>
      <w:r w:rsidR="00E704BB">
        <w:rPr>
          <w:lang w:eastAsia="x-none"/>
        </w:rPr>
        <w:t xml:space="preserve"> maximum standards</w:t>
      </w:r>
      <w:r>
        <w:rPr>
          <w:lang w:eastAsia="x-none"/>
        </w:rPr>
        <w:t xml:space="preserve"> show the opposite</w:t>
      </w:r>
      <w:r w:rsidR="00E704BB">
        <w:rPr>
          <w:lang w:eastAsia="x-none"/>
        </w:rPr>
        <w:t xml:space="preserve"> </w:t>
      </w:r>
      <w:r>
        <w:rPr>
          <w:lang w:eastAsia="x-none"/>
        </w:rPr>
        <w:t xml:space="preserve">behavior </w:t>
      </w:r>
      <w:r w:rsidR="00E704BB">
        <w:rPr>
          <w:lang w:eastAsia="x-none"/>
        </w:rPr>
        <w:t xml:space="preserve">(see </w:t>
      </w:r>
      <w:r w:rsidR="00667F3A">
        <w:rPr>
          <w:lang w:eastAsia="x-none"/>
        </w:rPr>
        <w:t>4</w:t>
      </w:r>
      <w:r w:rsidR="00FF4D5F">
        <w:rPr>
          <w:lang w:eastAsia="x-none"/>
        </w:rPr>
        <w:t>6</w:t>
      </w:r>
      <w:r w:rsidR="00E704BB">
        <w:rPr>
          <w:lang w:eastAsia="x-none"/>
        </w:rPr>
        <w:t>c-d).</w:t>
      </w:r>
    </w:p>
    <w:p w14:paraId="456CAD89" w14:textId="329BDE3F" w:rsidR="00E704BB" w:rsidRDefault="004631C2" w:rsidP="00745D76">
      <w:pPr>
        <w:spacing w:line="240" w:lineRule="auto"/>
        <w:ind w:left="720" w:hanging="720"/>
        <w:rPr>
          <w:lang w:eastAsia="x-none"/>
        </w:rPr>
      </w:pPr>
      <w:r>
        <w:rPr>
          <w:lang w:eastAsia="x-none"/>
        </w:rPr>
        <w:t>(</w:t>
      </w:r>
      <w:r w:rsidR="00667F3A">
        <w:rPr>
          <w:lang w:eastAsia="x-none"/>
        </w:rPr>
        <w:t>4</w:t>
      </w:r>
      <w:r w:rsidR="00FF4D5F">
        <w:rPr>
          <w:lang w:eastAsia="x-none"/>
        </w:rPr>
        <w:t>6</w:t>
      </w:r>
      <w:r>
        <w:rPr>
          <w:lang w:eastAsia="x-none"/>
        </w:rPr>
        <w:t>)</w:t>
      </w:r>
      <w:r>
        <w:rPr>
          <w:lang w:eastAsia="x-none"/>
        </w:rPr>
        <w:tab/>
        <w:t>a. John opened the door a bit more !</w:t>
      </w:r>
      <w:r>
        <w:rPr>
          <w:lang w:eastAsia="x-none"/>
        </w:rPr>
        <w:sym w:font="Symbol" w:char="F0DE"/>
      </w:r>
      <w:r>
        <w:rPr>
          <w:lang w:eastAsia="x-none"/>
        </w:rPr>
        <w:t xml:space="preserve">  The door was not open</w:t>
      </w:r>
      <w:r w:rsidR="00CB2AD5">
        <w:rPr>
          <w:lang w:eastAsia="x-none"/>
        </w:rPr>
        <w:t xml:space="preserve"> before</w:t>
      </w:r>
      <w:r>
        <w:rPr>
          <w:lang w:eastAsia="x-none"/>
        </w:rPr>
        <w:t>.</w:t>
      </w:r>
      <w:r w:rsidR="00745D76">
        <w:rPr>
          <w:lang w:eastAsia="x-none"/>
        </w:rPr>
        <w:br/>
      </w:r>
      <w:r>
        <w:rPr>
          <w:lang w:eastAsia="x-none"/>
        </w:rPr>
        <w:t xml:space="preserve">b. John </w:t>
      </w:r>
      <w:r w:rsidR="00CB2AD5">
        <w:rPr>
          <w:lang w:eastAsia="x-none"/>
        </w:rPr>
        <w:t>bent</w:t>
      </w:r>
      <w:r>
        <w:rPr>
          <w:lang w:eastAsia="x-none"/>
        </w:rPr>
        <w:t xml:space="preserve"> the rod a bit more </w:t>
      </w:r>
      <w:r w:rsidR="00E704BB">
        <w:rPr>
          <w:lang w:eastAsia="x-none"/>
        </w:rPr>
        <w:t>!</w:t>
      </w:r>
      <w:r>
        <w:rPr>
          <w:lang w:eastAsia="x-none"/>
        </w:rPr>
        <w:sym w:font="Symbol" w:char="F0DE"/>
      </w:r>
      <w:r>
        <w:rPr>
          <w:lang w:eastAsia="x-none"/>
        </w:rPr>
        <w:t xml:space="preserve">  The rod was not </w:t>
      </w:r>
      <w:r w:rsidR="00CB2AD5">
        <w:rPr>
          <w:lang w:eastAsia="x-none"/>
        </w:rPr>
        <w:t>bent before</w:t>
      </w:r>
      <w:r>
        <w:rPr>
          <w:lang w:eastAsia="x-none"/>
        </w:rPr>
        <w:t>.</w:t>
      </w:r>
      <w:r w:rsidR="00745D76">
        <w:rPr>
          <w:lang w:eastAsia="x-none"/>
        </w:rPr>
        <w:br/>
      </w:r>
      <w:r w:rsidR="00FF4D5F">
        <w:rPr>
          <w:lang w:eastAsia="x-none"/>
        </w:rPr>
        <w:t>c</w:t>
      </w:r>
      <w:r w:rsidR="00E704BB">
        <w:rPr>
          <w:lang w:eastAsia="x-none"/>
        </w:rPr>
        <w:t xml:space="preserve">. John closed the door a bit more </w:t>
      </w:r>
      <w:r w:rsidR="00E704BB">
        <w:rPr>
          <w:lang w:eastAsia="x-none"/>
        </w:rPr>
        <w:sym w:font="Symbol" w:char="F0DE"/>
      </w:r>
      <w:r w:rsidR="00E704BB">
        <w:rPr>
          <w:lang w:eastAsia="x-none"/>
        </w:rPr>
        <w:t xml:space="preserve">  The door was not closed before.</w:t>
      </w:r>
      <w:r w:rsidR="00745D76">
        <w:rPr>
          <w:lang w:eastAsia="x-none"/>
        </w:rPr>
        <w:br/>
      </w:r>
      <w:r w:rsidR="00FF4D5F">
        <w:rPr>
          <w:lang w:eastAsia="x-none"/>
        </w:rPr>
        <w:t>d</w:t>
      </w:r>
      <w:r w:rsidR="00E704BB">
        <w:rPr>
          <w:lang w:eastAsia="x-none"/>
        </w:rPr>
        <w:t xml:space="preserve">. John straightened the rod a bit more </w:t>
      </w:r>
      <w:r w:rsidR="00E704BB">
        <w:rPr>
          <w:lang w:eastAsia="x-none"/>
        </w:rPr>
        <w:sym w:font="Symbol" w:char="F0DE"/>
      </w:r>
      <w:r w:rsidR="00E704BB">
        <w:rPr>
          <w:lang w:eastAsia="x-none"/>
        </w:rPr>
        <w:t xml:space="preserve">  The rod was not straight before.</w:t>
      </w:r>
    </w:p>
    <w:p w14:paraId="047E3DBC" w14:textId="77777777" w:rsidR="00CB2AD5" w:rsidRDefault="00CB2AD5" w:rsidP="00CB2AD5">
      <w:pPr>
        <w:spacing w:line="240" w:lineRule="auto"/>
        <w:ind w:firstLine="720"/>
        <w:rPr>
          <w:lang w:eastAsia="x-none"/>
        </w:rPr>
      </w:pPr>
    </w:p>
    <w:p w14:paraId="68B4E1EB" w14:textId="69F07C65" w:rsidR="00401A5F" w:rsidRDefault="00703EBD" w:rsidP="00401A5F">
      <w:pPr>
        <w:spacing w:line="480" w:lineRule="auto"/>
        <w:rPr>
          <w:lang w:eastAsia="x-none"/>
        </w:rPr>
      </w:pPr>
      <w:r>
        <w:rPr>
          <w:lang w:eastAsia="x-none"/>
        </w:rPr>
        <w:t>P</w:t>
      </w:r>
      <w:r w:rsidR="0042134E">
        <w:rPr>
          <w:lang w:eastAsia="x-none"/>
        </w:rPr>
        <w:t>artially scalar predicates</w:t>
      </w:r>
      <w:r>
        <w:rPr>
          <w:lang w:eastAsia="x-none"/>
        </w:rPr>
        <w:t xml:space="preserve"> lexicalizing </w:t>
      </w:r>
      <w:r w:rsidR="00CB2AD5">
        <w:rPr>
          <w:lang w:eastAsia="x-none"/>
        </w:rPr>
        <w:t>absolute standard</w:t>
      </w:r>
      <w:r w:rsidR="00954986">
        <w:rPr>
          <w:lang w:eastAsia="x-none"/>
        </w:rPr>
        <w:t>s</w:t>
      </w:r>
      <w:r>
        <w:rPr>
          <w:lang w:eastAsia="x-none"/>
        </w:rPr>
        <w:t xml:space="preserve"> </w:t>
      </w:r>
      <w:r w:rsidR="000B0418">
        <w:rPr>
          <w:lang w:eastAsia="x-none"/>
        </w:rPr>
        <w:t xml:space="preserve">behave </w:t>
      </w:r>
      <w:r w:rsidR="000867A3">
        <w:rPr>
          <w:lang w:eastAsia="x-none"/>
        </w:rPr>
        <w:t>on a par</w:t>
      </w:r>
      <w:r w:rsidR="00401A5F">
        <w:rPr>
          <w:lang w:eastAsia="x-none"/>
        </w:rPr>
        <w:t xml:space="preserve">. If the scalar components of </w:t>
      </w:r>
      <w:r w:rsidR="00401A5F" w:rsidRPr="006D57BD">
        <w:rPr>
          <w:i/>
          <w:iCs/>
          <w:lang w:eastAsia="x-none"/>
        </w:rPr>
        <w:t>break</w:t>
      </w:r>
      <w:r w:rsidR="00401A5F">
        <w:rPr>
          <w:lang w:eastAsia="x-none"/>
        </w:rPr>
        <w:t xml:space="preserve">, </w:t>
      </w:r>
      <w:r w:rsidR="00401A5F" w:rsidRPr="006D57BD">
        <w:rPr>
          <w:i/>
          <w:iCs/>
          <w:lang w:eastAsia="x-none"/>
        </w:rPr>
        <w:t>smash</w:t>
      </w:r>
      <w:r w:rsidR="00401A5F">
        <w:rPr>
          <w:lang w:eastAsia="x-none"/>
        </w:rPr>
        <w:t xml:space="preserve"> and </w:t>
      </w:r>
      <w:r w:rsidR="00401A5F" w:rsidRPr="006D57BD">
        <w:rPr>
          <w:i/>
          <w:iCs/>
          <w:lang w:eastAsia="x-none"/>
        </w:rPr>
        <w:t>shatter</w:t>
      </w:r>
      <w:r w:rsidR="00401A5F">
        <w:rPr>
          <w:lang w:eastAsia="x-none"/>
        </w:rPr>
        <w:t xml:space="preserve"> are identical</w:t>
      </w:r>
      <w:r w:rsidR="00401A5F">
        <w:rPr>
          <w:i/>
          <w:iCs/>
          <w:lang w:eastAsia="x-none"/>
        </w:rPr>
        <w:t xml:space="preserve">, </w:t>
      </w:r>
      <w:r w:rsidR="00401A5F">
        <w:rPr>
          <w:lang w:eastAsia="x-none"/>
        </w:rPr>
        <w:t>the prediction is that any of these predicates can be used interchangeably, as is borne out (</w:t>
      </w:r>
      <w:r w:rsidR="00667F3A">
        <w:rPr>
          <w:lang w:eastAsia="x-none"/>
        </w:rPr>
        <w:t>4</w:t>
      </w:r>
      <w:r w:rsidR="00FF4D5F">
        <w:rPr>
          <w:lang w:eastAsia="x-none"/>
        </w:rPr>
        <w:t>7</w:t>
      </w:r>
      <w:r w:rsidR="00401A5F">
        <w:rPr>
          <w:lang w:eastAsia="x-none"/>
        </w:rPr>
        <w:t>a-c). The same applies to manner-of-death verbs (</w:t>
      </w:r>
      <w:r w:rsidR="00667F3A">
        <w:rPr>
          <w:lang w:eastAsia="x-none"/>
        </w:rPr>
        <w:t>4</w:t>
      </w:r>
      <w:r w:rsidR="00FF4D5F">
        <w:rPr>
          <w:lang w:eastAsia="x-none"/>
        </w:rPr>
        <w:t>7</w:t>
      </w:r>
      <w:r w:rsidR="00401A5F">
        <w:rPr>
          <w:lang w:eastAsia="x-none"/>
        </w:rPr>
        <w:t xml:space="preserve">d-f). </w:t>
      </w:r>
    </w:p>
    <w:p w14:paraId="0DC5EFD4" w14:textId="2B192D9D" w:rsidR="00CF2EE4" w:rsidRDefault="00CF2EE4" w:rsidP="00745D76">
      <w:pPr>
        <w:spacing w:line="240" w:lineRule="auto"/>
        <w:ind w:left="720" w:hanging="720"/>
        <w:rPr>
          <w:lang w:eastAsia="x-none"/>
        </w:rPr>
      </w:pPr>
      <w:r>
        <w:rPr>
          <w:lang w:eastAsia="x-none"/>
        </w:rPr>
        <w:t>(</w:t>
      </w:r>
      <w:r w:rsidR="00667F3A">
        <w:rPr>
          <w:lang w:eastAsia="x-none"/>
        </w:rPr>
        <w:t>4</w:t>
      </w:r>
      <w:r w:rsidR="00FF4D5F">
        <w:rPr>
          <w:lang w:eastAsia="x-none"/>
        </w:rPr>
        <w:t>7</w:t>
      </w:r>
      <w:r>
        <w:rPr>
          <w:lang w:eastAsia="x-none"/>
        </w:rPr>
        <w:t>)</w:t>
      </w:r>
      <w:r>
        <w:rPr>
          <w:lang w:eastAsia="x-none"/>
        </w:rPr>
        <w:tab/>
        <w:t>a. John broke</w:t>
      </w:r>
      <w:r w:rsidR="000C467E">
        <w:rPr>
          <w:lang w:eastAsia="x-none"/>
        </w:rPr>
        <w:t>/smashed/shattered</w:t>
      </w:r>
      <w:r>
        <w:rPr>
          <w:lang w:eastAsia="x-none"/>
        </w:rPr>
        <w:t xml:space="preserve"> the window </w:t>
      </w:r>
      <w:r w:rsidR="00703EBD">
        <w:rPr>
          <w:lang w:eastAsia="x-none"/>
        </w:rPr>
        <w:sym w:font="Symbol" w:char="F0DE"/>
      </w:r>
      <w:r>
        <w:rPr>
          <w:lang w:eastAsia="x-none"/>
        </w:rPr>
        <w:t xml:space="preserve"> the window was not broken</w:t>
      </w:r>
      <w:r w:rsidR="00705585">
        <w:rPr>
          <w:rFonts w:hint="cs"/>
          <w:rtl/>
          <w:lang w:eastAsia="x-none"/>
        </w:rPr>
        <w:t>.</w:t>
      </w:r>
      <w:r w:rsidR="00745D76">
        <w:rPr>
          <w:lang w:eastAsia="x-none"/>
        </w:rPr>
        <w:br/>
      </w:r>
      <w:r w:rsidR="000C467E">
        <w:rPr>
          <w:lang w:eastAsia="x-none"/>
        </w:rPr>
        <w:t xml:space="preserve">b. John broke/smashed/shattered the window </w:t>
      </w:r>
      <w:r w:rsidR="00703EBD">
        <w:rPr>
          <w:lang w:eastAsia="x-none"/>
        </w:rPr>
        <w:sym w:font="Symbol" w:char="F0DE"/>
      </w:r>
      <w:r w:rsidR="000C467E">
        <w:rPr>
          <w:lang w:eastAsia="x-none"/>
        </w:rPr>
        <w:t xml:space="preserve"> the window was not smashed</w:t>
      </w:r>
      <w:r w:rsidR="00703EBD">
        <w:rPr>
          <w:lang w:eastAsia="x-none"/>
        </w:rPr>
        <w:t>.</w:t>
      </w:r>
      <w:r w:rsidR="000C467E">
        <w:rPr>
          <w:lang w:eastAsia="x-none"/>
        </w:rPr>
        <w:t xml:space="preserve"> </w:t>
      </w:r>
      <w:r w:rsidR="00745D76">
        <w:rPr>
          <w:lang w:eastAsia="x-none"/>
        </w:rPr>
        <w:br/>
      </w:r>
      <w:r w:rsidR="000C467E">
        <w:rPr>
          <w:lang w:eastAsia="x-none"/>
        </w:rPr>
        <w:t xml:space="preserve">c. John broke/smashed/shattered the window </w:t>
      </w:r>
      <w:r w:rsidR="00703EBD">
        <w:rPr>
          <w:lang w:eastAsia="x-none"/>
        </w:rPr>
        <w:sym w:font="Symbol" w:char="F0DE"/>
      </w:r>
      <w:r w:rsidR="000C467E">
        <w:rPr>
          <w:lang w:eastAsia="x-none"/>
        </w:rPr>
        <w:t xml:space="preserve"> the window was not shattered</w:t>
      </w:r>
      <w:r w:rsidR="00703EBD">
        <w:rPr>
          <w:lang w:eastAsia="x-none"/>
        </w:rPr>
        <w:t>.</w:t>
      </w:r>
      <w:r w:rsidR="00745D76">
        <w:rPr>
          <w:lang w:eastAsia="x-none"/>
        </w:rPr>
        <w:br/>
      </w:r>
      <w:r w:rsidR="000C467E" w:rsidRPr="000C467E">
        <w:rPr>
          <w:lang w:eastAsia="x-none"/>
        </w:rPr>
        <w:t xml:space="preserve">d. John killed/drowned/ </w:t>
      </w:r>
      <w:r w:rsidR="000C467E">
        <w:rPr>
          <w:lang w:eastAsia="x-none"/>
        </w:rPr>
        <w:t>electrocuted</w:t>
      </w:r>
      <w:r w:rsidR="000C467E" w:rsidRPr="000C467E">
        <w:rPr>
          <w:lang w:eastAsia="x-none"/>
        </w:rPr>
        <w:t xml:space="preserve"> </w:t>
      </w:r>
      <w:r w:rsidR="000C467E">
        <w:rPr>
          <w:lang w:eastAsia="x-none"/>
        </w:rPr>
        <w:t>the victim</w:t>
      </w:r>
      <w:r w:rsidR="000C467E" w:rsidRPr="000C467E">
        <w:rPr>
          <w:lang w:eastAsia="x-none"/>
        </w:rPr>
        <w:t xml:space="preserve"> </w:t>
      </w:r>
      <w:r w:rsidR="00703EBD">
        <w:rPr>
          <w:lang w:eastAsia="x-none"/>
        </w:rPr>
        <w:sym w:font="Symbol" w:char="F0DE"/>
      </w:r>
      <w:r w:rsidR="000C467E" w:rsidRPr="000C467E">
        <w:rPr>
          <w:lang w:eastAsia="x-none"/>
        </w:rPr>
        <w:t xml:space="preserve"> the </w:t>
      </w:r>
      <w:r w:rsidR="000C467E">
        <w:rPr>
          <w:lang w:eastAsia="x-none"/>
        </w:rPr>
        <w:t>victim</w:t>
      </w:r>
      <w:r w:rsidR="000C467E" w:rsidRPr="000C467E">
        <w:rPr>
          <w:lang w:eastAsia="x-none"/>
        </w:rPr>
        <w:t xml:space="preserve"> was not </w:t>
      </w:r>
      <w:r w:rsidR="000C467E">
        <w:rPr>
          <w:lang w:eastAsia="x-none"/>
        </w:rPr>
        <w:t>killed</w:t>
      </w:r>
      <w:r w:rsidR="00703EBD">
        <w:rPr>
          <w:lang w:eastAsia="x-none"/>
        </w:rPr>
        <w:t>.</w:t>
      </w:r>
      <w:r w:rsidR="00745D76">
        <w:rPr>
          <w:lang w:eastAsia="x-none"/>
        </w:rPr>
        <w:br/>
      </w:r>
      <w:r w:rsidR="000C467E">
        <w:rPr>
          <w:lang w:eastAsia="x-none"/>
        </w:rPr>
        <w:t xml:space="preserve">e. </w:t>
      </w:r>
      <w:r w:rsidR="000C467E" w:rsidRPr="000C467E">
        <w:rPr>
          <w:lang w:eastAsia="x-none"/>
        </w:rPr>
        <w:t xml:space="preserve">John killed/drowned/ </w:t>
      </w:r>
      <w:r w:rsidR="000C467E">
        <w:rPr>
          <w:lang w:eastAsia="x-none"/>
        </w:rPr>
        <w:t>electrocuted</w:t>
      </w:r>
      <w:r w:rsidR="000C467E" w:rsidRPr="000C467E">
        <w:rPr>
          <w:lang w:eastAsia="x-none"/>
        </w:rPr>
        <w:t xml:space="preserve"> </w:t>
      </w:r>
      <w:r w:rsidR="000C467E">
        <w:rPr>
          <w:lang w:eastAsia="x-none"/>
        </w:rPr>
        <w:t>the victim</w:t>
      </w:r>
      <w:r w:rsidR="000C467E" w:rsidRPr="000C467E">
        <w:rPr>
          <w:lang w:eastAsia="x-none"/>
        </w:rPr>
        <w:t xml:space="preserve"> </w:t>
      </w:r>
      <w:r w:rsidR="00703EBD">
        <w:rPr>
          <w:lang w:eastAsia="x-none"/>
        </w:rPr>
        <w:sym w:font="Symbol" w:char="F0DE"/>
      </w:r>
      <w:r w:rsidR="000C467E">
        <w:rPr>
          <w:lang w:eastAsia="x-none"/>
        </w:rPr>
        <w:t xml:space="preserve"> the victim</w:t>
      </w:r>
      <w:r w:rsidR="000C467E" w:rsidRPr="000C467E">
        <w:rPr>
          <w:lang w:eastAsia="x-none"/>
        </w:rPr>
        <w:t xml:space="preserve"> </w:t>
      </w:r>
      <w:r w:rsidR="000C467E">
        <w:rPr>
          <w:lang w:eastAsia="x-none"/>
        </w:rPr>
        <w:t xml:space="preserve">was not </w:t>
      </w:r>
      <w:r w:rsidR="000C467E" w:rsidRPr="000C467E">
        <w:rPr>
          <w:lang w:eastAsia="x-none"/>
        </w:rPr>
        <w:t>drowned</w:t>
      </w:r>
      <w:r w:rsidR="000C467E">
        <w:rPr>
          <w:lang w:eastAsia="x-none"/>
        </w:rPr>
        <w:t>.</w:t>
      </w:r>
      <w:r w:rsidR="00DB4EB9">
        <w:rPr>
          <w:rStyle w:val="FootnoteReference"/>
          <w:lang w:eastAsia="x-none"/>
        </w:rPr>
        <w:footnoteReference w:id="10"/>
      </w:r>
      <w:r w:rsidR="00745D76">
        <w:rPr>
          <w:lang w:eastAsia="x-none"/>
        </w:rPr>
        <w:br/>
      </w:r>
      <w:r w:rsidR="000C467E">
        <w:rPr>
          <w:lang w:eastAsia="x-none"/>
        </w:rPr>
        <w:t xml:space="preserve">f. </w:t>
      </w:r>
      <w:r w:rsidR="000C467E" w:rsidRPr="000C467E">
        <w:rPr>
          <w:lang w:eastAsia="x-none"/>
        </w:rPr>
        <w:t xml:space="preserve">John killed/drowned/ </w:t>
      </w:r>
      <w:r w:rsidR="000C467E">
        <w:rPr>
          <w:lang w:eastAsia="x-none"/>
        </w:rPr>
        <w:t>electrocuted the victim</w:t>
      </w:r>
      <w:r w:rsidR="000C467E" w:rsidRPr="000C467E">
        <w:rPr>
          <w:lang w:eastAsia="x-none"/>
        </w:rPr>
        <w:t xml:space="preserve"> </w:t>
      </w:r>
      <w:r w:rsidR="00703EBD">
        <w:rPr>
          <w:lang w:eastAsia="x-none"/>
        </w:rPr>
        <w:sym w:font="Symbol" w:char="F0DE"/>
      </w:r>
      <w:r w:rsidR="000C467E">
        <w:rPr>
          <w:lang w:eastAsia="x-none"/>
        </w:rPr>
        <w:t xml:space="preserve"> the victim</w:t>
      </w:r>
      <w:r w:rsidR="000C467E" w:rsidRPr="000C467E">
        <w:rPr>
          <w:lang w:eastAsia="x-none"/>
        </w:rPr>
        <w:t xml:space="preserve"> </w:t>
      </w:r>
      <w:r w:rsidR="000C467E">
        <w:rPr>
          <w:lang w:eastAsia="x-none"/>
        </w:rPr>
        <w:t xml:space="preserve">was not electrocuted. </w:t>
      </w:r>
    </w:p>
    <w:p w14:paraId="0E5959B4" w14:textId="77777777" w:rsidR="00703EBD" w:rsidRDefault="00703EBD" w:rsidP="00703EBD">
      <w:pPr>
        <w:spacing w:line="240" w:lineRule="auto"/>
        <w:ind w:left="720"/>
        <w:rPr>
          <w:lang w:eastAsia="x-none"/>
        </w:rPr>
      </w:pPr>
    </w:p>
    <w:p w14:paraId="627F74C7" w14:textId="57806578" w:rsidR="004E004C" w:rsidRDefault="00112A98" w:rsidP="0042134E">
      <w:pPr>
        <w:spacing w:line="480" w:lineRule="auto"/>
        <w:rPr>
          <w:lang w:eastAsia="x-none"/>
        </w:rPr>
      </w:pPr>
      <w:r>
        <w:rPr>
          <w:lang w:eastAsia="x-none"/>
        </w:rPr>
        <w:t>Fo</w:t>
      </w:r>
      <w:r w:rsidR="000867A3">
        <w:rPr>
          <w:lang w:eastAsia="x-none"/>
        </w:rPr>
        <w:t>r</w:t>
      </w:r>
      <w:r w:rsidR="004E004C">
        <w:rPr>
          <w:lang w:eastAsia="x-none"/>
        </w:rPr>
        <w:t xml:space="preserve"> predicates</w:t>
      </w:r>
      <w:r w:rsidR="005F3133">
        <w:rPr>
          <w:lang w:eastAsia="x-none"/>
        </w:rPr>
        <w:t xml:space="preserve"> that do not have absolute standard</w:t>
      </w:r>
      <w:r w:rsidR="00241D5E">
        <w:rPr>
          <w:lang w:eastAsia="x-none"/>
        </w:rPr>
        <w:t>s</w:t>
      </w:r>
      <w:r w:rsidR="007940E8">
        <w:rPr>
          <w:lang w:eastAsia="x-none"/>
        </w:rPr>
        <w:t xml:space="preserve"> (i.e., </w:t>
      </w:r>
      <w:r w:rsidR="005F3133">
        <w:rPr>
          <w:lang w:eastAsia="x-none"/>
        </w:rPr>
        <w:t>open-ended scales</w:t>
      </w:r>
      <w:r w:rsidR="007940E8">
        <w:rPr>
          <w:lang w:eastAsia="x-none"/>
        </w:rPr>
        <w:t xml:space="preserve">), </w:t>
      </w:r>
      <w:r w:rsidR="004E004C">
        <w:rPr>
          <w:lang w:eastAsia="x-none"/>
        </w:rPr>
        <w:t xml:space="preserve">if there is no contextually understood final state, the </w:t>
      </w:r>
      <w:r w:rsidR="007406E4">
        <w:rPr>
          <w:lang w:eastAsia="x-none"/>
        </w:rPr>
        <w:t xml:space="preserve">final </w:t>
      </w:r>
      <w:r w:rsidR="004E004C">
        <w:rPr>
          <w:lang w:eastAsia="x-none"/>
        </w:rPr>
        <w:t xml:space="preserve">degree or the </w:t>
      </w:r>
      <w:r w:rsidR="007406E4">
        <w:rPr>
          <w:lang w:eastAsia="x-none"/>
        </w:rPr>
        <w:t xml:space="preserve">final </w:t>
      </w:r>
      <w:r w:rsidR="004E004C">
        <w:rPr>
          <w:lang w:eastAsia="x-none"/>
        </w:rPr>
        <w:t xml:space="preserve">state </w:t>
      </w:r>
      <w:r w:rsidR="000867A3">
        <w:rPr>
          <w:lang w:eastAsia="x-none"/>
        </w:rPr>
        <w:t xml:space="preserve">must be named </w:t>
      </w:r>
      <w:r w:rsidR="004E004C">
        <w:rPr>
          <w:lang w:eastAsia="x-none"/>
        </w:rPr>
        <w:t xml:space="preserve">for the entailment to </w:t>
      </w:r>
      <w:r w:rsidR="007406E4">
        <w:rPr>
          <w:lang w:eastAsia="x-none"/>
        </w:rPr>
        <w:t>hold</w:t>
      </w:r>
      <w:r w:rsidR="005F3133">
        <w:rPr>
          <w:lang w:eastAsia="x-none"/>
        </w:rPr>
        <w:t xml:space="preserve"> (otherwise, </w:t>
      </w:r>
      <w:r w:rsidR="00D80146">
        <w:rPr>
          <w:lang w:eastAsia="x-none"/>
        </w:rPr>
        <w:t xml:space="preserve">it is impossible to </w:t>
      </w:r>
      <w:r w:rsidR="00025DF9">
        <w:rPr>
          <w:lang w:eastAsia="x-none"/>
        </w:rPr>
        <w:t>generate the reading</w:t>
      </w:r>
      <w:r w:rsidR="00D80146">
        <w:rPr>
          <w:lang w:eastAsia="x-none"/>
        </w:rPr>
        <w:t xml:space="preserve"> that d</w:t>
      </w:r>
      <w:r w:rsidR="00D80146" w:rsidRPr="00E835E4">
        <w:rPr>
          <w:vertAlign w:val="subscript"/>
          <w:lang w:eastAsia="x-none"/>
        </w:rPr>
        <w:t xml:space="preserve">0 </w:t>
      </w:r>
      <w:r w:rsidR="00D80146">
        <w:rPr>
          <w:lang w:eastAsia="x-none"/>
        </w:rPr>
        <w:t>≠</w:t>
      </w:r>
      <w:r w:rsidR="00D80146" w:rsidRPr="00E835E4">
        <w:rPr>
          <w:vertAlign w:val="subscript"/>
          <w:lang w:eastAsia="x-none"/>
        </w:rPr>
        <w:t xml:space="preserve"> </w:t>
      </w:r>
      <w:proofErr w:type="spellStart"/>
      <w:r w:rsidR="00D80146">
        <w:rPr>
          <w:lang w:eastAsia="x-none"/>
        </w:rPr>
        <w:t>d</w:t>
      </w:r>
      <w:r w:rsidR="00D80146" w:rsidRPr="00E835E4">
        <w:rPr>
          <w:vertAlign w:val="subscript"/>
          <w:lang w:eastAsia="x-none"/>
        </w:rPr>
        <w:t>n</w:t>
      </w:r>
      <w:proofErr w:type="spellEnd"/>
      <w:r w:rsidR="005F3133">
        <w:rPr>
          <w:lang w:eastAsia="x-none"/>
        </w:rPr>
        <w:t>)</w:t>
      </w:r>
      <w:r w:rsidR="004E004C">
        <w:rPr>
          <w:lang w:eastAsia="x-none"/>
        </w:rPr>
        <w:t xml:space="preserve">. </w:t>
      </w:r>
    </w:p>
    <w:p w14:paraId="487E5BAC" w14:textId="7F2E05F4" w:rsidR="005F3133" w:rsidRDefault="004E004C" w:rsidP="00745D76">
      <w:pPr>
        <w:spacing w:line="240" w:lineRule="auto"/>
        <w:ind w:left="720" w:hanging="720"/>
        <w:rPr>
          <w:lang w:eastAsia="x-none"/>
        </w:rPr>
      </w:pPr>
      <w:r>
        <w:rPr>
          <w:lang w:eastAsia="x-none"/>
        </w:rPr>
        <w:lastRenderedPageBreak/>
        <w:t>(</w:t>
      </w:r>
      <w:r w:rsidR="00667F3A">
        <w:rPr>
          <w:lang w:eastAsia="x-none"/>
        </w:rPr>
        <w:t>4</w:t>
      </w:r>
      <w:r w:rsidR="00FF4D5F">
        <w:rPr>
          <w:lang w:eastAsia="x-none"/>
        </w:rPr>
        <w:t>8</w:t>
      </w:r>
      <w:r>
        <w:rPr>
          <w:lang w:eastAsia="x-none"/>
        </w:rPr>
        <w:t>)</w:t>
      </w:r>
      <w:r>
        <w:rPr>
          <w:lang w:eastAsia="x-none"/>
        </w:rPr>
        <w:tab/>
        <w:t xml:space="preserve">a. John heated the soup to </w:t>
      </w:r>
      <w:r w:rsidR="00AC1045">
        <w:rPr>
          <w:lang w:eastAsia="x-none"/>
        </w:rPr>
        <w:t>50</w:t>
      </w:r>
      <w:r w:rsidR="00AC1045">
        <w:rPr>
          <w:lang w:eastAsia="x-none"/>
        </w:rPr>
        <w:sym w:font="Symbol" w:char="F0B0"/>
      </w:r>
      <w:r w:rsidR="00AC1045">
        <w:rPr>
          <w:lang w:eastAsia="x-none"/>
        </w:rPr>
        <w:t xml:space="preserve"> </w:t>
      </w:r>
      <w:r w:rsidR="005F3133">
        <w:rPr>
          <w:lang w:eastAsia="x-none"/>
        </w:rPr>
        <w:sym w:font="Symbol" w:char="F0DE"/>
      </w:r>
      <w:r>
        <w:rPr>
          <w:lang w:eastAsia="x-none"/>
        </w:rPr>
        <w:t xml:space="preserve"> the soup was not in </w:t>
      </w:r>
      <w:r w:rsidR="00AC1045">
        <w:rPr>
          <w:lang w:eastAsia="x-none"/>
        </w:rPr>
        <w:t>50</w:t>
      </w:r>
      <w:r w:rsidR="00AC1045">
        <w:rPr>
          <w:lang w:eastAsia="x-none"/>
        </w:rPr>
        <w:sym w:font="Symbol" w:char="F0B0"/>
      </w:r>
      <w:r>
        <w:rPr>
          <w:lang w:eastAsia="x-none"/>
        </w:rPr>
        <w:t>.</w:t>
      </w:r>
      <w:r w:rsidR="00745D76">
        <w:rPr>
          <w:lang w:eastAsia="x-none"/>
        </w:rPr>
        <w:br/>
      </w:r>
      <w:r>
        <w:rPr>
          <w:lang w:eastAsia="x-none"/>
        </w:rPr>
        <w:t xml:space="preserve">b. John lengthened the skirt to 50 cm </w:t>
      </w:r>
      <w:r w:rsidR="005F3133">
        <w:rPr>
          <w:lang w:eastAsia="x-none"/>
        </w:rPr>
        <w:sym w:font="Symbol" w:char="F0DE"/>
      </w:r>
      <w:r>
        <w:rPr>
          <w:lang w:eastAsia="x-none"/>
        </w:rPr>
        <w:t xml:space="preserve"> the skirt’s length was not 50</w:t>
      </w:r>
      <w:r w:rsidR="00AC1045">
        <w:rPr>
          <w:lang w:eastAsia="x-none"/>
        </w:rPr>
        <w:t xml:space="preserve"> cm</w:t>
      </w:r>
      <w:r>
        <w:rPr>
          <w:lang w:eastAsia="x-none"/>
        </w:rPr>
        <w:t>.</w:t>
      </w:r>
      <w:r w:rsidR="00745D76">
        <w:rPr>
          <w:lang w:eastAsia="x-none"/>
        </w:rPr>
        <w:br/>
      </w:r>
      <w:r>
        <w:rPr>
          <w:lang w:eastAsia="x-none"/>
        </w:rPr>
        <w:t xml:space="preserve">c. John rolled the stone to the courtyard </w:t>
      </w:r>
      <w:r w:rsidR="005F3133">
        <w:rPr>
          <w:lang w:eastAsia="x-none"/>
        </w:rPr>
        <w:sym w:font="Symbol" w:char="F0DE"/>
      </w:r>
      <w:r>
        <w:rPr>
          <w:lang w:eastAsia="x-none"/>
        </w:rPr>
        <w:t xml:space="preserve"> the stone was not in the courtyard.</w:t>
      </w:r>
    </w:p>
    <w:p w14:paraId="332DE65A" w14:textId="02EAE7FC" w:rsidR="00AC1045" w:rsidRDefault="00AC1045" w:rsidP="004E004C">
      <w:pPr>
        <w:spacing w:line="240" w:lineRule="auto"/>
        <w:ind w:left="720"/>
        <w:rPr>
          <w:lang w:eastAsia="x-none"/>
        </w:rPr>
      </w:pPr>
    </w:p>
    <w:p w14:paraId="61B620AD" w14:textId="04F3972F" w:rsidR="009C3C8A" w:rsidRDefault="00E13DAB" w:rsidP="0033581B">
      <w:pPr>
        <w:spacing w:line="480" w:lineRule="auto"/>
        <w:rPr>
          <w:lang w:eastAsia="x-none"/>
        </w:rPr>
      </w:pPr>
      <w:r>
        <w:rPr>
          <w:lang w:eastAsia="x-none"/>
        </w:rPr>
        <w:t>Recapitulating</w:t>
      </w:r>
      <w:r w:rsidR="00AC1045">
        <w:rPr>
          <w:lang w:eastAsia="x-none"/>
        </w:rPr>
        <w:t xml:space="preserve">, </w:t>
      </w:r>
      <w:r>
        <w:rPr>
          <w:lang w:eastAsia="x-none"/>
        </w:rPr>
        <w:t>a closer scrutiny</w:t>
      </w:r>
      <w:r w:rsidR="00AC1045">
        <w:rPr>
          <w:lang w:eastAsia="x-none"/>
        </w:rPr>
        <w:t xml:space="preserve"> </w:t>
      </w:r>
      <w:r w:rsidR="00753EB3">
        <w:rPr>
          <w:lang w:eastAsia="x-none"/>
        </w:rPr>
        <w:t>reveals</w:t>
      </w:r>
      <w:r w:rsidR="00AC1045">
        <w:rPr>
          <w:lang w:eastAsia="x-none"/>
        </w:rPr>
        <w:t xml:space="preserve"> that </w:t>
      </w:r>
      <w:r>
        <w:rPr>
          <w:lang w:eastAsia="x-none"/>
        </w:rPr>
        <w:t xml:space="preserve">entailments of lexical </w:t>
      </w:r>
      <w:r w:rsidR="00AC1045">
        <w:rPr>
          <w:lang w:eastAsia="x-none"/>
        </w:rPr>
        <w:t xml:space="preserve">causatives </w:t>
      </w:r>
      <w:r>
        <w:rPr>
          <w:lang w:eastAsia="x-none"/>
        </w:rPr>
        <w:t>vary greatly</w:t>
      </w:r>
      <w:r w:rsidR="0033581B">
        <w:rPr>
          <w:lang w:eastAsia="x-none"/>
        </w:rPr>
        <w:t xml:space="preserve">. </w:t>
      </w:r>
      <w:r w:rsidR="002F0CD3">
        <w:rPr>
          <w:lang w:eastAsia="x-none"/>
        </w:rPr>
        <w:t>The</w:t>
      </w:r>
      <w:r w:rsidR="0033581B">
        <w:rPr>
          <w:lang w:eastAsia="x-none"/>
        </w:rPr>
        <w:t xml:space="preserve"> </w:t>
      </w:r>
      <w:r w:rsidR="007940E8">
        <w:rPr>
          <w:lang w:eastAsia="x-none"/>
        </w:rPr>
        <w:t xml:space="preserve">above </w:t>
      </w:r>
      <w:r w:rsidR="0033581B">
        <w:rPr>
          <w:lang w:eastAsia="x-none"/>
        </w:rPr>
        <w:t xml:space="preserve">scalar account provides truth-conditional </w:t>
      </w:r>
      <w:r w:rsidR="007940E8">
        <w:rPr>
          <w:lang w:eastAsia="x-none"/>
        </w:rPr>
        <w:t xml:space="preserve">analysis as to </w:t>
      </w:r>
      <w:r w:rsidR="0033581B">
        <w:rPr>
          <w:lang w:eastAsia="x-none"/>
        </w:rPr>
        <w:t xml:space="preserve">why </w:t>
      </w:r>
      <w:r w:rsidR="007940E8">
        <w:rPr>
          <w:lang w:eastAsia="x-none"/>
        </w:rPr>
        <w:t xml:space="preserve">the entailments of </w:t>
      </w:r>
      <w:r w:rsidR="0033581B">
        <w:rPr>
          <w:lang w:eastAsia="x-none"/>
        </w:rPr>
        <w:t xml:space="preserve">(partially) </w:t>
      </w:r>
      <w:r>
        <w:rPr>
          <w:lang w:eastAsia="x-none"/>
        </w:rPr>
        <w:t xml:space="preserve">scalar causatives </w:t>
      </w:r>
      <w:r w:rsidR="007940E8">
        <w:rPr>
          <w:lang w:eastAsia="x-none"/>
        </w:rPr>
        <w:t xml:space="preserve">and </w:t>
      </w:r>
      <w:r w:rsidR="0033581B">
        <w:rPr>
          <w:lang w:eastAsia="x-none"/>
        </w:rPr>
        <w:t xml:space="preserve">nonscalar causatives </w:t>
      </w:r>
      <w:r w:rsidR="007940E8">
        <w:rPr>
          <w:lang w:eastAsia="x-none"/>
        </w:rPr>
        <w:t>diverge.</w:t>
      </w:r>
    </w:p>
    <w:p w14:paraId="035BFE43" w14:textId="6923CEB0" w:rsidR="009C3C8A" w:rsidRPr="00FD572A" w:rsidRDefault="00667F3A" w:rsidP="009C3C8A">
      <w:pPr>
        <w:spacing w:line="480" w:lineRule="auto"/>
        <w:rPr>
          <w:i/>
          <w:iCs/>
          <w:lang w:eastAsia="x-none"/>
        </w:rPr>
      </w:pPr>
      <w:r>
        <w:rPr>
          <w:i/>
          <w:iCs/>
          <w:lang w:eastAsia="x-none"/>
        </w:rPr>
        <w:t>3.5</w:t>
      </w:r>
      <w:r w:rsidR="00DB4EB9" w:rsidRPr="00FD572A">
        <w:rPr>
          <w:i/>
          <w:iCs/>
          <w:lang w:eastAsia="x-none"/>
        </w:rPr>
        <w:t>.</w:t>
      </w:r>
      <w:r w:rsidR="00FD572A">
        <w:rPr>
          <w:i/>
          <w:iCs/>
          <w:lang w:eastAsia="x-none"/>
        </w:rPr>
        <w:t>3</w:t>
      </w:r>
      <w:r w:rsidR="00DB4EB9" w:rsidRPr="00FD572A">
        <w:rPr>
          <w:i/>
          <w:iCs/>
          <w:lang w:eastAsia="x-none"/>
        </w:rPr>
        <w:t xml:space="preserve"> </w:t>
      </w:r>
      <w:r w:rsidR="00032D67">
        <w:rPr>
          <w:i/>
          <w:iCs/>
          <w:lang w:eastAsia="x-none"/>
        </w:rPr>
        <w:t>E</w:t>
      </w:r>
      <w:r w:rsidR="00032D67" w:rsidRPr="0094727E">
        <w:rPr>
          <w:i/>
          <w:iCs/>
          <w:lang w:eastAsia="x-none"/>
        </w:rPr>
        <w:t xml:space="preserve">ntailments of </w:t>
      </w:r>
      <w:r w:rsidR="00032D67">
        <w:rPr>
          <w:i/>
          <w:iCs/>
          <w:lang w:eastAsia="x-none"/>
        </w:rPr>
        <w:t>scalar lexical causatives</w:t>
      </w:r>
      <w:r w:rsidR="00032D67" w:rsidRPr="0094727E">
        <w:rPr>
          <w:i/>
          <w:iCs/>
          <w:lang w:eastAsia="x-none"/>
        </w:rPr>
        <w:t>:</w:t>
      </w:r>
      <w:r w:rsidR="009C3C8A" w:rsidRPr="00FD572A">
        <w:rPr>
          <w:i/>
          <w:iCs/>
          <w:lang w:eastAsia="x-none"/>
        </w:rPr>
        <w:t xml:space="preserve"> the restituitive reading </w:t>
      </w:r>
    </w:p>
    <w:p w14:paraId="1B36455F" w14:textId="1A8A2748" w:rsidR="0065797D" w:rsidRDefault="004B5D9C" w:rsidP="009C3C8A">
      <w:pPr>
        <w:spacing w:line="480" w:lineRule="auto"/>
        <w:rPr>
          <w:lang w:eastAsia="x-none"/>
        </w:rPr>
      </w:pPr>
      <w:r>
        <w:rPr>
          <w:lang w:eastAsia="x-none"/>
        </w:rPr>
        <w:t>Considering</w:t>
      </w:r>
      <w:r w:rsidR="0042134E">
        <w:rPr>
          <w:lang w:eastAsia="x-none"/>
        </w:rPr>
        <w:t xml:space="preserve"> the second </w:t>
      </w:r>
      <w:r w:rsidR="009542AD">
        <w:rPr>
          <w:lang w:eastAsia="x-none"/>
        </w:rPr>
        <w:t xml:space="preserve">equivalence </w:t>
      </w:r>
      <w:r w:rsidR="0042134E">
        <w:rPr>
          <w:lang w:eastAsia="x-none"/>
        </w:rPr>
        <w:t xml:space="preserve">class of </w:t>
      </w:r>
      <w:r w:rsidR="00B60E67">
        <w:rPr>
          <w:lang w:eastAsia="x-none"/>
        </w:rPr>
        <w:t xml:space="preserve">earlier </w:t>
      </w:r>
      <w:r w:rsidR="0042134E">
        <w:rPr>
          <w:lang w:eastAsia="x-none"/>
        </w:rPr>
        <w:t xml:space="preserve">events, let </w:t>
      </w:r>
      <w:proofErr w:type="spellStart"/>
      <w:r w:rsidR="0042134E">
        <w:rPr>
          <w:lang w:eastAsia="x-none"/>
        </w:rPr>
        <w:t>e</w:t>
      </w:r>
      <w:proofErr w:type="spellEnd"/>
      <w:r w:rsidR="0042134E">
        <w:rPr>
          <w:lang w:eastAsia="x-none"/>
        </w:rPr>
        <w:t>’ be an arbitrary event in the class d</w:t>
      </w:r>
      <w:r w:rsidR="0042134E" w:rsidRPr="00E835E4">
        <w:rPr>
          <w:vertAlign w:val="subscript"/>
          <w:lang w:eastAsia="x-none"/>
        </w:rPr>
        <w:t xml:space="preserve">0 </w:t>
      </w:r>
      <w:r w:rsidR="0042134E">
        <w:rPr>
          <w:lang w:eastAsia="x-none"/>
        </w:rPr>
        <w:t>=</w:t>
      </w:r>
      <w:r w:rsidR="0042134E" w:rsidRPr="00E835E4">
        <w:rPr>
          <w:vertAlign w:val="subscript"/>
          <w:lang w:eastAsia="x-none"/>
        </w:rPr>
        <w:t xml:space="preserve"> </w:t>
      </w:r>
      <w:r w:rsidR="0042134E">
        <w:rPr>
          <w:lang w:eastAsia="x-none"/>
        </w:rPr>
        <w:t>d</w:t>
      </w:r>
      <w:r w:rsidR="0042134E" w:rsidRPr="00E835E4">
        <w:rPr>
          <w:vertAlign w:val="subscript"/>
          <w:lang w:eastAsia="x-none"/>
        </w:rPr>
        <w:t>n</w:t>
      </w:r>
      <w:r>
        <w:rPr>
          <w:lang w:eastAsia="x-none"/>
        </w:rPr>
        <w:t xml:space="preserve">. Without loss of generality, </w:t>
      </w:r>
      <w:r w:rsidR="008E1A34">
        <w:rPr>
          <w:lang w:eastAsia="x-none"/>
        </w:rPr>
        <w:t>choose</w:t>
      </w:r>
      <w:r>
        <w:rPr>
          <w:lang w:eastAsia="x-none"/>
        </w:rPr>
        <w:t xml:space="preserve"> one </w:t>
      </w:r>
      <w:r w:rsidR="00BE0E90" w:rsidRPr="00FA31F2">
        <w:t>μ</w:t>
      </w:r>
      <w:r w:rsidR="00BE0E90">
        <w:rPr>
          <w:lang w:eastAsia="x-none"/>
        </w:rPr>
        <w:t xml:space="preserve"> </w:t>
      </w:r>
      <w:r w:rsidR="008E1A34">
        <w:rPr>
          <w:lang w:eastAsia="x-none"/>
        </w:rPr>
        <w:t>homomorphic</w:t>
      </w:r>
      <w:r>
        <w:rPr>
          <w:lang w:eastAsia="x-none"/>
        </w:rPr>
        <w:t xml:space="preserve"> </w:t>
      </w:r>
      <w:r w:rsidR="002B1447">
        <w:rPr>
          <w:lang w:eastAsia="x-none"/>
        </w:rPr>
        <w:t>with</w:t>
      </w:r>
      <w:r>
        <w:rPr>
          <w:lang w:eastAsia="x-none"/>
        </w:rPr>
        <w:t xml:space="preserve"> the caused subevent e</w:t>
      </w:r>
      <w:r w:rsidRPr="009A1504">
        <w:rPr>
          <w:vertAlign w:val="subscript"/>
          <w:lang w:eastAsia="x-none"/>
        </w:rPr>
        <w:t>2</w:t>
      </w:r>
      <w:r>
        <w:rPr>
          <w:vertAlign w:val="subscript"/>
          <w:lang w:eastAsia="x-none"/>
        </w:rPr>
        <w:t xml:space="preserve">  </w:t>
      </w:r>
      <w:r>
        <w:rPr>
          <w:lang w:eastAsia="x-none"/>
        </w:rPr>
        <w:t xml:space="preserve">out of all </w:t>
      </w:r>
      <w:proofErr w:type="spellStart"/>
      <w:r w:rsidR="00BE0E90" w:rsidRPr="00FA31F2">
        <w:t>μ</w:t>
      </w:r>
      <w:r w:rsidR="00BE0E90">
        <w:rPr>
          <w:lang w:eastAsia="x-none"/>
        </w:rPr>
        <w:t>s</w:t>
      </w:r>
      <w:proofErr w:type="spellEnd"/>
      <w:r w:rsidR="00BE0E90">
        <w:rPr>
          <w:lang w:eastAsia="x-none"/>
        </w:rPr>
        <w:t xml:space="preserve"> </w:t>
      </w:r>
      <w:r w:rsidR="00721094">
        <w:rPr>
          <w:lang w:eastAsia="x-none"/>
        </w:rPr>
        <w:t>falling under the predicate</w:t>
      </w:r>
      <w:r w:rsidR="008E1A34">
        <w:rPr>
          <w:lang w:eastAsia="x-none"/>
        </w:rPr>
        <w:t>,</w:t>
      </w:r>
      <w:r w:rsidR="00721094">
        <w:rPr>
          <w:lang w:eastAsia="x-none"/>
        </w:rPr>
        <w:t xml:space="preserve"> </w:t>
      </w:r>
      <w:r>
        <w:rPr>
          <w:lang w:eastAsia="x-none"/>
        </w:rPr>
        <w:t>and look at</w:t>
      </w:r>
      <w:r w:rsidR="009A1504">
        <w:rPr>
          <w:lang w:eastAsia="x-none"/>
        </w:rPr>
        <w:t xml:space="preserve"> measurements of </w:t>
      </w:r>
      <w:proofErr w:type="spellStart"/>
      <w:r w:rsidR="009A1504" w:rsidRPr="005D2615">
        <w:rPr>
          <w:lang w:eastAsia="x-none"/>
        </w:rPr>
        <w:t>μ</w:t>
      </w:r>
      <w:r w:rsidR="009A1504" w:rsidRPr="00223669">
        <w:rPr>
          <w:vertAlign w:val="subscript"/>
          <w:lang w:eastAsia="x-none"/>
        </w:rPr>
        <w:t>δ</w:t>
      </w:r>
      <w:proofErr w:type="spellEnd"/>
      <w:r w:rsidR="009A1504">
        <w:rPr>
          <w:lang w:eastAsia="x-none"/>
        </w:rPr>
        <w:t xml:space="preserve">(x, w, t) </w:t>
      </w:r>
      <w:r w:rsidR="00851E17">
        <w:rPr>
          <w:lang w:eastAsia="x-none"/>
        </w:rPr>
        <w:t>at time interval [t</w:t>
      </w:r>
      <w:r w:rsidR="00851E17" w:rsidRPr="00851E17">
        <w:rPr>
          <w:vertAlign w:val="subscript"/>
          <w:lang w:eastAsia="x-none"/>
        </w:rPr>
        <w:t>1</w:t>
      </w:r>
      <w:r w:rsidR="00851E17">
        <w:rPr>
          <w:lang w:eastAsia="x-none"/>
        </w:rPr>
        <w:t>,t</w:t>
      </w:r>
      <w:r w:rsidR="00851E17" w:rsidRPr="00851E17">
        <w:rPr>
          <w:vertAlign w:val="subscript"/>
          <w:lang w:eastAsia="x-none"/>
        </w:rPr>
        <w:t>n</w:t>
      </w:r>
      <w:r w:rsidR="00851E17">
        <w:rPr>
          <w:lang w:eastAsia="x-none"/>
        </w:rPr>
        <w:t>]</w:t>
      </w:r>
      <w:r w:rsidR="008E1A34">
        <w:rPr>
          <w:lang w:eastAsia="x-none"/>
        </w:rPr>
        <w:t>.</w:t>
      </w:r>
      <w:r w:rsidR="009A1504">
        <w:rPr>
          <w:lang w:eastAsia="x-none"/>
        </w:rPr>
        <w:t xml:space="preserve"> </w:t>
      </w:r>
      <w:r w:rsidR="000C59A5">
        <w:rPr>
          <w:lang w:eastAsia="x-none"/>
        </w:rPr>
        <w:t>T</w:t>
      </w:r>
      <w:r w:rsidR="0067676C">
        <w:rPr>
          <w:lang w:eastAsia="x-none"/>
        </w:rPr>
        <w:t>he</w:t>
      </w:r>
      <w:r w:rsidR="0065797D">
        <w:rPr>
          <w:lang w:eastAsia="x-none"/>
        </w:rPr>
        <w:t xml:space="preserve"> case </w:t>
      </w:r>
      <w:r>
        <w:rPr>
          <w:lang w:eastAsia="x-none"/>
        </w:rPr>
        <w:t xml:space="preserve">of a constant measurement </w:t>
      </w:r>
      <w:r w:rsidR="001165F2">
        <w:rPr>
          <w:lang w:eastAsia="x-none"/>
        </w:rPr>
        <w:t>of the same degree (d</w:t>
      </w:r>
      <w:r w:rsidR="001165F2">
        <w:rPr>
          <w:vertAlign w:val="subscript"/>
          <w:lang w:eastAsia="x-none"/>
        </w:rPr>
        <w:t>0</w:t>
      </w:r>
      <w:r w:rsidR="001165F2">
        <w:rPr>
          <w:lang w:eastAsia="x-none"/>
        </w:rPr>
        <w:t xml:space="preserve">) </w:t>
      </w:r>
      <w:r w:rsidR="00EF745A">
        <w:rPr>
          <w:lang w:eastAsia="x-none"/>
        </w:rPr>
        <w:t xml:space="preserve">is addressed </w:t>
      </w:r>
      <w:r w:rsidR="0065797D">
        <w:rPr>
          <w:lang w:eastAsia="x-none"/>
        </w:rPr>
        <w:t xml:space="preserve">in section </w:t>
      </w:r>
      <w:r w:rsidR="00B044F3">
        <w:rPr>
          <w:lang w:eastAsia="x-none"/>
        </w:rPr>
        <w:t>3.5</w:t>
      </w:r>
      <w:r w:rsidR="0065797D">
        <w:rPr>
          <w:lang w:eastAsia="x-none"/>
        </w:rPr>
        <w:t>.</w:t>
      </w:r>
      <w:r>
        <w:rPr>
          <w:lang w:eastAsia="x-none"/>
        </w:rPr>
        <w:t>4</w:t>
      </w:r>
      <w:r w:rsidR="0065797D">
        <w:rPr>
          <w:lang w:eastAsia="x-none"/>
        </w:rPr>
        <w:t xml:space="preserve"> below. </w:t>
      </w:r>
      <w:r w:rsidR="000C59A5">
        <w:rPr>
          <w:lang w:eastAsia="x-none"/>
        </w:rPr>
        <w:t xml:space="preserve">Alternatively, </w:t>
      </w:r>
      <w:r w:rsidR="0065797D">
        <w:rPr>
          <w:lang w:eastAsia="x-none"/>
        </w:rPr>
        <w:t>some d</w:t>
      </w:r>
      <w:r w:rsidR="0065797D" w:rsidRPr="0065797D">
        <w:rPr>
          <w:vertAlign w:val="subscript"/>
          <w:lang w:eastAsia="x-none"/>
        </w:rPr>
        <w:t>1</w:t>
      </w:r>
      <w:r w:rsidR="0065797D">
        <w:rPr>
          <w:vertAlign w:val="subscript"/>
          <w:lang w:eastAsia="x-none"/>
        </w:rPr>
        <w:t xml:space="preserve"> </w:t>
      </w:r>
      <w:r>
        <w:rPr>
          <w:lang w:eastAsia="x-none"/>
        </w:rPr>
        <w:t>differs</w:t>
      </w:r>
      <w:r w:rsidR="0065797D">
        <w:rPr>
          <w:lang w:eastAsia="x-none"/>
        </w:rPr>
        <w:t xml:space="preserve"> from d</w:t>
      </w:r>
      <w:r w:rsidR="0065797D" w:rsidRPr="0065797D">
        <w:rPr>
          <w:vertAlign w:val="subscript"/>
          <w:lang w:eastAsia="x-none"/>
        </w:rPr>
        <w:t>0</w:t>
      </w:r>
      <w:r w:rsidR="0065797D">
        <w:rPr>
          <w:lang w:eastAsia="x-none"/>
        </w:rPr>
        <w:t xml:space="preserve"> (and </w:t>
      </w:r>
      <w:proofErr w:type="spellStart"/>
      <w:r w:rsidR="0065797D">
        <w:rPr>
          <w:lang w:eastAsia="x-none"/>
        </w:rPr>
        <w:t>d</w:t>
      </w:r>
      <w:r w:rsidR="0065797D" w:rsidRPr="0065797D">
        <w:rPr>
          <w:vertAlign w:val="subscript"/>
          <w:lang w:eastAsia="x-none"/>
        </w:rPr>
        <w:t>n</w:t>
      </w:r>
      <w:proofErr w:type="spellEnd"/>
      <w:r w:rsidR="0065797D">
        <w:rPr>
          <w:lang w:eastAsia="x-none"/>
        </w:rPr>
        <w:t xml:space="preserve">). </w:t>
      </w:r>
    </w:p>
    <w:p w14:paraId="1EEF2D10" w14:textId="5D98FF5C" w:rsidR="0065797D" w:rsidRDefault="0065797D" w:rsidP="0065797D">
      <w:pPr>
        <w:spacing w:line="240" w:lineRule="auto"/>
        <w:rPr>
          <w:lang w:eastAsia="x-none"/>
        </w:rPr>
      </w:pPr>
      <w:r>
        <w:rPr>
          <w:lang w:eastAsia="x-none"/>
        </w:rPr>
        <w:t>(</w:t>
      </w:r>
      <w:r w:rsidR="00B044F3">
        <w:rPr>
          <w:lang w:eastAsia="x-none"/>
        </w:rPr>
        <w:t>4</w:t>
      </w:r>
      <w:r w:rsidR="00FF4D5F">
        <w:rPr>
          <w:lang w:eastAsia="x-none"/>
        </w:rPr>
        <w:t>9</w:t>
      </w:r>
      <w:r>
        <w:rPr>
          <w:lang w:eastAsia="x-none"/>
        </w:rPr>
        <w:t>)</w:t>
      </w:r>
      <w:r>
        <w:rPr>
          <w:lang w:eastAsia="x-none"/>
        </w:rPr>
        <w:tab/>
      </w:r>
      <w:r w:rsidR="00EF745A">
        <w:rPr>
          <w:lang w:eastAsia="x-none"/>
        </w:rPr>
        <w:t xml:space="preserve">The </w:t>
      </w:r>
      <w:r>
        <w:rPr>
          <w:lang w:eastAsia="x-none"/>
        </w:rPr>
        <w:t>restituitive reading</w:t>
      </w:r>
    </w:p>
    <w:p w14:paraId="57C1EEE3" w14:textId="08FD4A93" w:rsidR="0065797D" w:rsidRDefault="0065797D" w:rsidP="00B60E67">
      <w:pPr>
        <w:spacing w:line="240" w:lineRule="auto"/>
        <w:ind w:firstLine="720"/>
        <w:rPr>
          <w:lang w:eastAsia="x-none"/>
        </w:rPr>
      </w:pPr>
      <w:r>
        <w:rPr>
          <w:lang w:eastAsia="x-none"/>
        </w:rPr>
        <w:t>d</w:t>
      </w:r>
      <w:r w:rsidRPr="0065797D">
        <w:rPr>
          <w:vertAlign w:val="subscript"/>
          <w:lang w:eastAsia="x-none"/>
        </w:rPr>
        <w:t xml:space="preserve">0 </w:t>
      </w:r>
      <w:r>
        <w:rPr>
          <w:lang w:eastAsia="x-none"/>
        </w:rPr>
        <w:t>=</w:t>
      </w:r>
      <w:r w:rsidRPr="0065797D">
        <w:rPr>
          <w:vertAlign w:val="subscript"/>
          <w:lang w:eastAsia="x-none"/>
        </w:rPr>
        <w:t xml:space="preserve"> </w:t>
      </w:r>
      <w:proofErr w:type="spellStart"/>
      <w:r>
        <w:rPr>
          <w:lang w:eastAsia="x-none"/>
        </w:rPr>
        <w:t>d</w:t>
      </w:r>
      <w:r w:rsidRPr="0065797D">
        <w:rPr>
          <w:vertAlign w:val="subscript"/>
          <w:lang w:eastAsia="x-none"/>
        </w:rPr>
        <w:t>n</w:t>
      </w:r>
      <w:proofErr w:type="spellEnd"/>
      <w:r w:rsidRPr="0065797D">
        <w:rPr>
          <w:vertAlign w:val="subscript"/>
          <w:lang w:eastAsia="x-none"/>
        </w:rPr>
        <w:t xml:space="preserve"> </w:t>
      </w:r>
      <w:r>
        <w:rPr>
          <w:lang w:eastAsia="x-none"/>
        </w:rPr>
        <w:t xml:space="preserve">, </w:t>
      </w:r>
      <w:r>
        <w:sym w:font="Symbol" w:char="F024"/>
      </w:r>
      <w:r>
        <w:t>t</w:t>
      </w:r>
      <w:r w:rsidRPr="0065797D">
        <w:rPr>
          <w:vertAlign w:val="subscript"/>
        </w:rPr>
        <w:t>1</w:t>
      </w:r>
      <w:r>
        <w:sym w:font="Symbol" w:char="F024"/>
      </w:r>
      <w:r>
        <w:t>d</w:t>
      </w:r>
      <w:r w:rsidRPr="0065797D">
        <w:rPr>
          <w:vertAlign w:val="subscript"/>
        </w:rPr>
        <w:t>1</w:t>
      </w:r>
      <w:r>
        <w:t xml:space="preserve">, s.t   </w:t>
      </w:r>
      <w:r>
        <w:rPr>
          <w:lang w:eastAsia="x-none"/>
        </w:rPr>
        <w:t>d</w:t>
      </w:r>
      <w:r w:rsidRPr="0065797D">
        <w:rPr>
          <w:vertAlign w:val="subscript"/>
          <w:lang w:eastAsia="x-none"/>
        </w:rPr>
        <w:t xml:space="preserve">0 </w:t>
      </w:r>
      <w:r>
        <w:rPr>
          <w:lang w:eastAsia="x-none"/>
        </w:rPr>
        <w:t>≠</w:t>
      </w:r>
      <w:r w:rsidRPr="0065797D">
        <w:rPr>
          <w:vertAlign w:val="subscript"/>
          <w:lang w:eastAsia="x-none"/>
        </w:rPr>
        <w:t xml:space="preserve"> </w:t>
      </w:r>
      <w:r>
        <w:rPr>
          <w:lang w:eastAsia="x-none"/>
        </w:rPr>
        <w:t>d</w:t>
      </w:r>
      <w:r w:rsidRPr="0065797D">
        <w:rPr>
          <w:vertAlign w:val="subscript"/>
          <w:lang w:eastAsia="x-none"/>
        </w:rPr>
        <w:t xml:space="preserve">1 </w:t>
      </w:r>
      <w:r>
        <w:rPr>
          <w:lang w:eastAsia="x-none"/>
        </w:rPr>
        <w:t xml:space="preserve">, </w:t>
      </w:r>
      <w:r w:rsidRPr="005D2615">
        <w:rPr>
          <w:lang w:eastAsia="x-none"/>
        </w:rPr>
        <w:t>μ</w:t>
      </w:r>
      <w:r>
        <w:rPr>
          <w:lang w:eastAsia="x-none"/>
        </w:rPr>
        <w:t>(x, w, t</w:t>
      </w:r>
      <w:r w:rsidRPr="0065797D">
        <w:rPr>
          <w:vertAlign w:val="subscript"/>
          <w:lang w:eastAsia="x-none"/>
        </w:rPr>
        <w:t>1</w:t>
      </w:r>
      <w:r>
        <w:rPr>
          <w:lang w:eastAsia="x-none"/>
        </w:rPr>
        <w:t>) = d</w:t>
      </w:r>
      <w:r w:rsidR="00FE74DE">
        <w:rPr>
          <w:vertAlign w:val="subscript"/>
          <w:lang w:eastAsia="x-none"/>
        </w:rPr>
        <w:t>1</w:t>
      </w:r>
      <w:r>
        <w:rPr>
          <w:lang w:eastAsia="x-none"/>
        </w:rPr>
        <w:t xml:space="preserve"> </w:t>
      </w:r>
      <w:r>
        <w:t xml:space="preserve">, </w:t>
      </w:r>
      <w:r>
        <w:rPr>
          <w:lang w:eastAsia="x-none"/>
        </w:rPr>
        <w:t>t</w:t>
      </w:r>
      <w:r w:rsidRPr="0065797D">
        <w:rPr>
          <w:vertAlign w:val="subscript"/>
          <w:lang w:eastAsia="x-none"/>
        </w:rPr>
        <w:t xml:space="preserve">1 </w:t>
      </w:r>
      <w:r w:rsidRPr="002B6D57">
        <w:sym w:font="Symbol" w:char="F0CE"/>
      </w:r>
      <w:r w:rsidRPr="002B6D57">
        <w:t>TIMES(e</w:t>
      </w:r>
      <w:r w:rsidRPr="0065797D">
        <w:rPr>
          <w:vertAlign w:val="subscript"/>
        </w:rPr>
        <w:t>2</w:t>
      </w:r>
      <w:r w:rsidRPr="002B6D57">
        <w:t>)</w:t>
      </w:r>
    </w:p>
    <w:p w14:paraId="4612FD11" w14:textId="77777777" w:rsidR="00B60E67" w:rsidRDefault="00B60E67" w:rsidP="00B60E67">
      <w:pPr>
        <w:spacing w:line="240" w:lineRule="auto"/>
        <w:ind w:firstLine="720"/>
        <w:rPr>
          <w:lang w:eastAsia="x-none"/>
        </w:rPr>
      </w:pPr>
    </w:p>
    <w:p w14:paraId="3F267E19" w14:textId="2D3CE6DC" w:rsidR="0065797D" w:rsidRDefault="0065797D" w:rsidP="0065797D">
      <w:pPr>
        <w:spacing w:line="480" w:lineRule="auto"/>
        <w:rPr>
          <w:lang w:eastAsia="x-none"/>
        </w:rPr>
      </w:pPr>
      <w:r>
        <w:rPr>
          <w:lang w:eastAsia="x-none"/>
        </w:rPr>
        <w:t>This reading is felicitous if</w:t>
      </w:r>
      <w:r w:rsidR="008942A0">
        <w:rPr>
          <w:lang w:eastAsia="x-none"/>
        </w:rPr>
        <w:t>f</w:t>
      </w:r>
      <w:r>
        <w:rPr>
          <w:lang w:eastAsia="x-none"/>
        </w:rPr>
        <w:t xml:space="preserve"> the speaker accommodates the event to include a reversal from the </w:t>
      </w:r>
      <w:r w:rsidR="00014B37">
        <w:rPr>
          <w:lang w:eastAsia="x-none"/>
        </w:rPr>
        <w:t>final</w:t>
      </w:r>
      <w:r>
        <w:rPr>
          <w:lang w:eastAsia="x-none"/>
        </w:rPr>
        <w:t>/initial state. This is what has been known as counter-directional change (</w:t>
      </w:r>
      <w:r w:rsidR="000B1E18">
        <w:rPr>
          <w:lang w:eastAsia="x-none"/>
        </w:rPr>
        <w:t xml:space="preserve">see </w:t>
      </w:r>
      <w:proofErr w:type="spellStart"/>
      <w:r w:rsidR="00931C60" w:rsidRPr="00B42031">
        <w:t>Fabricius</w:t>
      </w:r>
      <w:proofErr w:type="spellEnd"/>
      <w:r w:rsidR="00931C60">
        <w:t>-</w:t>
      </w:r>
      <w:r w:rsidR="00931C60" w:rsidRPr="00B42031">
        <w:t>Hansen 2001</w:t>
      </w:r>
      <w:r w:rsidR="00931C60">
        <w:t>,</w:t>
      </w:r>
      <w:r w:rsidR="00931C60" w:rsidRPr="00931C60">
        <w:rPr>
          <w:noProof/>
        </w:rPr>
        <w:t xml:space="preserve"> </w:t>
      </w:r>
      <w:r w:rsidR="00931C60" w:rsidRPr="006F0104">
        <w:rPr>
          <w:noProof/>
        </w:rPr>
        <w:t>Horvath &amp; Siloni 2011</w:t>
      </w:r>
      <w:r w:rsidR="00931C60">
        <w:rPr>
          <w:noProof/>
        </w:rPr>
        <w:t>, Pedersen 2014</w:t>
      </w:r>
      <w:r>
        <w:rPr>
          <w:lang w:eastAsia="x-none"/>
        </w:rPr>
        <w:t>)</w:t>
      </w:r>
      <w:r w:rsidR="00931C60">
        <w:rPr>
          <w:lang w:eastAsia="x-none"/>
        </w:rPr>
        <w:t xml:space="preserve">. Here, </w:t>
      </w:r>
      <w:r>
        <w:rPr>
          <w:lang w:eastAsia="x-none"/>
        </w:rPr>
        <w:t xml:space="preserve">only </w:t>
      </w:r>
      <w:r w:rsidR="006455E5">
        <w:rPr>
          <w:lang w:eastAsia="x-none"/>
        </w:rPr>
        <w:t xml:space="preserve">a </w:t>
      </w:r>
      <w:r>
        <w:rPr>
          <w:lang w:eastAsia="x-none"/>
        </w:rPr>
        <w:t xml:space="preserve">distinctness requirement </w:t>
      </w:r>
      <w:r w:rsidR="006455E5">
        <w:rPr>
          <w:lang w:eastAsia="x-none"/>
        </w:rPr>
        <w:t xml:space="preserve">is posited </w:t>
      </w:r>
      <w:r>
        <w:rPr>
          <w:lang w:eastAsia="x-none"/>
        </w:rPr>
        <w:t>as nominal scales are allowed.</w:t>
      </w:r>
    </w:p>
    <w:p w14:paraId="42C06CEF" w14:textId="1A78E897" w:rsidR="0065797D" w:rsidRDefault="0065797D" w:rsidP="0065797D">
      <w:pPr>
        <w:spacing w:line="240" w:lineRule="auto"/>
        <w:rPr>
          <w:lang w:eastAsia="x-none"/>
        </w:rPr>
      </w:pPr>
      <w:r>
        <w:rPr>
          <w:lang w:eastAsia="x-none"/>
        </w:rPr>
        <w:t>(</w:t>
      </w:r>
      <w:r w:rsidR="00B044F3">
        <w:rPr>
          <w:lang w:eastAsia="x-none"/>
        </w:rPr>
        <w:t>5</w:t>
      </w:r>
      <w:r w:rsidR="00FF4D5F">
        <w:rPr>
          <w:lang w:eastAsia="x-none"/>
        </w:rPr>
        <w:t>0</w:t>
      </w:r>
      <w:r>
        <w:rPr>
          <w:lang w:eastAsia="x-none"/>
        </w:rPr>
        <w:t>)</w:t>
      </w:r>
      <w:r>
        <w:rPr>
          <w:lang w:eastAsia="x-none"/>
        </w:rPr>
        <w:tab/>
        <w:t>John opened the door.</w:t>
      </w:r>
      <w:r>
        <w:rPr>
          <w:lang w:eastAsia="x-none"/>
        </w:rPr>
        <w:tab/>
      </w:r>
      <w:r>
        <w:rPr>
          <w:lang w:eastAsia="x-none"/>
        </w:rPr>
        <w:tab/>
      </w:r>
      <w:r>
        <w:rPr>
          <w:lang w:eastAsia="x-none"/>
        </w:rPr>
        <w:tab/>
      </w:r>
      <w:r>
        <w:rPr>
          <w:lang w:eastAsia="x-none"/>
        </w:rPr>
        <w:tab/>
      </w:r>
      <w:r>
        <w:rPr>
          <w:lang w:eastAsia="x-none"/>
        </w:rPr>
        <w:tab/>
      </w:r>
      <w:r>
        <w:rPr>
          <w:lang w:eastAsia="x-none"/>
        </w:rPr>
        <w:tab/>
      </w:r>
    </w:p>
    <w:p w14:paraId="235A0C21" w14:textId="65DA7ECD" w:rsidR="0065797D" w:rsidRDefault="0065797D" w:rsidP="00745D76">
      <w:pPr>
        <w:spacing w:line="240" w:lineRule="auto"/>
        <w:ind w:left="720" w:hanging="720"/>
        <w:rPr>
          <w:lang w:eastAsia="x-none"/>
        </w:rPr>
      </w:pPr>
      <w:r>
        <w:rPr>
          <w:lang w:eastAsia="x-none"/>
        </w:rPr>
        <w:t>(</w:t>
      </w:r>
      <w:r w:rsidR="00B044F3">
        <w:rPr>
          <w:lang w:eastAsia="x-none"/>
        </w:rPr>
        <w:t>5</w:t>
      </w:r>
      <w:r w:rsidR="00FF4D5F">
        <w:rPr>
          <w:lang w:eastAsia="x-none"/>
        </w:rPr>
        <w:t>1</w:t>
      </w:r>
      <w:r>
        <w:rPr>
          <w:lang w:eastAsia="x-none"/>
        </w:rPr>
        <w:t>)</w:t>
      </w:r>
      <w:r>
        <w:rPr>
          <w:lang w:eastAsia="x-none"/>
        </w:rPr>
        <w:tab/>
        <w:t>a. The door was not open just before John acted</w:t>
      </w:r>
      <w:r w:rsidR="00837BD4">
        <w:rPr>
          <w:lang w:eastAsia="x-none"/>
        </w:rPr>
        <w:t>.</w:t>
      </w:r>
      <w:r w:rsidR="0067676C">
        <w:rPr>
          <w:lang w:eastAsia="x-none"/>
        </w:rPr>
        <w:t xml:space="preserve"> (default reading)</w:t>
      </w:r>
      <w:r>
        <w:rPr>
          <w:lang w:eastAsia="x-none"/>
        </w:rPr>
        <w:t>,  or</w:t>
      </w:r>
      <w:r w:rsidR="00745D76">
        <w:rPr>
          <w:lang w:eastAsia="x-none"/>
        </w:rPr>
        <w:br/>
      </w:r>
      <w:r>
        <w:rPr>
          <w:lang w:eastAsia="x-none"/>
        </w:rPr>
        <w:t>b. The door was open just before acted. John slightly closed the door and opened it (again).  (accommodation required)</w:t>
      </w:r>
    </w:p>
    <w:p w14:paraId="0F35ACA8" w14:textId="77777777" w:rsidR="00C053CB" w:rsidRDefault="00C053CB" w:rsidP="00842E60">
      <w:pPr>
        <w:spacing w:line="240" w:lineRule="auto"/>
        <w:ind w:left="720"/>
        <w:rPr>
          <w:lang w:eastAsia="x-none"/>
        </w:rPr>
      </w:pPr>
    </w:p>
    <w:p w14:paraId="5090135F" w14:textId="01BD6AE3" w:rsidR="0065797D" w:rsidRDefault="0065797D" w:rsidP="0065797D">
      <w:pPr>
        <w:spacing w:line="480" w:lineRule="auto"/>
        <w:rPr>
          <w:lang w:eastAsia="x-none"/>
        </w:rPr>
      </w:pPr>
      <w:r>
        <w:rPr>
          <w:lang w:eastAsia="x-none"/>
        </w:rPr>
        <w:t>Both readings (</w:t>
      </w:r>
      <w:r w:rsidR="00B044F3">
        <w:rPr>
          <w:lang w:eastAsia="x-none"/>
        </w:rPr>
        <w:t>5</w:t>
      </w:r>
      <w:r w:rsidR="00FF4D5F">
        <w:rPr>
          <w:lang w:eastAsia="x-none"/>
        </w:rPr>
        <w:t>1</w:t>
      </w:r>
      <w:r>
        <w:rPr>
          <w:lang w:eastAsia="x-none"/>
        </w:rPr>
        <w:t xml:space="preserve">a-b) entail a scalar change and hence </w:t>
      </w:r>
      <w:r w:rsidR="00FF64EE">
        <w:rPr>
          <w:lang w:eastAsia="x-none"/>
        </w:rPr>
        <w:t>COS</w:t>
      </w:r>
      <w:r>
        <w:rPr>
          <w:lang w:eastAsia="x-none"/>
        </w:rPr>
        <w:t xml:space="preserve">. </w:t>
      </w:r>
      <w:r w:rsidR="00837BD4">
        <w:rPr>
          <w:lang w:eastAsia="x-none"/>
        </w:rPr>
        <w:t xml:space="preserve">Unlike the default reading, </w:t>
      </w:r>
      <w:r>
        <w:rPr>
          <w:lang w:eastAsia="x-none"/>
        </w:rPr>
        <w:t xml:space="preserve">the restituitive reading requires either accommodation or </w:t>
      </w:r>
      <w:r w:rsidR="00EC2AAB">
        <w:rPr>
          <w:lang w:eastAsia="x-none"/>
        </w:rPr>
        <w:t xml:space="preserve">explicit </w:t>
      </w:r>
      <w:r>
        <w:rPr>
          <w:lang w:eastAsia="x-none"/>
        </w:rPr>
        <w:t>contextual support.</w:t>
      </w:r>
      <w:r w:rsidR="006C6036">
        <w:rPr>
          <w:lang w:eastAsia="x-none"/>
        </w:rPr>
        <w:t xml:space="preserve"> As</w:t>
      </w:r>
      <w:r w:rsidR="00B044F3">
        <w:rPr>
          <w:lang w:eastAsia="x-none"/>
        </w:rPr>
        <w:t xml:space="preserve"> before</w:t>
      </w:r>
      <w:r w:rsidR="006C6036">
        <w:rPr>
          <w:lang w:eastAsia="x-none"/>
        </w:rPr>
        <w:t>, the entailment applies to (partially) scalar lexical causatives lexicalizing absolute standards</w:t>
      </w:r>
      <w:r w:rsidR="00FF64EE">
        <w:rPr>
          <w:lang w:eastAsia="x-none"/>
        </w:rPr>
        <w:t xml:space="preserve"> or with </w:t>
      </w:r>
      <w:r w:rsidR="00842E60">
        <w:rPr>
          <w:lang w:eastAsia="x-none"/>
        </w:rPr>
        <w:t xml:space="preserve">contextually understood final state, </w:t>
      </w:r>
      <w:r w:rsidR="006C6036">
        <w:rPr>
          <w:lang w:eastAsia="x-none"/>
        </w:rPr>
        <w:t xml:space="preserve">for the same reason. </w:t>
      </w:r>
    </w:p>
    <w:p w14:paraId="15AE6358" w14:textId="42B0611B" w:rsidR="009C3C8A" w:rsidRPr="00032D67" w:rsidRDefault="002043B0" w:rsidP="009C3C8A">
      <w:pPr>
        <w:spacing w:line="480" w:lineRule="auto"/>
        <w:rPr>
          <w:i/>
          <w:iCs/>
          <w:lang w:eastAsia="x-none"/>
        </w:rPr>
      </w:pPr>
      <w:r>
        <w:rPr>
          <w:i/>
          <w:iCs/>
          <w:lang w:eastAsia="x-none"/>
        </w:rPr>
        <w:t>3.5</w:t>
      </w:r>
      <w:r w:rsidR="00032D67" w:rsidRPr="00032D67">
        <w:rPr>
          <w:i/>
          <w:iCs/>
          <w:lang w:eastAsia="x-none"/>
        </w:rPr>
        <w:t xml:space="preserve">.4 </w:t>
      </w:r>
      <w:r w:rsidR="009C3C8A" w:rsidRPr="00032D67">
        <w:rPr>
          <w:i/>
          <w:iCs/>
          <w:lang w:eastAsia="x-none"/>
        </w:rPr>
        <w:t>Entailments of maintenance</w:t>
      </w:r>
      <w:r w:rsidR="002516EF">
        <w:rPr>
          <w:i/>
          <w:iCs/>
          <w:lang w:eastAsia="x-none"/>
        </w:rPr>
        <w:t xml:space="preserve">: a non-causative </w:t>
      </w:r>
      <w:r w:rsidR="007250A8">
        <w:rPr>
          <w:i/>
          <w:iCs/>
          <w:lang w:eastAsia="x-none"/>
        </w:rPr>
        <w:t>interpretation</w:t>
      </w:r>
    </w:p>
    <w:p w14:paraId="337C6123" w14:textId="557EB1D0" w:rsidR="00B463BF" w:rsidRDefault="0065797D" w:rsidP="008D2B83">
      <w:pPr>
        <w:spacing w:line="480" w:lineRule="auto"/>
        <w:rPr>
          <w:lang w:eastAsia="x-none"/>
        </w:rPr>
      </w:pPr>
      <w:r>
        <w:rPr>
          <w:lang w:eastAsia="x-none"/>
        </w:rPr>
        <w:t>Lastly</w:t>
      </w:r>
      <w:r w:rsidR="00802F53">
        <w:rPr>
          <w:lang w:eastAsia="x-none"/>
        </w:rPr>
        <w:t>, let us address the case where d</w:t>
      </w:r>
      <w:r w:rsidR="00802F53" w:rsidRPr="00802F53">
        <w:rPr>
          <w:vertAlign w:val="subscript"/>
          <w:lang w:eastAsia="x-none"/>
        </w:rPr>
        <w:t>0</w:t>
      </w:r>
      <w:r w:rsidR="00802F53">
        <w:rPr>
          <w:vertAlign w:val="subscript"/>
          <w:lang w:eastAsia="x-none"/>
        </w:rPr>
        <w:t xml:space="preserve"> </w:t>
      </w:r>
      <w:r w:rsidR="00802F53">
        <w:rPr>
          <w:vertAlign w:val="subscript"/>
          <w:lang w:eastAsia="x-none"/>
        </w:rPr>
        <w:softHyphen/>
      </w:r>
      <w:r w:rsidR="00802F53">
        <w:rPr>
          <w:lang w:eastAsia="x-none"/>
        </w:rPr>
        <w:t>holds at t</w:t>
      </w:r>
      <w:r w:rsidR="00802F53" w:rsidRPr="00802F53">
        <w:rPr>
          <w:vertAlign w:val="subscript"/>
          <w:lang w:eastAsia="x-none"/>
        </w:rPr>
        <w:t>0</w:t>
      </w:r>
      <w:r w:rsidR="00802F53">
        <w:rPr>
          <w:lang w:eastAsia="x-none"/>
        </w:rPr>
        <w:t xml:space="preserve"> and through</w:t>
      </w:r>
      <w:r w:rsidR="00572F5B">
        <w:rPr>
          <w:lang w:eastAsia="x-none"/>
        </w:rPr>
        <w:t>out</w:t>
      </w:r>
      <w:r w:rsidR="00802F53">
        <w:rPr>
          <w:lang w:eastAsia="x-none"/>
        </w:rPr>
        <w:t xml:space="preserve"> </w:t>
      </w:r>
      <w:r w:rsidR="00EB063B">
        <w:rPr>
          <w:lang w:eastAsia="x-none"/>
        </w:rPr>
        <w:t>e</w:t>
      </w:r>
      <w:r w:rsidR="00EB063B" w:rsidRPr="00EB063B">
        <w:rPr>
          <w:vertAlign w:val="subscript"/>
          <w:lang w:eastAsia="x-none"/>
        </w:rPr>
        <w:t>2</w:t>
      </w:r>
      <w:r w:rsidR="00C853AD">
        <w:rPr>
          <w:lang w:eastAsia="x-none"/>
        </w:rPr>
        <w:t xml:space="preserve"> (for all events falling under P)</w:t>
      </w:r>
      <w:r w:rsidR="00802F53">
        <w:rPr>
          <w:lang w:eastAsia="x-none"/>
        </w:rPr>
        <w:t xml:space="preserve">. </w:t>
      </w:r>
      <w:r w:rsidR="005F77C3">
        <w:rPr>
          <w:lang w:eastAsia="x-none"/>
        </w:rPr>
        <w:t xml:space="preserve">In what follows, I argue that </w:t>
      </w:r>
      <w:r w:rsidR="002516EF">
        <w:rPr>
          <w:lang w:eastAsia="x-none"/>
        </w:rPr>
        <w:t xml:space="preserve">such pseudo “causative” is in fact </w:t>
      </w:r>
      <w:r w:rsidR="005F77C3">
        <w:rPr>
          <w:lang w:eastAsia="x-none"/>
        </w:rPr>
        <w:t xml:space="preserve">maintenance </w:t>
      </w:r>
      <w:r w:rsidR="00B463BF">
        <w:rPr>
          <w:lang w:eastAsia="x-none"/>
        </w:rPr>
        <w:t>that</w:t>
      </w:r>
      <w:r w:rsidR="005F77C3">
        <w:rPr>
          <w:lang w:eastAsia="x-none"/>
        </w:rPr>
        <w:t xml:space="preserve"> holds down to instants</w:t>
      </w:r>
      <w:r w:rsidR="00532D4B">
        <w:rPr>
          <w:lang w:eastAsia="x-none"/>
        </w:rPr>
        <w:t xml:space="preserve"> or to minimal activities</w:t>
      </w:r>
      <w:r w:rsidR="008C40B6">
        <w:rPr>
          <w:lang w:eastAsia="x-none"/>
        </w:rPr>
        <w:t xml:space="preserve">, involving a constant </w:t>
      </w:r>
      <w:r w:rsidR="008C40B6" w:rsidRPr="005D2615">
        <w:rPr>
          <w:lang w:eastAsia="x-none"/>
        </w:rPr>
        <w:t>μ</w:t>
      </w:r>
      <w:r w:rsidR="008C40B6">
        <w:rPr>
          <w:lang w:eastAsia="x-none"/>
        </w:rPr>
        <w:t>.</w:t>
      </w:r>
    </w:p>
    <w:p w14:paraId="6E7E1CA6" w14:textId="50B1B506" w:rsidR="005E3AF3" w:rsidRDefault="005F77C3" w:rsidP="00EE12C7">
      <w:pPr>
        <w:spacing w:line="480" w:lineRule="auto"/>
        <w:ind w:firstLine="720"/>
        <w:rPr>
          <w:lang w:eastAsia="x-none"/>
        </w:rPr>
      </w:pPr>
      <w:r>
        <w:rPr>
          <w:lang w:eastAsia="x-none"/>
        </w:rPr>
        <w:t xml:space="preserve">Recall that </w:t>
      </w:r>
      <w:r w:rsidR="008D2B83">
        <w:rPr>
          <w:lang w:eastAsia="x-none"/>
        </w:rPr>
        <w:t xml:space="preserve">in </w:t>
      </w:r>
      <w:r w:rsidR="005E3AF3">
        <w:rPr>
          <w:lang w:eastAsia="x-none"/>
        </w:rPr>
        <w:t xml:space="preserve">section </w:t>
      </w:r>
      <w:r w:rsidR="002043B0">
        <w:rPr>
          <w:lang w:eastAsia="x-none"/>
        </w:rPr>
        <w:t>3.4</w:t>
      </w:r>
      <w:r w:rsidR="005E3AF3">
        <w:rPr>
          <w:lang w:eastAsia="x-none"/>
        </w:rPr>
        <w:t xml:space="preserve">, maintenance </w:t>
      </w:r>
      <w:r w:rsidR="00A974FD">
        <w:rPr>
          <w:lang w:eastAsia="x-none"/>
        </w:rPr>
        <w:t xml:space="preserve">was argued to be </w:t>
      </w:r>
      <w:r w:rsidR="006A3FB2">
        <w:rPr>
          <w:lang w:eastAsia="x-none"/>
        </w:rPr>
        <w:t>distinct from</w:t>
      </w:r>
      <w:r w:rsidR="00A974FD">
        <w:rPr>
          <w:lang w:eastAsia="x-none"/>
        </w:rPr>
        <w:t xml:space="preserve"> causation </w:t>
      </w:r>
      <w:r w:rsidR="006A3FB2">
        <w:rPr>
          <w:lang w:eastAsia="x-none"/>
        </w:rPr>
        <w:t xml:space="preserve">although </w:t>
      </w:r>
      <w:r w:rsidR="0094506C">
        <w:rPr>
          <w:lang w:eastAsia="x-none"/>
        </w:rPr>
        <w:t>both</w:t>
      </w:r>
      <w:r w:rsidR="006A3FB2">
        <w:rPr>
          <w:lang w:eastAsia="x-none"/>
        </w:rPr>
        <w:t xml:space="preserve"> share the same counterfactual dependencies </w:t>
      </w:r>
      <w:r w:rsidR="00A974FD">
        <w:rPr>
          <w:lang w:eastAsia="x-none"/>
        </w:rPr>
        <w:t xml:space="preserve">(contra </w:t>
      </w:r>
      <w:r w:rsidR="006B3D92">
        <w:rPr>
          <w:lang w:eastAsia="x-none"/>
        </w:rPr>
        <w:t xml:space="preserve">a </w:t>
      </w:r>
      <w:r w:rsidR="00A974FD">
        <w:rPr>
          <w:lang w:eastAsia="x-none"/>
        </w:rPr>
        <w:t xml:space="preserve">“stative causer” analysis, </w:t>
      </w:r>
      <w:proofErr w:type="spellStart"/>
      <w:r w:rsidR="00A974FD">
        <w:rPr>
          <w:lang w:eastAsia="x-none"/>
        </w:rPr>
        <w:t>Kratzer</w:t>
      </w:r>
      <w:proofErr w:type="spellEnd"/>
      <w:r w:rsidR="00A974FD">
        <w:rPr>
          <w:lang w:eastAsia="x-none"/>
        </w:rPr>
        <w:t xml:space="preserve"> 2000, </w:t>
      </w:r>
      <w:proofErr w:type="spellStart"/>
      <w:r w:rsidR="00A974FD" w:rsidRPr="00C72501">
        <w:rPr>
          <w:lang w:eastAsia="x-none"/>
        </w:rPr>
        <w:t>Pylkkänen</w:t>
      </w:r>
      <w:proofErr w:type="spellEnd"/>
      <w:r w:rsidR="00A974FD" w:rsidRPr="00C72501">
        <w:rPr>
          <w:lang w:eastAsia="x-none"/>
        </w:rPr>
        <w:t xml:space="preserve"> </w:t>
      </w:r>
      <w:r w:rsidR="00A974FD">
        <w:rPr>
          <w:lang w:eastAsia="x-none"/>
        </w:rPr>
        <w:t>200</w:t>
      </w:r>
      <w:r w:rsidR="00E625B2">
        <w:rPr>
          <w:lang w:eastAsia="x-none"/>
        </w:rPr>
        <w:t>0</w:t>
      </w:r>
      <w:r w:rsidR="00A974FD">
        <w:rPr>
          <w:lang w:eastAsia="x-none"/>
        </w:rPr>
        <w:t>)</w:t>
      </w:r>
      <w:r w:rsidR="00EE12C7">
        <w:rPr>
          <w:lang w:eastAsia="x-none"/>
        </w:rPr>
        <w:t xml:space="preserve"> since a maintaining event cannot precede a maintained event</w:t>
      </w:r>
      <w:r w:rsidR="00056EB6">
        <w:rPr>
          <w:lang w:eastAsia="x-none"/>
        </w:rPr>
        <w:t xml:space="preserve">, </w:t>
      </w:r>
      <w:r w:rsidR="00EE12C7">
        <w:rPr>
          <w:lang w:eastAsia="x-none"/>
        </w:rPr>
        <w:t xml:space="preserve">and the relevant property must be extrinsic because it is not independent of accompaniment. </w:t>
      </w:r>
    </w:p>
    <w:p w14:paraId="37AACCF8" w14:textId="292717D0" w:rsidR="005072DD" w:rsidRDefault="005072DD" w:rsidP="00EE12C7">
      <w:pPr>
        <w:spacing w:line="480" w:lineRule="auto"/>
        <w:ind w:firstLine="720"/>
        <w:rPr>
          <w:lang w:eastAsia="x-none"/>
        </w:rPr>
      </w:pPr>
      <w:r>
        <w:rPr>
          <w:lang w:eastAsia="x-none"/>
        </w:rPr>
        <w:t xml:space="preserve">Let us define the stative </w:t>
      </w:r>
      <w:r w:rsidR="001B40B2">
        <w:rPr>
          <w:lang w:eastAsia="x-none"/>
        </w:rPr>
        <w:t xml:space="preserve">predicate </w:t>
      </w:r>
      <w:r>
        <w:rPr>
          <w:lang w:eastAsia="x-none"/>
        </w:rPr>
        <w:t xml:space="preserve">P’ </w:t>
      </w:r>
      <w:r w:rsidR="00056EB6">
        <w:rPr>
          <w:lang w:eastAsia="x-none"/>
        </w:rPr>
        <w:t xml:space="preserve">to denote </w:t>
      </w:r>
      <w:r>
        <w:rPr>
          <w:lang w:eastAsia="x-none"/>
        </w:rPr>
        <w:t>an event e</w:t>
      </w:r>
      <w:r w:rsidRPr="00FF451A">
        <w:rPr>
          <w:vertAlign w:val="subscript"/>
          <w:lang w:eastAsia="x-none"/>
        </w:rPr>
        <w:t>3</w:t>
      </w:r>
      <w:r>
        <w:rPr>
          <w:lang w:eastAsia="x-none"/>
        </w:rPr>
        <w:t xml:space="preserve"> which is homomorphic with the </w:t>
      </w:r>
      <w:r w:rsidR="00BE0E90">
        <w:rPr>
          <w:lang w:eastAsia="x-none"/>
        </w:rPr>
        <w:t xml:space="preserve">constant </w:t>
      </w:r>
      <w:r w:rsidR="00BE0E90" w:rsidRPr="00FA31F2">
        <w:t>μ</w:t>
      </w:r>
      <w:r w:rsidR="00BE0E90">
        <w:rPr>
          <w:lang w:eastAsia="x-none"/>
        </w:rPr>
        <w:t xml:space="preserve"> </w:t>
      </w:r>
      <w:r w:rsidR="00056EB6">
        <w:rPr>
          <w:lang w:eastAsia="x-none"/>
        </w:rPr>
        <w:t>that</w:t>
      </w:r>
      <w:r w:rsidR="00BE0E90">
        <w:rPr>
          <w:lang w:eastAsia="x-none"/>
        </w:rPr>
        <w:t xml:space="preserve"> measures </w:t>
      </w:r>
      <w:r>
        <w:rPr>
          <w:lang w:eastAsia="x-none"/>
        </w:rPr>
        <w:t>d</w:t>
      </w:r>
      <w:r w:rsidRPr="00FF451A">
        <w:rPr>
          <w:vertAlign w:val="subscript"/>
          <w:lang w:eastAsia="x-none"/>
        </w:rPr>
        <w:t>0</w:t>
      </w:r>
      <w:r>
        <w:rPr>
          <w:lang w:eastAsia="x-none"/>
        </w:rPr>
        <w:t xml:space="preserve">. As such, any continuous interval </w:t>
      </w:r>
      <w:r w:rsidRPr="00FF451A">
        <w:rPr>
          <w:i/>
          <w:iCs/>
          <w:lang w:eastAsia="x-none"/>
        </w:rPr>
        <w:t>c</w:t>
      </w:r>
      <w:r>
        <w:rPr>
          <w:lang w:eastAsia="x-none"/>
        </w:rPr>
        <w:t xml:space="preserve"> in which d</w:t>
      </w:r>
      <w:r w:rsidRPr="00FF451A">
        <w:rPr>
          <w:vertAlign w:val="subscript"/>
          <w:lang w:eastAsia="x-none"/>
        </w:rPr>
        <w:t>0</w:t>
      </w:r>
      <w:r>
        <w:rPr>
          <w:lang w:eastAsia="x-none"/>
        </w:rPr>
        <w:t xml:space="preserve"> holds, the stative e</w:t>
      </w:r>
      <w:r w:rsidRPr="00FF451A">
        <w:rPr>
          <w:vertAlign w:val="subscript"/>
          <w:lang w:eastAsia="x-none"/>
        </w:rPr>
        <w:t>3</w:t>
      </w:r>
      <w:r>
        <w:rPr>
          <w:lang w:eastAsia="x-none"/>
        </w:rPr>
        <w:t xml:space="preserve"> holds too, and it is true down to instants and in any subinterval of </w:t>
      </w:r>
      <w:r w:rsidRPr="00FF451A">
        <w:rPr>
          <w:i/>
          <w:iCs/>
          <w:lang w:eastAsia="x-none"/>
        </w:rPr>
        <w:t>c</w:t>
      </w:r>
      <w:r>
        <w:rPr>
          <w:lang w:eastAsia="x-none"/>
        </w:rPr>
        <w:t xml:space="preserve"> (</w:t>
      </w:r>
      <w:r w:rsidR="00133464">
        <w:rPr>
          <w:lang w:eastAsia="x-none"/>
        </w:rPr>
        <w:t xml:space="preserve">Bennet and </w:t>
      </w:r>
      <w:proofErr w:type="spellStart"/>
      <w:r w:rsidR="00133464">
        <w:rPr>
          <w:lang w:eastAsia="x-none"/>
        </w:rPr>
        <w:t>Partree</w:t>
      </w:r>
      <w:proofErr w:type="spellEnd"/>
      <w:r w:rsidR="00133464">
        <w:rPr>
          <w:lang w:eastAsia="x-none"/>
        </w:rPr>
        <w:t xml:space="preserve"> 1972, </w:t>
      </w:r>
      <w:r>
        <w:rPr>
          <w:lang w:eastAsia="x-none"/>
        </w:rPr>
        <w:t>Dowty</w:t>
      </w:r>
      <w:r w:rsidR="00EB063B">
        <w:rPr>
          <w:lang w:eastAsia="x-none"/>
        </w:rPr>
        <w:t xml:space="preserve"> 1979</w:t>
      </w:r>
      <w:r>
        <w:rPr>
          <w:lang w:eastAsia="x-none"/>
        </w:rPr>
        <w:t>, Landman 2008).</w:t>
      </w:r>
    </w:p>
    <w:p w14:paraId="1ACB857D" w14:textId="78F6622B" w:rsidR="00FF451A" w:rsidRPr="00FF451A" w:rsidRDefault="00FF451A" w:rsidP="00FF451A">
      <w:pPr>
        <w:spacing w:line="240" w:lineRule="auto"/>
        <w:ind w:left="720" w:hanging="720"/>
      </w:pPr>
      <w:r w:rsidRPr="00104BD9">
        <w:t>(</w:t>
      </w:r>
      <w:r w:rsidR="00EE12C7">
        <w:t>5</w:t>
      </w:r>
      <w:r w:rsidR="00FF4D5F">
        <w:t>2</w:t>
      </w:r>
      <w:r w:rsidRPr="00104BD9">
        <w:t>)</w:t>
      </w:r>
      <w:r>
        <w:rPr>
          <w:i/>
          <w:iCs/>
        </w:rPr>
        <w:t xml:space="preserve">  </w:t>
      </w:r>
      <w:r>
        <w:rPr>
          <w:i/>
          <w:iCs/>
        </w:rPr>
        <w:tab/>
      </w:r>
      <w:r>
        <w:t>A</w:t>
      </w:r>
      <w:r w:rsidR="000B153B">
        <w:t xml:space="preserve"> minimal</w:t>
      </w:r>
      <w:r>
        <w:t xml:space="preserve"> stative scalar predicate P’</w:t>
      </w:r>
    </w:p>
    <w:p w14:paraId="5EA668B3" w14:textId="57874106" w:rsidR="0065797D" w:rsidRDefault="00FF451A" w:rsidP="00DF278A">
      <w:pPr>
        <w:spacing w:line="240" w:lineRule="auto"/>
        <w:ind w:left="720"/>
      </w:pPr>
      <w:r>
        <w:t xml:space="preserve">P’(at t): </w:t>
      </w:r>
      <w:r>
        <w:sym w:font="Symbol" w:char="F024"/>
      </w:r>
      <w:r>
        <w:t>e</w:t>
      </w:r>
      <w:r>
        <w:rPr>
          <w:vertAlign w:val="subscript"/>
        </w:rPr>
        <w:t>3</w:t>
      </w:r>
      <w:r>
        <w:sym w:font="Symbol" w:char="F024"/>
      </w:r>
      <w:r w:rsidRPr="00B90A7F">
        <w:rPr>
          <w:lang w:eastAsia="x-none"/>
        </w:rPr>
        <w:t>δ</w:t>
      </w:r>
      <w:r>
        <w:sym w:font="Symbol" w:char="F024"/>
      </w:r>
      <w:r w:rsidRPr="005D2615">
        <w:rPr>
          <w:lang w:eastAsia="x-none"/>
        </w:rPr>
        <w:t>μ</w:t>
      </w:r>
      <w:r>
        <w:rPr>
          <w:lang w:eastAsia="x-none"/>
        </w:rPr>
        <w:sym w:font="Symbol" w:char="F06C"/>
      </w:r>
      <w:r>
        <w:rPr>
          <w:lang w:eastAsia="x-none"/>
        </w:rPr>
        <w:t>x[(P’(e</w:t>
      </w:r>
      <w:r>
        <w:rPr>
          <w:vertAlign w:val="subscript"/>
          <w:lang w:eastAsia="x-none"/>
        </w:rPr>
        <w:t>3</w:t>
      </w:r>
      <w:r>
        <w:rPr>
          <w:lang w:eastAsia="x-none"/>
        </w:rPr>
        <w:t xml:space="preserve">) </w:t>
      </w:r>
      <w:r>
        <w:rPr>
          <w:lang w:eastAsia="x-none"/>
        </w:rPr>
        <w:sym w:font="Symbol" w:char="F0DB"/>
      </w:r>
      <w:r>
        <w:rPr>
          <w:lang w:eastAsia="x-none"/>
        </w:rPr>
        <w:t xml:space="preserve"> </w:t>
      </w:r>
      <w:proofErr w:type="spellStart"/>
      <w:r w:rsidRPr="005D2615">
        <w:rPr>
          <w:lang w:eastAsia="x-none"/>
        </w:rPr>
        <w:t>μ</w:t>
      </w:r>
      <w:r w:rsidR="004E045D" w:rsidRPr="00223669">
        <w:rPr>
          <w:vertAlign w:val="subscript"/>
          <w:lang w:eastAsia="x-none"/>
        </w:rPr>
        <w:t>δ</w:t>
      </w:r>
      <w:proofErr w:type="spellEnd"/>
      <w:r>
        <w:rPr>
          <w:lang w:eastAsia="x-none"/>
        </w:rPr>
        <w:t>(x, w, t) = d</w:t>
      </w:r>
      <w:r>
        <w:rPr>
          <w:vertAlign w:val="subscript"/>
          <w:lang w:eastAsia="x-none"/>
        </w:rPr>
        <w:t>0</w:t>
      </w:r>
      <w:r>
        <w:rPr>
          <w:lang w:eastAsia="x-none"/>
        </w:rPr>
        <w:t>)</w:t>
      </w:r>
      <w:r w:rsidR="00EA0177">
        <w:rPr>
          <w:lang w:eastAsia="x-none"/>
        </w:rPr>
        <w:t xml:space="preserve"> </w:t>
      </w:r>
      <w:r w:rsidR="00EA0177">
        <w:rPr>
          <w:lang w:eastAsia="x-none"/>
        </w:rPr>
        <w:sym w:font="Symbol" w:char="F0D9"/>
      </w:r>
      <w:r w:rsidR="00EA0177">
        <w:rPr>
          <w:lang w:eastAsia="x-none"/>
        </w:rPr>
        <w:t xml:space="preserve"> </w:t>
      </w:r>
      <w:r w:rsidR="00EA0177">
        <w:rPr>
          <w:smallCaps/>
          <w:lang w:eastAsia="x-none"/>
        </w:rPr>
        <w:t>proto-role</w:t>
      </w:r>
      <w:r w:rsidR="00EA0177">
        <w:rPr>
          <w:lang w:eastAsia="x-none"/>
        </w:rPr>
        <w:t>(e, x)</w:t>
      </w:r>
      <w:r>
        <w:rPr>
          <w:lang w:eastAsia="x-none"/>
        </w:rPr>
        <w:t>]</w:t>
      </w:r>
    </w:p>
    <w:p w14:paraId="7AD65F90" w14:textId="77777777" w:rsidR="00DF278A" w:rsidRDefault="00DF278A" w:rsidP="00DF278A">
      <w:pPr>
        <w:spacing w:line="240" w:lineRule="auto"/>
        <w:ind w:left="720"/>
      </w:pPr>
    </w:p>
    <w:p w14:paraId="4FD4F86F" w14:textId="156EB42F" w:rsidR="005072DD" w:rsidRPr="0050146E" w:rsidRDefault="00FF451A" w:rsidP="00EB063B">
      <w:pPr>
        <w:spacing w:line="480" w:lineRule="auto"/>
        <w:rPr>
          <w:lang w:eastAsia="x-none"/>
        </w:rPr>
      </w:pPr>
      <w:r>
        <w:rPr>
          <w:lang w:eastAsia="x-none"/>
        </w:rPr>
        <w:lastRenderedPageBreak/>
        <w:t>If e</w:t>
      </w:r>
      <w:r w:rsidRPr="0021412D">
        <w:rPr>
          <w:vertAlign w:val="subscript"/>
          <w:lang w:eastAsia="x-none"/>
        </w:rPr>
        <w:t>3</w:t>
      </w:r>
      <w:r>
        <w:rPr>
          <w:lang w:eastAsia="x-none"/>
        </w:rPr>
        <w:t xml:space="preserve"> occur</w:t>
      </w:r>
      <w:r w:rsidR="005072DD">
        <w:rPr>
          <w:lang w:eastAsia="x-none"/>
        </w:rPr>
        <w:t>s</w:t>
      </w:r>
      <w:r>
        <w:rPr>
          <w:lang w:eastAsia="x-none"/>
        </w:rPr>
        <w:t xml:space="preserve"> at </w:t>
      </w:r>
      <w:r w:rsidR="005072DD">
        <w:rPr>
          <w:lang w:eastAsia="x-none"/>
        </w:rPr>
        <w:t>an instant t</w:t>
      </w:r>
      <w:r w:rsidR="00506BBA">
        <w:rPr>
          <w:lang w:eastAsia="x-none"/>
        </w:rPr>
        <w:t xml:space="preserve"> (or a minimum interval)</w:t>
      </w:r>
      <w:r w:rsidR="005072DD">
        <w:rPr>
          <w:lang w:eastAsia="x-none"/>
        </w:rPr>
        <w:t xml:space="preserve">, independently from all other instants (since it is homomorphic with </w:t>
      </w:r>
      <w:r w:rsidR="00BE0E90" w:rsidRPr="00FA31F2">
        <w:t>μ</w:t>
      </w:r>
      <w:r w:rsidR="005072DD">
        <w:rPr>
          <w:lang w:eastAsia="x-none"/>
        </w:rPr>
        <w:t xml:space="preserve"> which depends only on current time</w:t>
      </w:r>
      <w:r w:rsidR="00837BD4">
        <w:rPr>
          <w:lang w:eastAsia="x-none"/>
        </w:rPr>
        <w:t xml:space="preserve"> point</w:t>
      </w:r>
      <w:r w:rsidR="005072DD">
        <w:rPr>
          <w:lang w:eastAsia="x-none"/>
        </w:rPr>
        <w:t xml:space="preserve">) then from the truth of the conditional </w:t>
      </w:r>
      <w:r w:rsidR="005072DD" w:rsidRPr="00325F4C">
        <w:rPr>
          <w:lang w:eastAsia="x-none"/>
        </w:rPr>
        <w:t>e</w:t>
      </w:r>
      <w:r w:rsidR="005072DD" w:rsidRPr="0065428A">
        <w:rPr>
          <w:vertAlign w:val="subscript"/>
          <w:lang w:eastAsia="x-none"/>
        </w:rPr>
        <w:t>1</w:t>
      </w:r>
      <w:r w:rsidR="005072DD" w:rsidRPr="00325F4C">
        <w:rPr>
          <w:lang w:eastAsia="x-none"/>
        </w:rPr>
        <w:sym w:font="Symbol" w:char="F086"/>
      </w:r>
      <w:r w:rsidR="005072DD" w:rsidRPr="00325F4C">
        <w:rPr>
          <w:lang w:eastAsia="x-none"/>
        </w:rPr>
        <w:sym w:font="Symbol" w:char="F0AE"/>
      </w:r>
      <w:r w:rsidR="005072DD" w:rsidRPr="00325F4C">
        <w:rPr>
          <w:lang w:eastAsia="x-none"/>
        </w:rPr>
        <w:t xml:space="preserve"> e</w:t>
      </w:r>
      <w:r w:rsidR="005072DD">
        <w:rPr>
          <w:vertAlign w:val="subscript"/>
          <w:lang w:eastAsia="x-none"/>
        </w:rPr>
        <w:t>3</w:t>
      </w:r>
      <w:r w:rsidR="005072DD">
        <w:rPr>
          <w:lang w:eastAsia="x-none"/>
        </w:rPr>
        <w:t xml:space="preserve">, </w:t>
      </w:r>
      <w:r>
        <w:rPr>
          <w:lang w:eastAsia="x-none"/>
        </w:rPr>
        <w:t>e</w:t>
      </w:r>
      <w:r w:rsidRPr="0021412D">
        <w:rPr>
          <w:vertAlign w:val="subscript"/>
          <w:lang w:eastAsia="x-none"/>
        </w:rPr>
        <w:t>1</w:t>
      </w:r>
      <w:r>
        <w:rPr>
          <w:lang w:eastAsia="x-none"/>
        </w:rPr>
        <w:t xml:space="preserve">, </w:t>
      </w:r>
      <w:r w:rsidR="00393387" w:rsidRPr="00325F4C">
        <w:rPr>
          <w:lang w:eastAsia="x-none"/>
        </w:rPr>
        <w:t>e</w:t>
      </w:r>
      <w:r w:rsidR="00393387" w:rsidRPr="0065428A">
        <w:rPr>
          <w:vertAlign w:val="subscript"/>
          <w:lang w:eastAsia="x-none"/>
        </w:rPr>
        <w:t>1</w:t>
      </w:r>
      <w:r w:rsidR="00393387">
        <w:rPr>
          <w:vertAlign w:val="subscript"/>
          <w:lang w:eastAsia="x-none"/>
        </w:rPr>
        <w:t xml:space="preserve"> </w:t>
      </w:r>
      <w:r w:rsidR="005072DD">
        <w:rPr>
          <w:lang w:eastAsia="x-none"/>
        </w:rPr>
        <w:t xml:space="preserve">occurs </w:t>
      </w:r>
      <w:r>
        <w:rPr>
          <w:lang w:eastAsia="x-none"/>
        </w:rPr>
        <w:t>at the same instant t</w:t>
      </w:r>
      <w:r>
        <w:rPr>
          <w:vertAlign w:val="subscript"/>
          <w:lang w:eastAsia="x-none"/>
        </w:rPr>
        <w:t xml:space="preserve"> </w:t>
      </w:r>
      <w:r w:rsidR="005072DD">
        <w:rPr>
          <w:lang w:eastAsia="x-none"/>
        </w:rPr>
        <w:t>, also independently from all other instants. e</w:t>
      </w:r>
      <w:r w:rsidR="005072DD" w:rsidRPr="0021412D">
        <w:rPr>
          <w:vertAlign w:val="subscript"/>
          <w:lang w:eastAsia="x-none"/>
        </w:rPr>
        <w:t>3</w:t>
      </w:r>
      <w:r w:rsidR="005072DD">
        <w:rPr>
          <w:lang w:eastAsia="x-none"/>
        </w:rPr>
        <w:t xml:space="preserve"> is </w:t>
      </w:r>
      <w:r w:rsidR="005072DD" w:rsidRPr="003917C4">
        <w:rPr>
          <w:i/>
          <w:iCs/>
          <w:lang w:eastAsia="x-none"/>
        </w:rPr>
        <w:t>contemporaneously</w:t>
      </w:r>
      <w:r w:rsidR="005072DD">
        <w:rPr>
          <w:lang w:eastAsia="x-none"/>
        </w:rPr>
        <w:t xml:space="preserve"> maintained with e</w:t>
      </w:r>
      <w:r w:rsidR="005072DD">
        <w:rPr>
          <w:vertAlign w:val="subscript"/>
          <w:lang w:eastAsia="x-none"/>
        </w:rPr>
        <w:t xml:space="preserve">1 </w:t>
      </w:r>
      <w:r w:rsidR="005072DD">
        <w:rPr>
          <w:lang w:eastAsia="x-none"/>
        </w:rPr>
        <w:t xml:space="preserve">in any subinterval. The conclusion is </w:t>
      </w:r>
      <w:r w:rsidR="001B40B2">
        <w:rPr>
          <w:lang w:eastAsia="x-none"/>
        </w:rPr>
        <w:t xml:space="preserve">that </w:t>
      </w:r>
      <w:r w:rsidR="005072DD">
        <w:rPr>
          <w:lang w:eastAsia="x-none"/>
        </w:rPr>
        <w:t>e</w:t>
      </w:r>
      <w:r w:rsidR="005072DD" w:rsidRPr="0021412D">
        <w:rPr>
          <w:vertAlign w:val="subscript"/>
          <w:lang w:eastAsia="x-none"/>
        </w:rPr>
        <w:t>3</w:t>
      </w:r>
      <w:r w:rsidR="005072DD">
        <w:rPr>
          <w:vertAlign w:val="subscript"/>
          <w:lang w:eastAsia="x-none"/>
        </w:rPr>
        <w:t xml:space="preserve"> </w:t>
      </w:r>
      <w:r w:rsidR="005072DD">
        <w:rPr>
          <w:lang w:eastAsia="x-none"/>
        </w:rPr>
        <w:t>cannot be considered (</w:t>
      </w:r>
      <w:r w:rsidR="005072DD" w:rsidRPr="00133464">
        <w:rPr>
          <w:i/>
          <w:iCs/>
          <w:lang w:eastAsia="x-none"/>
        </w:rPr>
        <w:t>during</w:t>
      </w:r>
      <w:r w:rsidR="005072DD">
        <w:rPr>
          <w:lang w:eastAsia="x-none"/>
        </w:rPr>
        <w:t xml:space="preserve"> P’) as being caused because e</w:t>
      </w:r>
      <w:r w:rsidR="005072DD" w:rsidRPr="0021412D">
        <w:rPr>
          <w:vertAlign w:val="subscript"/>
          <w:lang w:eastAsia="x-none"/>
        </w:rPr>
        <w:t>1</w:t>
      </w:r>
      <w:r w:rsidR="005072DD">
        <w:rPr>
          <w:lang w:eastAsia="x-none"/>
        </w:rPr>
        <w:t xml:space="preserve"> </w:t>
      </w:r>
      <w:r w:rsidR="00575B54">
        <w:rPr>
          <w:lang w:eastAsia="x-none"/>
        </w:rPr>
        <w:t>cannot</w:t>
      </w:r>
      <w:r w:rsidR="005072DD">
        <w:rPr>
          <w:lang w:eastAsia="x-none"/>
        </w:rPr>
        <w:t xml:space="preserve"> precede e</w:t>
      </w:r>
      <w:r w:rsidR="005072DD" w:rsidRPr="0021412D">
        <w:rPr>
          <w:vertAlign w:val="subscript"/>
          <w:lang w:eastAsia="x-none"/>
        </w:rPr>
        <w:t>3</w:t>
      </w:r>
      <w:r w:rsidR="005072DD">
        <w:rPr>
          <w:lang w:eastAsia="x-none"/>
        </w:rPr>
        <w:t>.</w:t>
      </w:r>
      <w:r w:rsidR="009C3C8A">
        <w:rPr>
          <w:lang w:eastAsia="x-none"/>
        </w:rPr>
        <w:t xml:space="preserve"> </w:t>
      </w:r>
      <w:r w:rsidR="00EB063B">
        <w:rPr>
          <w:lang w:eastAsia="x-none"/>
        </w:rPr>
        <w:t>T</w:t>
      </w:r>
      <w:r w:rsidR="001B40B2">
        <w:rPr>
          <w:lang w:eastAsia="x-none"/>
        </w:rPr>
        <w:t>he maintained argument of e</w:t>
      </w:r>
      <w:r w:rsidR="00DF278A">
        <w:rPr>
          <w:vertAlign w:val="subscript"/>
          <w:lang w:eastAsia="x-none"/>
        </w:rPr>
        <w:t>3</w:t>
      </w:r>
      <w:r w:rsidR="001B40B2">
        <w:rPr>
          <w:vertAlign w:val="subscript"/>
          <w:lang w:eastAsia="x-none"/>
        </w:rPr>
        <w:t xml:space="preserve"> </w:t>
      </w:r>
      <w:r w:rsidR="001B40B2">
        <w:rPr>
          <w:lang w:eastAsia="x-none"/>
        </w:rPr>
        <w:t>is necessarily accompanied by the argument of e</w:t>
      </w:r>
      <w:r w:rsidR="001B40B2" w:rsidRPr="001B40B2">
        <w:rPr>
          <w:vertAlign w:val="subscript"/>
          <w:lang w:eastAsia="x-none"/>
        </w:rPr>
        <w:t>1</w:t>
      </w:r>
      <w:r w:rsidR="00AB2734">
        <w:rPr>
          <w:lang w:eastAsia="x-none"/>
        </w:rPr>
        <w:t>. There is a scalar structure is based upon S(</w:t>
      </w:r>
      <w:r w:rsidR="00AB2734" w:rsidRPr="00B90A7F">
        <w:rPr>
          <w:lang w:eastAsia="x-none"/>
        </w:rPr>
        <w:t>δ</w:t>
      </w:r>
      <w:r w:rsidR="00AB2734">
        <w:rPr>
          <w:lang w:eastAsia="x-none"/>
        </w:rPr>
        <w:t xml:space="preserve">), but as </w:t>
      </w:r>
      <w:r w:rsidR="00AB2734" w:rsidRPr="00B90A7F">
        <w:rPr>
          <w:lang w:eastAsia="x-none"/>
        </w:rPr>
        <w:t>δ</w:t>
      </w:r>
      <w:r w:rsidR="00AB2734">
        <w:rPr>
          <w:lang w:eastAsia="x-none"/>
        </w:rPr>
        <w:t xml:space="preserve"> is interpreted as an extrinsic property, the </w:t>
      </w:r>
      <w:r w:rsidR="00AC704C">
        <w:rPr>
          <w:lang w:eastAsia="x-none"/>
        </w:rPr>
        <w:t xml:space="preserve">state </w:t>
      </w:r>
      <w:r w:rsidR="00AB2734">
        <w:rPr>
          <w:lang w:eastAsia="x-none"/>
        </w:rPr>
        <w:t>of the subject is not well-defined</w:t>
      </w:r>
      <w:r w:rsidR="00774751">
        <w:rPr>
          <w:lang w:eastAsia="x-none"/>
        </w:rPr>
        <w:t xml:space="preserve"> (empirical evidence for this </w:t>
      </w:r>
      <w:r w:rsidR="0034166C">
        <w:rPr>
          <w:lang w:eastAsia="x-none"/>
        </w:rPr>
        <w:t xml:space="preserve">claim </w:t>
      </w:r>
      <w:r w:rsidR="00774751">
        <w:rPr>
          <w:lang w:eastAsia="x-none"/>
        </w:rPr>
        <w:t xml:space="preserve">is discussed in section </w:t>
      </w:r>
      <w:r w:rsidR="007E344D">
        <w:rPr>
          <w:lang w:eastAsia="x-none"/>
        </w:rPr>
        <w:t>3</w:t>
      </w:r>
      <w:r w:rsidR="00774751">
        <w:rPr>
          <w:lang w:eastAsia="x-none"/>
        </w:rPr>
        <w:t>.</w:t>
      </w:r>
      <w:r w:rsidR="007E344D">
        <w:rPr>
          <w:lang w:eastAsia="x-none"/>
        </w:rPr>
        <w:t>6 below</w:t>
      </w:r>
      <w:r w:rsidR="00774751">
        <w:rPr>
          <w:lang w:eastAsia="x-none"/>
        </w:rPr>
        <w:t>)</w:t>
      </w:r>
      <w:r w:rsidR="00691A8A">
        <w:rPr>
          <w:lang w:eastAsia="x-none"/>
        </w:rPr>
        <w:t xml:space="preserve">. </w:t>
      </w:r>
    </w:p>
    <w:p w14:paraId="7EB5540A" w14:textId="19B7673C" w:rsidR="00A54537" w:rsidRDefault="00B840F5" w:rsidP="005B1E66">
      <w:pPr>
        <w:spacing w:line="480" w:lineRule="auto"/>
        <w:ind w:firstLine="720"/>
        <w:rPr>
          <w:lang w:eastAsia="x-none"/>
        </w:rPr>
      </w:pPr>
      <w:r>
        <w:rPr>
          <w:lang w:eastAsia="x-none"/>
        </w:rPr>
        <w:t xml:space="preserve">Having established </w:t>
      </w:r>
      <w:r w:rsidR="00EB5EF2">
        <w:rPr>
          <w:lang w:eastAsia="x-none"/>
        </w:rPr>
        <w:t>that a</w:t>
      </w:r>
      <w:r w:rsidR="00334916">
        <w:rPr>
          <w:lang w:eastAsia="x-none"/>
        </w:rPr>
        <w:t xml:space="preserve"> stative </w:t>
      </w:r>
      <w:r w:rsidR="00EB5EF2">
        <w:rPr>
          <w:lang w:eastAsia="x-none"/>
        </w:rPr>
        <w:t xml:space="preserve">scalar predicate P’ cannot be </w:t>
      </w:r>
      <w:r w:rsidR="008D2B83">
        <w:rPr>
          <w:lang w:eastAsia="x-none"/>
        </w:rPr>
        <w:t>interpreted as caused</w:t>
      </w:r>
      <w:r w:rsidR="00EB5EF2">
        <w:rPr>
          <w:lang w:eastAsia="x-none"/>
        </w:rPr>
        <w:t xml:space="preserve">, </w:t>
      </w:r>
      <w:r>
        <w:rPr>
          <w:lang w:eastAsia="x-none"/>
        </w:rPr>
        <w:t>let us turn our attention to</w:t>
      </w:r>
      <w:r w:rsidR="00EB5EF2">
        <w:rPr>
          <w:lang w:eastAsia="x-none"/>
        </w:rPr>
        <w:t xml:space="preserve"> partially scalar ones</w:t>
      </w:r>
      <w:r>
        <w:rPr>
          <w:lang w:eastAsia="x-none"/>
        </w:rPr>
        <w:t>.</w:t>
      </w:r>
      <w:r w:rsidR="00EB5EF2">
        <w:rPr>
          <w:lang w:eastAsia="x-none"/>
        </w:rPr>
        <w:t xml:space="preserve"> In such a case, </w:t>
      </w:r>
      <w:r w:rsidR="00334916">
        <w:rPr>
          <w:lang w:eastAsia="x-none"/>
        </w:rPr>
        <w:t xml:space="preserve">the causing event </w:t>
      </w:r>
      <w:r w:rsidR="006A518C">
        <w:rPr>
          <w:lang w:eastAsia="x-none"/>
        </w:rPr>
        <w:t xml:space="preserve">changes </w:t>
      </w:r>
      <w:r w:rsidR="00334916">
        <w:rPr>
          <w:lang w:eastAsia="x-none"/>
        </w:rPr>
        <w:t xml:space="preserve">not an earlier measurement but </w:t>
      </w:r>
      <w:r w:rsidR="006A518C">
        <w:rPr>
          <w:lang w:eastAsia="x-none"/>
        </w:rPr>
        <w:t xml:space="preserve">a </w:t>
      </w:r>
      <w:r w:rsidR="00334916">
        <w:rPr>
          <w:lang w:eastAsia="x-none"/>
        </w:rPr>
        <w:t>nonscalar modifie</w:t>
      </w:r>
      <w:r w:rsidR="00CC2B57">
        <w:rPr>
          <w:lang w:eastAsia="x-none"/>
        </w:rPr>
        <w:t>r</w:t>
      </w:r>
      <w:r w:rsidR="006A518C">
        <w:rPr>
          <w:lang w:eastAsia="x-none"/>
        </w:rPr>
        <w:t xml:space="preserve">. That is, </w:t>
      </w:r>
      <w:r w:rsidR="00334916">
        <w:rPr>
          <w:lang w:eastAsia="x-none"/>
        </w:rPr>
        <w:t>a change of manner</w:t>
      </w:r>
      <w:r w:rsidR="0037748E">
        <w:rPr>
          <w:lang w:eastAsia="x-none"/>
        </w:rPr>
        <w:t xml:space="preserve"> (compare </w:t>
      </w:r>
      <w:r w:rsidR="006F6056">
        <w:rPr>
          <w:lang w:eastAsia="x-none"/>
        </w:rPr>
        <w:t>with such</w:t>
      </w:r>
      <w:r w:rsidR="009C6405">
        <w:rPr>
          <w:lang w:eastAsia="x-none"/>
        </w:rPr>
        <w:t xml:space="preserve"> </w:t>
      </w:r>
      <w:r w:rsidR="00A944FE">
        <w:rPr>
          <w:lang w:eastAsia="x-none"/>
        </w:rPr>
        <w:t xml:space="preserve">available </w:t>
      </w:r>
      <w:r w:rsidR="009C6405">
        <w:rPr>
          <w:lang w:eastAsia="x-none"/>
        </w:rPr>
        <w:t xml:space="preserve">readings in </w:t>
      </w:r>
      <w:r w:rsidR="00FF4D5F">
        <w:rPr>
          <w:lang w:eastAsia="x-none"/>
        </w:rPr>
        <w:t>(</w:t>
      </w:r>
      <w:r w:rsidR="00791C3E">
        <w:rPr>
          <w:lang w:eastAsia="x-none"/>
        </w:rPr>
        <w:t>4</w:t>
      </w:r>
      <w:r w:rsidR="00FF4D5F">
        <w:rPr>
          <w:lang w:eastAsia="x-none"/>
        </w:rPr>
        <w:t>0c), (</w:t>
      </w:r>
      <w:r w:rsidR="00791C3E">
        <w:rPr>
          <w:lang w:eastAsia="x-none"/>
        </w:rPr>
        <w:t>4</w:t>
      </w:r>
      <w:r w:rsidR="00FF4D5F">
        <w:rPr>
          <w:lang w:eastAsia="x-none"/>
        </w:rPr>
        <w:t>1), (</w:t>
      </w:r>
      <w:r w:rsidR="00791C3E">
        <w:rPr>
          <w:lang w:eastAsia="x-none"/>
        </w:rPr>
        <w:t>4</w:t>
      </w:r>
      <w:r w:rsidR="00FF4D5F">
        <w:rPr>
          <w:lang w:eastAsia="x-none"/>
        </w:rPr>
        <w:t>2)).</w:t>
      </w:r>
    </w:p>
    <w:p w14:paraId="4F157C15" w14:textId="7650C7B1" w:rsidR="003D1E3B" w:rsidRPr="00BB2E86" w:rsidRDefault="00BA203E" w:rsidP="00A7125C">
      <w:pPr>
        <w:spacing w:line="480" w:lineRule="auto"/>
        <w:ind w:firstLine="720"/>
        <w:rPr>
          <w:lang w:eastAsia="x-none"/>
        </w:rPr>
      </w:pPr>
      <w:r>
        <w:rPr>
          <w:lang w:eastAsia="x-none"/>
        </w:rPr>
        <w:t>I</w:t>
      </w:r>
      <w:r w:rsidR="00BB2E86">
        <w:rPr>
          <w:lang w:eastAsia="x-none"/>
        </w:rPr>
        <w:t xml:space="preserve"> cannot do justice to the question </w:t>
      </w:r>
      <w:r w:rsidR="00586C96">
        <w:rPr>
          <w:lang w:eastAsia="x-none"/>
        </w:rPr>
        <w:t>why</w:t>
      </w:r>
      <w:r w:rsidR="00BB2E86">
        <w:rPr>
          <w:lang w:eastAsia="x-none"/>
        </w:rPr>
        <w:t xml:space="preserve"> manner adverbials are generally excluded from </w:t>
      </w:r>
      <w:r>
        <w:rPr>
          <w:lang w:eastAsia="x-none"/>
        </w:rPr>
        <w:t xml:space="preserve">stative </w:t>
      </w:r>
      <w:r w:rsidR="00754C00">
        <w:rPr>
          <w:lang w:eastAsia="x-none"/>
        </w:rPr>
        <w:t>predicates</w:t>
      </w:r>
      <w:r w:rsidR="00586C96">
        <w:rPr>
          <w:lang w:eastAsia="x-none"/>
        </w:rPr>
        <w:t xml:space="preserve">. There is a considerable support in literature </w:t>
      </w:r>
      <w:r w:rsidR="006E6042">
        <w:rPr>
          <w:lang w:eastAsia="x-none"/>
        </w:rPr>
        <w:t>regarding</w:t>
      </w:r>
      <w:r w:rsidR="00586C96">
        <w:rPr>
          <w:lang w:eastAsia="x-none"/>
        </w:rPr>
        <w:t xml:space="preserve"> the well-known stative adverbials gap</w:t>
      </w:r>
      <w:r w:rsidR="008510E5">
        <w:rPr>
          <w:lang w:eastAsia="x-none"/>
        </w:rPr>
        <w:t xml:space="preserve"> (</w:t>
      </w:r>
      <w:r w:rsidR="00586C96">
        <w:rPr>
          <w:lang w:eastAsia="x-none"/>
        </w:rPr>
        <w:t xml:space="preserve">see </w:t>
      </w:r>
      <w:r w:rsidR="000D4018">
        <w:rPr>
          <w:lang w:eastAsia="x-none"/>
        </w:rPr>
        <w:t>Katz 2003 for lack of a Davidsonian event variable</w:t>
      </w:r>
      <w:r w:rsidR="00AE192D">
        <w:rPr>
          <w:lang w:eastAsia="x-none"/>
        </w:rPr>
        <w:t>;</w:t>
      </w:r>
      <w:r w:rsidR="000D4018">
        <w:rPr>
          <w:lang w:eastAsia="x-none"/>
        </w:rPr>
        <w:t xml:space="preserve"> </w:t>
      </w:r>
      <w:proofErr w:type="spellStart"/>
      <w:r w:rsidR="00586C96">
        <w:rPr>
          <w:lang w:eastAsia="x-none"/>
        </w:rPr>
        <w:t>Maienborn</w:t>
      </w:r>
      <w:proofErr w:type="spellEnd"/>
      <w:r w:rsidR="00910236">
        <w:rPr>
          <w:lang w:eastAsia="x-none"/>
        </w:rPr>
        <w:t xml:space="preserve"> 2005</w:t>
      </w:r>
      <w:r w:rsidR="00572F5B">
        <w:rPr>
          <w:lang w:eastAsia="x-none"/>
        </w:rPr>
        <w:t xml:space="preserve"> and </w:t>
      </w:r>
      <w:proofErr w:type="spellStart"/>
      <w:r w:rsidR="00586C96">
        <w:rPr>
          <w:lang w:eastAsia="x-none"/>
        </w:rPr>
        <w:t>Rothymayr</w:t>
      </w:r>
      <w:proofErr w:type="spellEnd"/>
      <w:r w:rsidR="00910236" w:rsidRPr="00910236">
        <w:rPr>
          <w:lang w:eastAsia="x-none"/>
        </w:rPr>
        <w:t xml:space="preserve"> 2009 for </w:t>
      </w:r>
      <w:proofErr w:type="spellStart"/>
      <w:r w:rsidR="00910236">
        <w:rPr>
          <w:lang w:eastAsia="x-none"/>
        </w:rPr>
        <w:t>Kimian</w:t>
      </w:r>
      <w:proofErr w:type="spellEnd"/>
      <w:r w:rsidR="00910236">
        <w:rPr>
          <w:lang w:eastAsia="x-none"/>
        </w:rPr>
        <w:t xml:space="preserve"> states</w:t>
      </w:r>
      <w:r w:rsidR="00586C96">
        <w:rPr>
          <w:lang w:eastAsia="x-none"/>
        </w:rPr>
        <w:t>)</w:t>
      </w:r>
      <w:r w:rsidR="00A7125C">
        <w:rPr>
          <w:lang w:eastAsia="x-none"/>
        </w:rPr>
        <w:t xml:space="preserve">. </w:t>
      </w:r>
      <w:r w:rsidR="005F0592">
        <w:rPr>
          <w:lang w:eastAsia="x-none"/>
        </w:rPr>
        <w:t>To demonstrate the issue, compare</w:t>
      </w:r>
      <w:r w:rsidR="00586C96">
        <w:rPr>
          <w:lang w:eastAsia="x-none"/>
        </w:rPr>
        <w:t xml:space="preserve"> the </w:t>
      </w:r>
      <w:r w:rsidR="002663EE">
        <w:rPr>
          <w:lang w:eastAsia="x-none"/>
        </w:rPr>
        <w:t xml:space="preserve">different </w:t>
      </w:r>
      <w:r w:rsidR="00583097">
        <w:rPr>
          <w:lang w:eastAsia="x-none"/>
        </w:rPr>
        <w:t>readings</w:t>
      </w:r>
      <w:r w:rsidR="00F14B76">
        <w:rPr>
          <w:lang w:eastAsia="x-none"/>
        </w:rPr>
        <w:t xml:space="preserve"> </w:t>
      </w:r>
      <w:r w:rsidR="00421979">
        <w:rPr>
          <w:lang w:eastAsia="x-none"/>
        </w:rPr>
        <w:t>(see (</w:t>
      </w:r>
      <w:r w:rsidR="00AE192D">
        <w:rPr>
          <w:lang w:eastAsia="x-none"/>
        </w:rPr>
        <w:t>5</w:t>
      </w:r>
      <w:r w:rsidR="00421979">
        <w:rPr>
          <w:lang w:eastAsia="x-none"/>
        </w:rPr>
        <w:t xml:space="preserve">4) below) </w:t>
      </w:r>
      <w:r w:rsidR="00F14B76">
        <w:rPr>
          <w:lang w:eastAsia="x-none"/>
        </w:rPr>
        <w:t>of</w:t>
      </w:r>
      <w:r w:rsidR="00BB2E86">
        <w:rPr>
          <w:lang w:eastAsia="x-none"/>
        </w:rPr>
        <w:t xml:space="preserve"> a</w:t>
      </w:r>
      <w:r w:rsidR="00F14B76">
        <w:rPr>
          <w:lang w:eastAsia="x-none"/>
        </w:rPr>
        <w:t xml:space="preserve">n </w:t>
      </w:r>
      <w:r w:rsidR="00BB2E86">
        <w:rPr>
          <w:lang w:eastAsia="x-none"/>
        </w:rPr>
        <w:t xml:space="preserve">adverbial such as </w:t>
      </w:r>
      <w:r w:rsidR="00BB2E86" w:rsidRPr="00BB2E86">
        <w:rPr>
          <w:i/>
          <w:iCs/>
          <w:lang w:eastAsia="x-none"/>
        </w:rPr>
        <w:t>majestically</w:t>
      </w:r>
      <w:r w:rsidR="00BB2E86">
        <w:rPr>
          <w:lang w:eastAsia="x-none"/>
        </w:rPr>
        <w:t xml:space="preserve"> </w:t>
      </w:r>
      <w:r w:rsidR="003C59A4">
        <w:rPr>
          <w:lang w:eastAsia="x-none"/>
        </w:rPr>
        <w:t xml:space="preserve">in </w:t>
      </w:r>
      <w:r w:rsidR="00360FB4">
        <w:rPr>
          <w:lang w:eastAsia="x-none"/>
        </w:rPr>
        <w:t xml:space="preserve">the following </w:t>
      </w:r>
      <w:r w:rsidR="003C59A4">
        <w:rPr>
          <w:lang w:eastAsia="x-none"/>
        </w:rPr>
        <w:t xml:space="preserve">eventive and stative </w:t>
      </w:r>
      <w:r w:rsidR="002663EE">
        <w:rPr>
          <w:lang w:eastAsia="x-none"/>
        </w:rPr>
        <w:t>sentences</w:t>
      </w:r>
      <w:r w:rsidR="00360FB4">
        <w:rPr>
          <w:lang w:eastAsia="x-none"/>
        </w:rPr>
        <w:t>:</w:t>
      </w:r>
    </w:p>
    <w:p w14:paraId="21125D7B" w14:textId="34497611" w:rsidR="003D1E3B" w:rsidRDefault="003D1E3B" w:rsidP="00745D76">
      <w:pPr>
        <w:spacing w:line="240" w:lineRule="auto"/>
        <w:rPr>
          <w:lang w:eastAsia="x-none"/>
        </w:rPr>
      </w:pPr>
      <w:r>
        <w:rPr>
          <w:lang w:eastAsia="x-none"/>
        </w:rPr>
        <w:t>(</w:t>
      </w:r>
      <w:r w:rsidR="00AE192D">
        <w:rPr>
          <w:lang w:eastAsia="x-none"/>
        </w:rPr>
        <w:t>5</w:t>
      </w:r>
      <w:r w:rsidR="00A7125C">
        <w:rPr>
          <w:lang w:eastAsia="x-none"/>
        </w:rPr>
        <w:t>3</w:t>
      </w:r>
      <w:r>
        <w:rPr>
          <w:lang w:eastAsia="x-none"/>
        </w:rPr>
        <w:t>)</w:t>
      </w:r>
      <w:r>
        <w:rPr>
          <w:lang w:eastAsia="x-none"/>
        </w:rPr>
        <w:tab/>
      </w:r>
      <w:r w:rsidR="00F14B76">
        <w:rPr>
          <w:lang w:eastAsia="x-none"/>
        </w:rPr>
        <w:t>a. The actor stood up majestically.</w:t>
      </w:r>
      <w:r w:rsidR="00F14B76">
        <w:rPr>
          <w:lang w:eastAsia="x-none"/>
        </w:rPr>
        <w:tab/>
      </w:r>
      <w:r w:rsidR="00F14B76">
        <w:rPr>
          <w:lang w:eastAsia="x-none"/>
        </w:rPr>
        <w:tab/>
        <w:t>(COS)</w:t>
      </w:r>
      <w:r w:rsidR="00745D76">
        <w:rPr>
          <w:lang w:eastAsia="x-none"/>
        </w:rPr>
        <w:br/>
      </w:r>
      <w:r w:rsidR="00F14B76">
        <w:rPr>
          <w:lang w:eastAsia="x-none"/>
        </w:rPr>
        <w:tab/>
        <w:t>b. The actor stood majestically.</w:t>
      </w:r>
      <w:r w:rsidR="00F14B76">
        <w:rPr>
          <w:lang w:eastAsia="x-none"/>
        </w:rPr>
        <w:tab/>
      </w:r>
      <w:r w:rsidR="00F14B76">
        <w:rPr>
          <w:lang w:eastAsia="x-none"/>
        </w:rPr>
        <w:tab/>
        <w:t>(agentive maintain posture)</w:t>
      </w:r>
      <w:r w:rsidR="00745D76">
        <w:rPr>
          <w:lang w:eastAsia="x-none"/>
        </w:rPr>
        <w:br/>
      </w:r>
      <w:r w:rsidR="00F14B76">
        <w:rPr>
          <w:lang w:eastAsia="x-none"/>
        </w:rPr>
        <w:tab/>
        <w:t xml:space="preserve">c. </w:t>
      </w:r>
      <w:r>
        <w:rPr>
          <w:lang w:eastAsia="x-none"/>
        </w:rPr>
        <w:t>The castle stood majestically on the cliff</w:t>
      </w:r>
      <w:r w:rsidR="00F14B76">
        <w:rPr>
          <w:lang w:eastAsia="x-none"/>
        </w:rPr>
        <w:t>.</w:t>
      </w:r>
      <w:r w:rsidR="00F14B76">
        <w:rPr>
          <w:lang w:eastAsia="x-none"/>
        </w:rPr>
        <w:tab/>
        <w:t>(simple position)</w:t>
      </w:r>
    </w:p>
    <w:p w14:paraId="2CE69DAD" w14:textId="0CA09E9C" w:rsidR="00F14B76" w:rsidRDefault="00F14B76" w:rsidP="00745D76">
      <w:pPr>
        <w:spacing w:line="240" w:lineRule="auto"/>
        <w:rPr>
          <w:lang w:eastAsia="x-none"/>
        </w:rPr>
      </w:pPr>
      <w:r>
        <w:rPr>
          <w:lang w:eastAsia="x-none"/>
        </w:rPr>
        <w:lastRenderedPageBreak/>
        <w:t>(</w:t>
      </w:r>
      <w:r w:rsidR="00AE192D">
        <w:rPr>
          <w:lang w:eastAsia="x-none"/>
        </w:rPr>
        <w:t>5</w:t>
      </w:r>
      <w:r w:rsidR="00A7125C">
        <w:rPr>
          <w:lang w:eastAsia="x-none"/>
        </w:rPr>
        <w:t>4</w:t>
      </w:r>
      <w:r>
        <w:rPr>
          <w:lang w:eastAsia="x-none"/>
        </w:rPr>
        <w:t>)</w:t>
      </w:r>
      <w:r>
        <w:rPr>
          <w:lang w:eastAsia="x-none"/>
        </w:rPr>
        <w:tab/>
        <w:t xml:space="preserve">a. The manner of the standing is majestic. </w:t>
      </w:r>
      <w:r>
        <w:rPr>
          <w:lang w:eastAsia="x-none"/>
        </w:rPr>
        <w:tab/>
        <w:t>(event-oriented</w:t>
      </w:r>
      <w:r w:rsidR="00EC1AD4">
        <w:rPr>
          <w:lang w:eastAsia="x-none"/>
        </w:rPr>
        <w:t>, manner adverbial</w:t>
      </w:r>
      <w:r>
        <w:rPr>
          <w:lang w:eastAsia="x-none"/>
        </w:rPr>
        <w:t>)</w:t>
      </w:r>
      <w:r w:rsidR="00745D76">
        <w:rPr>
          <w:lang w:eastAsia="x-none"/>
        </w:rPr>
        <w:br/>
      </w:r>
      <w:r>
        <w:rPr>
          <w:lang w:eastAsia="x-none"/>
        </w:rPr>
        <w:tab/>
        <w:t xml:space="preserve">b. The subject is majestic. </w:t>
      </w:r>
      <w:r>
        <w:rPr>
          <w:lang w:eastAsia="x-none"/>
        </w:rPr>
        <w:tab/>
      </w:r>
      <w:r>
        <w:rPr>
          <w:lang w:eastAsia="x-none"/>
        </w:rPr>
        <w:tab/>
      </w:r>
      <w:r>
        <w:rPr>
          <w:lang w:eastAsia="x-none"/>
        </w:rPr>
        <w:tab/>
        <w:t>(subject-oriented</w:t>
      </w:r>
      <w:r w:rsidR="00EC1AD4">
        <w:rPr>
          <w:lang w:eastAsia="x-none"/>
        </w:rPr>
        <w:t xml:space="preserve"> adverbial</w:t>
      </w:r>
      <w:r>
        <w:rPr>
          <w:lang w:eastAsia="x-none"/>
        </w:rPr>
        <w:t>)</w:t>
      </w:r>
    </w:p>
    <w:p w14:paraId="04A2DEF9" w14:textId="77777777" w:rsidR="009C3C8A" w:rsidRDefault="009C3C8A" w:rsidP="00F14B76">
      <w:pPr>
        <w:spacing w:line="240" w:lineRule="auto"/>
        <w:rPr>
          <w:lang w:eastAsia="x-none"/>
        </w:rPr>
      </w:pPr>
    </w:p>
    <w:p w14:paraId="7E518EEF" w14:textId="09C07203" w:rsidR="00F14B76" w:rsidRDefault="00F14B76" w:rsidP="00F14B76">
      <w:pPr>
        <w:spacing w:line="480" w:lineRule="auto"/>
        <w:rPr>
          <w:lang w:eastAsia="x-none"/>
        </w:rPr>
      </w:pPr>
      <w:r>
        <w:rPr>
          <w:lang w:eastAsia="x-none"/>
        </w:rPr>
        <w:t>Examples (</w:t>
      </w:r>
      <w:r w:rsidR="00AE192D">
        <w:rPr>
          <w:lang w:eastAsia="x-none"/>
        </w:rPr>
        <w:t>5</w:t>
      </w:r>
      <w:r w:rsidR="002663EE">
        <w:rPr>
          <w:lang w:eastAsia="x-none"/>
        </w:rPr>
        <w:t>3</w:t>
      </w:r>
      <w:r>
        <w:rPr>
          <w:lang w:eastAsia="x-none"/>
        </w:rPr>
        <w:t xml:space="preserve">a-b), </w:t>
      </w:r>
      <w:r w:rsidR="002663EE">
        <w:rPr>
          <w:lang w:eastAsia="x-none"/>
        </w:rPr>
        <w:t>analyzed here as</w:t>
      </w:r>
      <w:r>
        <w:rPr>
          <w:lang w:eastAsia="x-none"/>
        </w:rPr>
        <w:t xml:space="preserve"> partially scalar predicates</w:t>
      </w:r>
      <w:r w:rsidR="003C59A4">
        <w:rPr>
          <w:lang w:eastAsia="x-none"/>
        </w:rPr>
        <w:t>,</w:t>
      </w:r>
      <w:r>
        <w:rPr>
          <w:lang w:eastAsia="x-none"/>
        </w:rPr>
        <w:t xml:space="preserve"> allow </w:t>
      </w:r>
      <w:r w:rsidR="003C59A4">
        <w:rPr>
          <w:lang w:eastAsia="x-none"/>
        </w:rPr>
        <w:t>the truthfulness of either reading and the falsity of the other. So, (</w:t>
      </w:r>
      <w:r w:rsidR="00AE192D">
        <w:rPr>
          <w:lang w:eastAsia="x-none"/>
        </w:rPr>
        <w:t>5</w:t>
      </w:r>
      <w:r w:rsidR="00E41F59">
        <w:rPr>
          <w:lang w:eastAsia="x-none"/>
        </w:rPr>
        <w:t>3</w:t>
      </w:r>
      <w:r w:rsidR="003C59A4">
        <w:rPr>
          <w:lang w:eastAsia="x-none"/>
        </w:rPr>
        <w:t xml:space="preserve">a-b) can mean that the way the actor rose or </w:t>
      </w:r>
      <w:r w:rsidR="00E83B5B">
        <w:rPr>
          <w:lang w:eastAsia="x-none"/>
        </w:rPr>
        <w:t xml:space="preserve">the way he </w:t>
      </w:r>
      <w:r w:rsidR="003C59A4">
        <w:rPr>
          <w:lang w:eastAsia="x-none"/>
        </w:rPr>
        <w:t>maintained his posture was majestic</w:t>
      </w:r>
      <w:r w:rsidR="00E83B5B">
        <w:rPr>
          <w:lang w:eastAsia="x-none"/>
        </w:rPr>
        <w:t xml:space="preserve"> (i.e., an activity)</w:t>
      </w:r>
      <w:r w:rsidR="003C59A4">
        <w:rPr>
          <w:lang w:eastAsia="x-none"/>
        </w:rPr>
        <w:t xml:space="preserve">, </w:t>
      </w:r>
      <w:r w:rsidR="00771572">
        <w:rPr>
          <w:lang w:eastAsia="x-none"/>
        </w:rPr>
        <w:t xml:space="preserve">which is </w:t>
      </w:r>
      <w:r w:rsidR="00973A5F">
        <w:rPr>
          <w:lang w:eastAsia="x-none"/>
        </w:rPr>
        <w:t>consistent with his portrayal of a non-majestic character</w:t>
      </w:r>
      <w:r w:rsidR="003C59A4">
        <w:rPr>
          <w:lang w:eastAsia="x-none"/>
        </w:rPr>
        <w:t xml:space="preserve">. </w:t>
      </w:r>
      <w:r w:rsidR="00800C52">
        <w:rPr>
          <w:lang w:eastAsia="x-none"/>
        </w:rPr>
        <w:t>By contrast, t</w:t>
      </w:r>
      <w:r w:rsidR="003C59A4">
        <w:rPr>
          <w:lang w:eastAsia="x-none"/>
        </w:rPr>
        <w:t>he stative (</w:t>
      </w:r>
      <w:r w:rsidR="00AE192D">
        <w:rPr>
          <w:lang w:eastAsia="x-none"/>
        </w:rPr>
        <w:t>5</w:t>
      </w:r>
      <w:r w:rsidR="00575B54">
        <w:rPr>
          <w:lang w:eastAsia="x-none"/>
        </w:rPr>
        <w:t>3</w:t>
      </w:r>
      <w:r w:rsidR="003C59A4">
        <w:rPr>
          <w:lang w:eastAsia="x-none"/>
        </w:rPr>
        <w:t>c</w:t>
      </w:r>
      <w:r>
        <w:rPr>
          <w:lang w:eastAsia="x-none"/>
        </w:rPr>
        <w:t>)</w:t>
      </w:r>
      <w:r w:rsidR="003C59A4">
        <w:rPr>
          <w:lang w:eastAsia="x-none"/>
        </w:rPr>
        <w:t xml:space="preserve"> must be predicated of the subject: </w:t>
      </w:r>
      <w:r w:rsidR="00E83B5B">
        <w:rPr>
          <w:lang w:eastAsia="x-none"/>
        </w:rPr>
        <w:t>i</w:t>
      </w:r>
      <w:r w:rsidR="003C59A4">
        <w:rPr>
          <w:lang w:eastAsia="x-none"/>
        </w:rPr>
        <w:t xml:space="preserve">f </w:t>
      </w:r>
      <w:r w:rsidR="009462EB">
        <w:rPr>
          <w:lang w:eastAsia="x-none"/>
        </w:rPr>
        <w:t>one</w:t>
      </w:r>
      <w:r w:rsidR="003C59A4">
        <w:rPr>
          <w:lang w:eastAsia="x-none"/>
        </w:rPr>
        <w:t xml:space="preserve"> choose</w:t>
      </w:r>
      <w:r w:rsidR="009462EB">
        <w:rPr>
          <w:lang w:eastAsia="x-none"/>
        </w:rPr>
        <w:t>s</w:t>
      </w:r>
      <w:r w:rsidR="003C59A4">
        <w:rPr>
          <w:lang w:eastAsia="x-none"/>
        </w:rPr>
        <w:t xml:space="preserve"> to accept that the way the castle stands is majestic (</w:t>
      </w:r>
      <w:r w:rsidR="00AE192D">
        <w:rPr>
          <w:lang w:eastAsia="x-none"/>
        </w:rPr>
        <w:t>5</w:t>
      </w:r>
      <w:r w:rsidR="00575B54">
        <w:rPr>
          <w:lang w:eastAsia="x-none"/>
        </w:rPr>
        <w:t>4</w:t>
      </w:r>
      <w:r w:rsidR="003C59A4">
        <w:rPr>
          <w:lang w:eastAsia="x-none"/>
        </w:rPr>
        <w:t>a), then it is because the castle itself has</w:t>
      </w:r>
      <w:r w:rsidR="00800C52">
        <w:rPr>
          <w:lang w:eastAsia="x-none"/>
        </w:rPr>
        <w:t xml:space="preserve">, </w:t>
      </w:r>
      <w:r w:rsidR="003C59A4">
        <w:rPr>
          <w:lang w:eastAsia="x-none"/>
        </w:rPr>
        <w:t>or displays</w:t>
      </w:r>
      <w:r w:rsidR="00800C52">
        <w:rPr>
          <w:lang w:eastAsia="x-none"/>
        </w:rPr>
        <w:t>,</w:t>
      </w:r>
      <w:r w:rsidR="003C59A4">
        <w:rPr>
          <w:lang w:eastAsia="x-none"/>
        </w:rPr>
        <w:t xml:space="preserve"> majesty</w:t>
      </w:r>
      <w:r w:rsidR="008D2B83">
        <w:rPr>
          <w:lang w:eastAsia="x-none"/>
        </w:rPr>
        <w:t xml:space="preserve">, </w:t>
      </w:r>
      <w:r w:rsidR="003C59A4">
        <w:rPr>
          <w:lang w:eastAsia="x-none"/>
        </w:rPr>
        <w:t>(</w:t>
      </w:r>
      <w:r w:rsidR="00AE192D">
        <w:rPr>
          <w:lang w:eastAsia="x-none"/>
        </w:rPr>
        <w:t>5</w:t>
      </w:r>
      <w:r w:rsidR="00575B54">
        <w:rPr>
          <w:lang w:eastAsia="x-none"/>
        </w:rPr>
        <w:t>4</w:t>
      </w:r>
      <w:r w:rsidR="003C59A4">
        <w:rPr>
          <w:lang w:eastAsia="x-none"/>
        </w:rPr>
        <w:t>b)</w:t>
      </w:r>
      <w:r>
        <w:rPr>
          <w:lang w:eastAsia="x-none"/>
        </w:rPr>
        <w:t xml:space="preserve">. </w:t>
      </w:r>
    </w:p>
    <w:p w14:paraId="622088E4" w14:textId="43C7630C" w:rsidR="00C21344" w:rsidRPr="00C21344" w:rsidRDefault="00575B54" w:rsidP="00C21344">
      <w:pPr>
        <w:spacing w:line="480" w:lineRule="auto"/>
        <w:ind w:firstLine="720"/>
        <w:rPr>
          <w:lang w:eastAsia="x-none"/>
        </w:rPr>
      </w:pPr>
      <w:r>
        <w:rPr>
          <w:lang w:eastAsia="x-none"/>
        </w:rPr>
        <w:t xml:space="preserve">I </w:t>
      </w:r>
      <w:r w:rsidR="00DC25DD">
        <w:rPr>
          <w:lang w:eastAsia="x-none"/>
        </w:rPr>
        <w:t xml:space="preserve">limit myself to </w:t>
      </w:r>
      <w:r w:rsidR="00D651AC">
        <w:rPr>
          <w:lang w:eastAsia="x-none"/>
        </w:rPr>
        <w:t>proposing</w:t>
      </w:r>
      <w:r>
        <w:rPr>
          <w:lang w:eastAsia="x-none"/>
        </w:rPr>
        <w:t xml:space="preserve"> an explanation as to why </w:t>
      </w:r>
      <w:r w:rsidR="00987F96">
        <w:rPr>
          <w:lang w:eastAsia="x-none"/>
        </w:rPr>
        <w:t xml:space="preserve">manner </w:t>
      </w:r>
      <w:r>
        <w:rPr>
          <w:lang w:eastAsia="x-none"/>
        </w:rPr>
        <w:t xml:space="preserve">adverbials are exempted from stative scalar predicates. </w:t>
      </w:r>
      <w:r w:rsidR="00B56ED5">
        <w:rPr>
          <w:lang w:eastAsia="x-none"/>
        </w:rPr>
        <w:t>A</w:t>
      </w:r>
      <w:r w:rsidR="00B6183B">
        <w:rPr>
          <w:lang w:eastAsia="x-none"/>
        </w:rPr>
        <w:t xml:space="preserve"> true </w:t>
      </w:r>
      <w:r w:rsidR="00C21344">
        <w:rPr>
          <w:lang w:eastAsia="x-none"/>
        </w:rPr>
        <w:t xml:space="preserve">manner </w:t>
      </w:r>
      <w:r w:rsidR="00BF5FFD">
        <w:rPr>
          <w:lang w:eastAsia="x-none"/>
        </w:rPr>
        <w:t xml:space="preserve">adverbial </w:t>
      </w:r>
      <w:r w:rsidR="00A767E9">
        <w:rPr>
          <w:lang w:eastAsia="x-none"/>
        </w:rPr>
        <w:t>inform</w:t>
      </w:r>
      <w:r w:rsidR="00444D46">
        <w:rPr>
          <w:lang w:eastAsia="x-none"/>
        </w:rPr>
        <w:t>s</w:t>
      </w:r>
      <w:r w:rsidR="00A767E9">
        <w:rPr>
          <w:lang w:eastAsia="x-none"/>
        </w:rPr>
        <w:t xml:space="preserve"> us about the way the event unfolds (as in (</w:t>
      </w:r>
      <w:r w:rsidR="00136C76">
        <w:rPr>
          <w:lang w:eastAsia="x-none"/>
        </w:rPr>
        <w:t>5</w:t>
      </w:r>
      <w:r w:rsidR="00A767E9">
        <w:rPr>
          <w:lang w:eastAsia="x-none"/>
        </w:rPr>
        <w:t xml:space="preserve">3a)) without </w:t>
      </w:r>
      <w:r w:rsidR="00B56ED5">
        <w:rPr>
          <w:lang w:eastAsia="x-none"/>
        </w:rPr>
        <w:t xml:space="preserve">committing to a </w:t>
      </w:r>
      <w:r w:rsidR="00A767E9">
        <w:rPr>
          <w:lang w:eastAsia="x-none"/>
        </w:rPr>
        <w:t>subject</w:t>
      </w:r>
      <w:r w:rsidR="00B56ED5">
        <w:rPr>
          <w:lang w:eastAsia="x-none"/>
        </w:rPr>
        <w:t>-oriented reading</w:t>
      </w:r>
      <w:r w:rsidR="00A767E9">
        <w:rPr>
          <w:lang w:eastAsia="x-none"/>
        </w:rPr>
        <w:t xml:space="preserve"> (as in (</w:t>
      </w:r>
      <w:r w:rsidR="00136C76">
        <w:rPr>
          <w:lang w:eastAsia="x-none"/>
        </w:rPr>
        <w:t>5</w:t>
      </w:r>
      <w:r w:rsidR="00A767E9">
        <w:rPr>
          <w:lang w:eastAsia="x-none"/>
        </w:rPr>
        <w:t>4b))</w:t>
      </w:r>
      <w:r w:rsidR="00D1588D">
        <w:rPr>
          <w:lang w:eastAsia="x-none"/>
        </w:rPr>
        <w:t>.</w:t>
      </w:r>
      <w:r w:rsidR="00E57589">
        <w:rPr>
          <w:lang w:eastAsia="x-none"/>
        </w:rPr>
        <w:t xml:space="preserve"> </w:t>
      </w:r>
      <w:r w:rsidR="00D651AC">
        <w:rPr>
          <w:lang w:eastAsia="x-none"/>
        </w:rPr>
        <w:t>So, a</w:t>
      </w:r>
      <w:r w:rsidR="00C21344">
        <w:rPr>
          <w:lang w:eastAsia="x-none"/>
        </w:rPr>
        <w:t xml:space="preserve"> sentence such as </w:t>
      </w:r>
      <w:r w:rsidR="00D651AC">
        <w:rPr>
          <w:i/>
          <w:iCs/>
          <w:lang w:eastAsia="x-none"/>
        </w:rPr>
        <w:t>the</w:t>
      </w:r>
      <w:r w:rsidR="00C21344">
        <w:rPr>
          <w:i/>
          <w:iCs/>
          <w:lang w:eastAsia="x-none"/>
        </w:rPr>
        <w:t xml:space="preserve"> door opened violently</w:t>
      </w:r>
      <w:r w:rsidR="00C21344">
        <w:rPr>
          <w:lang w:eastAsia="x-none"/>
        </w:rPr>
        <w:t xml:space="preserve"> means that </w:t>
      </w:r>
      <w:r w:rsidR="00444D46">
        <w:rPr>
          <w:lang w:eastAsia="x-none"/>
        </w:rPr>
        <w:t xml:space="preserve">for each of the infinitely many </w:t>
      </w:r>
      <w:proofErr w:type="spellStart"/>
      <w:r w:rsidR="00BE0E90" w:rsidRPr="00FA31F2">
        <w:t>μ</w:t>
      </w:r>
      <w:r w:rsidR="00BE0E90">
        <w:rPr>
          <w:lang w:eastAsia="x-none"/>
        </w:rPr>
        <w:t>s</w:t>
      </w:r>
      <w:proofErr w:type="spellEnd"/>
      <w:r w:rsidR="00BE0E90">
        <w:rPr>
          <w:lang w:eastAsia="x-none"/>
        </w:rPr>
        <w:t xml:space="preserve"> </w:t>
      </w:r>
      <w:r w:rsidR="00444D46">
        <w:rPr>
          <w:lang w:eastAsia="x-none"/>
        </w:rPr>
        <w:t xml:space="preserve">describing an opening of </w:t>
      </w:r>
      <w:r w:rsidR="00D651AC">
        <w:rPr>
          <w:lang w:eastAsia="x-none"/>
        </w:rPr>
        <w:t>a</w:t>
      </w:r>
      <w:r w:rsidR="00444D46">
        <w:rPr>
          <w:lang w:eastAsia="x-none"/>
        </w:rPr>
        <w:t xml:space="preserve"> door</w:t>
      </w:r>
      <w:r w:rsidR="00C21344">
        <w:rPr>
          <w:lang w:eastAsia="x-none"/>
        </w:rPr>
        <w:t xml:space="preserve">, the manner of the event homomorphic with </w:t>
      </w:r>
      <w:r w:rsidR="00FC5EA1">
        <w:rPr>
          <w:lang w:eastAsia="x-none"/>
        </w:rPr>
        <w:t xml:space="preserve">that </w:t>
      </w:r>
      <w:r w:rsidR="00BE0E90" w:rsidRPr="00FA31F2">
        <w:t>μ</w:t>
      </w:r>
      <w:r w:rsidR="00BE0E90">
        <w:rPr>
          <w:lang w:eastAsia="x-none"/>
        </w:rPr>
        <w:t xml:space="preserve"> </w:t>
      </w:r>
      <w:r w:rsidR="00444D46">
        <w:rPr>
          <w:lang w:eastAsia="x-none"/>
        </w:rPr>
        <w:t>is</w:t>
      </w:r>
      <w:r w:rsidR="00C21344">
        <w:rPr>
          <w:lang w:eastAsia="x-none"/>
        </w:rPr>
        <w:t xml:space="preserve"> violent</w:t>
      </w:r>
      <w:r w:rsidR="00FC5EA1">
        <w:rPr>
          <w:lang w:eastAsia="x-none"/>
        </w:rPr>
        <w:t>.</w:t>
      </w:r>
      <w:r w:rsidR="00F06346">
        <w:rPr>
          <w:lang w:eastAsia="x-none"/>
        </w:rPr>
        <w:t xml:space="preserve"> </w:t>
      </w:r>
      <w:r w:rsidR="00E57589">
        <w:rPr>
          <w:lang w:eastAsia="x-none"/>
        </w:rPr>
        <w:t>There is no commitment</w:t>
      </w:r>
      <w:r w:rsidR="00F06346">
        <w:rPr>
          <w:lang w:eastAsia="x-none"/>
        </w:rPr>
        <w:t xml:space="preserve"> </w:t>
      </w:r>
      <w:r w:rsidR="00E57589">
        <w:rPr>
          <w:lang w:eastAsia="x-none"/>
        </w:rPr>
        <w:t xml:space="preserve">to </w:t>
      </w:r>
      <w:proofErr w:type="gramStart"/>
      <w:r w:rsidR="00E57589">
        <w:rPr>
          <w:lang w:eastAsia="x-none"/>
        </w:rPr>
        <w:t>particular</w:t>
      </w:r>
      <w:r w:rsidR="00F06346">
        <w:rPr>
          <w:lang w:eastAsia="x-none"/>
        </w:rPr>
        <w:t xml:space="preserve"> measurements</w:t>
      </w:r>
      <w:proofErr w:type="gramEnd"/>
      <w:r w:rsidR="00F06346">
        <w:rPr>
          <w:lang w:eastAsia="x-none"/>
        </w:rPr>
        <w:t xml:space="preserve"> or properties of the subject as </w:t>
      </w:r>
      <w:r w:rsidR="00D12F77">
        <w:rPr>
          <w:lang w:eastAsia="x-none"/>
        </w:rPr>
        <w:t>the adverbial</w:t>
      </w:r>
      <w:r w:rsidR="00F06346">
        <w:rPr>
          <w:lang w:eastAsia="x-none"/>
        </w:rPr>
        <w:t xml:space="preserve"> is compatible with all of them. </w:t>
      </w:r>
    </w:p>
    <w:p w14:paraId="3AF13537" w14:textId="1204846C" w:rsidR="009C3C8A" w:rsidRDefault="00FB7463" w:rsidP="00FB7463">
      <w:pPr>
        <w:spacing w:line="480" w:lineRule="auto"/>
        <w:ind w:firstLine="720"/>
        <w:rPr>
          <w:lang w:eastAsia="x-none"/>
        </w:rPr>
      </w:pPr>
      <w:r>
        <w:rPr>
          <w:lang w:eastAsia="x-none"/>
        </w:rPr>
        <w:t xml:space="preserve">The “impoverished” stative scalar predicates are different since they lexicalize </w:t>
      </w:r>
      <w:r w:rsidR="00D12F77">
        <w:rPr>
          <w:lang w:eastAsia="x-none"/>
        </w:rPr>
        <w:t xml:space="preserve">a </w:t>
      </w:r>
      <w:r w:rsidR="00D12F77" w:rsidRPr="00FB7463">
        <w:rPr>
          <w:i/>
          <w:iCs/>
          <w:lang w:eastAsia="x-none"/>
        </w:rPr>
        <w:t>single</w:t>
      </w:r>
      <w:r w:rsidR="00D12F77">
        <w:rPr>
          <w:lang w:eastAsia="x-none"/>
        </w:rPr>
        <w:t xml:space="preserve"> constant </w:t>
      </w:r>
      <w:r w:rsidR="00BE0E90" w:rsidRPr="00FA31F2">
        <w:t>μ</w:t>
      </w:r>
      <w:r w:rsidR="00BE0E90">
        <w:rPr>
          <w:lang w:eastAsia="x-none"/>
        </w:rPr>
        <w:t xml:space="preserve"> </w:t>
      </w:r>
      <w:r>
        <w:rPr>
          <w:lang w:eastAsia="x-none"/>
        </w:rPr>
        <w:t xml:space="preserve">that </w:t>
      </w:r>
      <w:r w:rsidR="00D03C05">
        <w:rPr>
          <w:lang w:eastAsia="x-none"/>
        </w:rPr>
        <w:t>ties</w:t>
      </w:r>
      <w:r>
        <w:rPr>
          <w:lang w:eastAsia="x-none"/>
        </w:rPr>
        <w:t xml:space="preserve"> the subject to a </w:t>
      </w:r>
      <w:r w:rsidR="00136C76">
        <w:rPr>
          <w:lang w:eastAsia="x-none"/>
        </w:rPr>
        <w:t xml:space="preserve">specific </w:t>
      </w:r>
      <w:r>
        <w:rPr>
          <w:lang w:eastAsia="x-none"/>
        </w:rPr>
        <w:t>measurement</w:t>
      </w:r>
      <w:r w:rsidR="00F06346">
        <w:rPr>
          <w:lang w:eastAsia="x-none"/>
        </w:rPr>
        <w:t xml:space="preserve">, </w:t>
      </w:r>
      <w:proofErr w:type="spellStart"/>
      <w:r w:rsidR="00F06346" w:rsidRPr="005D2615">
        <w:rPr>
          <w:lang w:eastAsia="x-none"/>
        </w:rPr>
        <w:t>μ</w:t>
      </w:r>
      <w:r w:rsidR="00F06346" w:rsidRPr="00223669">
        <w:rPr>
          <w:vertAlign w:val="subscript"/>
          <w:lang w:eastAsia="x-none"/>
        </w:rPr>
        <w:t>δ</w:t>
      </w:r>
      <w:proofErr w:type="spellEnd"/>
      <w:r w:rsidR="00F06346">
        <w:rPr>
          <w:lang w:eastAsia="x-none"/>
        </w:rPr>
        <w:t>(x, w, t) = d</w:t>
      </w:r>
      <w:r w:rsidR="00F06346">
        <w:rPr>
          <w:vertAlign w:val="subscript"/>
          <w:lang w:eastAsia="x-none"/>
        </w:rPr>
        <w:t>0</w:t>
      </w:r>
      <w:r w:rsidR="00D12F77">
        <w:rPr>
          <w:vertAlign w:val="subscript"/>
          <w:lang w:eastAsia="x-none"/>
        </w:rPr>
        <w:t xml:space="preserve">. </w:t>
      </w:r>
      <w:r w:rsidRPr="00FB7463">
        <w:rPr>
          <w:lang w:eastAsia="x-none"/>
        </w:rPr>
        <w:softHyphen/>
      </w:r>
      <w:r w:rsidR="0099756E">
        <w:rPr>
          <w:lang w:eastAsia="x-none"/>
        </w:rPr>
        <w:t xml:space="preserve">It follows that </w:t>
      </w:r>
      <w:r>
        <w:rPr>
          <w:lang w:eastAsia="x-none"/>
        </w:rPr>
        <w:t>it is impossible to provide a manner adverbial that modif</w:t>
      </w:r>
      <w:r w:rsidR="00D3794D">
        <w:rPr>
          <w:lang w:eastAsia="x-none"/>
        </w:rPr>
        <w:t>ies</w:t>
      </w:r>
      <w:r>
        <w:rPr>
          <w:lang w:eastAsia="x-none"/>
        </w:rPr>
        <w:t xml:space="preserve"> the event without committing to the fact that such </w:t>
      </w:r>
      <w:r w:rsidR="00136C76">
        <w:rPr>
          <w:lang w:eastAsia="x-none"/>
        </w:rPr>
        <w:t xml:space="preserve">an </w:t>
      </w:r>
      <w:r>
        <w:rPr>
          <w:lang w:eastAsia="x-none"/>
        </w:rPr>
        <w:t>event</w:t>
      </w:r>
      <w:r w:rsidR="009B660E">
        <w:rPr>
          <w:lang w:eastAsia="x-none"/>
        </w:rPr>
        <w:t xml:space="preserve"> (homomorphic with </w:t>
      </w:r>
      <w:r w:rsidR="009B660E" w:rsidRPr="005D2615">
        <w:rPr>
          <w:lang w:eastAsia="x-none"/>
        </w:rPr>
        <w:t>μ</w:t>
      </w:r>
      <w:r w:rsidR="009B660E">
        <w:rPr>
          <w:lang w:eastAsia="x-none"/>
        </w:rPr>
        <w:t xml:space="preserve">) </w:t>
      </w:r>
      <w:r w:rsidR="000147F3">
        <w:rPr>
          <w:lang w:eastAsia="x-none"/>
        </w:rPr>
        <w:t>means</w:t>
      </w:r>
      <w:r w:rsidR="009B660E">
        <w:rPr>
          <w:lang w:eastAsia="x-none"/>
        </w:rPr>
        <w:t xml:space="preserve"> that the subject has a certain property value</w:t>
      </w:r>
      <w:r>
        <w:rPr>
          <w:lang w:eastAsia="x-none"/>
        </w:rPr>
        <w:t>.</w:t>
      </w:r>
      <w:r w:rsidR="009B660E">
        <w:rPr>
          <w:lang w:eastAsia="x-none"/>
        </w:rPr>
        <w:t xml:space="preserve"> i.e.,</w:t>
      </w:r>
      <w:r>
        <w:rPr>
          <w:lang w:eastAsia="x-none"/>
        </w:rPr>
        <w:t xml:space="preserve"> </w:t>
      </w:r>
      <w:r w:rsidR="000147F3">
        <w:rPr>
          <w:lang w:eastAsia="x-none"/>
        </w:rPr>
        <w:t xml:space="preserve">the adverbial is </w:t>
      </w:r>
      <w:r w:rsidR="009B660E">
        <w:rPr>
          <w:lang w:eastAsia="x-none"/>
        </w:rPr>
        <w:t>subject-oriented</w:t>
      </w:r>
      <w:r w:rsidR="000147F3">
        <w:rPr>
          <w:lang w:eastAsia="x-none"/>
        </w:rPr>
        <w:t xml:space="preserve"> too</w:t>
      </w:r>
      <w:r w:rsidR="00136C76">
        <w:rPr>
          <w:vertAlign w:val="subscript"/>
          <w:lang w:eastAsia="x-none"/>
        </w:rPr>
        <w:t>.</w:t>
      </w:r>
      <w:r w:rsidR="00E83B5B">
        <w:rPr>
          <w:lang w:eastAsia="x-none"/>
        </w:rPr>
        <w:t xml:space="preserve"> </w:t>
      </w:r>
      <w:r w:rsidR="00186D5D">
        <w:rPr>
          <w:lang w:eastAsia="x-none"/>
        </w:rPr>
        <w:t xml:space="preserve">The absence of </w:t>
      </w:r>
      <w:r w:rsidR="00344150">
        <w:rPr>
          <w:lang w:eastAsia="x-none"/>
        </w:rPr>
        <w:t xml:space="preserve">true </w:t>
      </w:r>
      <w:r w:rsidR="00186D5D">
        <w:rPr>
          <w:lang w:eastAsia="x-none"/>
        </w:rPr>
        <w:t>manner adverbials from stative scalar predicates is thus motivated.</w:t>
      </w:r>
    </w:p>
    <w:p w14:paraId="01A5B12A" w14:textId="63DB3BE0" w:rsidR="009C3C8A" w:rsidRDefault="00B05C4A" w:rsidP="009C3C8A">
      <w:pPr>
        <w:spacing w:line="480" w:lineRule="auto"/>
        <w:ind w:firstLine="720"/>
        <w:rPr>
          <w:lang w:eastAsia="x-none"/>
        </w:rPr>
      </w:pPr>
      <w:r>
        <w:rPr>
          <w:lang w:eastAsia="x-none"/>
        </w:rPr>
        <w:lastRenderedPageBreak/>
        <w:t xml:space="preserve">In sum, </w:t>
      </w:r>
      <w:r w:rsidR="0058610F">
        <w:rPr>
          <w:lang w:eastAsia="x-none"/>
        </w:rPr>
        <w:t xml:space="preserve">stative </w:t>
      </w:r>
      <w:r>
        <w:rPr>
          <w:lang w:eastAsia="x-none"/>
        </w:rPr>
        <w:t xml:space="preserve">scalar predicates </w:t>
      </w:r>
      <w:r w:rsidR="004629D4">
        <w:rPr>
          <w:lang w:eastAsia="x-none"/>
        </w:rPr>
        <w:t>were shown to</w:t>
      </w:r>
      <w:r>
        <w:rPr>
          <w:lang w:eastAsia="x-none"/>
        </w:rPr>
        <w:t xml:space="preserve"> </w:t>
      </w:r>
      <w:r w:rsidR="0088023F">
        <w:rPr>
          <w:lang w:eastAsia="x-none"/>
        </w:rPr>
        <w:t>be compatible with a</w:t>
      </w:r>
      <w:r w:rsidR="00344150">
        <w:rPr>
          <w:rFonts w:hint="cs"/>
          <w:rtl/>
          <w:lang w:eastAsia="x-none"/>
        </w:rPr>
        <w:t xml:space="preserve"> </w:t>
      </w:r>
      <w:r w:rsidR="00344150">
        <w:rPr>
          <w:lang w:eastAsia="x-none"/>
        </w:rPr>
        <w:t xml:space="preserve">transitive </w:t>
      </w:r>
      <w:r w:rsidR="00E2533E">
        <w:rPr>
          <w:lang w:eastAsia="x-none"/>
        </w:rPr>
        <w:t>alternate that only has a</w:t>
      </w:r>
      <w:r>
        <w:rPr>
          <w:lang w:eastAsia="x-none"/>
        </w:rPr>
        <w:t xml:space="preserve"> maintenance interpretation</w:t>
      </w:r>
      <w:r w:rsidR="008A0550">
        <w:rPr>
          <w:lang w:eastAsia="x-none"/>
        </w:rPr>
        <w:t xml:space="preserve">; </w:t>
      </w:r>
      <w:r>
        <w:rPr>
          <w:lang w:eastAsia="x-none"/>
        </w:rPr>
        <w:t xml:space="preserve">they are barred from </w:t>
      </w:r>
      <w:r w:rsidR="0088023F">
        <w:rPr>
          <w:lang w:eastAsia="x-none"/>
        </w:rPr>
        <w:t>showing</w:t>
      </w:r>
      <w:r>
        <w:rPr>
          <w:lang w:eastAsia="x-none"/>
        </w:rPr>
        <w:t xml:space="preserve"> lexical causatives. Stative partially scalar predicates do not exist</w:t>
      </w:r>
      <w:r w:rsidR="004629D4">
        <w:rPr>
          <w:lang w:eastAsia="x-none"/>
        </w:rPr>
        <w:t xml:space="preserve"> because </w:t>
      </w:r>
      <w:r w:rsidR="008A0550">
        <w:rPr>
          <w:lang w:eastAsia="x-none"/>
        </w:rPr>
        <w:t xml:space="preserve">their </w:t>
      </w:r>
      <w:r w:rsidR="00A804BA">
        <w:rPr>
          <w:lang w:eastAsia="x-none"/>
        </w:rPr>
        <w:t xml:space="preserve">events are </w:t>
      </w:r>
      <w:r w:rsidR="004629D4">
        <w:rPr>
          <w:lang w:eastAsia="x-none"/>
        </w:rPr>
        <w:t xml:space="preserve">homomorphic with a single constant </w:t>
      </w:r>
      <w:r w:rsidR="00D129E5" w:rsidRPr="00FA31F2">
        <w:t>μ</w:t>
      </w:r>
      <w:r w:rsidR="00A804BA">
        <w:rPr>
          <w:lang w:eastAsia="x-none"/>
        </w:rPr>
        <w:t xml:space="preserve">, thus forcing a </w:t>
      </w:r>
      <w:r w:rsidR="004629D4">
        <w:rPr>
          <w:lang w:eastAsia="x-none"/>
        </w:rPr>
        <w:t>subject</w:t>
      </w:r>
      <w:r w:rsidR="00A804BA">
        <w:rPr>
          <w:lang w:eastAsia="x-none"/>
        </w:rPr>
        <w:t>-</w:t>
      </w:r>
      <w:r w:rsidR="004629D4">
        <w:rPr>
          <w:lang w:eastAsia="x-none"/>
        </w:rPr>
        <w:t>oriented</w:t>
      </w:r>
      <w:r w:rsidR="00A804BA">
        <w:rPr>
          <w:lang w:eastAsia="x-none"/>
        </w:rPr>
        <w:t xml:space="preserve"> interpretation</w:t>
      </w:r>
      <w:r>
        <w:rPr>
          <w:lang w:eastAsia="x-none"/>
        </w:rPr>
        <w:t>.</w:t>
      </w:r>
      <w:r w:rsidR="009C3C8A" w:rsidRPr="009C3C8A">
        <w:rPr>
          <w:lang w:eastAsia="x-none"/>
        </w:rPr>
        <w:t xml:space="preserve"> </w:t>
      </w:r>
      <w:r w:rsidR="0088023F">
        <w:rPr>
          <w:lang w:eastAsia="x-none"/>
        </w:rPr>
        <w:t xml:space="preserve">The question why in English </w:t>
      </w:r>
      <w:r w:rsidR="008A0550">
        <w:rPr>
          <w:lang w:eastAsia="x-none"/>
        </w:rPr>
        <w:t xml:space="preserve">there </w:t>
      </w:r>
      <w:r w:rsidR="00FF404B">
        <w:rPr>
          <w:lang w:eastAsia="x-none"/>
        </w:rPr>
        <w:t xml:space="preserve">no productive alternation between a stative scalar predicate </w:t>
      </w:r>
      <w:r w:rsidR="0088023F">
        <w:rPr>
          <w:lang w:eastAsia="x-none"/>
        </w:rPr>
        <w:t xml:space="preserve">and a corresponding </w:t>
      </w:r>
      <w:r w:rsidR="004629D4">
        <w:rPr>
          <w:lang w:eastAsia="x-none"/>
        </w:rPr>
        <w:t xml:space="preserve">non-causative </w:t>
      </w:r>
      <w:r w:rsidR="0088023F">
        <w:rPr>
          <w:lang w:eastAsia="x-none"/>
        </w:rPr>
        <w:t xml:space="preserve">transitive is discussed </w:t>
      </w:r>
      <w:r w:rsidR="0021457B">
        <w:rPr>
          <w:lang w:eastAsia="x-none"/>
        </w:rPr>
        <w:t xml:space="preserve">in section </w:t>
      </w:r>
      <w:r w:rsidR="00973D55">
        <w:rPr>
          <w:lang w:eastAsia="x-none"/>
        </w:rPr>
        <w:t>3.6</w:t>
      </w:r>
      <w:r w:rsidR="00774751">
        <w:rPr>
          <w:lang w:eastAsia="x-none"/>
        </w:rPr>
        <w:t xml:space="preserve"> below</w:t>
      </w:r>
      <w:r w:rsidR="0088023F">
        <w:rPr>
          <w:lang w:eastAsia="x-none"/>
        </w:rPr>
        <w:t>.</w:t>
      </w:r>
    </w:p>
    <w:p w14:paraId="0417B3D7" w14:textId="30C666F6" w:rsidR="008E1FA5" w:rsidRDefault="005F5F27" w:rsidP="00D67143">
      <w:pPr>
        <w:spacing w:line="480" w:lineRule="auto"/>
        <w:ind w:firstLine="720"/>
        <w:rPr>
          <w:lang w:eastAsia="x-none"/>
        </w:rPr>
      </w:pPr>
      <w:r>
        <w:rPr>
          <w:lang w:eastAsia="x-none"/>
        </w:rPr>
        <w:t>Recapitulating</w:t>
      </w:r>
      <w:r w:rsidR="00B05C4A">
        <w:rPr>
          <w:lang w:eastAsia="x-none"/>
        </w:rPr>
        <w:t xml:space="preserve"> the entire discussion of causation and scalarity</w:t>
      </w:r>
      <w:r>
        <w:rPr>
          <w:lang w:eastAsia="x-none"/>
        </w:rPr>
        <w:t xml:space="preserve">, </w:t>
      </w:r>
      <w:r w:rsidR="00B05C4A">
        <w:rPr>
          <w:lang w:eastAsia="x-none"/>
        </w:rPr>
        <w:t xml:space="preserve">lexical </w:t>
      </w:r>
      <w:r>
        <w:rPr>
          <w:lang w:eastAsia="x-none"/>
        </w:rPr>
        <w:t xml:space="preserve">causatives </w:t>
      </w:r>
      <w:r w:rsidR="00796121" w:rsidRPr="005F5F27">
        <w:rPr>
          <w:lang w:eastAsia="x-none"/>
        </w:rPr>
        <w:t>do not entail CO</w:t>
      </w:r>
      <w:r>
        <w:rPr>
          <w:lang w:eastAsia="x-none"/>
        </w:rPr>
        <w:t>S in the general case</w:t>
      </w:r>
      <w:r w:rsidR="00B75E2D">
        <w:rPr>
          <w:lang w:eastAsia="x-none"/>
        </w:rPr>
        <w:t xml:space="preserve">, as evidenced </w:t>
      </w:r>
      <w:r w:rsidR="009A42A5">
        <w:rPr>
          <w:lang w:eastAsia="x-none"/>
        </w:rPr>
        <w:t>by the</w:t>
      </w:r>
      <w:r w:rsidR="00B75E2D">
        <w:rPr>
          <w:lang w:eastAsia="x-none"/>
        </w:rPr>
        <w:t xml:space="preserve"> behavior of causatives of nonscalar predicates such as </w:t>
      </w:r>
      <w:r w:rsidR="00B75E2D" w:rsidRPr="0029151B">
        <w:rPr>
          <w:i/>
          <w:iCs/>
          <w:lang w:eastAsia="x-none"/>
        </w:rPr>
        <w:t>work</w:t>
      </w:r>
      <w:r w:rsidR="00B75E2D">
        <w:rPr>
          <w:lang w:eastAsia="x-none"/>
        </w:rPr>
        <w:t xml:space="preserve">, </w:t>
      </w:r>
      <w:r w:rsidR="00B75E2D">
        <w:rPr>
          <w:i/>
          <w:iCs/>
          <w:lang w:eastAsia="x-none"/>
        </w:rPr>
        <w:t>run</w:t>
      </w:r>
      <w:r w:rsidR="00B75E2D">
        <w:rPr>
          <w:lang w:eastAsia="x-none"/>
        </w:rPr>
        <w:t>,</w:t>
      </w:r>
      <w:r w:rsidR="00B75E2D">
        <w:rPr>
          <w:i/>
          <w:iCs/>
          <w:lang w:eastAsia="x-none"/>
        </w:rPr>
        <w:t xml:space="preserve"> eat, </w:t>
      </w:r>
      <w:r w:rsidR="00B75E2D" w:rsidRPr="0029151B">
        <w:rPr>
          <w:i/>
          <w:iCs/>
          <w:lang w:eastAsia="x-none"/>
        </w:rPr>
        <w:t>worry</w:t>
      </w:r>
      <w:r w:rsidR="00B75E2D">
        <w:rPr>
          <w:i/>
          <w:iCs/>
          <w:lang w:eastAsia="x-none"/>
        </w:rPr>
        <w:t xml:space="preserve"> </w:t>
      </w:r>
      <w:r w:rsidR="00B75E2D" w:rsidRPr="00C17C76">
        <w:rPr>
          <w:lang w:eastAsia="x-none"/>
        </w:rPr>
        <w:t>and</w:t>
      </w:r>
      <w:r w:rsidR="00B75E2D">
        <w:rPr>
          <w:i/>
          <w:iCs/>
          <w:lang w:eastAsia="x-none"/>
        </w:rPr>
        <w:t xml:space="preserve"> ring</w:t>
      </w:r>
      <w:r w:rsidR="00147E40">
        <w:rPr>
          <w:i/>
          <w:iCs/>
          <w:lang w:eastAsia="x-none"/>
        </w:rPr>
        <w:t xml:space="preserve"> </w:t>
      </w:r>
      <w:r w:rsidR="00147E40">
        <w:rPr>
          <w:lang w:eastAsia="x-none"/>
        </w:rPr>
        <w:t>(see (</w:t>
      </w:r>
      <w:r w:rsidR="00973D55">
        <w:rPr>
          <w:lang w:eastAsia="x-none"/>
        </w:rPr>
        <w:t>3</w:t>
      </w:r>
      <w:r w:rsidR="00147E40">
        <w:rPr>
          <w:lang w:eastAsia="x-none"/>
        </w:rPr>
        <w:t>6)-(</w:t>
      </w:r>
      <w:r w:rsidR="00973D55">
        <w:rPr>
          <w:lang w:eastAsia="x-none"/>
        </w:rPr>
        <w:t>4</w:t>
      </w:r>
      <w:r w:rsidR="00147E40">
        <w:rPr>
          <w:lang w:eastAsia="x-none"/>
        </w:rPr>
        <w:t>1))</w:t>
      </w:r>
      <w:r w:rsidR="004629D4">
        <w:rPr>
          <w:lang w:eastAsia="x-none"/>
        </w:rPr>
        <w:t xml:space="preserve"> and of scalar lexical causatives with no absolute standards</w:t>
      </w:r>
      <w:r w:rsidR="00D1779A">
        <w:rPr>
          <w:lang w:eastAsia="x-none"/>
        </w:rPr>
        <w:t xml:space="preserve"> such as </w:t>
      </w:r>
      <w:r w:rsidR="00D1779A">
        <w:rPr>
          <w:i/>
          <w:iCs/>
          <w:lang w:eastAsia="x-none"/>
        </w:rPr>
        <w:t xml:space="preserve">heat, lengthen </w:t>
      </w:r>
      <w:r w:rsidR="00D1779A">
        <w:rPr>
          <w:lang w:eastAsia="x-none"/>
        </w:rPr>
        <w:t xml:space="preserve">and </w:t>
      </w:r>
      <w:r w:rsidR="00D1779A">
        <w:rPr>
          <w:i/>
          <w:iCs/>
          <w:lang w:eastAsia="x-none"/>
        </w:rPr>
        <w:t xml:space="preserve">roll </w:t>
      </w:r>
      <w:r w:rsidR="00D1779A">
        <w:rPr>
          <w:lang w:eastAsia="x-none"/>
        </w:rPr>
        <w:t>(see (</w:t>
      </w:r>
      <w:r w:rsidR="00973D55">
        <w:rPr>
          <w:lang w:eastAsia="x-none"/>
        </w:rPr>
        <w:t>4</w:t>
      </w:r>
      <w:r w:rsidR="00D1779A">
        <w:rPr>
          <w:lang w:eastAsia="x-none"/>
        </w:rPr>
        <w:t>8))</w:t>
      </w:r>
      <w:r w:rsidR="00796121" w:rsidRPr="005F5F27">
        <w:rPr>
          <w:lang w:eastAsia="x-none"/>
        </w:rPr>
        <w:t xml:space="preserve">. </w:t>
      </w:r>
      <w:r w:rsidR="00D1779A">
        <w:rPr>
          <w:lang w:eastAsia="x-none"/>
        </w:rPr>
        <w:t>The divergent patterns</w:t>
      </w:r>
      <w:r w:rsidR="00796121" w:rsidRPr="005F5F27">
        <w:rPr>
          <w:lang w:eastAsia="x-none"/>
        </w:rPr>
        <w:t xml:space="preserve"> </w:t>
      </w:r>
      <w:r w:rsidR="00D1779A">
        <w:rPr>
          <w:lang w:eastAsia="x-none"/>
        </w:rPr>
        <w:t>are</w:t>
      </w:r>
      <w:r w:rsidR="00796121" w:rsidRPr="005F5F27">
        <w:rPr>
          <w:lang w:eastAsia="x-none"/>
        </w:rPr>
        <w:t xml:space="preserve"> expected because causation and states of objects are two independent linguistic entities. They may, however, co-appear. In such a case, their semantic interaction</w:t>
      </w:r>
      <w:r w:rsidR="00CC2B57">
        <w:rPr>
          <w:rFonts w:hint="cs"/>
          <w:rtl/>
          <w:lang w:eastAsia="x-none"/>
        </w:rPr>
        <w:t xml:space="preserve"> </w:t>
      </w:r>
      <w:r w:rsidR="00796121" w:rsidRPr="005F5F27">
        <w:rPr>
          <w:lang w:eastAsia="x-none"/>
        </w:rPr>
        <w:t>yields the COS constraint.</w:t>
      </w:r>
    </w:p>
    <w:p w14:paraId="75A38FE4" w14:textId="7E02A47D" w:rsidR="009C3C8A" w:rsidRPr="00181F3F" w:rsidRDefault="00973D55" w:rsidP="009C3C8A">
      <w:pPr>
        <w:spacing w:line="480" w:lineRule="auto"/>
        <w:rPr>
          <w:i/>
          <w:iCs/>
          <w:lang w:eastAsia="x-none"/>
        </w:rPr>
      </w:pPr>
      <w:r>
        <w:rPr>
          <w:i/>
          <w:iCs/>
          <w:lang w:eastAsia="x-none"/>
        </w:rPr>
        <w:t>3.6</w:t>
      </w:r>
      <w:r w:rsidR="009C3C8A" w:rsidRPr="00181F3F">
        <w:rPr>
          <w:i/>
          <w:iCs/>
          <w:lang w:eastAsia="x-none"/>
        </w:rPr>
        <w:t xml:space="preserve"> </w:t>
      </w:r>
      <w:r w:rsidR="00E44217">
        <w:rPr>
          <w:i/>
          <w:iCs/>
          <w:lang w:eastAsia="x-none"/>
        </w:rPr>
        <w:t>M</w:t>
      </w:r>
      <w:r w:rsidR="004C5273" w:rsidRPr="00181F3F">
        <w:rPr>
          <w:i/>
          <w:iCs/>
          <w:lang w:eastAsia="x-none"/>
        </w:rPr>
        <w:t xml:space="preserve">eaning </w:t>
      </w:r>
      <w:r w:rsidR="00774751" w:rsidRPr="00181F3F">
        <w:rPr>
          <w:i/>
          <w:iCs/>
          <w:lang w:eastAsia="x-none"/>
        </w:rPr>
        <w:t xml:space="preserve">preservation </w:t>
      </w:r>
      <w:r w:rsidR="00181F3F" w:rsidRPr="00181F3F">
        <w:rPr>
          <w:i/>
          <w:iCs/>
          <w:lang w:eastAsia="x-none"/>
        </w:rPr>
        <w:t>in causation vs.</w:t>
      </w:r>
      <w:r w:rsidR="00774751" w:rsidRPr="00181F3F">
        <w:rPr>
          <w:i/>
          <w:iCs/>
          <w:lang w:eastAsia="x-none"/>
        </w:rPr>
        <w:t xml:space="preserve"> meaning </w:t>
      </w:r>
      <w:r w:rsidR="004C5273" w:rsidRPr="00181F3F">
        <w:rPr>
          <w:i/>
          <w:iCs/>
          <w:lang w:eastAsia="x-none"/>
        </w:rPr>
        <w:t>shift in maintenance</w:t>
      </w:r>
    </w:p>
    <w:p w14:paraId="349031E3" w14:textId="05EB25C5" w:rsidR="002E4FA7" w:rsidRPr="00125FFB" w:rsidRDefault="006E1F07" w:rsidP="00125FFB">
      <w:pPr>
        <w:spacing w:line="480" w:lineRule="auto"/>
        <w:rPr>
          <w:sz w:val="18"/>
          <w:szCs w:val="18"/>
        </w:rPr>
      </w:pPr>
      <w:r>
        <w:rPr>
          <w:lang w:eastAsia="x-none"/>
        </w:rPr>
        <w:t xml:space="preserve">The choice of linguists to define the causative-unaccusative alternation as the set of </w:t>
      </w:r>
      <w:r w:rsidR="00C90F1D">
        <w:rPr>
          <w:lang w:eastAsia="x-none"/>
        </w:rPr>
        <w:t xml:space="preserve">corresponding </w:t>
      </w:r>
      <w:r w:rsidR="00426962">
        <w:rPr>
          <w:lang w:eastAsia="x-none"/>
        </w:rPr>
        <w:t>pair</w:t>
      </w:r>
      <w:r>
        <w:rPr>
          <w:lang w:eastAsia="x-none"/>
        </w:rPr>
        <w:t>s</w:t>
      </w:r>
      <w:r w:rsidR="00426962">
        <w:rPr>
          <w:lang w:eastAsia="x-none"/>
        </w:rPr>
        <w:t xml:space="preserve"> </w:t>
      </w:r>
      <w:r w:rsidR="008E1FA5">
        <w:rPr>
          <w:lang w:eastAsia="x-none"/>
        </w:rPr>
        <w:t xml:space="preserve">is based on </w:t>
      </w:r>
      <w:r w:rsidR="00AB7D0E">
        <w:rPr>
          <w:lang w:eastAsia="x-none"/>
        </w:rPr>
        <w:t xml:space="preserve">the </w:t>
      </w:r>
      <w:r>
        <w:rPr>
          <w:lang w:eastAsia="x-none"/>
        </w:rPr>
        <w:t>systematic</w:t>
      </w:r>
      <w:r w:rsidR="00AB7D0E">
        <w:rPr>
          <w:lang w:eastAsia="x-none"/>
        </w:rPr>
        <w:t xml:space="preserve"> preservation of a </w:t>
      </w:r>
      <w:r w:rsidR="008E1FA5">
        <w:rPr>
          <w:lang w:eastAsia="x-none"/>
        </w:rPr>
        <w:t xml:space="preserve">certain partial identity. </w:t>
      </w:r>
      <w:r w:rsidR="00551F74">
        <w:rPr>
          <w:lang w:eastAsia="x-none"/>
        </w:rPr>
        <w:t xml:space="preserve">Although the alternates are not truth-conditionally equivalent, </w:t>
      </w:r>
      <w:r w:rsidR="00551F74" w:rsidRPr="00551F74">
        <w:rPr>
          <w:lang w:eastAsia="x-none"/>
        </w:rPr>
        <w:t>there is a relation of entailment between them: the</w:t>
      </w:r>
      <w:r>
        <w:rPr>
          <w:lang w:eastAsia="x-none"/>
        </w:rPr>
        <w:t xml:space="preserve"> </w:t>
      </w:r>
      <w:r w:rsidR="00551F74" w:rsidRPr="00551F74">
        <w:rPr>
          <w:lang w:eastAsia="x-none"/>
        </w:rPr>
        <w:t xml:space="preserve">causative entails the corresponding </w:t>
      </w:r>
      <w:r w:rsidR="00551F74">
        <w:rPr>
          <w:lang w:eastAsia="x-none"/>
        </w:rPr>
        <w:t>unaccusative</w:t>
      </w:r>
      <w:r w:rsidR="003209B8">
        <w:rPr>
          <w:sz w:val="18"/>
          <w:szCs w:val="18"/>
        </w:rPr>
        <w:t xml:space="preserve">. </w:t>
      </w:r>
      <w:r w:rsidR="003209B8" w:rsidRPr="003209B8">
        <w:rPr>
          <w:lang w:eastAsia="x-none"/>
        </w:rPr>
        <w:t>T</w:t>
      </w:r>
      <w:r w:rsidR="003209B8">
        <w:rPr>
          <w:lang w:eastAsia="x-none"/>
        </w:rPr>
        <w:t xml:space="preserve">his </w:t>
      </w:r>
      <w:r w:rsidR="00DE6EA7">
        <w:rPr>
          <w:lang w:eastAsia="x-none"/>
        </w:rPr>
        <w:t xml:space="preserve">follows naturally </w:t>
      </w:r>
      <w:r w:rsidR="000A7BE9">
        <w:rPr>
          <w:lang w:eastAsia="x-none"/>
        </w:rPr>
        <w:t>if</w:t>
      </w:r>
      <w:r w:rsidR="00DE6EA7">
        <w:rPr>
          <w:lang w:eastAsia="x-none"/>
        </w:rPr>
        <w:t xml:space="preserve"> </w:t>
      </w:r>
      <w:r w:rsidR="000A7BE9">
        <w:rPr>
          <w:lang w:eastAsia="x-none"/>
        </w:rPr>
        <w:t xml:space="preserve">the </w:t>
      </w:r>
      <w:r w:rsidR="003209B8">
        <w:rPr>
          <w:lang w:eastAsia="x-none"/>
        </w:rPr>
        <w:t>unaccusative event and the caused subevent e</w:t>
      </w:r>
      <w:r w:rsidR="003209B8" w:rsidRPr="00561021">
        <w:rPr>
          <w:vertAlign w:val="subscript"/>
          <w:lang w:eastAsia="x-none"/>
        </w:rPr>
        <w:t>2</w:t>
      </w:r>
      <w:r w:rsidR="003209B8">
        <w:rPr>
          <w:lang w:eastAsia="x-none"/>
        </w:rPr>
        <w:t xml:space="preserve"> in the lexical causative </w:t>
      </w:r>
      <w:r w:rsidR="000A7BE9">
        <w:rPr>
          <w:lang w:eastAsia="x-none"/>
        </w:rPr>
        <w:t>are</w:t>
      </w:r>
      <w:r w:rsidR="003209B8">
        <w:rPr>
          <w:lang w:eastAsia="x-none"/>
        </w:rPr>
        <w:t xml:space="preserve"> identical</w:t>
      </w:r>
      <w:r w:rsidR="00125FFB">
        <w:rPr>
          <w:lang w:eastAsia="x-none"/>
        </w:rPr>
        <w:t xml:space="preserve"> (e.g. </w:t>
      </w:r>
      <w:r w:rsidR="00125FFB" w:rsidRPr="00125FFB">
        <w:rPr>
          <w:i/>
          <w:iCs/>
          <w:lang w:eastAsia="x-none"/>
        </w:rPr>
        <w:t>Mary melted the ice</w:t>
      </w:r>
      <w:r w:rsidR="00125FFB">
        <w:rPr>
          <w:lang w:eastAsia="x-none"/>
        </w:rPr>
        <w:t xml:space="preserve"> </w:t>
      </w:r>
      <w:r w:rsidR="00125FFB">
        <w:rPr>
          <w:lang w:eastAsia="x-none"/>
        </w:rPr>
        <w:sym w:font="Symbol" w:char="F0DE"/>
      </w:r>
      <w:r w:rsidR="00125FFB">
        <w:rPr>
          <w:lang w:eastAsia="x-none"/>
        </w:rPr>
        <w:t xml:space="preserve">  </w:t>
      </w:r>
      <w:r w:rsidR="00125FFB" w:rsidRPr="00125FFB">
        <w:rPr>
          <w:i/>
          <w:iCs/>
          <w:lang w:eastAsia="x-none"/>
        </w:rPr>
        <w:t xml:space="preserve">the ice </w:t>
      </w:r>
      <w:proofErr w:type="gramStart"/>
      <w:r w:rsidR="00125FFB" w:rsidRPr="00125FFB">
        <w:rPr>
          <w:i/>
          <w:iCs/>
          <w:lang w:eastAsia="x-none"/>
        </w:rPr>
        <w:t>melted</w:t>
      </w:r>
      <w:proofErr w:type="gramEnd"/>
      <w:r w:rsidR="00125FFB">
        <w:rPr>
          <w:lang w:eastAsia="x-none"/>
        </w:rPr>
        <w:t xml:space="preserve"> or </w:t>
      </w:r>
      <w:r w:rsidR="00125FFB" w:rsidRPr="00125FFB">
        <w:rPr>
          <w:i/>
          <w:iCs/>
          <w:lang w:eastAsia="x-none"/>
        </w:rPr>
        <w:t>Jonah rolled the stone</w:t>
      </w:r>
      <w:r w:rsidR="00125FFB">
        <w:rPr>
          <w:lang w:eastAsia="x-none"/>
        </w:rPr>
        <w:t xml:space="preserve"> </w:t>
      </w:r>
      <w:r w:rsidR="00125FFB">
        <w:rPr>
          <w:lang w:eastAsia="x-none"/>
        </w:rPr>
        <w:sym w:font="Symbol" w:char="F0DE"/>
      </w:r>
      <w:r w:rsidR="00125FFB">
        <w:rPr>
          <w:lang w:eastAsia="x-none"/>
        </w:rPr>
        <w:t xml:space="preserve">  </w:t>
      </w:r>
      <w:r w:rsidR="00125FFB" w:rsidRPr="00125FFB">
        <w:rPr>
          <w:i/>
          <w:iCs/>
          <w:lang w:eastAsia="x-none"/>
        </w:rPr>
        <w:t>the stone rolled</w:t>
      </w:r>
      <w:r w:rsidR="00125FFB">
        <w:rPr>
          <w:lang w:eastAsia="x-none"/>
        </w:rPr>
        <w:t>).</w:t>
      </w:r>
    </w:p>
    <w:p w14:paraId="25D4CD4A" w14:textId="14432726" w:rsidR="00DD1C61" w:rsidRDefault="005051F0" w:rsidP="00125FFB">
      <w:pPr>
        <w:spacing w:line="480" w:lineRule="auto"/>
        <w:ind w:firstLine="720"/>
        <w:rPr>
          <w:lang w:eastAsia="x-none"/>
        </w:rPr>
      </w:pPr>
      <w:r>
        <w:rPr>
          <w:lang w:eastAsia="x-none"/>
        </w:rPr>
        <w:lastRenderedPageBreak/>
        <w:t>These</w:t>
      </w:r>
      <w:r w:rsidR="000730C8">
        <w:rPr>
          <w:lang w:eastAsia="x-none"/>
        </w:rPr>
        <w:t xml:space="preserve"> entailments are </w:t>
      </w:r>
      <w:r>
        <w:rPr>
          <w:lang w:eastAsia="x-none"/>
        </w:rPr>
        <w:t xml:space="preserve">strongly </w:t>
      </w:r>
      <w:r w:rsidR="000730C8">
        <w:rPr>
          <w:lang w:eastAsia="x-none"/>
        </w:rPr>
        <w:t>tied with intrinsic properties of the argumen</w:t>
      </w:r>
      <w:r w:rsidR="00C90F1D">
        <w:rPr>
          <w:lang w:eastAsia="x-none"/>
        </w:rPr>
        <w:t>t</w:t>
      </w:r>
      <w:r w:rsidR="000730C8">
        <w:rPr>
          <w:lang w:eastAsia="x-none"/>
        </w:rPr>
        <w:t xml:space="preserve">. </w:t>
      </w:r>
      <w:r w:rsidR="0058610F">
        <w:rPr>
          <w:lang w:eastAsia="x-none"/>
        </w:rPr>
        <w:t>When a</w:t>
      </w:r>
      <w:r w:rsidR="000730C8">
        <w:rPr>
          <w:lang w:eastAsia="x-none"/>
        </w:rPr>
        <w:t xml:space="preserve"> </w:t>
      </w:r>
      <w:r w:rsidR="00924036">
        <w:rPr>
          <w:lang w:eastAsia="x-none"/>
        </w:rPr>
        <w:t>predicate</w:t>
      </w:r>
      <w:r w:rsidR="000730C8">
        <w:rPr>
          <w:lang w:eastAsia="x-none"/>
        </w:rPr>
        <w:t xml:space="preserve"> is </w:t>
      </w:r>
      <w:r w:rsidR="003A0ECD">
        <w:rPr>
          <w:lang w:eastAsia="x-none"/>
        </w:rPr>
        <w:t xml:space="preserve">(partially) </w:t>
      </w:r>
      <w:r w:rsidR="000730C8">
        <w:rPr>
          <w:lang w:eastAsia="x-none"/>
        </w:rPr>
        <w:t>scalar</w:t>
      </w:r>
      <w:r w:rsidR="003A0ECD">
        <w:rPr>
          <w:lang w:eastAsia="x-none"/>
        </w:rPr>
        <w:t xml:space="preserve"> with respect to a</w:t>
      </w:r>
      <w:r w:rsidR="003C65B7">
        <w:rPr>
          <w:lang w:eastAsia="x-none"/>
        </w:rPr>
        <w:t xml:space="preserve">n intrinsic </w:t>
      </w:r>
      <w:r w:rsidR="003A0ECD">
        <w:rPr>
          <w:lang w:eastAsia="x-none"/>
        </w:rPr>
        <w:t xml:space="preserve">property </w:t>
      </w:r>
      <w:r w:rsidR="003A0ECD" w:rsidRPr="00B90A7F">
        <w:rPr>
          <w:lang w:eastAsia="x-none"/>
        </w:rPr>
        <w:t>δ</w:t>
      </w:r>
      <w:r w:rsidR="000730C8">
        <w:rPr>
          <w:lang w:eastAsia="x-none"/>
        </w:rPr>
        <w:t xml:space="preserve">, the set of all </w:t>
      </w:r>
      <w:proofErr w:type="spellStart"/>
      <w:r w:rsidR="000730C8" w:rsidRPr="005D2615">
        <w:rPr>
          <w:lang w:eastAsia="x-none"/>
        </w:rPr>
        <w:t>μ</w:t>
      </w:r>
      <w:r w:rsidR="000730C8">
        <w:rPr>
          <w:lang w:eastAsia="x-none"/>
        </w:rPr>
        <w:t>s</w:t>
      </w:r>
      <w:proofErr w:type="spellEnd"/>
      <w:r w:rsidR="000730C8">
        <w:rPr>
          <w:lang w:eastAsia="x-none"/>
        </w:rPr>
        <w:t xml:space="preserve"> into S(</w:t>
      </w:r>
      <w:r w:rsidR="000730C8" w:rsidRPr="00B90A7F">
        <w:rPr>
          <w:lang w:eastAsia="x-none"/>
        </w:rPr>
        <w:t>δ</w:t>
      </w:r>
      <w:r w:rsidR="000730C8">
        <w:rPr>
          <w:lang w:eastAsia="x-none"/>
        </w:rPr>
        <w:t>) is well-defined</w:t>
      </w:r>
      <w:r w:rsidR="0058610F">
        <w:rPr>
          <w:lang w:eastAsia="x-none"/>
        </w:rPr>
        <w:t>,</w:t>
      </w:r>
      <w:r w:rsidR="00FB0AD2">
        <w:rPr>
          <w:lang w:eastAsia="x-none"/>
        </w:rPr>
        <w:t xml:space="preserve"> and </w:t>
      </w:r>
      <w:r w:rsidR="003A0ECD">
        <w:rPr>
          <w:lang w:eastAsia="x-none"/>
        </w:rPr>
        <w:t xml:space="preserve">the scalar components of two </w:t>
      </w:r>
      <w:r w:rsidR="00924036">
        <w:rPr>
          <w:lang w:eastAsia="x-none"/>
        </w:rPr>
        <w:t>predicates</w:t>
      </w:r>
      <w:r w:rsidR="003A0ECD">
        <w:rPr>
          <w:lang w:eastAsia="x-none"/>
        </w:rPr>
        <w:t xml:space="preserve"> are identical if</w:t>
      </w:r>
      <w:r w:rsidR="00D74591">
        <w:rPr>
          <w:lang w:eastAsia="x-none"/>
        </w:rPr>
        <w:t>f</w:t>
      </w:r>
      <w:r w:rsidR="003A0ECD">
        <w:rPr>
          <w:lang w:eastAsia="x-none"/>
        </w:rPr>
        <w:t xml:space="preserve"> their set</w:t>
      </w:r>
      <w:r w:rsidR="00323E36">
        <w:rPr>
          <w:lang w:eastAsia="x-none"/>
        </w:rPr>
        <w:t>s</w:t>
      </w:r>
      <w:r w:rsidR="003A0ECD">
        <w:rPr>
          <w:lang w:eastAsia="x-none"/>
        </w:rPr>
        <w:t xml:space="preserve"> of </w:t>
      </w:r>
      <w:proofErr w:type="spellStart"/>
      <w:r w:rsidR="003A0ECD" w:rsidRPr="005D2615">
        <w:rPr>
          <w:lang w:eastAsia="x-none"/>
        </w:rPr>
        <w:t>μ</w:t>
      </w:r>
      <w:r w:rsidR="003A0ECD">
        <w:rPr>
          <w:lang w:eastAsia="x-none"/>
        </w:rPr>
        <w:t>s</w:t>
      </w:r>
      <w:proofErr w:type="spellEnd"/>
      <w:r w:rsidR="003A0ECD">
        <w:rPr>
          <w:lang w:eastAsia="x-none"/>
        </w:rPr>
        <w:t xml:space="preserve"> </w:t>
      </w:r>
      <w:r w:rsidR="00323E36">
        <w:rPr>
          <w:lang w:eastAsia="x-none"/>
        </w:rPr>
        <w:t>are</w:t>
      </w:r>
      <w:r w:rsidR="003A0ECD">
        <w:rPr>
          <w:lang w:eastAsia="x-none"/>
        </w:rPr>
        <w:t xml:space="preserve"> identical.</w:t>
      </w:r>
      <w:r w:rsidR="000730C8">
        <w:rPr>
          <w:lang w:eastAsia="x-none"/>
        </w:rPr>
        <w:t xml:space="preserve"> </w:t>
      </w:r>
      <w:r w:rsidR="00323E36">
        <w:rPr>
          <w:lang w:eastAsia="x-none"/>
        </w:rPr>
        <w:t>Given that</w:t>
      </w:r>
      <w:r w:rsidR="00DD1C61">
        <w:rPr>
          <w:lang w:eastAsia="x-none"/>
        </w:rPr>
        <w:t xml:space="preserve"> </w:t>
      </w:r>
      <w:r w:rsidR="00323E36">
        <w:rPr>
          <w:lang w:eastAsia="x-none"/>
        </w:rPr>
        <w:t>both alternates</w:t>
      </w:r>
      <w:r w:rsidR="00DD1C61">
        <w:rPr>
          <w:lang w:eastAsia="x-none"/>
        </w:rPr>
        <w:t xml:space="preserve"> share the </w:t>
      </w:r>
      <w:r w:rsidR="00924036">
        <w:rPr>
          <w:lang w:eastAsia="x-none"/>
        </w:rPr>
        <w:t>same event(s)</w:t>
      </w:r>
      <w:r w:rsidR="00DD1C61">
        <w:rPr>
          <w:lang w:eastAsia="x-none"/>
        </w:rPr>
        <w:t xml:space="preserve">, </w:t>
      </w:r>
      <w:r w:rsidR="00C90F1D">
        <w:rPr>
          <w:lang w:eastAsia="x-none"/>
        </w:rPr>
        <w:t xml:space="preserve">it follows from </w:t>
      </w:r>
      <w:r w:rsidR="00DD1C61">
        <w:rPr>
          <w:lang w:eastAsia="x-none"/>
        </w:rPr>
        <w:t>a scalar analysis of unaccusatives</w:t>
      </w:r>
      <w:r w:rsidR="003A0ECD">
        <w:rPr>
          <w:lang w:eastAsia="x-none"/>
        </w:rPr>
        <w:t xml:space="preserve"> that </w:t>
      </w:r>
      <w:r w:rsidR="00C90F1D">
        <w:rPr>
          <w:lang w:eastAsia="x-none"/>
        </w:rPr>
        <w:t xml:space="preserve">the </w:t>
      </w:r>
      <w:r w:rsidR="003209B8">
        <w:rPr>
          <w:lang w:eastAsia="x-none"/>
        </w:rPr>
        <w:t xml:space="preserve">alternation preserves </w:t>
      </w:r>
      <w:r w:rsidR="003A0ECD">
        <w:rPr>
          <w:lang w:eastAsia="x-none"/>
        </w:rPr>
        <w:t>intrinsicality</w:t>
      </w:r>
      <w:r w:rsidR="00DD1C61">
        <w:rPr>
          <w:lang w:eastAsia="x-none"/>
        </w:rPr>
        <w:t>.</w:t>
      </w:r>
    </w:p>
    <w:p w14:paraId="39273FBE" w14:textId="0EB87436" w:rsidR="003A0ECD" w:rsidRDefault="003A0ECD" w:rsidP="003A0ECD">
      <w:pPr>
        <w:spacing w:line="240" w:lineRule="auto"/>
        <w:rPr>
          <w:lang w:eastAsia="x-none"/>
        </w:rPr>
      </w:pPr>
      <w:r>
        <w:rPr>
          <w:lang w:eastAsia="x-none"/>
        </w:rPr>
        <w:t>(</w:t>
      </w:r>
      <w:r w:rsidR="003C65B7">
        <w:rPr>
          <w:lang w:eastAsia="x-none"/>
        </w:rPr>
        <w:t>5</w:t>
      </w:r>
      <w:r w:rsidR="00924036">
        <w:rPr>
          <w:lang w:eastAsia="x-none"/>
        </w:rPr>
        <w:t>5</w:t>
      </w:r>
      <w:r>
        <w:rPr>
          <w:lang w:eastAsia="x-none"/>
        </w:rPr>
        <w:t>)</w:t>
      </w:r>
      <w:r>
        <w:rPr>
          <w:lang w:eastAsia="x-none"/>
        </w:rPr>
        <w:tab/>
        <w:t>Preservation propert</w:t>
      </w:r>
      <w:r w:rsidR="00DD1C61">
        <w:rPr>
          <w:lang w:eastAsia="x-none"/>
        </w:rPr>
        <w:t>ies</w:t>
      </w:r>
      <w:r>
        <w:rPr>
          <w:lang w:eastAsia="x-none"/>
        </w:rPr>
        <w:t xml:space="preserve"> of the causative-unaccusative alternation:</w:t>
      </w:r>
    </w:p>
    <w:p w14:paraId="6981B5CF" w14:textId="76BDA7D3" w:rsidR="002F25F2" w:rsidRPr="001F454E" w:rsidRDefault="00DD1C61" w:rsidP="001F454E">
      <w:pPr>
        <w:spacing w:line="240" w:lineRule="auto"/>
        <w:ind w:left="720"/>
        <w:rPr>
          <w:rFonts w:eastAsia="Times New Roman"/>
          <w:color w:val="1A1A1A"/>
        </w:rPr>
      </w:pPr>
      <w:r>
        <w:rPr>
          <w:lang w:eastAsia="x-none"/>
        </w:rPr>
        <w:t xml:space="preserve">a. </w:t>
      </w:r>
      <w:r w:rsidR="003A0ECD">
        <w:rPr>
          <w:lang w:eastAsia="x-none"/>
        </w:rPr>
        <w:t xml:space="preserve">The alternation preserves </w:t>
      </w:r>
      <w:r w:rsidR="00323E36">
        <w:rPr>
          <w:lang w:eastAsia="x-none"/>
        </w:rPr>
        <w:t xml:space="preserve">the </w:t>
      </w:r>
      <w:r w:rsidR="00D74591">
        <w:rPr>
          <w:lang w:eastAsia="x-none"/>
        </w:rPr>
        <w:t>intrinsic properties</w:t>
      </w:r>
      <w:r w:rsidR="003A0ECD">
        <w:rPr>
          <w:lang w:eastAsia="x-none"/>
        </w:rPr>
        <w:t xml:space="preserve"> of the internal argument.</w:t>
      </w:r>
      <w:r w:rsidR="001F454E">
        <w:rPr>
          <w:lang w:eastAsia="x-none"/>
        </w:rPr>
        <w:br/>
      </w:r>
      <w:r>
        <w:rPr>
          <w:lang w:eastAsia="x-none"/>
        </w:rPr>
        <w:t xml:space="preserve">b. The subject of the unaccusative and the object of the causative </w:t>
      </w:r>
      <w:proofErr w:type="gramStart"/>
      <w:r>
        <w:rPr>
          <w:lang w:eastAsia="x-none"/>
        </w:rPr>
        <w:t>are</w:t>
      </w:r>
      <w:proofErr w:type="gramEnd"/>
      <w:r>
        <w:rPr>
          <w:lang w:eastAsia="x-none"/>
        </w:rPr>
        <w:t xml:space="preserve"> </w:t>
      </w:r>
      <w:r w:rsidRPr="008E1FA5">
        <w:rPr>
          <w:i/>
          <w:iCs/>
          <w:lang w:eastAsia="x-none"/>
        </w:rPr>
        <w:t>intrinsic duplicates</w:t>
      </w:r>
      <w:r w:rsidR="001F454E">
        <w:rPr>
          <w:lang w:eastAsia="x-none"/>
        </w:rPr>
        <w:t>.</w:t>
      </w:r>
    </w:p>
    <w:p w14:paraId="00A18E57" w14:textId="06F30D20" w:rsidR="001F454E" w:rsidRDefault="001F454E" w:rsidP="001F454E">
      <w:pPr>
        <w:spacing w:line="240" w:lineRule="auto"/>
        <w:rPr>
          <w:rFonts w:eastAsia="Times New Roman"/>
          <w:color w:val="1A1A1A"/>
          <w:bdr w:val="none" w:sz="0" w:space="0" w:color="auto" w:frame="1"/>
        </w:rPr>
      </w:pPr>
      <w:r>
        <w:rPr>
          <w:rFonts w:eastAsia="Times New Roman"/>
          <w:color w:val="1A1A1A"/>
          <w:bdr w:val="none" w:sz="0" w:space="0" w:color="auto" w:frame="1"/>
        </w:rPr>
        <w:t>(</w:t>
      </w:r>
      <w:r w:rsidR="003C65B7">
        <w:rPr>
          <w:rFonts w:eastAsia="Times New Roman"/>
          <w:color w:val="1A1A1A"/>
          <w:bdr w:val="none" w:sz="0" w:space="0" w:color="auto" w:frame="1"/>
        </w:rPr>
        <w:t>5</w:t>
      </w:r>
      <w:r>
        <w:rPr>
          <w:rFonts w:eastAsia="Times New Roman"/>
          <w:color w:val="1A1A1A"/>
          <w:bdr w:val="none" w:sz="0" w:space="0" w:color="auto" w:frame="1"/>
        </w:rPr>
        <w:t>6)</w:t>
      </w:r>
      <w:r>
        <w:rPr>
          <w:rFonts w:eastAsia="Times New Roman"/>
          <w:color w:val="1A1A1A"/>
          <w:bdr w:val="none" w:sz="0" w:space="0" w:color="auto" w:frame="1"/>
        </w:rPr>
        <w:tab/>
      </w:r>
      <w:proofErr w:type="spellStart"/>
      <w:r>
        <w:rPr>
          <w:rFonts w:eastAsia="Times New Roman"/>
          <w:color w:val="1A1A1A"/>
          <w:bdr w:val="none" w:sz="0" w:space="0" w:color="auto" w:frame="1"/>
        </w:rPr>
        <w:t>Duplicaton</w:t>
      </w:r>
      <w:proofErr w:type="spellEnd"/>
      <w:r>
        <w:rPr>
          <w:rFonts w:eastAsia="Times New Roman"/>
          <w:color w:val="1A1A1A"/>
          <w:bdr w:val="none" w:sz="0" w:space="0" w:color="auto" w:frame="1"/>
        </w:rPr>
        <w:t xml:space="preserve"> Preserving:</w:t>
      </w:r>
      <w:r>
        <w:rPr>
          <w:rFonts w:eastAsia="Times New Roman"/>
          <w:color w:val="1A1A1A"/>
          <w:bdr w:val="none" w:sz="0" w:space="0" w:color="auto" w:frame="1"/>
        </w:rPr>
        <w:tab/>
      </w:r>
      <w:r>
        <w:rPr>
          <w:rFonts w:eastAsia="Times New Roman"/>
          <w:color w:val="1A1A1A"/>
          <w:bdr w:val="none" w:sz="0" w:space="0" w:color="auto" w:frame="1"/>
        </w:rPr>
        <w:tab/>
      </w:r>
      <w:r>
        <w:rPr>
          <w:rFonts w:eastAsia="Times New Roman"/>
          <w:color w:val="1A1A1A"/>
          <w:bdr w:val="none" w:sz="0" w:space="0" w:color="auto" w:frame="1"/>
        </w:rPr>
        <w:tab/>
      </w:r>
      <w:r>
        <w:rPr>
          <w:rFonts w:eastAsia="Times New Roman"/>
          <w:color w:val="1A1A1A"/>
          <w:bdr w:val="none" w:sz="0" w:space="0" w:color="auto" w:frame="1"/>
        </w:rPr>
        <w:tab/>
        <w:t>(Repeated from (</w:t>
      </w:r>
      <w:r w:rsidR="003C65B7">
        <w:rPr>
          <w:rFonts w:eastAsia="Times New Roman"/>
          <w:color w:val="1A1A1A"/>
          <w:bdr w:val="none" w:sz="0" w:space="0" w:color="auto" w:frame="1"/>
        </w:rPr>
        <w:t>23</w:t>
      </w:r>
      <w:r>
        <w:rPr>
          <w:rFonts w:eastAsia="Times New Roman"/>
          <w:color w:val="1A1A1A"/>
          <w:bdr w:val="none" w:sz="0" w:space="0" w:color="auto" w:frame="1"/>
        </w:rPr>
        <w:t>)</w:t>
      </w:r>
    </w:p>
    <w:p w14:paraId="7703A9CC" w14:textId="7275F520" w:rsidR="001F454E" w:rsidRDefault="001F454E" w:rsidP="001F454E">
      <w:pPr>
        <w:spacing w:line="240" w:lineRule="auto"/>
        <w:ind w:left="720"/>
        <w:rPr>
          <w:rFonts w:eastAsia="Times New Roman"/>
          <w:color w:val="1A1A1A"/>
        </w:rPr>
      </w:pPr>
      <w:r>
        <w:rPr>
          <w:rFonts w:eastAsia="Times New Roman"/>
          <w:color w:val="1A1A1A"/>
          <w:bdr w:val="none" w:sz="0" w:space="0" w:color="auto" w:frame="1"/>
        </w:rPr>
        <w:t xml:space="preserve">a. </w:t>
      </w:r>
      <w:r w:rsidRPr="00200503">
        <w:rPr>
          <w:rFonts w:eastAsia="Times New Roman"/>
          <w:color w:val="1A1A1A"/>
          <w:bdr w:val="none" w:sz="0" w:space="0" w:color="auto" w:frame="1"/>
        </w:rPr>
        <w:t>x</w:t>
      </w:r>
      <w:r w:rsidRPr="00C77EE9">
        <w:rPr>
          <w:rFonts w:eastAsia="Times New Roman"/>
          <w:color w:val="1A1A1A"/>
        </w:rPr>
        <w:t> at </w:t>
      </w:r>
      <w:r w:rsidR="003C65B7">
        <w:rPr>
          <w:rFonts w:eastAsia="Times New Roman"/>
          <w:color w:val="1A1A1A"/>
        </w:rPr>
        <w:t xml:space="preserve">world </w:t>
      </w:r>
      <w:r w:rsidRPr="00C77EE9">
        <w:rPr>
          <w:rFonts w:eastAsia="Times New Roman"/>
          <w:i/>
          <w:iCs/>
          <w:color w:val="1A1A1A"/>
          <w:bdr w:val="none" w:sz="0" w:space="0" w:color="auto" w:frame="1"/>
        </w:rPr>
        <w:t>u</w:t>
      </w:r>
      <w:r w:rsidRPr="00C77EE9">
        <w:rPr>
          <w:rFonts w:eastAsia="Times New Roman"/>
          <w:color w:val="1A1A1A"/>
        </w:rPr>
        <w:t> is a duplicate of </w:t>
      </w:r>
      <w:r w:rsidRPr="00200503">
        <w:rPr>
          <w:rFonts w:eastAsia="Times New Roman"/>
          <w:color w:val="1A1A1A"/>
          <w:bdr w:val="none" w:sz="0" w:space="0" w:color="auto" w:frame="1"/>
        </w:rPr>
        <w:t>y</w:t>
      </w:r>
      <w:r w:rsidRPr="00C77EE9">
        <w:rPr>
          <w:rFonts w:eastAsia="Times New Roman"/>
          <w:color w:val="1A1A1A"/>
        </w:rPr>
        <w:t> at </w:t>
      </w:r>
      <w:r w:rsidR="003C65B7">
        <w:rPr>
          <w:rFonts w:eastAsia="Times New Roman"/>
          <w:color w:val="1A1A1A"/>
        </w:rPr>
        <w:t xml:space="preserve">world </w:t>
      </w:r>
      <w:r w:rsidRPr="00C77EE9">
        <w:rPr>
          <w:rFonts w:eastAsia="Times New Roman"/>
          <w:i/>
          <w:iCs/>
          <w:color w:val="1A1A1A"/>
          <w:bdr w:val="none" w:sz="0" w:space="0" w:color="auto" w:frame="1"/>
        </w:rPr>
        <w:t>v</w:t>
      </w:r>
      <w:r w:rsidRPr="00C77EE9">
        <w:rPr>
          <w:rFonts w:eastAsia="Times New Roman"/>
          <w:color w:val="1A1A1A"/>
        </w:rPr>
        <w:t> iff, for any basic intrinsic property </w:t>
      </w:r>
      <w:r w:rsidRPr="00200503">
        <w:rPr>
          <w:rFonts w:eastAsia="Times New Roman"/>
          <w:color w:val="1A1A1A"/>
          <w:bdr w:val="none" w:sz="0" w:space="0" w:color="auto" w:frame="1"/>
        </w:rPr>
        <w:t>P</w:t>
      </w:r>
      <w:r w:rsidRPr="00C77EE9">
        <w:rPr>
          <w:rFonts w:eastAsia="Times New Roman"/>
          <w:color w:val="1A1A1A"/>
          <w:bdr w:val="none" w:sz="0" w:space="0" w:color="auto" w:frame="1"/>
        </w:rPr>
        <w:t xml:space="preserve">, </w:t>
      </w:r>
      <w:r w:rsidRPr="00200503">
        <w:rPr>
          <w:rFonts w:eastAsia="Times New Roman"/>
          <w:color w:val="1A1A1A"/>
          <w:bdr w:val="none" w:sz="0" w:space="0" w:color="auto" w:frame="1"/>
        </w:rPr>
        <w:t>x</w:t>
      </w:r>
      <w:r w:rsidRPr="00C77EE9">
        <w:rPr>
          <w:rFonts w:eastAsia="Times New Roman"/>
          <w:color w:val="1A1A1A"/>
        </w:rPr>
        <w:t> has </w:t>
      </w:r>
      <w:r w:rsidRPr="00200503">
        <w:rPr>
          <w:rFonts w:eastAsia="Times New Roman"/>
          <w:color w:val="1A1A1A"/>
          <w:bdr w:val="none" w:sz="0" w:space="0" w:color="auto" w:frame="1"/>
        </w:rPr>
        <w:t>P</w:t>
      </w:r>
      <w:r w:rsidRPr="00C77EE9">
        <w:rPr>
          <w:rFonts w:eastAsia="Times New Roman"/>
          <w:color w:val="1A1A1A"/>
        </w:rPr>
        <w:t> at </w:t>
      </w:r>
      <w:r w:rsidRPr="00C77EE9">
        <w:rPr>
          <w:rFonts w:eastAsia="Times New Roman"/>
          <w:i/>
          <w:iCs/>
          <w:color w:val="1A1A1A"/>
          <w:bdr w:val="none" w:sz="0" w:space="0" w:color="auto" w:frame="1"/>
        </w:rPr>
        <w:t>u</w:t>
      </w:r>
      <w:r w:rsidRPr="00C77EE9">
        <w:rPr>
          <w:rFonts w:eastAsia="Times New Roman"/>
          <w:color w:val="1A1A1A"/>
        </w:rPr>
        <w:t> iff </w:t>
      </w:r>
      <w:r w:rsidRPr="00200503">
        <w:rPr>
          <w:rFonts w:eastAsia="Times New Roman"/>
          <w:color w:val="1A1A1A"/>
          <w:bdr w:val="none" w:sz="0" w:space="0" w:color="auto" w:frame="1"/>
        </w:rPr>
        <w:t>y</w:t>
      </w:r>
      <w:r w:rsidRPr="00C77EE9">
        <w:rPr>
          <w:rFonts w:eastAsia="Times New Roman"/>
          <w:color w:val="1A1A1A"/>
        </w:rPr>
        <w:t> has </w:t>
      </w:r>
      <w:r w:rsidRPr="00200503">
        <w:rPr>
          <w:rFonts w:eastAsia="Times New Roman"/>
          <w:color w:val="1A1A1A"/>
          <w:bdr w:val="none" w:sz="0" w:space="0" w:color="auto" w:frame="1"/>
        </w:rPr>
        <w:t>P</w:t>
      </w:r>
      <w:r w:rsidRPr="00C77EE9">
        <w:rPr>
          <w:rFonts w:eastAsia="Times New Roman"/>
          <w:color w:val="1A1A1A"/>
        </w:rPr>
        <w:t> at </w:t>
      </w:r>
      <w:r w:rsidRPr="00C77EE9">
        <w:rPr>
          <w:rFonts w:eastAsia="Times New Roman"/>
          <w:i/>
          <w:iCs/>
          <w:color w:val="1A1A1A"/>
          <w:bdr w:val="none" w:sz="0" w:space="0" w:color="auto" w:frame="1"/>
        </w:rPr>
        <w:t>v</w:t>
      </w:r>
      <w:r w:rsidRPr="00C77EE9">
        <w:rPr>
          <w:rFonts w:eastAsia="Times New Roman"/>
          <w:color w:val="1A1A1A"/>
        </w:rPr>
        <w:t>.</w:t>
      </w:r>
      <w:r>
        <w:rPr>
          <w:rFonts w:eastAsia="Times New Roman"/>
          <w:color w:val="1A1A1A"/>
        </w:rPr>
        <w:t xml:space="preserve"> </w:t>
      </w:r>
      <w:r>
        <w:rPr>
          <w:rFonts w:eastAsia="Times New Roman"/>
          <w:color w:val="1A1A1A"/>
        </w:rPr>
        <w:br/>
      </w:r>
      <w:r>
        <w:rPr>
          <w:rFonts w:eastAsia="Times New Roman"/>
          <w:color w:val="1A1A1A"/>
          <w:bdr w:val="none" w:sz="0" w:space="0" w:color="auto" w:frame="1"/>
        </w:rPr>
        <w:t>b.</w:t>
      </w:r>
      <w:r w:rsidR="00D3584F">
        <w:rPr>
          <w:rFonts w:eastAsia="Times New Roman"/>
          <w:color w:val="1A1A1A"/>
          <w:bdr w:val="none" w:sz="0" w:space="0" w:color="auto" w:frame="1"/>
        </w:rPr>
        <w:t xml:space="preserve"> </w:t>
      </w:r>
      <w:r w:rsidRPr="00C77EE9">
        <w:rPr>
          <w:rFonts w:eastAsia="Times New Roman"/>
          <w:color w:val="1A1A1A"/>
          <w:bdr w:val="none" w:sz="0" w:space="0" w:color="auto" w:frame="1"/>
        </w:rPr>
        <w:t>F</w:t>
      </w:r>
      <w:r w:rsidRPr="00C77EE9">
        <w:rPr>
          <w:rFonts w:eastAsia="Times New Roman"/>
          <w:color w:val="1A1A1A"/>
        </w:rPr>
        <w:t> is intrinsic iff, for any </w:t>
      </w:r>
      <w:r w:rsidRPr="00200503">
        <w:rPr>
          <w:rFonts w:eastAsia="Times New Roman"/>
          <w:color w:val="1A1A1A"/>
          <w:bdr w:val="none" w:sz="0" w:space="0" w:color="auto" w:frame="1"/>
        </w:rPr>
        <w:t>x</w:t>
      </w:r>
      <w:r w:rsidRPr="00C77EE9">
        <w:rPr>
          <w:rFonts w:eastAsia="Times New Roman"/>
          <w:color w:val="1A1A1A"/>
        </w:rPr>
        <w:t> and </w:t>
      </w:r>
      <w:r w:rsidRPr="00200503">
        <w:rPr>
          <w:rFonts w:eastAsia="Times New Roman"/>
          <w:color w:val="1A1A1A"/>
          <w:bdr w:val="none" w:sz="0" w:space="0" w:color="auto" w:frame="1"/>
        </w:rPr>
        <w:t>y</w:t>
      </w:r>
      <w:r w:rsidRPr="00C77EE9">
        <w:rPr>
          <w:rFonts w:eastAsia="Times New Roman"/>
          <w:color w:val="1A1A1A"/>
        </w:rPr>
        <w:t>, and for any possible worlds </w:t>
      </w:r>
      <w:r w:rsidRPr="00BA573E">
        <w:rPr>
          <w:rFonts w:eastAsia="Times New Roman"/>
          <w:i/>
          <w:iCs/>
          <w:color w:val="1A1A1A"/>
          <w:bdr w:val="none" w:sz="0" w:space="0" w:color="auto" w:frame="1"/>
        </w:rPr>
        <w:t>u</w:t>
      </w:r>
      <w:r w:rsidRPr="00C77EE9">
        <w:rPr>
          <w:rFonts w:eastAsia="Times New Roman"/>
          <w:color w:val="1A1A1A"/>
        </w:rPr>
        <w:t> and </w:t>
      </w:r>
      <w:r w:rsidRPr="00BA573E">
        <w:rPr>
          <w:rFonts w:eastAsia="Times New Roman"/>
          <w:i/>
          <w:iCs/>
          <w:color w:val="1A1A1A"/>
          <w:bdr w:val="none" w:sz="0" w:space="0" w:color="auto" w:frame="1"/>
        </w:rPr>
        <w:t>v</w:t>
      </w:r>
      <w:r w:rsidRPr="00C77EE9">
        <w:rPr>
          <w:rFonts w:eastAsia="Times New Roman"/>
          <w:color w:val="1A1A1A"/>
        </w:rPr>
        <w:t> such that </w:t>
      </w:r>
      <w:r w:rsidRPr="00200503">
        <w:rPr>
          <w:rFonts w:eastAsia="Times New Roman"/>
          <w:color w:val="1A1A1A"/>
          <w:bdr w:val="none" w:sz="0" w:space="0" w:color="auto" w:frame="1"/>
        </w:rPr>
        <w:t>x</w:t>
      </w:r>
      <w:r w:rsidRPr="00C77EE9">
        <w:rPr>
          <w:rFonts w:eastAsia="Times New Roman"/>
          <w:color w:val="1A1A1A"/>
        </w:rPr>
        <w:t> at </w:t>
      </w:r>
      <w:r w:rsidRPr="00BA573E">
        <w:rPr>
          <w:rFonts w:eastAsia="Times New Roman"/>
          <w:i/>
          <w:iCs/>
          <w:color w:val="1A1A1A"/>
          <w:bdr w:val="none" w:sz="0" w:space="0" w:color="auto" w:frame="1"/>
        </w:rPr>
        <w:t>u</w:t>
      </w:r>
      <w:r w:rsidRPr="00C77EE9">
        <w:rPr>
          <w:rFonts w:eastAsia="Times New Roman"/>
          <w:color w:val="1A1A1A"/>
        </w:rPr>
        <w:t> is a duplicate of </w:t>
      </w:r>
      <w:r w:rsidRPr="00200503">
        <w:rPr>
          <w:rFonts w:eastAsia="Times New Roman"/>
          <w:color w:val="1A1A1A"/>
          <w:bdr w:val="none" w:sz="0" w:space="0" w:color="auto" w:frame="1"/>
        </w:rPr>
        <w:t>y</w:t>
      </w:r>
      <w:r w:rsidRPr="00C77EE9">
        <w:rPr>
          <w:rFonts w:eastAsia="Times New Roman"/>
          <w:color w:val="1A1A1A"/>
        </w:rPr>
        <w:t> at </w:t>
      </w:r>
      <w:r w:rsidRPr="00BA573E">
        <w:rPr>
          <w:rFonts w:eastAsia="Times New Roman"/>
          <w:i/>
          <w:iCs/>
          <w:color w:val="1A1A1A"/>
          <w:bdr w:val="none" w:sz="0" w:space="0" w:color="auto" w:frame="1"/>
        </w:rPr>
        <w:t>v</w:t>
      </w:r>
      <w:r w:rsidRPr="00C77EE9">
        <w:rPr>
          <w:rFonts w:eastAsia="Times New Roman"/>
          <w:color w:val="1A1A1A"/>
          <w:bdr w:val="none" w:sz="0" w:space="0" w:color="auto" w:frame="1"/>
        </w:rPr>
        <w:t xml:space="preserve">, </w:t>
      </w:r>
      <w:r w:rsidRPr="00200503">
        <w:rPr>
          <w:rFonts w:eastAsia="Times New Roman"/>
          <w:color w:val="1A1A1A"/>
          <w:bdr w:val="none" w:sz="0" w:space="0" w:color="auto" w:frame="1"/>
        </w:rPr>
        <w:t>x</w:t>
      </w:r>
      <w:r w:rsidRPr="00C77EE9">
        <w:rPr>
          <w:rFonts w:eastAsia="Times New Roman"/>
          <w:color w:val="1A1A1A"/>
        </w:rPr>
        <w:t> has </w:t>
      </w:r>
      <w:r w:rsidRPr="00C77EE9">
        <w:rPr>
          <w:rFonts w:eastAsia="Times New Roman"/>
          <w:color w:val="1A1A1A"/>
          <w:bdr w:val="none" w:sz="0" w:space="0" w:color="auto" w:frame="1"/>
        </w:rPr>
        <w:t>F</w:t>
      </w:r>
      <w:r w:rsidRPr="00C77EE9">
        <w:rPr>
          <w:rFonts w:eastAsia="Times New Roman"/>
          <w:color w:val="1A1A1A"/>
        </w:rPr>
        <w:t> at </w:t>
      </w:r>
      <w:r w:rsidRPr="00BA573E">
        <w:rPr>
          <w:rFonts w:eastAsia="Times New Roman"/>
          <w:i/>
          <w:iCs/>
          <w:color w:val="1A1A1A"/>
          <w:bdr w:val="none" w:sz="0" w:space="0" w:color="auto" w:frame="1"/>
        </w:rPr>
        <w:t>u</w:t>
      </w:r>
      <w:r w:rsidRPr="00C77EE9">
        <w:rPr>
          <w:rFonts w:eastAsia="Times New Roman"/>
          <w:color w:val="1A1A1A"/>
        </w:rPr>
        <w:t> iff </w:t>
      </w:r>
      <w:r w:rsidRPr="00200503">
        <w:rPr>
          <w:rFonts w:eastAsia="Times New Roman"/>
          <w:color w:val="1A1A1A"/>
          <w:bdr w:val="none" w:sz="0" w:space="0" w:color="auto" w:frame="1"/>
        </w:rPr>
        <w:t>y</w:t>
      </w:r>
      <w:r w:rsidRPr="00C77EE9">
        <w:rPr>
          <w:rFonts w:eastAsia="Times New Roman"/>
          <w:color w:val="1A1A1A"/>
        </w:rPr>
        <w:t> has </w:t>
      </w:r>
      <w:r w:rsidRPr="00C77EE9">
        <w:rPr>
          <w:rFonts w:eastAsia="Times New Roman"/>
          <w:color w:val="1A1A1A"/>
          <w:bdr w:val="none" w:sz="0" w:space="0" w:color="auto" w:frame="1"/>
        </w:rPr>
        <w:t>F</w:t>
      </w:r>
      <w:r w:rsidRPr="00C77EE9">
        <w:rPr>
          <w:rFonts w:eastAsia="Times New Roman"/>
          <w:color w:val="1A1A1A"/>
        </w:rPr>
        <w:t> at </w:t>
      </w:r>
      <w:r w:rsidRPr="00BA573E">
        <w:rPr>
          <w:rFonts w:eastAsia="Times New Roman"/>
          <w:i/>
          <w:iCs/>
          <w:color w:val="1A1A1A"/>
          <w:bdr w:val="none" w:sz="0" w:space="0" w:color="auto" w:frame="1"/>
        </w:rPr>
        <w:t>v</w:t>
      </w:r>
      <w:r w:rsidRPr="00C77EE9">
        <w:rPr>
          <w:rFonts w:eastAsia="Times New Roman"/>
          <w:color w:val="1A1A1A"/>
        </w:rPr>
        <w:t>.</w:t>
      </w:r>
    </w:p>
    <w:p w14:paraId="4C3A6363" w14:textId="77777777" w:rsidR="001F454E" w:rsidRDefault="001F454E" w:rsidP="002F25F2">
      <w:pPr>
        <w:spacing w:line="240" w:lineRule="auto"/>
        <w:rPr>
          <w:lang w:eastAsia="x-none"/>
        </w:rPr>
      </w:pPr>
    </w:p>
    <w:p w14:paraId="3E4FEBFE" w14:textId="27531152" w:rsidR="00122E48" w:rsidRDefault="00915B32" w:rsidP="00122E48">
      <w:pPr>
        <w:spacing w:line="480" w:lineRule="auto"/>
        <w:rPr>
          <w:lang w:eastAsia="x-none"/>
        </w:rPr>
      </w:pPr>
      <w:r>
        <w:rPr>
          <w:lang w:eastAsia="x-none"/>
        </w:rPr>
        <w:t xml:space="preserve">The </w:t>
      </w:r>
      <w:r w:rsidR="002F25F2">
        <w:rPr>
          <w:lang w:eastAsia="x-none"/>
        </w:rPr>
        <w:t>entailments</w:t>
      </w:r>
      <w:r>
        <w:rPr>
          <w:lang w:eastAsia="x-none"/>
        </w:rPr>
        <w:t xml:space="preserve"> of maintenance</w:t>
      </w:r>
      <w:r w:rsidR="002F25F2">
        <w:rPr>
          <w:lang w:eastAsia="x-none"/>
        </w:rPr>
        <w:t xml:space="preserve"> are entirely different from </w:t>
      </w:r>
      <w:r w:rsidR="004C3F16">
        <w:rPr>
          <w:lang w:eastAsia="x-none"/>
        </w:rPr>
        <w:t>causati</w:t>
      </w:r>
      <w:r w:rsidR="00EE03CA">
        <w:rPr>
          <w:lang w:eastAsia="x-none"/>
        </w:rPr>
        <w:t>on</w:t>
      </w:r>
      <w:r w:rsidR="002F25F2">
        <w:rPr>
          <w:lang w:eastAsia="x-none"/>
        </w:rPr>
        <w:t xml:space="preserve"> due to </w:t>
      </w:r>
      <w:r w:rsidR="00122E48">
        <w:rPr>
          <w:lang w:eastAsia="x-none"/>
        </w:rPr>
        <w:t>the former’s</w:t>
      </w:r>
      <w:r w:rsidR="002F25F2">
        <w:rPr>
          <w:lang w:eastAsia="x-none"/>
        </w:rPr>
        <w:t xml:space="preserve"> temporal properties and obligatory extrinsic interpretation.</w:t>
      </w:r>
      <w:r>
        <w:rPr>
          <w:lang w:eastAsia="x-none"/>
        </w:rPr>
        <w:t xml:space="preserve"> </w:t>
      </w:r>
      <w:r w:rsidR="007A5746">
        <w:rPr>
          <w:lang w:eastAsia="x-none"/>
        </w:rPr>
        <w:t xml:space="preserve">In </w:t>
      </w:r>
      <w:r w:rsidR="008E1FA5">
        <w:rPr>
          <w:lang w:eastAsia="x-none"/>
        </w:rPr>
        <w:t>(</w:t>
      </w:r>
      <w:r w:rsidR="003C65B7">
        <w:rPr>
          <w:lang w:eastAsia="x-none"/>
        </w:rPr>
        <w:t>5</w:t>
      </w:r>
      <w:r w:rsidR="001F454E">
        <w:rPr>
          <w:lang w:eastAsia="x-none"/>
        </w:rPr>
        <w:t>7</w:t>
      </w:r>
      <w:r w:rsidR="008E1FA5">
        <w:rPr>
          <w:lang w:eastAsia="x-none"/>
        </w:rPr>
        <w:t>b)</w:t>
      </w:r>
      <w:r w:rsidR="007A5746">
        <w:rPr>
          <w:lang w:eastAsia="x-none"/>
        </w:rPr>
        <w:t xml:space="preserve"> below, </w:t>
      </w:r>
      <w:r w:rsidR="00122E48">
        <w:rPr>
          <w:lang w:eastAsia="x-none"/>
        </w:rPr>
        <w:t>the safety of the city is intrinsic, whereas in (</w:t>
      </w:r>
      <w:r w:rsidR="003C65B7">
        <w:rPr>
          <w:lang w:eastAsia="x-none"/>
        </w:rPr>
        <w:t>5</w:t>
      </w:r>
      <w:r w:rsidR="001F454E">
        <w:rPr>
          <w:lang w:eastAsia="x-none"/>
        </w:rPr>
        <w:t>7</w:t>
      </w:r>
      <w:r w:rsidR="00122E48">
        <w:rPr>
          <w:lang w:eastAsia="x-none"/>
        </w:rPr>
        <w:t xml:space="preserve">a), the city’s safety </w:t>
      </w:r>
      <w:r w:rsidR="005051F0">
        <w:rPr>
          <w:lang w:eastAsia="x-none"/>
        </w:rPr>
        <w:t xml:space="preserve">contemporaneously </w:t>
      </w:r>
      <w:r w:rsidR="00122E48">
        <w:rPr>
          <w:lang w:eastAsia="x-none"/>
        </w:rPr>
        <w:t>depends on the subject.</w:t>
      </w:r>
      <w:r w:rsidR="00122E48" w:rsidRPr="00122E48">
        <w:rPr>
          <w:lang w:eastAsia="x-none"/>
        </w:rPr>
        <w:t xml:space="preserve"> </w:t>
      </w:r>
      <w:r w:rsidR="00122E48">
        <w:rPr>
          <w:lang w:eastAsia="x-none"/>
        </w:rPr>
        <w:t xml:space="preserve">Thus, </w:t>
      </w:r>
      <w:r w:rsidR="00122E48" w:rsidRPr="00122E48">
        <w:rPr>
          <w:i/>
          <w:iCs/>
          <w:lang w:eastAsia="x-none"/>
        </w:rPr>
        <w:t>the city</w:t>
      </w:r>
      <w:r w:rsidR="00122E48">
        <w:rPr>
          <w:lang w:eastAsia="x-none"/>
        </w:rPr>
        <w:t xml:space="preserve"> in (</w:t>
      </w:r>
      <w:r w:rsidR="003C65B7">
        <w:rPr>
          <w:lang w:eastAsia="x-none"/>
        </w:rPr>
        <w:t>5</w:t>
      </w:r>
      <w:r w:rsidR="001F454E">
        <w:rPr>
          <w:lang w:eastAsia="x-none"/>
        </w:rPr>
        <w:t>7</w:t>
      </w:r>
      <w:r w:rsidR="00122E48">
        <w:rPr>
          <w:lang w:eastAsia="x-none"/>
        </w:rPr>
        <w:t xml:space="preserve">a-b) are not intrinsic duplicates. </w:t>
      </w:r>
    </w:p>
    <w:p w14:paraId="2B1B3BB6" w14:textId="361DFBFE" w:rsidR="00122E48" w:rsidRDefault="00122E48" w:rsidP="00745D76">
      <w:pPr>
        <w:spacing w:line="240" w:lineRule="auto"/>
        <w:rPr>
          <w:lang w:eastAsia="x-none"/>
        </w:rPr>
      </w:pPr>
      <w:r>
        <w:rPr>
          <w:lang w:eastAsia="x-none"/>
        </w:rPr>
        <w:t>(</w:t>
      </w:r>
      <w:r w:rsidR="003C65B7">
        <w:rPr>
          <w:lang w:eastAsia="x-none"/>
        </w:rPr>
        <w:t>5</w:t>
      </w:r>
      <w:r w:rsidR="001F454E">
        <w:rPr>
          <w:lang w:eastAsia="x-none"/>
        </w:rPr>
        <w:t>7</w:t>
      </w:r>
      <w:r>
        <w:rPr>
          <w:lang w:eastAsia="x-none"/>
        </w:rPr>
        <w:t>)</w:t>
      </w:r>
      <w:r>
        <w:rPr>
          <w:lang w:eastAsia="x-none"/>
        </w:rPr>
        <w:tab/>
        <w:t xml:space="preserve">a. The cavalry / the walls protected the city. </w:t>
      </w:r>
      <w:r w:rsidR="00745D76">
        <w:rPr>
          <w:lang w:eastAsia="x-none"/>
        </w:rPr>
        <w:br/>
      </w:r>
      <w:r>
        <w:rPr>
          <w:lang w:eastAsia="x-none"/>
        </w:rPr>
        <w:tab/>
        <w:t xml:space="preserve">b. *The city protected. (intended meaning: the city is safe). </w:t>
      </w:r>
    </w:p>
    <w:p w14:paraId="34302850" w14:textId="77777777" w:rsidR="00122E48" w:rsidRDefault="00122E48" w:rsidP="00122E48">
      <w:pPr>
        <w:spacing w:line="240" w:lineRule="auto"/>
        <w:rPr>
          <w:lang w:eastAsia="x-none"/>
        </w:rPr>
      </w:pPr>
    </w:p>
    <w:p w14:paraId="06EF34E8" w14:textId="11438785" w:rsidR="008E1FA5" w:rsidRDefault="003C65B7" w:rsidP="00122E48">
      <w:pPr>
        <w:spacing w:line="480" w:lineRule="auto"/>
        <w:rPr>
          <w:lang w:eastAsia="x-none"/>
        </w:rPr>
      </w:pPr>
      <w:r>
        <w:rPr>
          <w:lang w:eastAsia="x-none"/>
        </w:rPr>
        <w:t>Let us explore (57) in more depth.</w:t>
      </w:r>
      <w:r w:rsidR="007A5746">
        <w:rPr>
          <w:lang w:eastAsia="x-none"/>
        </w:rPr>
        <w:t xml:space="preserve"> </w:t>
      </w:r>
      <w:r>
        <w:rPr>
          <w:lang w:eastAsia="x-none"/>
        </w:rPr>
        <w:t>F</w:t>
      </w:r>
      <w:r w:rsidR="00122E48">
        <w:rPr>
          <w:lang w:eastAsia="x-none"/>
        </w:rPr>
        <w:t xml:space="preserve">or </w:t>
      </w:r>
      <w:r w:rsidR="007A5746">
        <w:rPr>
          <w:lang w:eastAsia="x-none"/>
        </w:rPr>
        <w:t>the safety</w:t>
      </w:r>
      <w:r w:rsidR="00770D32">
        <w:rPr>
          <w:lang w:eastAsia="x-none"/>
        </w:rPr>
        <w:t xml:space="preserve"> to be </w:t>
      </w:r>
      <w:r w:rsidR="00122E48">
        <w:rPr>
          <w:lang w:eastAsia="x-none"/>
        </w:rPr>
        <w:t xml:space="preserve">intrinsic in a sentence such </w:t>
      </w:r>
      <w:r w:rsidR="00122E48" w:rsidRPr="00122E48">
        <w:rPr>
          <w:i/>
          <w:iCs/>
          <w:lang w:eastAsia="x-none"/>
        </w:rPr>
        <w:t xml:space="preserve">as </w:t>
      </w:r>
      <w:r w:rsidR="00122E48" w:rsidRPr="00122E48">
        <w:rPr>
          <w:i/>
          <w:iCs/>
        </w:rPr>
        <w:t>the walls protected the city</w:t>
      </w:r>
      <w:r w:rsidR="00122E48">
        <w:t xml:space="preserve">, </w:t>
      </w:r>
      <w:r w:rsidR="00122E48" w:rsidRPr="00244AAE">
        <w:rPr>
          <w:i/>
          <w:iCs/>
        </w:rPr>
        <w:t>the walls</w:t>
      </w:r>
      <w:r w:rsidR="00122E48">
        <w:t xml:space="preserve"> must be a proper part of an intrinsic duplicate of </w:t>
      </w:r>
      <w:r w:rsidR="00122E48" w:rsidRPr="00244AAE">
        <w:rPr>
          <w:i/>
          <w:iCs/>
        </w:rPr>
        <w:t>the city</w:t>
      </w:r>
      <w:r w:rsidR="00122E48">
        <w:t xml:space="preserve"> in any counterfactual world</w:t>
      </w:r>
      <w:r w:rsidR="006F6520">
        <w:t xml:space="preserve"> in which the property holds</w:t>
      </w:r>
      <w:r w:rsidR="00A22F81">
        <w:t xml:space="preserve"> (see </w:t>
      </w:r>
      <w:r w:rsidR="00B80A2C">
        <w:t>(</w:t>
      </w:r>
      <w:r>
        <w:t>5</w:t>
      </w:r>
      <w:r w:rsidR="00B80A2C">
        <w:t>6</w:t>
      </w:r>
      <w:r w:rsidR="00561888">
        <w:t>)), i.e.</w:t>
      </w:r>
      <w:r w:rsidR="00122E48">
        <w:t xml:space="preserve"> a part of </w:t>
      </w:r>
      <w:r w:rsidR="00561888">
        <w:t>it</w:t>
      </w:r>
      <w:r w:rsidR="00A22F81">
        <w:rPr>
          <w:i/>
          <w:iCs/>
        </w:rPr>
        <w:t xml:space="preserve"> </w:t>
      </w:r>
      <w:r w:rsidR="00A22F81">
        <w:t xml:space="preserve">in any </w:t>
      </w:r>
      <w:r w:rsidR="006F6520" w:rsidRPr="006F6520">
        <w:t>safe</w:t>
      </w:r>
      <w:r w:rsidR="006F6520">
        <w:t xml:space="preserve"> </w:t>
      </w:r>
      <w:r w:rsidR="00A22F81">
        <w:t>world</w:t>
      </w:r>
      <w:r w:rsidR="00D3584F">
        <w:t xml:space="preserve">, clearly </w:t>
      </w:r>
      <w:r w:rsidR="002403FA">
        <w:t xml:space="preserve">a </w:t>
      </w:r>
      <w:r w:rsidR="00D3584F">
        <w:t>false</w:t>
      </w:r>
      <w:r w:rsidR="002403FA">
        <w:t xml:space="preserve"> statement</w:t>
      </w:r>
      <w:r w:rsidR="00D3584F">
        <w:t xml:space="preserve">. Furthermore, </w:t>
      </w:r>
      <w:r w:rsidR="00B80A2C">
        <w:t xml:space="preserve">if it were true, </w:t>
      </w:r>
      <w:r w:rsidR="00122E48">
        <w:t xml:space="preserve">no information </w:t>
      </w:r>
      <w:r w:rsidR="00D3584F">
        <w:t xml:space="preserve">is </w:t>
      </w:r>
      <w:r w:rsidR="00122E48">
        <w:lastRenderedPageBreak/>
        <w:t>added to (</w:t>
      </w:r>
      <w:r>
        <w:t>5</w:t>
      </w:r>
      <w:r w:rsidR="00B80A2C">
        <w:t>7</w:t>
      </w:r>
      <w:r w:rsidR="00122E48">
        <w:t xml:space="preserve">a) </w:t>
      </w:r>
      <w:r w:rsidR="00956A71">
        <w:t>in comparison with</w:t>
      </w:r>
      <w:r w:rsidR="00122E48">
        <w:t xml:space="preserve"> (</w:t>
      </w:r>
      <w:r>
        <w:t>5</w:t>
      </w:r>
      <w:r w:rsidR="00B80A2C">
        <w:t>7</w:t>
      </w:r>
      <w:r w:rsidR="00122E48">
        <w:t>b)</w:t>
      </w:r>
      <w:r w:rsidR="00AB482C">
        <w:t xml:space="preserve">, contrary to fact. </w:t>
      </w:r>
      <w:r w:rsidR="00323E36" w:rsidRPr="00CE7AC3">
        <w:rPr>
          <w:i/>
          <w:iCs/>
        </w:rPr>
        <w:t>The city</w:t>
      </w:r>
      <w:r w:rsidR="00323E36">
        <w:t xml:space="preserve"> </w:t>
      </w:r>
      <w:r w:rsidR="0058610F">
        <w:t xml:space="preserve">(in </w:t>
      </w:r>
      <w:r>
        <w:t>5</w:t>
      </w:r>
      <w:r w:rsidR="0058610F">
        <w:t xml:space="preserve">7a) </w:t>
      </w:r>
      <w:r w:rsidR="00323E36">
        <w:t xml:space="preserve">has </w:t>
      </w:r>
      <w:r w:rsidR="0058610F">
        <w:t>no</w:t>
      </w:r>
      <w:r w:rsidR="00487773">
        <w:t xml:space="preserve"> </w:t>
      </w:r>
      <w:r w:rsidR="00323E36">
        <w:t>state with respect to safety.</w:t>
      </w:r>
    </w:p>
    <w:p w14:paraId="59163A58" w14:textId="023D771B" w:rsidR="00A958CF" w:rsidRPr="00A958CF" w:rsidRDefault="007E1D50" w:rsidP="009D74F5">
      <w:pPr>
        <w:spacing w:line="480" w:lineRule="auto"/>
        <w:ind w:firstLine="720"/>
      </w:pPr>
      <w:r>
        <w:t>A</w:t>
      </w:r>
      <w:r w:rsidR="009D74F5" w:rsidRPr="009D74F5">
        <w:t xml:space="preserve">dditional </w:t>
      </w:r>
      <w:r>
        <w:t>evidence</w:t>
      </w:r>
      <w:r w:rsidR="00176B6D" w:rsidRPr="009D74F5">
        <w:t xml:space="preserve"> </w:t>
      </w:r>
      <w:r w:rsidR="00B7137C">
        <w:t>is</w:t>
      </w:r>
      <w:r>
        <w:t xml:space="preserve"> </w:t>
      </w:r>
      <w:r w:rsidR="006E198C">
        <w:t>found</w:t>
      </w:r>
      <w:r>
        <w:t xml:space="preserve"> </w:t>
      </w:r>
      <w:r w:rsidR="006C7FA4">
        <w:t>by looking at</w:t>
      </w:r>
      <w:r>
        <w:t xml:space="preserve"> t</w:t>
      </w:r>
      <w:r w:rsidR="00176B6D" w:rsidRPr="009D74F5">
        <w:t xml:space="preserve">he state of the object as the event </w:t>
      </w:r>
      <w:r w:rsidR="00D61E81" w:rsidRPr="009D74F5">
        <w:t>e</w:t>
      </w:r>
      <w:r w:rsidR="00D61E81" w:rsidRPr="009D74F5">
        <w:rPr>
          <w:vertAlign w:val="subscript"/>
        </w:rPr>
        <w:t>2</w:t>
      </w:r>
      <w:r w:rsidR="00D61E81" w:rsidRPr="009D74F5">
        <w:t xml:space="preserve"> </w:t>
      </w:r>
      <w:r w:rsidR="00176B6D" w:rsidRPr="009D74F5">
        <w:t>concludes</w:t>
      </w:r>
      <w:r w:rsidR="00DE69D3" w:rsidRPr="009D74F5">
        <w:t xml:space="preserve"> at time </w:t>
      </w:r>
      <w:proofErr w:type="spellStart"/>
      <w:r w:rsidR="00DE69D3" w:rsidRPr="009D74F5">
        <w:t>t</w:t>
      </w:r>
      <w:r w:rsidR="00DE69D3" w:rsidRPr="009D74F5">
        <w:rPr>
          <w:vertAlign w:val="subscript"/>
        </w:rPr>
        <w:t>n</w:t>
      </w:r>
      <w:proofErr w:type="spellEnd"/>
      <w:r w:rsidR="00DE69D3" w:rsidRPr="009D74F5">
        <w:t xml:space="preserve"> with </w:t>
      </w:r>
      <w:r w:rsidR="00DD53FD">
        <w:t xml:space="preserve">a </w:t>
      </w:r>
      <w:r w:rsidR="00DE69D3" w:rsidRPr="009D74F5">
        <w:t>measurement d</w:t>
      </w:r>
      <w:r w:rsidR="00DE69D3" w:rsidRPr="009D74F5">
        <w:rPr>
          <w:vertAlign w:val="subscript"/>
        </w:rPr>
        <w:t>n</w:t>
      </w:r>
      <w:r w:rsidR="00176B6D" w:rsidRPr="009D74F5">
        <w:t>.</w:t>
      </w:r>
      <w:r w:rsidR="009D74F5">
        <w:t xml:space="preserve"> A second </w:t>
      </w:r>
      <w:r w:rsidR="00DD53FD">
        <w:t xml:space="preserve">distinct </w:t>
      </w:r>
      <w:r w:rsidR="009D74F5">
        <w:t xml:space="preserve">state obtaining later entails that there is a </w:t>
      </w:r>
      <w:r w:rsidR="009D74F5" w:rsidRPr="005D2615">
        <w:rPr>
          <w:lang w:eastAsia="x-none"/>
        </w:rPr>
        <w:t>μ</w:t>
      </w:r>
      <w:r w:rsidR="009D74F5">
        <w:rPr>
          <w:lang w:eastAsia="x-none"/>
        </w:rPr>
        <w:t xml:space="preserve"> going through those two states, and an event homomorphic </w:t>
      </w:r>
      <w:r w:rsidR="003C65B7">
        <w:rPr>
          <w:lang w:eastAsia="x-none"/>
        </w:rPr>
        <w:t>with</w:t>
      </w:r>
      <w:r w:rsidR="009D74F5">
        <w:rPr>
          <w:lang w:eastAsia="x-none"/>
        </w:rPr>
        <w:t xml:space="preserve"> </w:t>
      </w:r>
      <w:r w:rsidR="008D515F">
        <w:rPr>
          <w:lang w:eastAsia="x-none"/>
        </w:rPr>
        <w:t xml:space="preserve">this </w:t>
      </w:r>
      <w:r w:rsidR="008D515F" w:rsidRPr="005D2615">
        <w:rPr>
          <w:lang w:eastAsia="x-none"/>
        </w:rPr>
        <w:t>μ</w:t>
      </w:r>
      <w:r w:rsidR="008D515F">
        <w:rPr>
          <w:lang w:eastAsia="x-none"/>
        </w:rPr>
        <w:t xml:space="preserve"> </w:t>
      </w:r>
      <w:r w:rsidR="009D74F5">
        <w:rPr>
          <w:lang w:eastAsia="x-none"/>
        </w:rPr>
        <w:t xml:space="preserve">occurred. </w:t>
      </w:r>
      <w:r w:rsidR="00D7070D">
        <w:rPr>
          <w:lang w:eastAsia="x-none"/>
        </w:rPr>
        <w:t xml:space="preserve">It is possible </w:t>
      </w:r>
      <w:r w:rsidR="009D74F5">
        <w:rPr>
          <w:lang w:eastAsia="x-none"/>
        </w:rPr>
        <w:t xml:space="preserve">only given explicit </w:t>
      </w:r>
      <w:r w:rsidR="009D74F5">
        <w:t>information</w:t>
      </w:r>
      <w:r w:rsidR="008D515F">
        <w:t xml:space="preserve"> about </w:t>
      </w:r>
      <w:r w:rsidR="00D7070D">
        <w:t>such</w:t>
      </w:r>
      <w:r w:rsidR="00EF27D0">
        <w:t xml:space="preserve"> </w:t>
      </w:r>
      <w:r w:rsidR="005F2723">
        <w:t xml:space="preserve">a </w:t>
      </w:r>
      <w:r w:rsidR="00EF27D0">
        <w:t>later event</w:t>
      </w:r>
      <w:r w:rsidR="009D74F5">
        <w:t xml:space="preserve">, </w:t>
      </w:r>
      <w:r w:rsidR="00A958CF" w:rsidRPr="009D74F5">
        <w:t xml:space="preserve">or </w:t>
      </w:r>
      <w:r w:rsidR="00EF27D0">
        <w:t xml:space="preserve">if </w:t>
      </w:r>
      <w:r w:rsidR="005F2723">
        <w:t xml:space="preserve">it </w:t>
      </w:r>
      <w:r w:rsidR="00A958CF" w:rsidRPr="009D74F5">
        <w:t xml:space="preserve">is included </w:t>
      </w:r>
      <w:r w:rsidR="009D74F5">
        <w:t xml:space="preserve">in </w:t>
      </w:r>
      <w:r w:rsidR="00B82A09">
        <w:t xml:space="preserve">a </w:t>
      </w:r>
      <w:r w:rsidR="009D74F5">
        <w:t>presupposed</w:t>
      </w:r>
      <w:r w:rsidR="00B82A09">
        <w:t xml:space="preserve"> set of</w:t>
      </w:r>
      <w:r w:rsidR="00B82A09" w:rsidRPr="00B82A09">
        <w:t xml:space="preserve"> </w:t>
      </w:r>
      <w:r w:rsidR="00B82A09" w:rsidRPr="009D74F5">
        <w:t>the natural course of events</w:t>
      </w:r>
      <w:r w:rsidR="009D74F5">
        <w:t xml:space="preserve"> </w:t>
      </w:r>
      <w:r w:rsidR="00A958CF" w:rsidRPr="009D74F5">
        <w:t xml:space="preserve">(e.g., cooling). This is in fact </w:t>
      </w:r>
      <w:proofErr w:type="spellStart"/>
      <w:r w:rsidR="009D74F5">
        <w:t>Dowty’s</w:t>
      </w:r>
      <w:proofErr w:type="spellEnd"/>
      <w:r w:rsidR="009D74F5">
        <w:t xml:space="preserve"> </w:t>
      </w:r>
      <w:r w:rsidR="00EA2EF1">
        <w:t xml:space="preserve">second </w:t>
      </w:r>
      <w:r w:rsidR="00A958CF" w:rsidRPr="009D74F5">
        <w:t>entailment</w:t>
      </w:r>
      <w:r w:rsidR="00EA2EF1">
        <w:t>,</w:t>
      </w:r>
      <w:r w:rsidR="00A958CF" w:rsidRPr="009D74F5">
        <w:t xml:space="preserve"> </w:t>
      </w:r>
      <w:r w:rsidR="009D74F5">
        <w:t>(</w:t>
      </w:r>
      <w:r w:rsidR="00366CC4">
        <w:t>3</w:t>
      </w:r>
      <w:r w:rsidR="00A958CF" w:rsidRPr="009D74F5">
        <w:t>5b</w:t>
      </w:r>
      <w:r w:rsidR="009D74F5">
        <w:t>).</w:t>
      </w:r>
      <w:r w:rsidR="00A958CF" w:rsidRPr="009D74F5">
        <w:t xml:space="preserve"> </w:t>
      </w:r>
      <w:r w:rsidR="00A958CF">
        <w:t>The reader is welcome to verify that such entailments hold for scalar events, but not for nonscalar ones.</w:t>
      </w:r>
    </w:p>
    <w:p w14:paraId="61330D5F" w14:textId="2E1CFA9D" w:rsidR="00A958CF" w:rsidRDefault="00A958CF" w:rsidP="00745D76">
      <w:pPr>
        <w:spacing w:line="240" w:lineRule="auto"/>
        <w:ind w:left="720" w:hanging="720"/>
        <w:rPr>
          <w:lang w:eastAsia="x-none"/>
        </w:rPr>
      </w:pPr>
      <w:r>
        <w:rPr>
          <w:lang w:eastAsia="x-none"/>
        </w:rPr>
        <w:t>(</w:t>
      </w:r>
      <w:r w:rsidR="00366CC4">
        <w:rPr>
          <w:lang w:eastAsia="x-none"/>
        </w:rPr>
        <w:t>5</w:t>
      </w:r>
      <w:r w:rsidR="009D74F5">
        <w:rPr>
          <w:lang w:eastAsia="x-none"/>
        </w:rPr>
        <w:t>8</w:t>
      </w:r>
      <w:r>
        <w:rPr>
          <w:lang w:eastAsia="x-none"/>
        </w:rPr>
        <w:t>)</w:t>
      </w:r>
      <w:r>
        <w:rPr>
          <w:lang w:eastAsia="x-none"/>
        </w:rPr>
        <w:tab/>
      </w:r>
      <w:r w:rsidR="009D74F5">
        <w:rPr>
          <w:lang w:eastAsia="x-none"/>
        </w:rPr>
        <w:t xml:space="preserve">a. </w:t>
      </w:r>
      <w:r>
        <w:rPr>
          <w:lang w:eastAsia="x-none"/>
        </w:rPr>
        <w:t xml:space="preserve">John opened the window </w:t>
      </w:r>
      <w:r w:rsidR="002A36BE">
        <w:rPr>
          <w:lang w:eastAsia="x-none"/>
        </w:rPr>
        <w:sym w:font="Symbol" w:char="F0DE"/>
      </w:r>
      <w:r>
        <w:rPr>
          <w:lang w:eastAsia="x-none"/>
        </w:rPr>
        <w:t xml:space="preserve"> the window is open (after event is concluded)</w:t>
      </w:r>
      <w:r w:rsidR="002A36BE">
        <w:rPr>
          <w:lang w:eastAsia="x-none"/>
        </w:rPr>
        <w:t>.</w:t>
      </w:r>
      <w:r w:rsidR="00745D76">
        <w:rPr>
          <w:lang w:eastAsia="x-none"/>
        </w:rPr>
        <w:br/>
      </w:r>
      <w:r w:rsidR="009D74F5">
        <w:rPr>
          <w:lang w:eastAsia="x-none"/>
        </w:rPr>
        <w:t>b. Mary</w:t>
      </w:r>
      <w:r>
        <w:rPr>
          <w:lang w:eastAsia="x-none"/>
        </w:rPr>
        <w:t xml:space="preserve"> broke the window </w:t>
      </w:r>
      <w:r w:rsidR="002A36BE">
        <w:rPr>
          <w:lang w:eastAsia="x-none"/>
        </w:rPr>
        <w:sym w:font="Symbol" w:char="F0DE"/>
      </w:r>
      <w:r>
        <w:rPr>
          <w:lang w:eastAsia="x-none"/>
        </w:rPr>
        <w:t xml:space="preserve"> the window is broken (after event is concluded).</w:t>
      </w:r>
      <w:r w:rsidR="00745D76">
        <w:rPr>
          <w:lang w:eastAsia="x-none"/>
        </w:rPr>
        <w:br/>
      </w:r>
      <w:r w:rsidR="009D74F5">
        <w:rPr>
          <w:lang w:eastAsia="x-none"/>
        </w:rPr>
        <w:t xml:space="preserve">c. </w:t>
      </w:r>
      <w:r w:rsidR="00245128">
        <w:rPr>
          <w:lang w:eastAsia="x-none"/>
        </w:rPr>
        <w:t>Murat</w:t>
      </w:r>
      <w:r w:rsidR="009D74F5">
        <w:rPr>
          <w:lang w:eastAsia="x-none"/>
        </w:rPr>
        <w:t xml:space="preserve"> </w:t>
      </w:r>
      <w:r>
        <w:rPr>
          <w:lang w:eastAsia="x-none"/>
        </w:rPr>
        <w:t xml:space="preserve">moved the stone </w:t>
      </w:r>
      <w:r w:rsidR="002A36BE">
        <w:rPr>
          <w:lang w:eastAsia="x-none"/>
        </w:rPr>
        <w:sym w:font="Symbol" w:char="F0DE"/>
      </w:r>
      <w:r>
        <w:rPr>
          <w:lang w:eastAsia="x-none"/>
        </w:rPr>
        <w:t xml:space="preserve"> the stone is </w:t>
      </w:r>
      <w:r w:rsidR="009D74F5">
        <w:rPr>
          <w:lang w:eastAsia="x-none"/>
        </w:rPr>
        <w:t xml:space="preserve">in </w:t>
      </w:r>
      <w:r w:rsidR="002A36BE">
        <w:rPr>
          <w:lang w:eastAsia="x-none"/>
        </w:rPr>
        <w:t xml:space="preserve">a </w:t>
      </w:r>
      <w:r w:rsidR="009D74F5">
        <w:rPr>
          <w:lang w:eastAsia="x-none"/>
        </w:rPr>
        <w:t>final</w:t>
      </w:r>
      <w:r>
        <w:rPr>
          <w:lang w:eastAsia="x-none"/>
        </w:rPr>
        <w:t xml:space="preserve"> location</w:t>
      </w:r>
      <w:r w:rsidR="009D74F5">
        <w:rPr>
          <w:lang w:eastAsia="x-none"/>
        </w:rPr>
        <w:t>.</w:t>
      </w:r>
      <w:r w:rsidR="00745D76">
        <w:rPr>
          <w:lang w:eastAsia="x-none"/>
        </w:rPr>
        <w:br/>
      </w:r>
      <w:r w:rsidR="009D74F5">
        <w:rPr>
          <w:lang w:eastAsia="x-none"/>
        </w:rPr>
        <w:t>d. Jonah</w:t>
      </w:r>
      <w:r>
        <w:rPr>
          <w:lang w:eastAsia="x-none"/>
        </w:rPr>
        <w:t xml:space="preserve"> warmed the soup</w:t>
      </w:r>
      <w:r w:rsidR="00245128">
        <w:rPr>
          <w:lang w:eastAsia="x-none"/>
        </w:rPr>
        <w:t xml:space="preserve"> </w:t>
      </w:r>
      <w:r w:rsidR="002A36BE">
        <w:rPr>
          <w:lang w:eastAsia="x-none"/>
        </w:rPr>
        <w:sym w:font="Symbol" w:char="F0DE"/>
      </w:r>
      <w:r w:rsidR="006C7FA4">
        <w:rPr>
          <w:lang w:eastAsia="x-none"/>
        </w:rPr>
        <w:t xml:space="preserve"> </w:t>
      </w:r>
      <w:r>
        <w:rPr>
          <w:lang w:eastAsia="x-none"/>
        </w:rPr>
        <w:t xml:space="preserve">the soup is </w:t>
      </w:r>
      <w:r w:rsidR="002A36BE">
        <w:rPr>
          <w:lang w:eastAsia="x-none"/>
        </w:rPr>
        <w:t xml:space="preserve">a </w:t>
      </w:r>
      <w:r w:rsidR="009D74F5">
        <w:rPr>
          <w:lang w:eastAsia="x-none"/>
        </w:rPr>
        <w:t>final degree.</w:t>
      </w:r>
    </w:p>
    <w:p w14:paraId="17EA02B0" w14:textId="77777777" w:rsidR="004F33B5" w:rsidRDefault="004F33B5" w:rsidP="004F33B5">
      <w:pPr>
        <w:spacing w:line="240" w:lineRule="auto"/>
        <w:rPr>
          <w:lang w:eastAsia="x-none"/>
        </w:rPr>
      </w:pPr>
    </w:p>
    <w:p w14:paraId="01BD7E0F" w14:textId="679737B7" w:rsidR="00D61E81" w:rsidRDefault="009D74F5" w:rsidP="002A36BE">
      <w:pPr>
        <w:spacing w:line="480" w:lineRule="auto"/>
        <w:rPr>
          <w:lang w:eastAsia="x-none"/>
        </w:rPr>
      </w:pPr>
      <w:r>
        <w:rPr>
          <w:lang w:eastAsia="x-none"/>
        </w:rPr>
        <w:t xml:space="preserve">If the hypothesis that </w:t>
      </w:r>
      <w:r w:rsidR="00A958CF">
        <w:rPr>
          <w:lang w:eastAsia="x-none"/>
        </w:rPr>
        <w:t>maintenance</w:t>
      </w:r>
      <w:r w:rsidR="00754651">
        <w:rPr>
          <w:lang w:eastAsia="x-none"/>
        </w:rPr>
        <w:t xml:space="preserve"> verbs</w:t>
      </w:r>
      <w:r w:rsidR="002A36BE">
        <w:rPr>
          <w:lang w:eastAsia="x-none"/>
        </w:rPr>
        <w:t xml:space="preserve"> involve an extrinsic property is true, </w:t>
      </w:r>
      <w:r w:rsidR="00754651">
        <w:rPr>
          <w:lang w:eastAsia="x-none"/>
        </w:rPr>
        <w:t>the</w:t>
      </w:r>
      <w:r w:rsidR="00A958CF">
        <w:rPr>
          <w:lang w:eastAsia="x-none"/>
        </w:rPr>
        <w:t xml:space="preserve"> </w:t>
      </w:r>
      <w:r w:rsidR="00754651">
        <w:rPr>
          <w:lang w:eastAsia="x-none"/>
        </w:rPr>
        <w:t xml:space="preserve">prediction is that the measurement does not </w:t>
      </w:r>
      <w:r w:rsidR="002A36BE">
        <w:rPr>
          <w:lang w:eastAsia="x-none"/>
        </w:rPr>
        <w:t xml:space="preserve">necessarily </w:t>
      </w:r>
      <w:r w:rsidR="00754651">
        <w:rPr>
          <w:lang w:eastAsia="x-none"/>
        </w:rPr>
        <w:t>endure after event is concluded</w:t>
      </w:r>
      <w:r w:rsidR="00266E06">
        <w:rPr>
          <w:lang w:eastAsia="x-none"/>
        </w:rPr>
        <w:t>, which is borne out.</w:t>
      </w:r>
    </w:p>
    <w:p w14:paraId="0F89864F" w14:textId="78DF43E3" w:rsidR="00B640A9" w:rsidRDefault="00B640A9" w:rsidP="00745D76">
      <w:pPr>
        <w:spacing w:line="240" w:lineRule="auto"/>
        <w:rPr>
          <w:lang w:eastAsia="x-none"/>
        </w:rPr>
      </w:pPr>
      <w:r>
        <w:rPr>
          <w:lang w:eastAsia="x-none"/>
        </w:rPr>
        <w:t>(</w:t>
      </w:r>
      <w:r w:rsidR="00672087">
        <w:rPr>
          <w:lang w:eastAsia="x-none"/>
        </w:rPr>
        <w:t>5</w:t>
      </w:r>
      <w:r w:rsidR="002A36BE">
        <w:rPr>
          <w:lang w:eastAsia="x-none"/>
        </w:rPr>
        <w:t>9</w:t>
      </w:r>
      <w:r>
        <w:rPr>
          <w:lang w:eastAsia="x-none"/>
        </w:rPr>
        <w:t>)</w:t>
      </w:r>
      <w:r>
        <w:rPr>
          <w:lang w:eastAsia="x-none"/>
        </w:rPr>
        <w:tab/>
      </w:r>
      <w:r w:rsidR="002A36BE">
        <w:rPr>
          <w:lang w:eastAsia="x-none"/>
        </w:rPr>
        <w:t xml:space="preserve">a. </w:t>
      </w:r>
      <w:r>
        <w:rPr>
          <w:lang w:eastAsia="x-none"/>
        </w:rPr>
        <w:t xml:space="preserve">John protected the city </w:t>
      </w:r>
      <w:r w:rsidR="002A36BE">
        <w:rPr>
          <w:lang w:eastAsia="x-none"/>
        </w:rPr>
        <w:t>!</w:t>
      </w:r>
      <w:r w:rsidR="002A36BE">
        <w:rPr>
          <w:lang w:eastAsia="x-none"/>
        </w:rPr>
        <w:sym w:font="Symbol" w:char="F0DE"/>
      </w:r>
      <w:r>
        <w:rPr>
          <w:lang w:eastAsia="x-none"/>
        </w:rPr>
        <w:t xml:space="preserve"> the city is safe/protected (after event is concluded)</w:t>
      </w:r>
      <w:r w:rsidR="002A36BE">
        <w:rPr>
          <w:lang w:eastAsia="x-none"/>
        </w:rPr>
        <w:t>.</w:t>
      </w:r>
      <w:r w:rsidR="00745D76">
        <w:rPr>
          <w:lang w:eastAsia="x-none"/>
        </w:rPr>
        <w:br/>
      </w:r>
      <w:r>
        <w:rPr>
          <w:lang w:eastAsia="x-none"/>
        </w:rPr>
        <w:tab/>
      </w:r>
      <w:r w:rsidR="002A36BE">
        <w:rPr>
          <w:lang w:eastAsia="x-none"/>
        </w:rPr>
        <w:t xml:space="preserve">b. </w:t>
      </w:r>
      <w:r>
        <w:rPr>
          <w:lang w:eastAsia="x-none"/>
        </w:rPr>
        <w:t xml:space="preserve">John held the log </w:t>
      </w:r>
      <w:r w:rsidR="002A36BE">
        <w:rPr>
          <w:lang w:eastAsia="x-none"/>
        </w:rPr>
        <w:t>!</w:t>
      </w:r>
      <w:r w:rsidR="002A36BE">
        <w:rPr>
          <w:lang w:eastAsia="x-none"/>
        </w:rPr>
        <w:sym w:font="Symbol" w:char="F0DE"/>
      </w:r>
      <w:r>
        <w:rPr>
          <w:lang w:eastAsia="x-none"/>
        </w:rPr>
        <w:t xml:space="preserve"> the log is the same location (after event is concluded)</w:t>
      </w:r>
      <w:r w:rsidR="002A36BE">
        <w:rPr>
          <w:lang w:eastAsia="x-none"/>
        </w:rPr>
        <w:t>.</w:t>
      </w:r>
      <w:r w:rsidR="002A36BE">
        <w:rPr>
          <w:lang w:eastAsia="x-none"/>
        </w:rPr>
        <w:tab/>
        <w:t>c. The army surrounded the city !</w:t>
      </w:r>
      <w:r w:rsidR="002A36BE">
        <w:rPr>
          <w:lang w:eastAsia="x-none"/>
        </w:rPr>
        <w:sym w:font="Symbol" w:char="F0DE"/>
      </w:r>
      <w:r w:rsidR="002A36BE">
        <w:rPr>
          <w:lang w:eastAsia="x-none"/>
        </w:rPr>
        <w:t xml:space="preserve"> the city is surrounded (after conclusion).</w:t>
      </w:r>
    </w:p>
    <w:p w14:paraId="3412D07C" w14:textId="77777777" w:rsidR="002A36BE" w:rsidRDefault="002A36BE" w:rsidP="002A36BE">
      <w:pPr>
        <w:spacing w:line="240" w:lineRule="auto"/>
        <w:rPr>
          <w:lang w:eastAsia="x-none"/>
        </w:rPr>
      </w:pPr>
    </w:p>
    <w:p w14:paraId="0B03082C" w14:textId="5E6EA4B6" w:rsidR="002A36BE" w:rsidRDefault="002A36BE" w:rsidP="00F54C7A">
      <w:pPr>
        <w:spacing w:line="480" w:lineRule="auto"/>
        <w:rPr>
          <w:lang w:eastAsia="x-none"/>
        </w:rPr>
      </w:pPr>
      <w:r>
        <w:rPr>
          <w:lang w:eastAsia="x-none"/>
        </w:rPr>
        <w:t xml:space="preserve">This </w:t>
      </w:r>
      <w:r w:rsidR="00266E06">
        <w:rPr>
          <w:lang w:eastAsia="x-none"/>
        </w:rPr>
        <w:t xml:space="preserve">discussion </w:t>
      </w:r>
      <w:r>
        <w:rPr>
          <w:lang w:eastAsia="x-none"/>
        </w:rPr>
        <w:t>establishes a clear</w:t>
      </w:r>
      <w:r w:rsidR="00433BF2">
        <w:rPr>
          <w:lang w:eastAsia="x-none"/>
        </w:rPr>
        <w:t>-cut</w:t>
      </w:r>
      <w:r>
        <w:rPr>
          <w:lang w:eastAsia="x-none"/>
        </w:rPr>
        <w:t xml:space="preserve"> distinction between causative-unaccusative pairs and hypothetical maintenance-unaccusative pairs: </w:t>
      </w:r>
    </w:p>
    <w:p w14:paraId="3C6D9FD5" w14:textId="3BC3B7CA" w:rsidR="002A36BE" w:rsidRDefault="002A36BE" w:rsidP="002A36BE">
      <w:pPr>
        <w:spacing w:line="480" w:lineRule="auto"/>
        <w:rPr>
          <w:lang w:eastAsia="x-none"/>
        </w:rPr>
      </w:pPr>
      <w:r>
        <w:rPr>
          <w:lang w:eastAsia="x-none"/>
        </w:rPr>
        <w:t>(</w:t>
      </w:r>
      <w:r w:rsidR="00672087">
        <w:rPr>
          <w:lang w:eastAsia="x-none"/>
        </w:rPr>
        <w:t>2</w:t>
      </w:r>
      <w:r>
        <w:rPr>
          <w:lang w:eastAsia="x-none"/>
        </w:rPr>
        <w:t xml:space="preserve">) </w:t>
      </w:r>
      <w:r>
        <w:rPr>
          <w:lang w:eastAsia="x-none"/>
        </w:rPr>
        <w:tab/>
        <w:t xml:space="preserve">Table </w:t>
      </w:r>
      <w:r w:rsidR="00672087">
        <w:rPr>
          <w:lang w:eastAsia="x-none"/>
        </w:rPr>
        <w:t>2</w:t>
      </w:r>
      <w:r>
        <w:rPr>
          <w:lang w:eastAsia="x-none"/>
        </w:rPr>
        <w:t>: Causative alternation vs. Maintenance (hypothetical) alternation</w:t>
      </w:r>
    </w:p>
    <w:tbl>
      <w:tblPr>
        <w:tblStyle w:val="TableGrid"/>
        <w:tblW w:w="0" w:type="auto"/>
        <w:tblLook w:val="04A0" w:firstRow="1" w:lastRow="0" w:firstColumn="1" w:lastColumn="0" w:noHBand="0" w:noVBand="1"/>
      </w:tblPr>
      <w:tblGrid>
        <w:gridCol w:w="2965"/>
        <w:gridCol w:w="2700"/>
        <w:gridCol w:w="2965"/>
      </w:tblGrid>
      <w:tr w:rsidR="002A36BE" w14:paraId="4CA724A8" w14:textId="77777777" w:rsidTr="00D57EA7">
        <w:tc>
          <w:tcPr>
            <w:tcW w:w="2965" w:type="dxa"/>
          </w:tcPr>
          <w:p w14:paraId="54997C61" w14:textId="77777777" w:rsidR="002A36BE" w:rsidRDefault="002A36BE" w:rsidP="005C4F83">
            <w:pPr>
              <w:rPr>
                <w:lang w:eastAsia="x-none"/>
              </w:rPr>
            </w:pPr>
          </w:p>
        </w:tc>
        <w:tc>
          <w:tcPr>
            <w:tcW w:w="2700" w:type="dxa"/>
          </w:tcPr>
          <w:p w14:paraId="1F457274" w14:textId="77777777" w:rsidR="002A36BE" w:rsidRDefault="002A36BE" w:rsidP="005C4F83">
            <w:pPr>
              <w:jc w:val="center"/>
              <w:rPr>
                <w:lang w:eastAsia="x-none"/>
              </w:rPr>
            </w:pPr>
            <w:r>
              <w:rPr>
                <w:lang w:eastAsia="x-none"/>
              </w:rPr>
              <w:t>Causation</w:t>
            </w:r>
          </w:p>
        </w:tc>
        <w:tc>
          <w:tcPr>
            <w:tcW w:w="2965" w:type="dxa"/>
          </w:tcPr>
          <w:p w14:paraId="46447E1E" w14:textId="77777777" w:rsidR="002A36BE" w:rsidRDefault="002A36BE" w:rsidP="005C4F83">
            <w:pPr>
              <w:jc w:val="center"/>
              <w:rPr>
                <w:lang w:eastAsia="x-none"/>
              </w:rPr>
            </w:pPr>
            <w:r>
              <w:rPr>
                <w:lang w:eastAsia="x-none"/>
              </w:rPr>
              <w:t>Maintenance</w:t>
            </w:r>
          </w:p>
        </w:tc>
      </w:tr>
      <w:tr w:rsidR="002A36BE" w14:paraId="6BE4E826" w14:textId="77777777" w:rsidTr="00D57EA7">
        <w:tc>
          <w:tcPr>
            <w:tcW w:w="2965" w:type="dxa"/>
          </w:tcPr>
          <w:p w14:paraId="4336201E" w14:textId="0E184D12" w:rsidR="002A36BE" w:rsidRDefault="002A36BE" w:rsidP="005C4F83">
            <w:pPr>
              <w:rPr>
                <w:lang w:eastAsia="x-none"/>
              </w:rPr>
            </w:pPr>
            <w:r>
              <w:rPr>
                <w:lang w:eastAsia="x-none"/>
              </w:rPr>
              <w:t xml:space="preserve">Temporal </w:t>
            </w:r>
            <w:r w:rsidR="00672087">
              <w:rPr>
                <w:lang w:eastAsia="x-none"/>
              </w:rPr>
              <w:t>behavior</w:t>
            </w:r>
          </w:p>
        </w:tc>
        <w:tc>
          <w:tcPr>
            <w:tcW w:w="2700" w:type="dxa"/>
          </w:tcPr>
          <w:p w14:paraId="0E7AE5A2" w14:textId="77777777" w:rsidR="002A36BE" w:rsidRDefault="002A36BE" w:rsidP="005C4F83">
            <w:pPr>
              <w:rPr>
                <w:lang w:eastAsia="x-none"/>
              </w:rPr>
            </w:pPr>
            <w:r>
              <w:rPr>
                <w:lang w:eastAsia="x-none"/>
              </w:rPr>
              <w:t>e</w:t>
            </w:r>
            <w:r w:rsidRPr="005E3AF3">
              <w:rPr>
                <w:vertAlign w:val="subscript"/>
                <w:lang w:eastAsia="x-none"/>
              </w:rPr>
              <w:t>1</w:t>
            </w:r>
            <w:r>
              <w:rPr>
                <w:vertAlign w:val="subscript"/>
                <w:lang w:eastAsia="x-none"/>
              </w:rPr>
              <w:t xml:space="preserve"> </w:t>
            </w:r>
            <w:r>
              <w:rPr>
                <w:lang w:eastAsia="x-none"/>
              </w:rPr>
              <w:t>precedes e</w:t>
            </w:r>
            <w:r w:rsidRPr="005E3AF3">
              <w:rPr>
                <w:vertAlign w:val="subscript"/>
                <w:lang w:eastAsia="x-none"/>
              </w:rPr>
              <w:t>2</w:t>
            </w:r>
          </w:p>
        </w:tc>
        <w:tc>
          <w:tcPr>
            <w:tcW w:w="2965" w:type="dxa"/>
          </w:tcPr>
          <w:p w14:paraId="1BC83D50" w14:textId="77777777" w:rsidR="002A36BE" w:rsidRDefault="002A36BE" w:rsidP="005C4F83">
            <w:pPr>
              <w:rPr>
                <w:lang w:eastAsia="x-none"/>
              </w:rPr>
            </w:pPr>
            <w:r>
              <w:rPr>
                <w:lang w:eastAsia="x-none"/>
              </w:rPr>
              <w:t>e</w:t>
            </w:r>
            <w:r w:rsidRPr="005E3AF3">
              <w:rPr>
                <w:vertAlign w:val="subscript"/>
                <w:lang w:eastAsia="x-none"/>
              </w:rPr>
              <w:t>1</w:t>
            </w:r>
            <w:r>
              <w:rPr>
                <w:lang w:eastAsia="x-none"/>
              </w:rPr>
              <w:t xml:space="preserve"> contemporaneous with e</w:t>
            </w:r>
            <w:r w:rsidRPr="005E3AF3">
              <w:rPr>
                <w:vertAlign w:val="subscript"/>
                <w:lang w:eastAsia="x-none"/>
              </w:rPr>
              <w:t>2</w:t>
            </w:r>
          </w:p>
        </w:tc>
      </w:tr>
      <w:tr w:rsidR="002A36BE" w14:paraId="2ABAE536" w14:textId="77777777" w:rsidTr="00D57EA7">
        <w:tc>
          <w:tcPr>
            <w:tcW w:w="2965" w:type="dxa"/>
          </w:tcPr>
          <w:p w14:paraId="47AADB96" w14:textId="28C8083D" w:rsidR="002A36BE" w:rsidRDefault="00D57EA7" w:rsidP="005C4F83">
            <w:pPr>
              <w:rPr>
                <w:lang w:eastAsia="x-none"/>
              </w:rPr>
            </w:pPr>
            <w:r>
              <w:rPr>
                <w:lang w:eastAsia="x-none"/>
              </w:rPr>
              <w:t>Preservation of intrinsicality</w:t>
            </w:r>
          </w:p>
        </w:tc>
        <w:tc>
          <w:tcPr>
            <w:tcW w:w="2700" w:type="dxa"/>
          </w:tcPr>
          <w:p w14:paraId="00B6E4FC" w14:textId="77777777" w:rsidR="002A36BE" w:rsidRDefault="002A36BE" w:rsidP="005C4F83">
            <w:pPr>
              <w:rPr>
                <w:lang w:eastAsia="x-none"/>
              </w:rPr>
            </w:pPr>
            <w:r>
              <w:rPr>
                <w:lang w:eastAsia="x-none"/>
              </w:rPr>
              <w:t>Yes</w:t>
            </w:r>
          </w:p>
        </w:tc>
        <w:tc>
          <w:tcPr>
            <w:tcW w:w="2965" w:type="dxa"/>
          </w:tcPr>
          <w:p w14:paraId="037B42B6" w14:textId="77777777" w:rsidR="002A36BE" w:rsidRDefault="002A36BE" w:rsidP="005C4F83">
            <w:pPr>
              <w:rPr>
                <w:lang w:eastAsia="x-none"/>
              </w:rPr>
            </w:pPr>
            <w:r>
              <w:rPr>
                <w:lang w:eastAsia="x-none"/>
              </w:rPr>
              <w:t>No</w:t>
            </w:r>
          </w:p>
        </w:tc>
      </w:tr>
      <w:tr w:rsidR="002A36BE" w14:paraId="42452432" w14:textId="77777777" w:rsidTr="00D57EA7">
        <w:tc>
          <w:tcPr>
            <w:tcW w:w="2965" w:type="dxa"/>
          </w:tcPr>
          <w:p w14:paraId="2D439CBD" w14:textId="4418494E" w:rsidR="002A36BE" w:rsidRDefault="00D57EA7" w:rsidP="005C4F83">
            <w:pPr>
              <w:rPr>
                <w:lang w:eastAsia="x-none"/>
              </w:rPr>
            </w:pPr>
            <w:r>
              <w:rPr>
                <w:lang w:eastAsia="x-none"/>
              </w:rPr>
              <w:t>Preservation of events</w:t>
            </w:r>
          </w:p>
        </w:tc>
        <w:tc>
          <w:tcPr>
            <w:tcW w:w="2700" w:type="dxa"/>
          </w:tcPr>
          <w:p w14:paraId="15E0C77E" w14:textId="73EB9D75" w:rsidR="002A36BE" w:rsidRDefault="00D57EA7" w:rsidP="005C4F83">
            <w:pPr>
              <w:rPr>
                <w:lang w:eastAsia="x-none"/>
              </w:rPr>
            </w:pPr>
            <w:r>
              <w:rPr>
                <w:lang w:eastAsia="x-none"/>
              </w:rPr>
              <w:t>Yes</w:t>
            </w:r>
          </w:p>
        </w:tc>
        <w:tc>
          <w:tcPr>
            <w:tcW w:w="2965" w:type="dxa"/>
          </w:tcPr>
          <w:p w14:paraId="6B51F587" w14:textId="13B90826" w:rsidR="002A36BE" w:rsidRDefault="00D57EA7" w:rsidP="005C4F83">
            <w:pPr>
              <w:rPr>
                <w:lang w:eastAsia="x-none"/>
              </w:rPr>
            </w:pPr>
            <w:r>
              <w:rPr>
                <w:lang w:eastAsia="x-none"/>
              </w:rPr>
              <w:t>No</w:t>
            </w:r>
          </w:p>
        </w:tc>
      </w:tr>
      <w:tr w:rsidR="007A3882" w14:paraId="4D37E4E7" w14:textId="77777777" w:rsidTr="00D57EA7">
        <w:tc>
          <w:tcPr>
            <w:tcW w:w="2965" w:type="dxa"/>
          </w:tcPr>
          <w:p w14:paraId="509E69DA" w14:textId="64D2F5F6" w:rsidR="007A3882" w:rsidRDefault="007A3882" w:rsidP="007A3882">
            <w:pPr>
              <w:tabs>
                <w:tab w:val="center" w:pos="1374"/>
              </w:tabs>
              <w:rPr>
                <w:lang w:eastAsia="x-none"/>
              </w:rPr>
            </w:pPr>
            <w:r>
              <w:t xml:space="preserve">In the presence of a scalar event </w:t>
            </w:r>
          </w:p>
        </w:tc>
        <w:tc>
          <w:tcPr>
            <w:tcW w:w="2700" w:type="dxa"/>
          </w:tcPr>
          <w:p w14:paraId="684FBFFC" w14:textId="0841FD40" w:rsidR="007A3882" w:rsidRDefault="007A3882" w:rsidP="005C4F83">
            <w:pPr>
              <w:rPr>
                <w:lang w:eastAsia="x-none"/>
              </w:rPr>
            </w:pPr>
            <w:r>
              <w:rPr>
                <w:lang w:eastAsia="x-none"/>
              </w:rPr>
              <w:t>COS (non</w:t>
            </w:r>
            <w:r w:rsidR="00FF5F04">
              <w:rPr>
                <w:lang w:eastAsia="x-none"/>
              </w:rPr>
              <w:t>-</w:t>
            </w:r>
            <w:r>
              <w:rPr>
                <w:lang w:eastAsia="x-none"/>
              </w:rPr>
              <w:t xml:space="preserve">constant </w:t>
            </w:r>
            <w:r>
              <w:t xml:space="preserve">measurement function </w:t>
            </w:r>
            <w:r w:rsidRPr="00FA31F2">
              <w:t>μ</w:t>
            </w:r>
            <w:r>
              <w:t>)</w:t>
            </w:r>
          </w:p>
        </w:tc>
        <w:tc>
          <w:tcPr>
            <w:tcW w:w="2965" w:type="dxa"/>
          </w:tcPr>
          <w:p w14:paraId="5685270C" w14:textId="3B00AC87" w:rsidR="007A3882" w:rsidRDefault="007A3882" w:rsidP="005C4F83">
            <w:pPr>
              <w:rPr>
                <w:lang w:eastAsia="x-none"/>
              </w:rPr>
            </w:pPr>
            <w:r>
              <w:rPr>
                <w:lang w:eastAsia="x-none"/>
              </w:rPr>
              <w:t xml:space="preserve">constant </w:t>
            </w:r>
            <w:r>
              <w:t xml:space="preserve">measurement function </w:t>
            </w:r>
            <w:r w:rsidRPr="00FA31F2">
              <w:t>μ</w:t>
            </w:r>
          </w:p>
        </w:tc>
      </w:tr>
    </w:tbl>
    <w:p w14:paraId="282D2BCF" w14:textId="77777777" w:rsidR="002A36BE" w:rsidRDefault="002A36BE" w:rsidP="00F54C7A">
      <w:pPr>
        <w:spacing w:line="480" w:lineRule="auto"/>
        <w:rPr>
          <w:lang w:eastAsia="x-none"/>
        </w:rPr>
      </w:pPr>
    </w:p>
    <w:p w14:paraId="10443583" w14:textId="4B8F12D1" w:rsidR="009268D8" w:rsidRDefault="00A14721" w:rsidP="00444F9E">
      <w:pPr>
        <w:spacing w:line="480" w:lineRule="auto"/>
        <w:rPr>
          <w:lang w:eastAsia="x-none"/>
        </w:rPr>
      </w:pPr>
      <w:r>
        <w:rPr>
          <w:lang w:eastAsia="x-none"/>
        </w:rPr>
        <w:t xml:space="preserve">Nothing of what has been said so far </w:t>
      </w:r>
      <w:r w:rsidR="00DD53FD">
        <w:rPr>
          <w:lang w:eastAsia="x-none"/>
        </w:rPr>
        <w:t>precludes</w:t>
      </w:r>
      <w:r w:rsidR="00F54C7A">
        <w:rPr>
          <w:lang w:eastAsia="x-none"/>
        </w:rPr>
        <w:t xml:space="preserve"> the a-priori existence of a productive maintenance alternation</w:t>
      </w:r>
      <w:r>
        <w:rPr>
          <w:lang w:eastAsia="x-none"/>
        </w:rPr>
        <w:t xml:space="preserve">. After all, the meaning-shift </w:t>
      </w:r>
      <w:r w:rsidR="00DD53FD">
        <w:rPr>
          <w:lang w:eastAsia="x-none"/>
        </w:rPr>
        <w:t>involved in</w:t>
      </w:r>
      <w:r>
        <w:rPr>
          <w:lang w:eastAsia="x-none"/>
        </w:rPr>
        <w:t xml:space="preserve"> maintenance is systematic</w:t>
      </w:r>
      <w:r w:rsidR="00DD53FD">
        <w:rPr>
          <w:lang w:eastAsia="x-none"/>
        </w:rPr>
        <w:t>,</w:t>
      </w:r>
      <w:r>
        <w:rPr>
          <w:lang w:eastAsia="x-none"/>
        </w:rPr>
        <w:t xml:space="preserve"> too</w:t>
      </w:r>
      <w:r w:rsidR="00D82B77">
        <w:rPr>
          <w:lang w:eastAsia="x-none"/>
        </w:rPr>
        <w:t>: the scalar structure on S(</w:t>
      </w:r>
      <w:r w:rsidR="00D82B77" w:rsidRPr="00B90A7F">
        <w:rPr>
          <w:lang w:eastAsia="x-none"/>
        </w:rPr>
        <w:t>δ</w:t>
      </w:r>
      <w:r w:rsidR="00D82B77">
        <w:rPr>
          <w:lang w:eastAsia="x-none"/>
        </w:rPr>
        <w:t>) shifts from being along an intrinsic property to being along an extrinsic one</w:t>
      </w:r>
      <w:r w:rsidR="000668BD">
        <w:rPr>
          <w:lang w:eastAsia="x-none"/>
        </w:rPr>
        <w:t>.</w:t>
      </w:r>
      <w:r w:rsidR="00765660">
        <w:rPr>
          <w:lang w:eastAsia="x-none"/>
        </w:rPr>
        <w:t xml:space="preserve"> S</w:t>
      </w:r>
      <w:r>
        <w:rPr>
          <w:lang w:eastAsia="x-none"/>
        </w:rPr>
        <w:t xml:space="preserve">uch </w:t>
      </w:r>
      <w:r w:rsidR="00976444">
        <w:rPr>
          <w:lang w:eastAsia="x-none"/>
        </w:rPr>
        <w:t xml:space="preserve">an </w:t>
      </w:r>
      <w:r>
        <w:rPr>
          <w:lang w:eastAsia="x-none"/>
        </w:rPr>
        <w:t xml:space="preserve">alternation </w:t>
      </w:r>
      <w:r w:rsidR="00765660">
        <w:rPr>
          <w:lang w:eastAsia="x-none"/>
        </w:rPr>
        <w:t xml:space="preserve">however </w:t>
      </w:r>
      <w:r>
        <w:rPr>
          <w:lang w:eastAsia="x-none"/>
        </w:rPr>
        <w:t xml:space="preserve">would be different from </w:t>
      </w:r>
      <w:r w:rsidR="00DD53FD">
        <w:rPr>
          <w:lang w:eastAsia="x-none"/>
        </w:rPr>
        <w:t xml:space="preserve">the </w:t>
      </w:r>
      <w:r>
        <w:rPr>
          <w:lang w:eastAsia="x-none"/>
        </w:rPr>
        <w:t xml:space="preserve">canonical causative-unaccusative alternation in its preservation properties. The investigation </w:t>
      </w:r>
      <w:r w:rsidR="00A82663">
        <w:rPr>
          <w:lang w:eastAsia="x-none"/>
        </w:rPr>
        <w:t>of</w:t>
      </w:r>
      <w:r>
        <w:rPr>
          <w:lang w:eastAsia="x-none"/>
        </w:rPr>
        <w:t xml:space="preserve"> the productivity of </w:t>
      </w:r>
      <w:r w:rsidR="00783C72">
        <w:rPr>
          <w:lang w:eastAsia="x-none"/>
        </w:rPr>
        <w:t xml:space="preserve">maintenance </w:t>
      </w:r>
      <w:r>
        <w:rPr>
          <w:lang w:eastAsia="x-none"/>
        </w:rPr>
        <w:t>phenomenon cross-linguistically</w:t>
      </w:r>
      <w:r w:rsidR="00684755">
        <w:rPr>
          <w:lang w:eastAsia="x-none"/>
        </w:rPr>
        <w:t>,</w:t>
      </w:r>
      <w:r>
        <w:rPr>
          <w:lang w:eastAsia="x-none"/>
        </w:rPr>
        <w:t xml:space="preserve"> and in nonscalar verbs</w:t>
      </w:r>
      <w:r w:rsidR="00684755">
        <w:rPr>
          <w:lang w:eastAsia="x-none"/>
        </w:rPr>
        <w:t>,</w:t>
      </w:r>
      <w:r>
        <w:rPr>
          <w:lang w:eastAsia="x-none"/>
        </w:rPr>
        <w:t xml:space="preserve"> is left for </w:t>
      </w:r>
      <w:r w:rsidR="006443D3">
        <w:rPr>
          <w:lang w:eastAsia="x-none"/>
        </w:rPr>
        <w:t xml:space="preserve">a </w:t>
      </w:r>
      <w:r>
        <w:rPr>
          <w:lang w:eastAsia="x-none"/>
        </w:rPr>
        <w:t>future research.</w:t>
      </w:r>
    </w:p>
    <w:p w14:paraId="58769742" w14:textId="48354642" w:rsidR="00765660" w:rsidRDefault="00765660" w:rsidP="009268D8">
      <w:pPr>
        <w:spacing w:line="480" w:lineRule="auto"/>
        <w:rPr>
          <w:i/>
          <w:iCs/>
          <w:lang w:eastAsia="x-none"/>
        </w:rPr>
      </w:pPr>
      <w:r>
        <w:rPr>
          <w:i/>
          <w:iCs/>
          <w:lang w:eastAsia="x-none"/>
        </w:rPr>
        <w:t>3.7</w:t>
      </w:r>
      <w:r w:rsidRPr="00181F3F">
        <w:rPr>
          <w:i/>
          <w:iCs/>
          <w:lang w:eastAsia="x-none"/>
        </w:rPr>
        <w:t xml:space="preserve"> </w:t>
      </w:r>
      <w:r>
        <w:rPr>
          <w:i/>
          <w:iCs/>
          <w:lang w:eastAsia="x-none"/>
        </w:rPr>
        <w:t xml:space="preserve"> revisiting evidence from non-alternating verbs</w:t>
      </w:r>
    </w:p>
    <w:p w14:paraId="666A9D67" w14:textId="658ADD15" w:rsidR="00701B4F" w:rsidRDefault="003176C6" w:rsidP="001D2994">
      <w:pPr>
        <w:spacing w:line="480" w:lineRule="auto"/>
      </w:pPr>
      <w:r>
        <w:rPr>
          <w:lang w:eastAsia="x-none"/>
        </w:rPr>
        <w:t>It</w:t>
      </w:r>
      <w:r w:rsidR="00765660">
        <w:rPr>
          <w:lang w:eastAsia="x-none"/>
        </w:rPr>
        <w:t xml:space="preserve"> is now possible to explain the behavior of non-alternating verbs from all sets visited in section 2</w:t>
      </w:r>
      <w:r>
        <w:rPr>
          <w:lang w:eastAsia="x-none"/>
        </w:rPr>
        <w:t xml:space="preserve"> </w:t>
      </w:r>
      <w:proofErr w:type="gramStart"/>
      <w:r>
        <w:rPr>
          <w:lang w:eastAsia="x-none"/>
        </w:rPr>
        <w:t>in light of</w:t>
      </w:r>
      <w:proofErr w:type="gramEnd"/>
      <w:r>
        <w:rPr>
          <w:lang w:eastAsia="x-none"/>
        </w:rPr>
        <w:t xml:space="preserve"> the scalar theory</w:t>
      </w:r>
      <w:r w:rsidR="00765660">
        <w:rPr>
          <w:lang w:eastAsia="x-none"/>
        </w:rPr>
        <w:t xml:space="preserve">. First, </w:t>
      </w:r>
      <w:r>
        <w:rPr>
          <w:lang w:eastAsia="x-none"/>
        </w:rPr>
        <w:t xml:space="preserve">some </w:t>
      </w:r>
      <w:r w:rsidR="00765660">
        <w:rPr>
          <w:lang w:eastAsia="x-none"/>
        </w:rPr>
        <w:t>non-alternating stationary</w:t>
      </w:r>
      <w:r>
        <w:rPr>
          <w:lang w:eastAsia="x-none"/>
        </w:rPr>
        <w:t>-</w:t>
      </w:r>
      <w:r w:rsidR="00765660">
        <w:rPr>
          <w:lang w:eastAsia="x-none"/>
        </w:rPr>
        <w:t xml:space="preserve">objects </w:t>
      </w:r>
      <w:r w:rsidR="00E15673">
        <w:rPr>
          <w:lang w:eastAsia="x-none"/>
        </w:rPr>
        <w:t xml:space="preserve">verbs </w:t>
      </w:r>
      <w:r w:rsidR="00765660">
        <w:rPr>
          <w:lang w:eastAsia="x-none"/>
        </w:rPr>
        <w:t>(</w:t>
      </w:r>
      <w:r w:rsidR="00E15673">
        <w:rPr>
          <w:lang w:eastAsia="x-none"/>
        </w:rPr>
        <w:t>section 2.2</w:t>
      </w:r>
      <w:r w:rsidR="00765660">
        <w:t xml:space="preserve">) such as </w:t>
      </w:r>
      <w:r w:rsidR="00765660" w:rsidRPr="00765660">
        <w:rPr>
          <w:i/>
          <w:iCs/>
        </w:rPr>
        <w:t>cross</w:t>
      </w:r>
      <w:r w:rsidR="00765660">
        <w:t xml:space="preserve"> or </w:t>
      </w:r>
      <w:r w:rsidR="00765660" w:rsidRPr="00765660">
        <w:rPr>
          <w:i/>
          <w:iCs/>
        </w:rPr>
        <w:t>surround</w:t>
      </w:r>
      <w:r w:rsidR="00765660">
        <w:t xml:space="preserve"> seem to lexicalize extrinsic properties </w:t>
      </w:r>
      <w:r w:rsidR="00701B4F">
        <w:t>(</w:t>
      </w:r>
      <w:r w:rsidR="00765660">
        <w:t>as they require accompaniment</w:t>
      </w:r>
      <w:r w:rsidR="00701B4F">
        <w:t xml:space="preserve">), </w:t>
      </w:r>
      <w:r w:rsidR="00444F9E">
        <w:t>barring</w:t>
      </w:r>
      <w:r w:rsidR="00701B4F">
        <w:t xml:space="preserve"> intransitive alternates entirely</w:t>
      </w:r>
      <w:r w:rsidR="00765660">
        <w:t xml:space="preserve">. </w:t>
      </w:r>
      <w:r w:rsidR="00701B4F">
        <w:t xml:space="preserve">This is a subtle point since there is an element of circular reasoning, which I propose to circumvent by </w:t>
      </w:r>
      <w:r w:rsidR="00E84D87">
        <w:t>considering all possible intrinsic properties</w:t>
      </w:r>
      <w:r w:rsidR="00701B4F">
        <w:rPr>
          <w:lang w:eastAsia="x-none"/>
        </w:rPr>
        <w:t>.</w:t>
      </w:r>
      <w:r w:rsidR="00701B4F">
        <w:t xml:space="preserve"> In </w:t>
      </w:r>
      <w:r w:rsidR="00E84D87">
        <w:t>stationary objects</w:t>
      </w:r>
      <w:r w:rsidR="00701B4F">
        <w:t xml:space="preserve">, </w:t>
      </w:r>
      <w:r w:rsidR="001D2994">
        <w:t>none</w:t>
      </w:r>
      <w:r w:rsidR="00701B4F">
        <w:t xml:space="preserve"> of </w:t>
      </w:r>
      <w:r w:rsidR="008B2DBF">
        <w:t>the</w:t>
      </w:r>
      <w:r w:rsidR="00701B4F">
        <w:t xml:space="preserve"> intrinsic properties of the object are altered</w:t>
      </w:r>
      <w:r w:rsidR="005A1533">
        <w:t xml:space="preserve"> </w:t>
      </w:r>
      <w:r w:rsidR="001D2994">
        <w:t>and</w:t>
      </w:r>
      <w:r w:rsidR="00701B4F">
        <w:t xml:space="preserve"> measuring any of </w:t>
      </w:r>
      <w:r w:rsidR="003331C0">
        <w:t>them</w:t>
      </w:r>
      <w:r w:rsidR="00701B4F">
        <w:t xml:space="preserve"> is constant. If stationary-object transitives </w:t>
      </w:r>
      <w:r>
        <w:t>are</w:t>
      </w:r>
      <w:r w:rsidR="00701B4F">
        <w:t xml:space="preserve"> </w:t>
      </w:r>
      <w:r w:rsidR="00DE6ECB">
        <w:t xml:space="preserve">analyzed </w:t>
      </w:r>
      <w:r w:rsidR="00701B4F">
        <w:t xml:space="preserve">as involving a constant </w:t>
      </w:r>
      <w:r w:rsidR="00701B4F" w:rsidRPr="00FA31F2">
        <w:t>μ</w:t>
      </w:r>
      <w:r w:rsidR="007A3882">
        <w:t xml:space="preserve"> (on a par with </w:t>
      </w:r>
      <w:r w:rsidR="007A3882" w:rsidRPr="007A3882">
        <w:rPr>
          <w:i/>
          <w:iCs/>
        </w:rPr>
        <w:t>protect</w:t>
      </w:r>
      <w:r w:rsidR="007A3882">
        <w:t>, see (57))</w:t>
      </w:r>
      <w:r w:rsidR="00701B4F">
        <w:t xml:space="preserve">, the prediction is that they </w:t>
      </w:r>
      <w:r w:rsidR="001D2994">
        <w:t>exhibit</w:t>
      </w:r>
      <w:r w:rsidR="00701B4F">
        <w:t xml:space="preserve"> maintenance characteristics</w:t>
      </w:r>
      <w:r w:rsidR="001D2994">
        <w:t xml:space="preserve">. The reader may verify </w:t>
      </w:r>
      <w:r w:rsidR="001D2994">
        <w:rPr>
          <w:lang w:eastAsia="x-none"/>
        </w:rPr>
        <w:t xml:space="preserve">the </w:t>
      </w:r>
      <w:r w:rsidR="001D2994">
        <w:rPr>
          <w:lang w:eastAsia="x-none"/>
        </w:rPr>
        <w:lastRenderedPageBreak/>
        <w:t xml:space="preserve">verbs in (13) (e.g. </w:t>
      </w:r>
      <w:r w:rsidR="001D2994" w:rsidRPr="00701B4F">
        <w:rPr>
          <w:i/>
          <w:iCs/>
          <w:lang w:eastAsia="x-none"/>
        </w:rPr>
        <w:t>cross, surround, hit, protect</w:t>
      </w:r>
      <w:r w:rsidR="001D2994">
        <w:rPr>
          <w:i/>
          <w:iCs/>
          <w:lang w:eastAsia="x-none"/>
        </w:rPr>
        <w:t xml:space="preserve">, </w:t>
      </w:r>
      <w:r w:rsidR="001D2994" w:rsidRPr="001D2994">
        <w:rPr>
          <w:i/>
          <w:iCs/>
          <w:lang w:eastAsia="x-none"/>
        </w:rPr>
        <w:t>carry</w:t>
      </w:r>
      <w:r w:rsidR="001D2994">
        <w:rPr>
          <w:lang w:eastAsia="x-none"/>
        </w:rPr>
        <w:t xml:space="preserve">…)  </w:t>
      </w:r>
      <w:r w:rsidR="002316BA">
        <w:rPr>
          <w:lang w:eastAsia="x-none"/>
        </w:rPr>
        <w:t>indeed have them</w:t>
      </w:r>
      <w:r w:rsidR="001D2994">
        <w:rPr>
          <w:lang w:eastAsia="x-none"/>
        </w:rPr>
        <w:t xml:space="preserve">: </w:t>
      </w:r>
      <w:r w:rsidR="00701B4F">
        <w:rPr>
          <w:lang w:eastAsia="x-none"/>
        </w:rPr>
        <w:t>the event maintained by the object is contemporaneous with the maintaining event of the subject (which is either an activity or an aspectual stative), and the object is accompanied by the subject down to instants or to minimal activities</w:t>
      </w:r>
      <w:r w:rsidR="00E2697A">
        <w:rPr>
          <w:lang w:eastAsia="x-none"/>
        </w:rPr>
        <w:t>. Lacking COS, t</w:t>
      </w:r>
      <w:r w:rsidR="001D2994">
        <w:rPr>
          <w:lang w:eastAsia="x-none"/>
        </w:rPr>
        <w:t>he</w:t>
      </w:r>
      <w:r w:rsidR="00ED403D">
        <w:rPr>
          <w:lang w:eastAsia="x-none"/>
        </w:rPr>
        <w:t>se verbs</w:t>
      </w:r>
      <w:r w:rsidR="001D2994">
        <w:rPr>
          <w:lang w:eastAsia="x-none"/>
        </w:rPr>
        <w:t xml:space="preserve"> </w:t>
      </w:r>
      <w:r w:rsidR="00E2697A">
        <w:rPr>
          <w:lang w:eastAsia="x-none"/>
        </w:rPr>
        <w:t>are predicted</w:t>
      </w:r>
      <w:r w:rsidR="001D2994">
        <w:rPr>
          <w:lang w:eastAsia="x-none"/>
        </w:rPr>
        <w:t xml:space="preserve"> not </w:t>
      </w:r>
      <w:r w:rsidR="00E2697A">
        <w:rPr>
          <w:lang w:eastAsia="x-none"/>
        </w:rPr>
        <w:t xml:space="preserve">to </w:t>
      </w:r>
      <w:r w:rsidR="001D2994">
        <w:rPr>
          <w:lang w:eastAsia="x-none"/>
        </w:rPr>
        <w:t xml:space="preserve">belong to the causative-unaccusative alternation although they do </w:t>
      </w:r>
      <w:r w:rsidR="00F04DB3">
        <w:rPr>
          <w:lang w:eastAsia="x-none"/>
        </w:rPr>
        <w:t xml:space="preserve">share </w:t>
      </w:r>
      <w:r w:rsidR="001D2994">
        <w:rPr>
          <w:lang w:eastAsia="x-none"/>
        </w:rPr>
        <w:t>counterfactual dependenc</w:t>
      </w:r>
      <w:r w:rsidR="004C0928">
        <w:rPr>
          <w:lang w:eastAsia="x-none"/>
        </w:rPr>
        <w:t>y semantics</w:t>
      </w:r>
      <w:r w:rsidR="00BA112D" w:rsidRPr="00BA112D">
        <w:rPr>
          <w:lang w:eastAsia="x-none"/>
        </w:rPr>
        <w:t xml:space="preserve"> </w:t>
      </w:r>
      <w:r w:rsidR="00BA112D">
        <w:rPr>
          <w:lang w:eastAsia="x-none"/>
        </w:rPr>
        <w:t>with causative verbs.</w:t>
      </w:r>
    </w:p>
    <w:p w14:paraId="3ED53AA7" w14:textId="73FB06EC" w:rsidR="00765660" w:rsidRDefault="00531145" w:rsidP="00CC2185">
      <w:pPr>
        <w:spacing w:line="480" w:lineRule="auto"/>
      </w:pPr>
      <w:r>
        <w:rPr>
          <w:lang w:eastAsia="x-none"/>
        </w:rPr>
        <w:tab/>
        <w:t xml:space="preserve">Second, non-alternating unaccusatives </w:t>
      </w:r>
      <w:r w:rsidR="00E15673">
        <w:rPr>
          <w:lang w:eastAsia="x-none"/>
        </w:rPr>
        <w:t xml:space="preserve">(section 2.3) </w:t>
      </w:r>
      <w:r>
        <w:rPr>
          <w:lang w:eastAsia="x-none"/>
        </w:rPr>
        <w:t xml:space="preserve">all denote </w:t>
      </w:r>
      <w:r>
        <w:t xml:space="preserve">constant </w:t>
      </w:r>
      <w:proofErr w:type="spellStart"/>
      <w:r w:rsidRPr="00FA31F2">
        <w:t>μ</w:t>
      </w:r>
      <w:r>
        <w:t>s</w:t>
      </w:r>
      <w:proofErr w:type="spellEnd"/>
      <w:r>
        <w:t xml:space="preserve">. Verbs of existence denote a constant </w:t>
      </w:r>
      <w:proofErr w:type="spellStart"/>
      <w:r>
        <w:t>spatio</w:t>
      </w:r>
      <w:proofErr w:type="spellEnd"/>
      <w:r>
        <w:t xml:space="preserve">-temporal function that relates their subject to a constant scalar coordinate in time and space. Unless the coordinate is recoverable from context or </w:t>
      </w:r>
      <w:r w:rsidR="003176C6">
        <w:t xml:space="preserve">is </w:t>
      </w:r>
      <w:r>
        <w:t xml:space="preserve">contextually irrelevant, it must be spelled out since the </w:t>
      </w:r>
      <w:proofErr w:type="spellStart"/>
      <w:r>
        <w:t>spatio</w:t>
      </w:r>
      <w:proofErr w:type="spellEnd"/>
      <w:r>
        <w:t xml:space="preserve">-temporal scale is open-ended. The same logic applies equally to the </w:t>
      </w:r>
      <w:r w:rsidR="003176C6">
        <w:t>“</w:t>
      </w:r>
      <w:r>
        <w:t>simple position</w:t>
      </w:r>
      <w:r w:rsidR="003176C6">
        <w:t>”</w:t>
      </w:r>
      <w:r>
        <w:t xml:space="preserve"> sense of spatial configuration verbs. The constant </w:t>
      </w:r>
      <w:r w:rsidRPr="00FA31F2">
        <w:t>μ</w:t>
      </w:r>
      <w:r>
        <w:t xml:space="preserve"> in verbs of measurement is self-evident. </w:t>
      </w:r>
    </w:p>
    <w:p w14:paraId="6918C182" w14:textId="72527C07" w:rsidR="00CC2185" w:rsidRDefault="008F60ED" w:rsidP="00E15673">
      <w:pPr>
        <w:spacing w:line="480" w:lineRule="auto"/>
      </w:pPr>
      <w:r>
        <w:tab/>
        <w:t>T</w:t>
      </w:r>
      <w:r w:rsidR="0089570D">
        <w:t xml:space="preserve">hird, </w:t>
      </w:r>
      <w:r w:rsidR="00E15673" w:rsidRPr="00E15673">
        <w:rPr>
          <w:i/>
          <w:iCs/>
        </w:rPr>
        <w:t>fill</w:t>
      </w:r>
      <w:r w:rsidR="00E15673">
        <w:t xml:space="preserve">-verbs in their stative meaning do not show the alternation (section 2.4). The stative reading of </w:t>
      </w:r>
      <w:r w:rsidR="00E15673" w:rsidRPr="00E15673">
        <w:rPr>
          <w:i/>
          <w:iCs/>
        </w:rPr>
        <w:t>fill</w:t>
      </w:r>
      <w:r w:rsidR="00E15673">
        <w:t xml:space="preserve"> has a spatial </w:t>
      </w:r>
      <w:r w:rsidR="00E15673" w:rsidRPr="00FA31F2">
        <w:t>μ</w:t>
      </w:r>
      <w:r w:rsidR="00E15673">
        <w:t xml:space="preserve">: </w:t>
      </w:r>
      <w:r w:rsidR="00E15673" w:rsidRPr="00E15673">
        <w:t>each location within the extent of the object has a constant measurement</w:t>
      </w:r>
      <w:r w:rsidR="00F403F6">
        <w:t>, that is,</w:t>
      </w:r>
      <w:r w:rsidR="00F403F6" w:rsidRPr="00E15673">
        <w:t xml:space="preserve"> each location within the pool is filled </w:t>
      </w:r>
      <w:r w:rsidR="00F403F6">
        <w:t xml:space="preserve">to </w:t>
      </w:r>
      <w:r w:rsidR="00685B9C">
        <w:t xml:space="preserve">(at least) </w:t>
      </w:r>
      <w:r w:rsidR="00FB4944">
        <w:t xml:space="preserve">some </w:t>
      </w:r>
      <w:r w:rsidR="00FF3FBD">
        <w:t xml:space="preserve">contextually implicit </w:t>
      </w:r>
      <w:r w:rsidR="003376F0">
        <w:t>standard degree</w:t>
      </w:r>
      <w:r w:rsidR="00F403F6">
        <w:t xml:space="preserve"> (</w:t>
      </w:r>
      <w:r w:rsidR="00E15673">
        <w:t xml:space="preserve">unlike </w:t>
      </w:r>
      <w:r w:rsidR="00E15673" w:rsidRPr="00E15673">
        <w:t xml:space="preserve">spatial </w:t>
      </w:r>
      <w:r w:rsidR="003D0DA2">
        <w:t>uses</w:t>
      </w:r>
      <w:r w:rsidR="00CC26A2">
        <w:t xml:space="preserve"> of </w:t>
      </w:r>
      <w:r w:rsidR="00E15673" w:rsidRPr="00E15673">
        <w:t xml:space="preserve">COS verbs such as </w:t>
      </w:r>
      <w:r w:rsidR="00E15673" w:rsidRPr="00E15673">
        <w:rPr>
          <w:i/>
          <w:iCs/>
        </w:rPr>
        <w:t>widen</w:t>
      </w:r>
      <w:r w:rsidR="00E15673" w:rsidRPr="00E15673">
        <w:t xml:space="preserve"> or </w:t>
      </w:r>
      <w:r w:rsidR="00E15673" w:rsidRPr="00E15673">
        <w:rPr>
          <w:i/>
          <w:iCs/>
        </w:rPr>
        <w:t>narrow</w:t>
      </w:r>
      <w:r w:rsidR="00E15673" w:rsidRPr="00E15673">
        <w:t>, see Deo et al 2013). The eventive reading, by contrast, ranges not over the set of spatial locations but over the level of the extent of the object itself, i.e., the extent (size) of the object increases over time</w:t>
      </w:r>
      <w:r w:rsidR="00E15673">
        <w:t xml:space="preserve">. Lastly, </w:t>
      </w:r>
      <w:r w:rsidR="00E15673" w:rsidRPr="00E15673">
        <w:rPr>
          <w:i/>
          <w:iCs/>
        </w:rPr>
        <w:t>bloom</w:t>
      </w:r>
      <w:r w:rsidR="00E15673">
        <w:t xml:space="preserve">-verbs </w:t>
      </w:r>
      <w:r w:rsidR="00046360">
        <w:t xml:space="preserve">(section 2.5) </w:t>
      </w:r>
      <w:r w:rsidR="00E15673">
        <w:t xml:space="preserve">also show that </w:t>
      </w:r>
      <w:r w:rsidR="00046360">
        <w:t xml:space="preserve">a constant </w:t>
      </w:r>
      <w:r w:rsidR="003176C6" w:rsidRPr="00FA31F2">
        <w:t>μ</w:t>
      </w:r>
      <w:r w:rsidR="003176C6">
        <w:t xml:space="preserve"> </w:t>
      </w:r>
      <w:r w:rsidR="00046360">
        <w:t xml:space="preserve">with respect to </w:t>
      </w:r>
      <w:r w:rsidR="003176C6">
        <w:t xml:space="preserve">the relevant </w:t>
      </w:r>
      <w:r w:rsidR="00046360">
        <w:t xml:space="preserve">intrinsic property </w:t>
      </w:r>
      <w:r w:rsidR="003176C6">
        <w:t>blocks the</w:t>
      </w:r>
      <w:r w:rsidR="00E15673">
        <w:t xml:space="preserve"> causative alternate. </w:t>
      </w:r>
    </w:p>
    <w:p w14:paraId="41640F9F" w14:textId="1DD09632" w:rsidR="00CC2185" w:rsidRPr="00765660" w:rsidRDefault="00CC2185" w:rsidP="00046360">
      <w:pPr>
        <w:spacing w:line="480" w:lineRule="auto"/>
        <w:ind w:firstLine="720"/>
      </w:pPr>
      <w:r>
        <w:lastRenderedPageBreak/>
        <w:t xml:space="preserve">In </w:t>
      </w:r>
      <w:proofErr w:type="gramStart"/>
      <w:r>
        <w:t>each and every</w:t>
      </w:r>
      <w:proofErr w:type="gramEnd"/>
      <w:r>
        <w:t xml:space="preserve"> case</w:t>
      </w:r>
      <w:r w:rsidR="0019142E">
        <w:t xml:space="preserve">, </w:t>
      </w:r>
      <w:r>
        <w:t xml:space="preserve">a </w:t>
      </w:r>
      <w:r w:rsidR="00E15673">
        <w:t xml:space="preserve">constant </w:t>
      </w:r>
      <w:r w:rsidR="00E15673" w:rsidRPr="00FA31F2">
        <w:t>μ</w:t>
      </w:r>
      <w:r>
        <w:t xml:space="preserve"> reading</w:t>
      </w:r>
      <w:r w:rsidR="003176C6">
        <w:t xml:space="preserve"> (</w:t>
      </w:r>
      <w:proofErr w:type="spellStart"/>
      <w:r w:rsidR="003176C6">
        <w:t>i.e</w:t>
      </w:r>
      <w:proofErr w:type="spellEnd"/>
      <w:r w:rsidR="003176C6">
        <w:t xml:space="preserve">, </w:t>
      </w:r>
      <w:r w:rsidR="00AD450C">
        <w:t xml:space="preserve">a </w:t>
      </w:r>
      <w:r w:rsidR="003176C6">
        <w:t>non-COS</w:t>
      </w:r>
      <w:r w:rsidR="00422B84">
        <w:t xml:space="preserve"> reading</w:t>
      </w:r>
      <w:r w:rsidR="003176C6">
        <w:t>)</w:t>
      </w:r>
      <w:r w:rsidR="0019142E">
        <w:t xml:space="preserve"> </w:t>
      </w:r>
      <w:r>
        <w:t>blocks the alternation</w:t>
      </w:r>
      <w:r w:rsidR="003176C6">
        <w:t xml:space="preserve">. The theory </w:t>
      </w:r>
      <w:r w:rsidR="00970E5E">
        <w:t>pursued here</w:t>
      </w:r>
      <w:r w:rsidR="003176C6">
        <w:t xml:space="preserve"> showed how the interaction of causal semantics and scalar structure yields the COS constraint </w:t>
      </w:r>
      <w:r w:rsidR="00E705AB">
        <w:t>of</w:t>
      </w:r>
      <w:r w:rsidR="003176C6">
        <w:t xml:space="preserve"> the causative-unaccusative alternation</w:t>
      </w:r>
      <w:r>
        <w:t>.</w:t>
      </w:r>
      <w:r w:rsidR="009147DB">
        <w:t xml:space="preserve"> Th</w:t>
      </w:r>
      <w:r w:rsidR="00086F99">
        <w:t>ese results</w:t>
      </w:r>
      <w:r w:rsidR="009147DB">
        <w:t xml:space="preserve"> do not preclude the possibility of a distinct maintenance alternation, </w:t>
      </w:r>
      <w:r w:rsidR="001E5A6B">
        <w:t xml:space="preserve">with distinct characteristics (see table (2)), </w:t>
      </w:r>
      <w:r w:rsidR="00C02E61">
        <w:t>un</w:t>
      </w:r>
      <w:r w:rsidR="00F3070F">
        <w:t>productive</w:t>
      </w:r>
      <w:r w:rsidR="009147DB">
        <w:t xml:space="preserve"> in English.</w:t>
      </w:r>
    </w:p>
    <w:p w14:paraId="27332B05" w14:textId="38493312" w:rsidR="00C926A7" w:rsidRPr="000A6D7D" w:rsidRDefault="00FF5F04" w:rsidP="00C926A7">
      <w:pPr>
        <w:spacing w:line="480" w:lineRule="auto"/>
        <w:rPr>
          <w:b/>
          <w:bCs/>
          <w:i/>
          <w:iCs/>
          <w:lang w:eastAsia="x-none"/>
        </w:rPr>
      </w:pPr>
      <w:r w:rsidRPr="000A6D7D">
        <w:rPr>
          <w:b/>
          <w:bCs/>
          <w:i/>
          <w:iCs/>
          <w:lang w:eastAsia="x-none"/>
        </w:rPr>
        <w:t>4</w:t>
      </w:r>
      <w:r w:rsidR="00A27B44" w:rsidRPr="000A6D7D">
        <w:rPr>
          <w:b/>
          <w:bCs/>
          <w:i/>
          <w:iCs/>
          <w:lang w:eastAsia="x-none"/>
        </w:rPr>
        <w:t xml:space="preserve"> In defense of a s</w:t>
      </w:r>
      <w:r w:rsidR="00C926A7" w:rsidRPr="000A6D7D">
        <w:rPr>
          <w:b/>
          <w:bCs/>
          <w:i/>
          <w:iCs/>
          <w:lang w:eastAsia="x-none"/>
        </w:rPr>
        <w:t>calar analysis of roll-verbs</w:t>
      </w:r>
    </w:p>
    <w:p w14:paraId="71062492" w14:textId="05E31659" w:rsidR="00C926A7" w:rsidRPr="00F54EA0" w:rsidRDefault="00FF5F04" w:rsidP="00C926A7">
      <w:pPr>
        <w:spacing w:line="480" w:lineRule="auto"/>
        <w:rPr>
          <w:i/>
          <w:iCs/>
          <w:lang w:eastAsia="x-none"/>
        </w:rPr>
      </w:pPr>
      <w:r>
        <w:rPr>
          <w:i/>
          <w:iCs/>
          <w:lang w:eastAsia="x-none"/>
        </w:rPr>
        <w:t>4</w:t>
      </w:r>
      <w:r w:rsidR="00C926A7" w:rsidRPr="00F54EA0">
        <w:rPr>
          <w:i/>
          <w:iCs/>
          <w:lang w:eastAsia="x-none"/>
        </w:rPr>
        <w:t>.1 No distinction between property and path scales</w:t>
      </w:r>
    </w:p>
    <w:p w14:paraId="19BD51BE" w14:textId="21AD01F4" w:rsidR="00AB6746" w:rsidRDefault="00A6367E" w:rsidP="00B10B24">
      <w:pPr>
        <w:spacing w:line="480" w:lineRule="auto"/>
        <w:rPr>
          <w:lang w:eastAsia="x-none"/>
        </w:rPr>
      </w:pPr>
      <w:r>
        <w:rPr>
          <w:lang w:eastAsia="x-none"/>
        </w:rPr>
        <w:t xml:space="preserve">Since spatial coordinates are measurable values, </w:t>
      </w:r>
      <w:r w:rsidR="00C926A7">
        <w:rPr>
          <w:lang w:eastAsia="x-none"/>
        </w:rPr>
        <w:t>I make no distinction between property scales and path scales</w:t>
      </w:r>
      <w:r w:rsidR="000A6D7D">
        <w:rPr>
          <w:lang w:eastAsia="x-none"/>
        </w:rPr>
        <w:t>,</w:t>
      </w:r>
      <w:r w:rsidR="00C926A7">
        <w:rPr>
          <w:lang w:eastAsia="x-none"/>
        </w:rPr>
        <w:t xml:space="preserve"> regarding</w:t>
      </w:r>
      <w:r w:rsidR="009073C8">
        <w:rPr>
          <w:lang w:eastAsia="x-none"/>
        </w:rPr>
        <w:t xml:space="preserve"> the corresponding</w:t>
      </w:r>
      <w:r w:rsidR="00C926A7">
        <w:rPr>
          <w:lang w:eastAsia="x-none"/>
        </w:rPr>
        <w:t xml:space="preserve"> </w:t>
      </w:r>
      <w:r w:rsidR="00BA5A84">
        <w:rPr>
          <w:lang w:eastAsia="x-none"/>
        </w:rPr>
        <w:t xml:space="preserve">predicates </w:t>
      </w:r>
      <w:r w:rsidR="00C926A7">
        <w:rPr>
          <w:lang w:eastAsia="x-none"/>
        </w:rPr>
        <w:t xml:space="preserve">as </w:t>
      </w:r>
      <w:r w:rsidR="00F54EA0">
        <w:rPr>
          <w:lang w:eastAsia="x-none"/>
        </w:rPr>
        <w:t>based</w:t>
      </w:r>
      <w:r w:rsidR="00C926A7">
        <w:rPr>
          <w:lang w:eastAsia="x-none"/>
        </w:rPr>
        <w:t xml:space="preserve"> upon scalar </w:t>
      </w:r>
      <w:r w:rsidR="00B3284F">
        <w:rPr>
          <w:lang w:eastAsia="x-none"/>
        </w:rPr>
        <w:t>structures</w:t>
      </w:r>
      <w:r w:rsidR="003E3B02">
        <w:rPr>
          <w:lang w:eastAsia="x-none"/>
        </w:rPr>
        <w:t xml:space="preserve">. </w:t>
      </w:r>
      <w:r w:rsidR="00C926A7">
        <w:rPr>
          <w:lang w:eastAsia="x-none"/>
        </w:rPr>
        <w:t xml:space="preserve">This </w:t>
      </w:r>
      <w:r>
        <w:rPr>
          <w:lang w:eastAsia="x-none"/>
        </w:rPr>
        <w:t>analysis</w:t>
      </w:r>
      <w:r w:rsidR="00C926A7">
        <w:rPr>
          <w:lang w:eastAsia="x-none"/>
        </w:rPr>
        <w:t xml:space="preserve"> differs from previous accounts in which </w:t>
      </w:r>
      <w:r w:rsidR="00C926A7" w:rsidRPr="00BF1D7E">
        <w:rPr>
          <w:i/>
          <w:iCs/>
          <w:lang w:eastAsia="x-none"/>
        </w:rPr>
        <w:t>roll</w:t>
      </w:r>
      <w:r w:rsidR="00C926A7">
        <w:rPr>
          <w:lang w:eastAsia="x-none"/>
        </w:rPr>
        <w:t xml:space="preserve">-verbs are </w:t>
      </w:r>
      <w:r w:rsidR="00F52848">
        <w:rPr>
          <w:lang w:eastAsia="x-none"/>
        </w:rPr>
        <w:t>taken to not i</w:t>
      </w:r>
      <w:r w:rsidR="00C926A7">
        <w:rPr>
          <w:lang w:eastAsia="x-none"/>
        </w:rPr>
        <w:t>nvolv</w:t>
      </w:r>
      <w:r w:rsidR="00F52848">
        <w:rPr>
          <w:lang w:eastAsia="x-none"/>
        </w:rPr>
        <w:t>e</w:t>
      </w:r>
      <w:r w:rsidR="00C926A7">
        <w:rPr>
          <w:lang w:eastAsia="x-none"/>
        </w:rPr>
        <w:t xml:space="preserve"> COS. Levin &amp; </w:t>
      </w:r>
      <w:proofErr w:type="spellStart"/>
      <w:r w:rsidR="00C926A7">
        <w:rPr>
          <w:lang w:eastAsia="x-none"/>
        </w:rPr>
        <w:t>Rappaort</w:t>
      </w:r>
      <w:proofErr w:type="spellEnd"/>
      <w:r w:rsidR="00C926A7">
        <w:rPr>
          <w:lang w:eastAsia="x-none"/>
        </w:rPr>
        <w:t xml:space="preserve"> </w:t>
      </w:r>
      <w:proofErr w:type="spellStart"/>
      <w:r w:rsidR="00C926A7">
        <w:rPr>
          <w:lang w:eastAsia="x-none"/>
        </w:rPr>
        <w:t>Hovav</w:t>
      </w:r>
      <w:proofErr w:type="spellEnd"/>
      <w:r w:rsidR="00C926A7">
        <w:rPr>
          <w:lang w:eastAsia="x-none"/>
        </w:rPr>
        <w:t xml:space="preserve"> (2010) argue that these verbs describe a change, but </w:t>
      </w:r>
      <w:r w:rsidR="00A734D0">
        <w:rPr>
          <w:lang w:eastAsia="x-none"/>
        </w:rPr>
        <w:t xml:space="preserve">unlike inherently directed motion verbs (e.g. </w:t>
      </w:r>
      <w:r w:rsidR="00A734D0" w:rsidRPr="00A734D0">
        <w:rPr>
          <w:i/>
          <w:iCs/>
          <w:lang w:eastAsia="x-none"/>
        </w:rPr>
        <w:t>enter</w:t>
      </w:r>
      <w:r w:rsidR="00A734D0">
        <w:rPr>
          <w:lang w:eastAsia="x-none"/>
        </w:rPr>
        <w:t xml:space="preserve">), </w:t>
      </w:r>
      <w:r w:rsidR="00C926A7">
        <w:rPr>
          <w:lang w:eastAsia="x-none"/>
        </w:rPr>
        <w:t>they lack an ordering relation</w:t>
      </w:r>
      <w:r w:rsidR="00A734D0">
        <w:rPr>
          <w:lang w:eastAsia="x-none"/>
        </w:rPr>
        <w:t xml:space="preserve"> and therefore do not</w:t>
      </w:r>
      <w:r w:rsidR="00C926A7">
        <w:rPr>
          <w:lang w:eastAsia="x-none"/>
        </w:rPr>
        <w:t xml:space="preserve"> qualify as scalar changes. </w:t>
      </w:r>
      <w:r w:rsidR="000F27AB">
        <w:rPr>
          <w:lang w:eastAsia="x-none"/>
        </w:rPr>
        <w:t xml:space="preserve">The approach adopted here relies on </w:t>
      </w:r>
      <w:r w:rsidR="00FF537B">
        <w:rPr>
          <w:lang w:eastAsia="x-none"/>
        </w:rPr>
        <w:t xml:space="preserve">a </w:t>
      </w:r>
      <w:r w:rsidR="00C909CA">
        <w:rPr>
          <w:lang w:eastAsia="x-none"/>
        </w:rPr>
        <w:t xml:space="preserve">(standard) typology </w:t>
      </w:r>
      <w:r w:rsidR="000F27AB">
        <w:rPr>
          <w:lang w:eastAsia="x-none"/>
        </w:rPr>
        <w:t xml:space="preserve">of incrementally progressive scales </w:t>
      </w:r>
      <w:r w:rsidR="00C926A7">
        <w:rPr>
          <w:lang w:eastAsia="x-none"/>
        </w:rPr>
        <w:t>(</w:t>
      </w:r>
      <w:r w:rsidR="00C909CA">
        <w:rPr>
          <w:lang w:eastAsia="x-none"/>
        </w:rPr>
        <w:t xml:space="preserve">Levels of Measurement, </w:t>
      </w:r>
      <w:r w:rsidR="00C926A7">
        <w:rPr>
          <w:lang w:eastAsia="x-none"/>
        </w:rPr>
        <w:t xml:space="preserve">see section </w:t>
      </w:r>
      <w:r w:rsidR="00FF3FBD">
        <w:rPr>
          <w:lang w:eastAsia="x-none"/>
        </w:rPr>
        <w:t>3</w:t>
      </w:r>
      <w:r w:rsidR="00C926A7">
        <w:rPr>
          <w:lang w:eastAsia="x-none"/>
        </w:rPr>
        <w:t xml:space="preserve">). </w:t>
      </w:r>
      <w:r w:rsidR="000F27AB">
        <w:rPr>
          <w:lang w:eastAsia="x-none"/>
        </w:rPr>
        <w:t>T</w:t>
      </w:r>
      <w:r w:rsidR="00C926A7">
        <w:rPr>
          <w:lang w:eastAsia="x-none"/>
        </w:rPr>
        <w:t>here is no theoretical reason to preclude scalar</w:t>
      </w:r>
      <w:r w:rsidR="000F27AB">
        <w:rPr>
          <w:lang w:eastAsia="x-none"/>
        </w:rPr>
        <w:t xml:space="preserve"> verbs such as </w:t>
      </w:r>
      <w:r w:rsidR="000F27AB" w:rsidRPr="000F27AB">
        <w:rPr>
          <w:i/>
          <w:iCs/>
          <w:lang w:eastAsia="x-none"/>
        </w:rPr>
        <w:t>crack</w:t>
      </w:r>
      <w:r w:rsidR="000F27AB">
        <w:rPr>
          <w:lang w:eastAsia="x-none"/>
        </w:rPr>
        <w:t xml:space="preserve"> or </w:t>
      </w:r>
      <w:r w:rsidR="000F27AB" w:rsidRPr="000F27AB">
        <w:rPr>
          <w:i/>
          <w:iCs/>
          <w:lang w:eastAsia="x-none"/>
        </w:rPr>
        <w:t>die</w:t>
      </w:r>
      <w:r w:rsidR="00E53995">
        <w:rPr>
          <w:lang w:eastAsia="x-none"/>
        </w:rPr>
        <w:t xml:space="preserve">, for which an ordering relation is arbitrary, </w:t>
      </w:r>
      <w:r w:rsidR="00C926A7">
        <w:rPr>
          <w:lang w:eastAsia="x-none"/>
        </w:rPr>
        <w:t xml:space="preserve">from being associated with weaker nominal scales. So far, it is </w:t>
      </w:r>
      <w:r w:rsidR="000F27AB">
        <w:rPr>
          <w:lang w:eastAsia="x-none"/>
        </w:rPr>
        <w:t xml:space="preserve">merely </w:t>
      </w:r>
      <w:r w:rsidR="00C926A7">
        <w:rPr>
          <w:lang w:eastAsia="x-none"/>
        </w:rPr>
        <w:t>a matter of definition what constitutes a scalar change.</w:t>
      </w:r>
      <w:r w:rsidR="00FD1486">
        <w:rPr>
          <w:lang w:eastAsia="x-none"/>
        </w:rPr>
        <w:t xml:space="preserve"> N</w:t>
      </w:r>
      <w:r w:rsidR="00C926A7">
        <w:rPr>
          <w:lang w:eastAsia="x-none"/>
        </w:rPr>
        <w:t xml:space="preserve">onetheless, the burden of proof, that </w:t>
      </w:r>
      <w:r w:rsidR="00C926A7" w:rsidRPr="00D73A30">
        <w:rPr>
          <w:i/>
          <w:iCs/>
          <w:lang w:eastAsia="x-none"/>
        </w:rPr>
        <w:t>roll</w:t>
      </w:r>
      <w:r w:rsidR="00C926A7">
        <w:rPr>
          <w:lang w:eastAsia="x-none"/>
        </w:rPr>
        <w:t xml:space="preserve">-verbs pattern with other COS verbs, rests with me. I address </w:t>
      </w:r>
      <w:r w:rsidR="000F27AB">
        <w:rPr>
          <w:lang w:eastAsia="x-none"/>
        </w:rPr>
        <w:t xml:space="preserve">below </w:t>
      </w:r>
      <w:r w:rsidR="00C926A7">
        <w:rPr>
          <w:lang w:eastAsia="x-none"/>
        </w:rPr>
        <w:t xml:space="preserve">evidence </w:t>
      </w:r>
      <w:r w:rsidR="005E3760">
        <w:rPr>
          <w:lang w:eastAsia="x-none"/>
        </w:rPr>
        <w:t>from</w:t>
      </w:r>
      <w:r w:rsidR="00EB749D">
        <w:rPr>
          <w:lang w:eastAsia="x-none"/>
        </w:rPr>
        <w:t xml:space="preserve"> resultatives </w:t>
      </w:r>
      <w:r w:rsidR="00C926A7">
        <w:rPr>
          <w:lang w:eastAsia="x-none"/>
        </w:rPr>
        <w:t xml:space="preserve">previously taken to support the claims that </w:t>
      </w:r>
      <w:r w:rsidR="00C926A7" w:rsidRPr="00D73A30">
        <w:rPr>
          <w:i/>
          <w:iCs/>
          <w:lang w:eastAsia="x-none"/>
        </w:rPr>
        <w:t>roll</w:t>
      </w:r>
      <w:r w:rsidR="00C926A7">
        <w:rPr>
          <w:lang w:eastAsia="x-none"/>
        </w:rPr>
        <w:t xml:space="preserve">-verbs are nonscalar and show it to be inconclusive. </w:t>
      </w:r>
      <w:r w:rsidR="00396B2D">
        <w:rPr>
          <w:lang w:eastAsia="x-none"/>
        </w:rPr>
        <w:t xml:space="preserve">I also show that </w:t>
      </w:r>
      <w:r w:rsidR="00B10B24" w:rsidRPr="00B10B24">
        <w:rPr>
          <w:i/>
          <w:iCs/>
          <w:lang w:eastAsia="x-none"/>
        </w:rPr>
        <w:t>roll</w:t>
      </w:r>
      <w:r w:rsidR="00B10B24">
        <w:rPr>
          <w:lang w:eastAsia="x-none"/>
        </w:rPr>
        <w:t>-v</w:t>
      </w:r>
      <w:r w:rsidR="00396B2D">
        <w:rPr>
          <w:lang w:eastAsia="x-none"/>
        </w:rPr>
        <w:t xml:space="preserve">erbs </w:t>
      </w:r>
      <w:r w:rsidR="00396B2D">
        <w:rPr>
          <w:lang w:eastAsia="x-none"/>
        </w:rPr>
        <w:lastRenderedPageBreak/>
        <w:t xml:space="preserve">pattern with </w:t>
      </w:r>
      <w:r w:rsidR="006D1104">
        <w:rPr>
          <w:lang w:eastAsia="x-none"/>
        </w:rPr>
        <w:t xml:space="preserve">(scalar) </w:t>
      </w:r>
      <w:r w:rsidR="00396B2D">
        <w:rPr>
          <w:lang w:eastAsia="x-none"/>
        </w:rPr>
        <w:t xml:space="preserve">degree achievements with respect to their combination with degree constructions and their temporal/extent ambiguity. </w:t>
      </w:r>
    </w:p>
    <w:p w14:paraId="435229AF" w14:textId="09FDF500" w:rsidR="00C926A7" w:rsidRPr="00B10B24" w:rsidRDefault="00FF3FBD" w:rsidP="00C926A7">
      <w:pPr>
        <w:spacing w:line="480" w:lineRule="auto"/>
        <w:rPr>
          <w:i/>
          <w:iCs/>
          <w:lang w:eastAsia="x-none"/>
        </w:rPr>
      </w:pPr>
      <w:r>
        <w:rPr>
          <w:i/>
          <w:iCs/>
          <w:lang w:eastAsia="x-none"/>
        </w:rPr>
        <w:t>4</w:t>
      </w:r>
      <w:r w:rsidR="00C926A7" w:rsidRPr="00B10B24">
        <w:rPr>
          <w:i/>
          <w:iCs/>
          <w:lang w:eastAsia="x-none"/>
        </w:rPr>
        <w:t xml:space="preserve">.2 Resultatives of scalar verbs </w:t>
      </w:r>
    </w:p>
    <w:p w14:paraId="4215F471" w14:textId="6B4C476A" w:rsidR="00C926A7" w:rsidRDefault="0071285E" w:rsidP="00C926A7">
      <w:pPr>
        <w:spacing w:line="480" w:lineRule="auto"/>
        <w:rPr>
          <w:lang w:eastAsia="x-none"/>
        </w:rPr>
      </w:pPr>
      <w:r>
        <w:rPr>
          <w:lang w:eastAsia="x-none"/>
        </w:rPr>
        <w:t xml:space="preserve">The </w:t>
      </w:r>
      <w:r w:rsidR="006847C8">
        <w:rPr>
          <w:lang w:eastAsia="x-none"/>
        </w:rPr>
        <w:t xml:space="preserve">extensive </w:t>
      </w:r>
      <w:r w:rsidR="00B10B24">
        <w:rPr>
          <w:lang w:eastAsia="x-none"/>
        </w:rPr>
        <w:t>study of resultatives reveal</w:t>
      </w:r>
      <w:r w:rsidR="000D331F">
        <w:rPr>
          <w:lang w:eastAsia="x-none"/>
        </w:rPr>
        <w:t>s</w:t>
      </w:r>
      <w:r w:rsidR="00B10B24">
        <w:rPr>
          <w:lang w:eastAsia="x-none"/>
        </w:rPr>
        <w:t xml:space="preserve"> </w:t>
      </w:r>
      <w:r w:rsidR="00C926A7">
        <w:rPr>
          <w:lang w:eastAsia="x-none"/>
        </w:rPr>
        <w:t xml:space="preserve">that if a verb lexicalizes a scale, a secondary resultative </w:t>
      </w:r>
      <w:r w:rsidR="00C2599A">
        <w:rPr>
          <w:lang w:eastAsia="x-none"/>
        </w:rPr>
        <w:t xml:space="preserve">predication </w:t>
      </w:r>
      <w:r w:rsidR="00C926A7">
        <w:rPr>
          <w:lang w:eastAsia="x-none"/>
        </w:rPr>
        <w:t xml:space="preserve">cannot introduce a different </w:t>
      </w:r>
      <w:r w:rsidR="00670445">
        <w:rPr>
          <w:lang w:eastAsia="x-none"/>
        </w:rPr>
        <w:t>scale</w:t>
      </w:r>
      <w:r w:rsidR="00C926A7">
        <w:rPr>
          <w:lang w:eastAsia="x-none"/>
        </w:rPr>
        <w:t xml:space="preserve"> </w:t>
      </w:r>
      <w:r w:rsidR="00C926A7" w:rsidRPr="00900CE3">
        <w:rPr>
          <w:lang w:eastAsia="x-none"/>
        </w:rPr>
        <w:t>(</w:t>
      </w:r>
      <w:proofErr w:type="spellStart"/>
      <w:r w:rsidR="00C926A7" w:rsidRPr="00900CE3">
        <w:rPr>
          <w:lang w:eastAsia="x-none"/>
        </w:rPr>
        <w:t>Tenny</w:t>
      </w:r>
      <w:proofErr w:type="spellEnd"/>
      <w:r w:rsidR="00C926A7" w:rsidRPr="00900CE3">
        <w:rPr>
          <w:lang w:eastAsia="x-none"/>
        </w:rPr>
        <w:t xml:space="preserve"> 1994, Goldberg 1995, L</w:t>
      </w:r>
      <w:r w:rsidR="00912538">
        <w:rPr>
          <w:lang w:eastAsia="x-none"/>
        </w:rPr>
        <w:t xml:space="preserve">evin </w:t>
      </w:r>
      <w:r w:rsidR="00C926A7" w:rsidRPr="00900CE3">
        <w:rPr>
          <w:lang w:eastAsia="x-none"/>
        </w:rPr>
        <w:t>&amp;</w:t>
      </w:r>
      <w:r w:rsidR="00912538">
        <w:rPr>
          <w:lang w:eastAsia="x-none"/>
        </w:rPr>
        <w:t xml:space="preserve"> </w:t>
      </w:r>
      <w:r w:rsidR="00C926A7" w:rsidRPr="00900CE3">
        <w:rPr>
          <w:lang w:eastAsia="x-none"/>
        </w:rPr>
        <w:t>R</w:t>
      </w:r>
      <w:r w:rsidR="00912538">
        <w:rPr>
          <w:lang w:eastAsia="x-none"/>
        </w:rPr>
        <w:t>appaport</w:t>
      </w:r>
      <w:r w:rsidR="00C2599A">
        <w:rPr>
          <w:lang w:eastAsia="x-none"/>
        </w:rPr>
        <w:t xml:space="preserve"> </w:t>
      </w:r>
      <w:proofErr w:type="spellStart"/>
      <w:r w:rsidR="00C2599A">
        <w:rPr>
          <w:lang w:eastAsia="x-none"/>
        </w:rPr>
        <w:t>Hovav</w:t>
      </w:r>
      <w:proofErr w:type="spellEnd"/>
      <w:r w:rsidR="00912538">
        <w:rPr>
          <w:lang w:eastAsia="x-none"/>
        </w:rPr>
        <w:t xml:space="preserve"> </w:t>
      </w:r>
      <w:r w:rsidR="00C926A7" w:rsidRPr="00900CE3">
        <w:rPr>
          <w:lang w:eastAsia="x-none"/>
        </w:rPr>
        <w:t>1995</w:t>
      </w:r>
      <w:r w:rsidR="00385C49">
        <w:rPr>
          <w:lang w:eastAsia="x-none"/>
        </w:rPr>
        <w:t xml:space="preserve">, </w:t>
      </w:r>
      <w:r w:rsidR="00912538">
        <w:rPr>
          <w:lang w:eastAsia="x-none"/>
        </w:rPr>
        <w:t>Tortora 1998, Wechsler 2005</w:t>
      </w:r>
      <w:r w:rsidR="00A9322E">
        <w:rPr>
          <w:lang w:eastAsia="x-none"/>
        </w:rPr>
        <w:t>, among others</w:t>
      </w:r>
      <w:r w:rsidR="00C926A7" w:rsidRPr="00900CE3">
        <w:rPr>
          <w:lang w:eastAsia="x-none"/>
        </w:rPr>
        <w:t>)</w:t>
      </w:r>
      <w:r w:rsidR="00EB749D">
        <w:rPr>
          <w:lang w:eastAsia="x-none"/>
        </w:rPr>
        <w:t>.</w:t>
      </w:r>
    </w:p>
    <w:p w14:paraId="533F4AEC" w14:textId="57389999" w:rsidR="00C926A7" w:rsidRPr="00185652" w:rsidRDefault="00C926A7" w:rsidP="00745D76">
      <w:pPr>
        <w:spacing w:line="240" w:lineRule="auto"/>
        <w:ind w:left="720" w:hanging="720"/>
        <w:rPr>
          <w:lang w:eastAsia="x-none"/>
        </w:rPr>
      </w:pPr>
      <w:r>
        <w:rPr>
          <w:lang w:eastAsia="x-none"/>
        </w:rPr>
        <w:t>(</w:t>
      </w:r>
      <w:r w:rsidR="00FF3FBD">
        <w:rPr>
          <w:lang w:eastAsia="x-none"/>
        </w:rPr>
        <w:t>6</w:t>
      </w:r>
      <w:r w:rsidRPr="00185652">
        <w:rPr>
          <w:lang w:eastAsia="x-none"/>
        </w:rPr>
        <w:t xml:space="preserve">0) </w:t>
      </w:r>
      <w:r>
        <w:rPr>
          <w:lang w:eastAsia="x-none"/>
        </w:rPr>
        <w:tab/>
      </w:r>
      <w:r w:rsidRPr="00185652">
        <w:rPr>
          <w:lang w:eastAsia="x-none"/>
        </w:rPr>
        <w:t xml:space="preserve">a. </w:t>
      </w:r>
      <w:r>
        <w:rPr>
          <w:lang w:eastAsia="x-none"/>
        </w:rPr>
        <w:t>*</w:t>
      </w:r>
      <w:r w:rsidRPr="00185652">
        <w:rPr>
          <w:lang w:eastAsia="x-none"/>
        </w:rPr>
        <w:t>We dimmed the room empty.</w:t>
      </w:r>
      <w:r w:rsidR="00FF3FBD">
        <w:rPr>
          <w:lang w:eastAsia="x-none"/>
        </w:rPr>
        <w:tab/>
      </w:r>
      <w:r w:rsidR="00FF3FBD">
        <w:rPr>
          <w:lang w:eastAsia="x-none"/>
        </w:rPr>
        <w:tab/>
      </w:r>
      <w:r w:rsidR="00FF3FBD" w:rsidRPr="00185652">
        <w:rPr>
          <w:lang w:eastAsia="x-none"/>
        </w:rPr>
        <w:t xml:space="preserve">d. </w:t>
      </w:r>
      <w:r w:rsidR="00FF3FBD">
        <w:rPr>
          <w:lang w:eastAsia="x-none"/>
        </w:rPr>
        <w:t>*</w:t>
      </w:r>
      <w:r w:rsidR="00FF3FBD" w:rsidRPr="00185652">
        <w:rPr>
          <w:lang w:eastAsia="x-none"/>
        </w:rPr>
        <w:t>The vase fell broken.</w:t>
      </w:r>
      <w:r w:rsidR="00FF3FBD">
        <w:rPr>
          <w:lang w:eastAsia="x-none"/>
        </w:rPr>
        <w:t xml:space="preserve"> </w:t>
      </w:r>
      <w:r w:rsidR="00745D76">
        <w:rPr>
          <w:lang w:eastAsia="x-none"/>
        </w:rPr>
        <w:br/>
      </w:r>
      <w:r w:rsidRPr="00185652">
        <w:rPr>
          <w:lang w:eastAsia="x-none"/>
        </w:rPr>
        <w:t xml:space="preserve">b. </w:t>
      </w:r>
      <w:r>
        <w:rPr>
          <w:lang w:eastAsia="x-none"/>
        </w:rPr>
        <w:t>*</w:t>
      </w:r>
      <w:r w:rsidRPr="00185652">
        <w:rPr>
          <w:lang w:eastAsia="x-none"/>
        </w:rPr>
        <w:t>We froze the people out of the room.</w:t>
      </w:r>
      <w:r w:rsidR="00FF3FBD">
        <w:rPr>
          <w:lang w:eastAsia="x-none"/>
        </w:rPr>
        <w:t xml:space="preserve"> </w:t>
      </w:r>
      <w:r w:rsidR="00FF3FBD">
        <w:rPr>
          <w:lang w:eastAsia="x-none"/>
        </w:rPr>
        <w:tab/>
        <w:t>e</w:t>
      </w:r>
      <w:r w:rsidR="00FF3FBD" w:rsidRPr="00185652">
        <w:rPr>
          <w:lang w:eastAsia="x-none"/>
        </w:rPr>
        <w:t xml:space="preserve">. </w:t>
      </w:r>
      <w:r w:rsidR="00FF3FBD">
        <w:rPr>
          <w:lang w:eastAsia="x-none"/>
        </w:rPr>
        <w:t>*Willa arrived breathless</w:t>
      </w:r>
      <w:r w:rsidR="00FF3FBD" w:rsidRPr="00185652">
        <w:rPr>
          <w:lang w:eastAsia="x-none"/>
        </w:rPr>
        <w:t>.</w:t>
      </w:r>
      <w:r w:rsidR="00FF3FBD">
        <w:rPr>
          <w:lang w:eastAsia="x-none"/>
        </w:rPr>
        <w:t xml:space="preserve"> </w:t>
      </w:r>
      <w:r w:rsidR="00745D76">
        <w:rPr>
          <w:lang w:eastAsia="x-none"/>
        </w:rPr>
        <w:br/>
      </w:r>
      <w:r w:rsidRPr="00185652">
        <w:rPr>
          <w:lang w:eastAsia="x-none"/>
        </w:rPr>
        <w:t xml:space="preserve">c. </w:t>
      </w:r>
      <w:r>
        <w:rPr>
          <w:lang w:eastAsia="x-none"/>
        </w:rPr>
        <w:t>*</w:t>
      </w:r>
      <w:r w:rsidRPr="00185652">
        <w:rPr>
          <w:lang w:eastAsia="x-none"/>
        </w:rPr>
        <w:t>We broke the vases worthless.</w:t>
      </w:r>
    </w:p>
    <w:p w14:paraId="069A2D80" w14:textId="77777777" w:rsidR="00934BF5" w:rsidRDefault="00934BF5" w:rsidP="00934BF5">
      <w:pPr>
        <w:spacing w:line="240" w:lineRule="auto"/>
        <w:rPr>
          <w:lang w:eastAsia="x-none"/>
        </w:rPr>
      </w:pPr>
    </w:p>
    <w:p w14:paraId="3227772E" w14:textId="02E871C5" w:rsidR="00C926A7" w:rsidRDefault="00C926A7" w:rsidP="000B2AD7">
      <w:pPr>
        <w:spacing w:line="480" w:lineRule="auto"/>
        <w:rPr>
          <w:lang w:eastAsia="x-none"/>
        </w:rPr>
      </w:pPr>
      <w:r>
        <w:rPr>
          <w:lang w:eastAsia="x-none"/>
        </w:rPr>
        <w:t xml:space="preserve">If </w:t>
      </w:r>
      <w:r w:rsidR="003C41DE">
        <w:rPr>
          <w:lang w:eastAsia="x-none"/>
        </w:rPr>
        <w:t xml:space="preserve">a </w:t>
      </w:r>
      <w:r>
        <w:rPr>
          <w:lang w:eastAsia="x-none"/>
        </w:rPr>
        <w:t>scalar verb license</w:t>
      </w:r>
      <w:r w:rsidR="00C47565">
        <w:rPr>
          <w:lang w:eastAsia="x-none"/>
        </w:rPr>
        <w:t>s</w:t>
      </w:r>
      <w:r>
        <w:rPr>
          <w:lang w:eastAsia="x-none"/>
        </w:rPr>
        <w:t xml:space="preserve"> </w:t>
      </w:r>
      <w:r w:rsidR="003C41DE">
        <w:rPr>
          <w:lang w:eastAsia="x-none"/>
        </w:rPr>
        <w:t xml:space="preserve">a </w:t>
      </w:r>
      <w:r>
        <w:rPr>
          <w:lang w:eastAsia="x-none"/>
        </w:rPr>
        <w:t xml:space="preserve">resultative, </w:t>
      </w:r>
      <w:r w:rsidR="009E7A11">
        <w:rPr>
          <w:lang w:eastAsia="x-none"/>
        </w:rPr>
        <w:t>the latter</w:t>
      </w:r>
      <w:r>
        <w:rPr>
          <w:lang w:eastAsia="x-none"/>
        </w:rPr>
        <w:t xml:space="preserve"> can only be interpreted as further specifying a</w:t>
      </w:r>
      <w:r w:rsidR="008E7EE1">
        <w:rPr>
          <w:lang w:eastAsia="x-none"/>
        </w:rPr>
        <w:t xml:space="preserve"> state</w:t>
      </w:r>
      <w:r>
        <w:rPr>
          <w:lang w:eastAsia="x-none"/>
        </w:rPr>
        <w:t>. In this regard, “</w:t>
      </w:r>
      <w:r w:rsidR="00670445">
        <w:rPr>
          <w:lang w:eastAsia="x-none"/>
        </w:rPr>
        <w:t>r</w:t>
      </w:r>
      <w:r>
        <w:rPr>
          <w:lang w:eastAsia="x-none"/>
        </w:rPr>
        <w:t>esultative” is a misnomer because the secondary predication does not introduce a new result state at all; it only pinpoints, or singles out, a pre-existing final state along a dimension lexicalized by the ver</w:t>
      </w:r>
      <w:r w:rsidR="000D331F">
        <w:rPr>
          <w:lang w:eastAsia="x-none"/>
        </w:rPr>
        <w:t xml:space="preserve">b. </w:t>
      </w:r>
      <w:r w:rsidR="008015B3">
        <w:rPr>
          <w:lang w:eastAsia="x-none"/>
        </w:rPr>
        <w:t>It is a weak</w:t>
      </w:r>
      <w:r w:rsidR="00D327DB">
        <w:rPr>
          <w:lang w:eastAsia="x-none"/>
        </w:rPr>
        <w:t xml:space="preserve"> (</w:t>
      </w:r>
      <w:proofErr w:type="spellStart"/>
      <w:r w:rsidR="00D327DB">
        <w:rPr>
          <w:lang w:eastAsia="x-none"/>
        </w:rPr>
        <w:t>Washio</w:t>
      </w:r>
      <w:proofErr w:type="spellEnd"/>
      <w:r w:rsidR="00D327DB">
        <w:rPr>
          <w:lang w:eastAsia="x-none"/>
        </w:rPr>
        <w:t xml:space="preserve"> 1997)</w:t>
      </w:r>
      <w:r w:rsidR="008015B3">
        <w:rPr>
          <w:lang w:eastAsia="x-none"/>
        </w:rPr>
        <w:t>, or false</w:t>
      </w:r>
      <w:r w:rsidR="00C47565">
        <w:rPr>
          <w:lang w:eastAsia="x-none"/>
        </w:rPr>
        <w:t xml:space="preserve"> (</w:t>
      </w:r>
      <w:proofErr w:type="spellStart"/>
      <w:r w:rsidR="00C47565">
        <w:rPr>
          <w:lang w:eastAsia="x-none"/>
        </w:rPr>
        <w:t>Rappoport</w:t>
      </w:r>
      <w:proofErr w:type="spellEnd"/>
      <w:r w:rsidR="00C47565">
        <w:rPr>
          <w:lang w:eastAsia="x-none"/>
        </w:rPr>
        <w:t xml:space="preserve"> 1999)</w:t>
      </w:r>
      <w:r w:rsidR="008015B3">
        <w:rPr>
          <w:lang w:eastAsia="x-none"/>
        </w:rPr>
        <w:t>, resultative.</w:t>
      </w:r>
      <w:r>
        <w:rPr>
          <w:lang w:eastAsia="x-none"/>
        </w:rPr>
        <w:t xml:space="preserve"> Formally, the state function measures the object along two contextually relevant intrinsic properties </w:t>
      </w:r>
      <w:r>
        <w:rPr>
          <w:lang w:eastAsia="x-none"/>
        </w:rPr>
        <w:sym w:font="Symbol" w:char="F064"/>
      </w:r>
      <w:r w:rsidRPr="00F72B92">
        <w:rPr>
          <w:vertAlign w:val="subscript"/>
          <w:lang w:eastAsia="x-none"/>
        </w:rPr>
        <w:t>1</w:t>
      </w:r>
      <w:r>
        <w:rPr>
          <w:lang w:eastAsia="x-none"/>
        </w:rPr>
        <w:t xml:space="preserve">, </w:t>
      </w:r>
      <w:r>
        <w:rPr>
          <w:lang w:eastAsia="x-none"/>
        </w:rPr>
        <w:sym w:font="Symbol" w:char="F064"/>
      </w:r>
      <w:r w:rsidRPr="00F72B92">
        <w:rPr>
          <w:vertAlign w:val="subscript"/>
          <w:lang w:eastAsia="x-none"/>
        </w:rPr>
        <w:t>2</w:t>
      </w:r>
      <w:r>
        <w:rPr>
          <w:lang w:eastAsia="x-none"/>
        </w:rPr>
        <w:t xml:space="preserve">. Since </w:t>
      </w:r>
      <w:r>
        <w:rPr>
          <w:lang w:eastAsia="x-none"/>
        </w:rPr>
        <w:sym w:font="Symbol" w:char="F064"/>
      </w:r>
      <w:r w:rsidRPr="00F72B92">
        <w:rPr>
          <w:vertAlign w:val="subscript"/>
          <w:lang w:eastAsia="x-none"/>
        </w:rPr>
        <w:t>1</w:t>
      </w:r>
      <w:r>
        <w:rPr>
          <w:vertAlign w:val="subscript"/>
          <w:lang w:eastAsia="x-none"/>
        </w:rPr>
        <w:t xml:space="preserve"> </w:t>
      </w:r>
      <w:r>
        <w:rPr>
          <w:lang w:eastAsia="x-none"/>
        </w:rPr>
        <w:t xml:space="preserve">is encoded by the verb, </w:t>
      </w:r>
      <w:r w:rsidR="00F17DF0">
        <w:rPr>
          <w:lang w:eastAsia="x-none"/>
        </w:rPr>
        <w:t xml:space="preserve">the measurement along </w:t>
      </w:r>
      <w:r>
        <w:rPr>
          <w:lang w:eastAsia="x-none"/>
        </w:rPr>
        <w:sym w:font="Symbol" w:char="F064"/>
      </w:r>
      <w:r>
        <w:rPr>
          <w:vertAlign w:val="subscript"/>
          <w:lang w:eastAsia="x-none"/>
        </w:rPr>
        <w:t>2</w:t>
      </w:r>
      <w:r w:rsidR="00852C45">
        <w:rPr>
          <w:vertAlign w:val="subscript"/>
          <w:lang w:eastAsia="x-none"/>
        </w:rPr>
        <w:t xml:space="preserve"> </w:t>
      </w:r>
      <w:r w:rsidR="00852C45">
        <w:rPr>
          <w:lang w:eastAsia="x-none"/>
        </w:rPr>
        <w:t xml:space="preserve">is </w:t>
      </w:r>
      <w:r w:rsidR="00F17DF0">
        <w:rPr>
          <w:lang w:eastAsia="x-none"/>
        </w:rPr>
        <w:t xml:space="preserve">fixed according to </w:t>
      </w:r>
      <w:r>
        <w:rPr>
          <w:lang w:eastAsia="x-none"/>
        </w:rPr>
        <w:t xml:space="preserve">the final state that includes the measurement along </w:t>
      </w:r>
      <w:r>
        <w:rPr>
          <w:lang w:eastAsia="x-none"/>
        </w:rPr>
        <w:sym w:font="Symbol" w:char="F064"/>
      </w:r>
      <w:r w:rsidRPr="00F72B92">
        <w:rPr>
          <w:vertAlign w:val="subscript"/>
          <w:lang w:eastAsia="x-none"/>
        </w:rPr>
        <w:t>1</w:t>
      </w:r>
      <w:r>
        <w:rPr>
          <w:lang w:eastAsia="x-none"/>
        </w:rPr>
        <w:t xml:space="preserve">. </w:t>
      </w:r>
      <w:r w:rsidR="00F17DF0">
        <w:rPr>
          <w:lang w:eastAsia="x-none"/>
        </w:rPr>
        <w:t>For example, (</w:t>
      </w:r>
      <w:r w:rsidR="00FF3FBD">
        <w:rPr>
          <w:lang w:eastAsia="x-none"/>
        </w:rPr>
        <w:t>6</w:t>
      </w:r>
      <w:r w:rsidR="00BB404F">
        <w:rPr>
          <w:lang w:eastAsia="x-none"/>
        </w:rPr>
        <w:t>1</w:t>
      </w:r>
      <w:r w:rsidR="00F17DF0">
        <w:rPr>
          <w:lang w:eastAsia="x-none"/>
        </w:rPr>
        <w:t>a) means that the final state of the ice-cream is frozen, further specifying it to be solid. (</w:t>
      </w:r>
      <w:r w:rsidR="00FF3FBD">
        <w:rPr>
          <w:lang w:eastAsia="x-none"/>
        </w:rPr>
        <w:t>6</w:t>
      </w:r>
      <w:r w:rsidR="00BB404F">
        <w:rPr>
          <w:lang w:eastAsia="x-none"/>
        </w:rPr>
        <w:t>1</w:t>
      </w:r>
      <w:r w:rsidR="00F17DF0">
        <w:rPr>
          <w:lang w:eastAsia="x-none"/>
        </w:rPr>
        <w:t>c) means that the final state is the deictic center, further specifying it to be the airport</w:t>
      </w:r>
      <w:r w:rsidR="00A73972">
        <w:rPr>
          <w:rFonts w:hint="cs"/>
          <w:rtl/>
          <w:lang w:eastAsia="x-none"/>
        </w:rPr>
        <w:t xml:space="preserve"> </w:t>
      </w:r>
      <w:r w:rsidR="00A73972">
        <w:rPr>
          <w:lang w:eastAsia="x-none"/>
        </w:rPr>
        <w:t>(see also Tortora 1998).</w:t>
      </w:r>
    </w:p>
    <w:p w14:paraId="0A65E2DC" w14:textId="091AAEDD" w:rsidR="00C926A7" w:rsidRDefault="00C926A7" w:rsidP="00745D76">
      <w:pPr>
        <w:spacing w:line="240" w:lineRule="auto"/>
        <w:ind w:left="720" w:hanging="720"/>
        <w:rPr>
          <w:lang w:eastAsia="x-none"/>
        </w:rPr>
      </w:pPr>
      <w:r w:rsidRPr="0047127B">
        <w:rPr>
          <w:lang w:eastAsia="x-none"/>
        </w:rPr>
        <w:t>(</w:t>
      </w:r>
      <w:r w:rsidR="00FF3FBD">
        <w:rPr>
          <w:lang w:eastAsia="x-none"/>
        </w:rPr>
        <w:t>6</w:t>
      </w:r>
      <w:r w:rsidR="00BB404F">
        <w:rPr>
          <w:lang w:eastAsia="x-none"/>
        </w:rPr>
        <w:t>1</w:t>
      </w:r>
      <w:r w:rsidRPr="0047127B">
        <w:rPr>
          <w:lang w:eastAsia="x-none"/>
        </w:rPr>
        <w:t>)</w:t>
      </w:r>
      <w:r>
        <w:rPr>
          <w:lang w:eastAsia="x-none"/>
        </w:rPr>
        <w:tab/>
      </w:r>
      <w:r w:rsidRPr="0047127B">
        <w:rPr>
          <w:lang w:eastAsia="x-none"/>
        </w:rPr>
        <w:t>a. We froze the ice cream solid.</w:t>
      </w:r>
      <w:r w:rsidR="00745D76">
        <w:rPr>
          <w:lang w:eastAsia="x-none"/>
        </w:rPr>
        <w:br/>
      </w:r>
      <w:r w:rsidRPr="0047127B">
        <w:rPr>
          <w:lang w:eastAsia="x-none"/>
        </w:rPr>
        <w:t>b. The biologist dimmed the room to the level of starlight.</w:t>
      </w:r>
      <w:r w:rsidR="00745D76">
        <w:rPr>
          <w:lang w:eastAsia="x-none"/>
        </w:rPr>
        <w:br/>
      </w:r>
      <w:r w:rsidRPr="0047127B">
        <w:rPr>
          <w:lang w:eastAsia="x-none"/>
        </w:rPr>
        <w:t>c. We arrived at the airport.</w:t>
      </w:r>
      <w:r w:rsidR="00745D76">
        <w:rPr>
          <w:lang w:eastAsia="x-none"/>
        </w:rPr>
        <w:br/>
      </w:r>
      <w:r w:rsidRPr="0047127B">
        <w:rPr>
          <w:lang w:eastAsia="x-none"/>
        </w:rPr>
        <w:t>d. The leaves fell to the ground.</w:t>
      </w:r>
    </w:p>
    <w:p w14:paraId="01BCC866" w14:textId="77777777" w:rsidR="00C926A7" w:rsidRDefault="00C926A7" w:rsidP="00C926A7">
      <w:pPr>
        <w:spacing w:line="240" w:lineRule="auto"/>
      </w:pPr>
    </w:p>
    <w:p w14:paraId="4260A68E" w14:textId="03552BCB" w:rsidR="00C926A7" w:rsidRDefault="00C926A7" w:rsidP="00C926A7">
      <w:pPr>
        <w:spacing w:line="480" w:lineRule="auto"/>
      </w:pPr>
      <w:r>
        <w:rPr>
          <w:lang w:eastAsia="x-none"/>
        </w:rPr>
        <w:t>Based</w:t>
      </w:r>
      <w:r>
        <w:t xml:space="preserve"> on evidence such as (</w:t>
      </w:r>
      <w:r w:rsidR="00FF3FBD">
        <w:t>6</w:t>
      </w:r>
      <w:r w:rsidR="00BB404F">
        <w:t>0</w:t>
      </w:r>
      <w:r>
        <w:t>)</w:t>
      </w:r>
      <w:r w:rsidR="00DC2C4B">
        <w:t xml:space="preserve">, </w:t>
      </w:r>
      <w:r>
        <w:t>(</w:t>
      </w:r>
      <w:r w:rsidR="00FF3FBD">
        <w:t>6</w:t>
      </w:r>
      <w:r w:rsidR="00BB404F">
        <w:t>1</w:t>
      </w:r>
      <w:r>
        <w:t xml:space="preserve">) above, L&amp;RH </w:t>
      </w:r>
      <w:r w:rsidR="00C40E2A">
        <w:t xml:space="preserve">(2010) </w:t>
      </w:r>
      <w:r>
        <w:t>correctly argue that it is expected from n</w:t>
      </w:r>
      <w:r w:rsidRPr="00900CE3">
        <w:t xml:space="preserve">onscalar verbs </w:t>
      </w:r>
      <w:r w:rsidR="00852C45">
        <w:t xml:space="preserve">to </w:t>
      </w:r>
      <w:r>
        <w:t>license</w:t>
      </w:r>
      <w:r w:rsidRPr="00900CE3">
        <w:t xml:space="preserve"> a wide range of scale-denoting XPs</w:t>
      </w:r>
      <w:r>
        <w:t xml:space="preserve">, </w:t>
      </w:r>
      <w:r w:rsidR="00BB404F">
        <w:t>unlike</w:t>
      </w:r>
      <w:r>
        <w:t xml:space="preserve"> s</w:t>
      </w:r>
      <w:r w:rsidRPr="00900CE3">
        <w:t xml:space="preserve">calar verbs </w:t>
      </w:r>
      <w:r w:rsidR="00BB404F">
        <w:t xml:space="preserve">which </w:t>
      </w:r>
      <w:r>
        <w:t>license a</w:t>
      </w:r>
      <w:r w:rsidRPr="00900CE3">
        <w:t xml:space="preserve"> more restricted set</w:t>
      </w:r>
      <w:r>
        <w:t>.</w:t>
      </w:r>
      <w:r w:rsidR="00730AD7">
        <w:t xml:space="preserve"> </w:t>
      </w:r>
      <w:r>
        <w:t>L&amp;RH go on to argue that examples such as (</w:t>
      </w:r>
      <w:r w:rsidR="00FF3FBD">
        <w:t>6</w:t>
      </w:r>
      <w:r w:rsidR="006E450C">
        <w:t>2</w:t>
      </w:r>
      <w:r>
        <w:t xml:space="preserve">) support the claim that </w:t>
      </w:r>
      <w:r w:rsidRPr="00F24C9C">
        <w:rPr>
          <w:i/>
          <w:iCs/>
        </w:rPr>
        <w:t>roll</w:t>
      </w:r>
      <w:r>
        <w:t>-verbs</w:t>
      </w:r>
      <w:r w:rsidR="00EC07BA">
        <w:t xml:space="preserve"> </w:t>
      </w:r>
      <w:r>
        <w:t>are nonscalar</w:t>
      </w:r>
      <w:r w:rsidR="00F17DF0">
        <w:t>, because they permit a range of scale-denoting XPs</w:t>
      </w:r>
      <w:r w:rsidR="006E450C">
        <w:t xml:space="preserve"> (</w:t>
      </w:r>
      <w:r w:rsidR="00EC07BA">
        <w:t>e</w:t>
      </w:r>
      <w:r w:rsidR="006E450C">
        <w:t xml:space="preserve">xamples </w:t>
      </w:r>
      <w:r w:rsidR="00A850D5">
        <w:t>(</w:t>
      </w:r>
      <w:r w:rsidR="00ED2C7F">
        <w:t>6</w:t>
      </w:r>
      <w:r w:rsidR="006E450C">
        <w:t>2a-d</w:t>
      </w:r>
      <w:r w:rsidR="00A850D5">
        <w:t>)</w:t>
      </w:r>
      <w:r w:rsidR="006E450C">
        <w:t xml:space="preserve"> are taken from L&amp;RH 2010)</w:t>
      </w:r>
      <w:r w:rsidR="00A850D5">
        <w:t>.</w:t>
      </w:r>
    </w:p>
    <w:p w14:paraId="08266EDF" w14:textId="763CE58F" w:rsidR="008015B3" w:rsidRDefault="00C926A7" w:rsidP="00745D76">
      <w:pPr>
        <w:spacing w:line="240" w:lineRule="auto"/>
        <w:ind w:left="720" w:hanging="720"/>
      </w:pPr>
      <w:r>
        <w:t>(</w:t>
      </w:r>
      <w:r w:rsidR="00FF3FBD">
        <w:t>6</w:t>
      </w:r>
      <w:r w:rsidR="006E450C">
        <w:t>2</w:t>
      </w:r>
      <w:r>
        <w:t xml:space="preserve">) </w:t>
      </w:r>
      <w:r>
        <w:tab/>
        <w:t xml:space="preserve">a. </w:t>
      </w:r>
      <w:r>
        <w:tab/>
        <w:t xml:space="preserve">We rolled the dough </w:t>
      </w:r>
      <w:r w:rsidRPr="005C4F83">
        <w:rPr>
          <w:b/>
          <w:bCs/>
        </w:rPr>
        <w:t>flat / smooth</w:t>
      </w:r>
      <w:r>
        <w:t>.</w:t>
      </w:r>
      <w:r w:rsidR="00745D76">
        <w:br/>
      </w:r>
      <w:r>
        <w:t>b.</w:t>
      </w:r>
      <w:r>
        <w:tab/>
      </w:r>
      <w:r w:rsidRPr="00AB7815">
        <w:t xml:space="preserve">Rinse out all the soap and roll </w:t>
      </w:r>
      <w:r w:rsidRPr="004679EC">
        <w:t>it</w:t>
      </w:r>
      <w:r w:rsidRPr="00AB7815">
        <w:t xml:space="preserve"> [=the sampler] </w:t>
      </w:r>
      <w:r w:rsidRPr="005C4F83">
        <w:rPr>
          <w:b/>
          <w:bCs/>
        </w:rPr>
        <w:t>dry</w:t>
      </w:r>
      <w:r w:rsidRPr="00AB7815">
        <w:t xml:space="preserve"> between two towel</w:t>
      </w:r>
      <w:r>
        <w:t>s, s</w:t>
      </w:r>
      <w:r w:rsidRPr="00AB7815">
        <w:t>queezing out the water as you go</w:t>
      </w:r>
      <w:r>
        <w:t>.</w:t>
      </w:r>
      <w:r w:rsidR="00745D76">
        <w:br/>
      </w:r>
      <w:r>
        <w:t xml:space="preserve">c. </w:t>
      </w:r>
      <w:r>
        <w:tab/>
        <w:t xml:space="preserve">Champ rolled the window </w:t>
      </w:r>
      <w:r w:rsidRPr="005C4F83">
        <w:rPr>
          <w:b/>
          <w:bCs/>
        </w:rPr>
        <w:t>closed</w:t>
      </w:r>
      <w:r>
        <w:t>.</w:t>
      </w:r>
      <w:r w:rsidR="00745D76">
        <w:br/>
      </w:r>
      <w:r>
        <w:t xml:space="preserve">d. </w:t>
      </w:r>
      <w:r>
        <w:tab/>
        <w:t xml:space="preserve">Mary’s eyelids rolled </w:t>
      </w:r>
      <w:r w:rsidRPr="005C4F83">
        <w:rPr>
          <w:b/>
          <w:bCs/>
        </w:rPr>
        <w:t>shut</w:t>
      </w:r>
      <w:r>
        <w:t>.</w:t>
      </w:r>
      <w:r w:rsidR="00745D76">
        <w:br/>
      </w:r>
      <w:r w:rsidR="008015B3">
        <w:t xml:space="preserve">e. </w:t>
      </w:r>
      <w:r w:rsidR="008015B3">
        <w:tab/>
        <w:t xml:space="preserve">John rolled the dough </w:t>
      </w:r>
      <w:r w:rsidR="008015B3" w:rsidRPr="005C4F83">
        <w:rPr>
          <w:b/>
          <w:bCs/>
        </w:rPr>
        <w:t>thin</w:t>
      </w:r>
      <w:r w:rsidR="008015B3">
        <w:t>.</w:t>
      </w:r>
      <w:r w:rsidR="008015B3">
        <w:tab/>
      </w:r>
      <w:r w:rsidR="00FD1486">
        <w:t xml:space="preserve"> </w:t>
      </w:r>
      <w:r w:rsidR="0099019E">
        <w:t xml:space="preserve">      </w:t>
      </w:r>
      <w:r w:rsidR="00FD1486">
        <w:t>(</w:t>
      </w:r>
      <w:proofErr w:type="spellStart"/>
      <w:r w:rsidR="008015B3">
        <w:t>Washio</w:t>
      </w:r>
      <w:proofErr w:type="spellEnd"/>
      <w:r w:rsidR="008015B3">
        <w:t xml:space="preserve"> 1997:(27) weak res</w:t>
      </w:r>
      <w:r w:rsidR="00DB236C">
        <w:t>ultative</w:t>
      </w:r>
      <w:r w:rsidR="0099019E">
        <w:t>s</w:t>
      </w:r>
      <w:r w:rsidR="008015B3">
        <w:t>)</w:t>
      </w:r>
    </w:p>
    <w:p w14:paraId="3D6563B6" w14:textId="77777777" w:rsidR="00C926A7" w:rsidRDefault="00C926A7" w:rsidP="00C926A7">
      <w:pPr>
        <w:spacing w:line="240" w:lineRule="auto"/>
      </w:pPr>
    </w:p>
    <w:p w14:paraId="75AF03D9" w14:textId="2955937A" w:rsidR="00C926A7" w:rsidRDefault="004668CA" w:rsidP="00C926A7">
      <w:pPr>
        <w:spacing w:line="480" w:lineRule="auto"/>
      </w:pPr>
      <w:r>
        <w:t>T</w:t>
      </w:r>
      <w:r w:rsidR="00C926A7">
        <w:t xml:space="preserve">he examples above do not necessarily support L&amp;RH’s claim. The question is </w:t>
      </w:r>
      <w:r w:rsidR="00AD5CE7">
        <w:t xml:space="preserve">not whether a larger-than-average </w:t>
      </w:r>
      <w:r w:rsidR="0099019E">
        <w:t>range</w:t>
      </w:r>
      <w:r w:rsidR="00AD5CE7">
        <w:t xml:space="preserve"> of compatible resultatives for </w:t>
      </w:r>
      <w:r w:rsidR="00AD5CE7" w:rsidRPr="00AD5CE7">
        <w:rPr>
          <w:i/>
          <w:iCs/>
        </w:rPr>
        <w:t>roll</w:t>
      </w:r>
      <w:r w:rsidR="00AD5CE7">
        <w:t xml:space="preserve"> deems it nonscalar, but </w:t>
      </w:r>
      <w:r w:rsidR="00C926A7">
        <w:t>whether the secondary predication</w:t>
      </w:r>
      <w:r w:rsidR="009320BC">
        <w:t>s in (</w:t>
      </w:r>
      <w:r w:rsidR="00FF3FBD">
        <w:t>6</w:t>
      </w:r>
      <w:r w:rsidR="009320BC">
        <w:t xml:space="preserve">2) are </w:t>
      </w:r>
      <w:r w:rsidR="00C926A7">
        <w:t>true resultative</w:t>
      </w:r>
      <w:r w:rsidR="009320BC">
        <w:t>s</w:t>
      </w:r>
      <w:r w:rsidR="00C926A7">
        <w:t xml:space="preserve">, </w:t>
      </w:r>
      <w:r w:rsidR="00F17DF0">
        <w:t>i.e. introducing</w:t>
      </w:r>
      <w:r w:rsidR="00C926A7">
        <w:t xml:space="preserve"> a new state, and not pinpoint</w:t>
      </w:r>
      <w:r w:rsidR="00F17DF0">
        <w:t xml:space="preserve">ing </w:t>
      </w:r>
      <w:r w:rsidR="00DC2C4B">
        <w:t xml:space="preserve">a </w:t>
      </w:r>
      <w:r w:rsidR="00C926A7">
        <w:t xml:space="preserve">pre-existing one along a scale lexicalized by the verb. I first show that the role of the primary and secondary predicates can be reversed, </w:t>
      </w:r>
      <w:r w:rsidR="00840281">
        <w:t xml:space="preserve">which is </w:t>
      </w:r>
      <w:r w:rsidR="00C47565">
        <w:t>consistent with a</w:t>
      </w:r>
      <w:r w:rsidR="00C926A7">
        <w:t xml:space="preserve"> scalar analysis of </w:t>
      </w:r>
      <w:r w:rsidR="00C926A7" w:rsidRPr="004A6B07">
        <w:rPr>
          <w:i/>
          <w:iCs/>
        </w:rPr>
        <w:t>roll</w:t>
      </w:r>
      <w:r w:rsidR="00C926A7">
        <w:t xml:space="preserve">-verbs. I then </w:t>
      </w:r>
      <w:r w:rsidR="00F17DF0">
        <w:t xml:space="preserve">provide </w:t>
      </w:r>
      <w:r w:rsidR="00C47565">
        <w:t>additional</w:t>
      </w:r>
      <w:r w:rsidR="00F17DF0">
        <w:t xml:space="preserve"> evidence </w:t>
      </w:r>
      <w:r w:rsidR="00CA1529">
        <w:t xml:space="preserve">in which </w:t>
      </w:r>
      <w:r w:rsidR="00CA1529" w:rsidRPr="00CA1529">
        <w:rPr>
          <w:i/>
          <w:iCs/>
        </w:rPr>
        <w:t>roll</w:t>
      </w:r>
      <w:r w:rsidR="00CA1529">
        <w:t>-verbs pattern with scalar verbs</w:t>
      </w:r>
      <w:r w:rsidR="00C926A7">
        <w:t>.</w:t>
      </w:r>
    </w:p>
    <w:p w14:paraId="563387A7" w14:textId="5E6E71E2" w:rsidR="00C926A7" w:rsidRDefault="005C4F83" w:rsidP="00C926A7">
      <w:pPr>
        <w:spacing w:line="480" w:lineRule="auto"/>
        <w:ind w:firstLine="720"/>
      </w:pPr>
      <w:r>
        <w:t>A</w:t>
      </w:r>
      <w:r w:rsidR="00C926A7">
        <w:t xml:space="preserve"> contextually relevant propert</w:t>
      </w:r>
      <w:r>
        <w:t>y</w:t>
      </w:r>
      <w:r w:rsidR="00270391">
        <w:t xml:space="preserve"> </w:t>
      </w:r>
      <w:r w:rsidR="00C926A7">
        <w:t xml:space="preserve">associated with </w:t>
      </w:r>
      <w:r w:rsidR="001B3238">
        <w:t xml:space="preserve">the predicates </w:t>
      </w:r>
      <w:r w:rsidR="00C926A7" w:rsidRPr="00A86F77">
        <w:rPr>
          <w:i/>
          <w:iCs/>
        </w:rPr>
        <w:t>flat</w:t>
      </w:r>
      <w:r w:rsidR="001B3238">
        <w:rPr>
          <w:i/>
          <w:iCs/>
        </w:rPr>
        <w:t>ten</w:t>
      </w:r>
      <w:r w:rsidR="00C926A7">
        <w:t xml:space="preserve">, </w:t>
      </w:r>
      <w:r w:rsidR="00C926A7" w:rsidRPr="00A86F77">
        <w:rPr>
          <w:i/>
          <w:iCs/>
        </w:rPr>
        <w:t>smooth</w:t>
      </w:r>
      <w:r w:rsidR="00C926A7">
        <w:t xml:space="preserve">, </w:t>
      </w:r>
      <w:r w:rsidR="00C926A7" w:rsidRPr="00A86F77">
        <w:rPr>
          <w:i/>
          <w:iCs/>
        </w:rPr>
        <w:t>shut</w:t>
      </w:r>
      <w:r w:rsidR="00C926A7">
        <w:t xml:space="preserve">, </w:t>
      </w:r>
      <w:r w:rsidR="00C926A7" w:rsidRPr="00A86F77">
        <w:rPr>
          <w:i/>
          <w:iCs/>
        </w:rPr>
        <w:t>close</w:t>
      </w:r>
      <w:r w:rsidR="00C926A7">
        <w:t xml:space="preserve"> is that they involve </w:t>
      </w:r>
      <w:r w:rsidR="00A73972">
        <w:t xml:space="preserve">a </w:t>
      </w:r>
      <w:r w:rsidR="00C926A7">
        <w:t xml:space="preserve">(usually downwards) change-of-location of </w:t>
      </w:r>
      <w:r>
        <w:t>certain</w:t>
      </w:r>
      <w:r w:rsidR="00C926A7">
        <w:t xml:space="preserve"> </w:t>
      </w:r>
      <w:r w:rsidR="00D11C5E">
        <w:t>objects</w:t>
      </w:r>
      <w:r w:rsidR="00A73972">
        <w:t>. In examples (</w:t>
      </w:r>
      <w:r w:rsidR="00FF3FBD">
        <w:t>6</w:t>
      </w:r>
      <w:r>
        <w:t>2</w:t>
      </w:r>
      <w:r w:rsidR="00A73972">
        <w:t xml:space="preserve">), the adjectives </w:t>
      </w:r>
      <w:r w:rsidR="001B3238">
        <w:t xml:space="preserve">specify a </w:t>
      </w:r>
      <w:r w:rsidR="00B01E69">
        <w:t xml:space="preserve">final </w:t>
      </w:r>
      <w:r w:rsidR="001B3238">
        <w:t>low(</w:t>
      </w:r>
      <w:proofErr w:type="spellStart"/>
      <w:r w:rsidR="001B3238">
        <w:t>er</w:t>
      </w:r>
      <w:proofErr w:type="spellEnd"/>
      <w:r w:rsidR="001B3238">
        <w:t xml:space="preserve">) location: they pinpoint </w:t>
      </w:r>
      <w:r w:rsidR="00C926A7">
        <w:t xml:space="preserve">a pre-existing </w:t>
      </w:r>
      <w:r w:rsidR="001B3238">
        <w:t>low location</w:t>
      </w:r>
      <w:r w:rsidR="00C926A7">
        <w:t xml:space="preserve"> that coincides with the final location</w:t>
      </w:r>
      <w:r w:rsidR="001B3238">
        <w:t xml:space="preserve"> resulting from the chang</w:t>
      </w:r>
      <w:r>
        <w:t>e-</w:t>
      </w:r>
      <w:r w:rsidR="001B3238">
        <w:t>of</w:t>
      </w:r>
      <w:r>
        <w:t>-</w:t>
      </w:r>
      <w:r w:rsidR="001B3238">
        <w:t xml:space="preserve">location encoded by </w:t>
      </w:r>
      <w:r w:rsidR="001B3238" w:rsidRPr="001B3238">
        <w:rPr>
          <w:i/>
          <w:iCs/>
        </w:rPr>
        <w:t>roll</w:t>
      </w:r>
      <w:r w:rsidR="00C926A7">
        <w:t>.</w:t>
      </w:r>
      <w:r>
        <w:t xml:space="preserve"> I</w:t>
      </w:r>
      <w:r w:rsidR="00645A57">
        <w:t>t is possible to</w:t>
      </w:r>
      <w:r w:rsidR="00C926A7">
        <w:t xml:space="preserve"> reverse which predicate further specif</w:t>
      </w:r>
      <w:r>
        <w:t>ies</w:t>
      </w:r>
      <w:r w:rsidR="00C926A7">
        <w:t xml:space="preserve"> the </w:t>
      </w:r>
      <w:r w:rsidR="00C926A7">
        <w:lastRenderedPageBreak/>
        <w:t>other</w:t>
      </w:r>
      <w:r w:rsidR="00F17DF0">
        <w:t xml:space="preserve"> because the intersection is the same</w:t>
      </w:r>
      <w:r w:rsidR="00C926A7">
        <w:t xml:space="preserve">. </w:t>
      </w:r>
      <w:r>
        <w:t>The extension of t</w:t>
      </w:r>
      <w:r w:rsidR="00C926A7">
        <w:t xml:space="preserve">he corresponding deadjectival verbs with a secondary PP that describes the same </w:t>
      </w:r>
      <w:r w:rsidR="00645A57">
        <w:t>change-of-location expressed by</w:t>
      </w:r>
      <w:r w:rsidR="00C926A7">
        <w:t xml:space="preserve"> </w:t>
      </w:r>
      <w:r w:rsidR="00C926A7" w:rsidRPr="001246FD">
        <w:rPr>
          <w:i/>
          <w:iCs/>
        </w:rPr>
        <w:t>roll</w:t>
      </w:r>
      <w:r w:rsidR="00645A57">
        <w:rPr>
          <w:i/>
          <w:iCs/>
        </w:rPr>
        <w:t xml:space="preserve"> </w:t>
      </w:r>
      <w:r w:rsidR="00C926A7">
        <w:t xml:space="preserve">(e.g., </w:t>
      </w:r>
      <w:r w:rsidR="00C926A7" w:rsidRPr="001246FD">
        <w:rPr>
          <w:i/>
          <w:iCs/>
        </w:rPr>
        <w:t>down</w:t>
      </w:r>
      <w:r w:rsidR="00C926A7">
        <w:t>)</w:t>
      </w:r>
      <w:r>
        <w:t xml:space="preserve"> yields the same scalar component modulo the manner.</w:t>
      </w:r>
    </w:p>
    <w:p w14:paraId="6EA41900" w14:textId="262028E1" w:rsidR="00C926A7" w:rsidRDefault="00C926A7" w:rsidP="00745D76">
      <w:pPr>
        <w:spacing w:line="240" w:lineRule="auto"/>
        <w:ind w:left="720" w:hanging="720"/>
        <w:rPr>
          <w:color w:val="222222"/>
          <w:shd w:val="clear" w:color="auto" w:fill="FFFFFF"/>
        </w:rPr>
      </w:pPr>
      <w:r w:rsidRPr="00C22597">
        <w:rPr>
          <w:color w:val="222222"/>
          <w:shd w:val="clear" w:color="auto" w:fill="FFFFFF"/>
        </w:rPr>
        <w:t>(</w:t>
      </w:r>
      <w:r w:rsidR="00FF3FBD">
        <w:rPr>
          <w:color w:val="222222"/>
          <w:shd w:val="clear" w:color="auto" w:fill="FFFFFF"/>
        </w:rPr>
        <w:t>6</w:t>
      </w:r>
      <w:r w:rsidR="005C4F83">
        <w:rPr>
          <w:color w:val="222222"/>
          <w:shd w:val="clear" w:color="auto" w:fill="FFFFFF"/>
        </w:rPr>
        <w:t>3</w:t>
      </w:r>
      <w:r w:rsidRPr="00C22597">
        <w:rPr>
          <w:color w:val="222222"/>
          <w:shd w:val="clear" w:color="auto" w:fill="FFFFFF"/>
        </w:rPr>
        <w:t>)</w:t>
      </w:r>
      <w:r w:rsidRPr="00C22597">
        <w:rPr>
          <w:color w:val="222222"/>
          <w:shd w:val="clear" w:color="auto" w:fill="FFFFFF"/>
        </w:rPr>
        <w:tab/>
        <w:t xml:space="preserve">a. With the 2nd batch, I </w:t>
      </w:r>
      <w:r w:rsidRPr="00F451F8">
        <w:rPr>
          <w:b/>
          <w:bCs/>
          <w:color w:val="222222"/>
          <w:shd w:val="clear" w:color="auto" w:fill="FFFFFF"/>
        </w:rPr>
        <w:t>flattened</w:t>
      </w:r>
      <w:r w:rsidRPr="00C22597">
        <w:rPr>
          <w:color w:val="222222"/>
          <w:shd w:val="clear" w:color="auto" w:fill="FFFFFF"/>
        </w:rPr>
        <w:t xml:space="preserve"> the dough </w:t>
      </w:r>
      <w:r w:rsidRPr="00F451F8">
        <w:rPr>
          <w:b/>
          <w:bCs/>
          <w:color w:val="222222"/>
          <w:shd w:val="clear" w:color="auto" w:fill="FFFFFF"/>
        </w:rPr>
        <w:t>down</w:t>
      </w:r>
      <w:r w:rsidRPr="00C22597">
        <w:rPr>
          <w:color w:val="222222"/>
          <w:shd w:val="clear" w:color="auto" w:fill="FFFFFF"/>
        </w:rPr>
        <w:t xml:space="preserve"> by spoon to leave a little caved center</w:t>
      </w:r>
      <w:r>
        <w:rPr>
          <w:color w:val="222222"/>
          <w:shd w:val="clear" w:color="auto" w:fill="FFFFFF"/>
        </w:rPr>
        <w:t>.</w:t>
      </w:r>
      <w:r w:rsidRPr="00C22597">
        <w:rPr>
          <w:color w:val="222222"/>
          <w:shd w:val="clear" w:color="auto" w:fill="FFFFFF"/>
        </w:rPr>
        <w:t> (</w:t>
      </w:r>
      <w:hyperlink r:id="rId8" w:history="1">
        <w:r w:rsidRPr="00C22597">
          <w:rPr>
            <w:color w:val="222222"/>
            <w:shd w:val="clear" w:color="auto" w:fill="FFFFFF"/>
          </w:rPr>
          <w:t>https://thecoconutmama.com/coconut-flour-cookies/</w:t>
        </w:r>
      </w:hyperlink>
      <w:r w:rsidRPr="00C22597">
        <w:rPr>
          <w:color w:val="222222"/>
          <w:shd w:val="clear" w:color="auto" w:fill="FFFFFF"/>
        </w:rPr>
        <w:t>)</w:t>
      </w:r>
      <w:r w:rsidR="00745D76">
        <w:rPr>
          <w:color w:val="222222"/>
          <w:shd w:val="clear" w:color="auto" w:fill="FFFFFF"/>
        </w:rPr>
        <w:br/>
      </w:r>
      <w:r w:rsidRPr="00C22597">
        <w:rPr>
          <w:color w:val="222222"/>
          <w:shd w:val="clear" w:color="auto" w:fill="FFFFFF"/>
        </w:rPr>
        <w:t>b. he had </w:t>
      </w:r>
      <w:r w:rsidRPr="00C22597">
        <w:rPr>
          <w:b/>
          <w:bCs/>
          <w:color w:val="222222"/>
        </w:rPr>
        <w:t>flattened</w:t>
      </w:r>
      <w:r w:rsidRPr="00C22597">
        <w:rPr>
          <w:color w:val="222222"/>
        </w:rPr>
        <w:t xml:space="preserve"> the thick dead grass </w:t>
      </w:r>
      <w:r w:rsidRPr="00C22597">
        <w:rPr>
          <w:b/>
          <w:bCs/>
          <w:color w:val="222222"/>
        </w:rPr>
        <w:t>down</w:t>
      </w:r>
      <w:r w:rsidRPr="00C22597">
        <w:rPr>
          <w:b/>
          <w:bCs/>
          <w:color w:val="222222"/>
          <w:shd w:val="clear" w:color="auto" w:fill="FFFFFF"/>
        </w:rPr>
        <w:t> to earth level</w:t>
      </w:r>
      <w:r>
        <w:rPr>
          <w:b/>
          <w:bCs/>
          <w:color w:val="222222"/>
          <w:shd w:val="clear" w:color="auto" w:fill="FFFFFF"/>
        </w:rPr>
        <w:t>.</w:t>
      </w:r>
      <w:r w:rsidR="0067436C">
        <w:rPr>
          <w:b/>
          <w:bCs/>
          <w:color w:val="222222"/>
          <w:shd w:val="clear" w:color="auto" w:fill="FFFFFF"/>
        </w:rPr>
        <w:t xml:space="preserve"> </w:t>
      </w:r>
      <w:r w:rsidR="00745D76">
        <w:rPr>
          <w:b/>
          <w:bCs/>
          <w:color w:val="222222"/>
          <w:shd w:val="clear" w:color="auto" w:fill="FFFFFF"/>
        </w:rPr>
        <w:br/>
      </w:r>
      <w:r w:rsidR="005C4F83">
        <w:rPr>
          <w:color w:val="222222"/>
          <w:shd w:val="clear" w:color="auto" w:fill="FFFFFF"/>
        </w:rPr>
        <w:t>c</w:t>
      </w:r>
      <w:r w:rsidRPr="00C22597">
        <w:rPr>
          <w:color w:val="222222"/>
          <w:shd w:val="clear" w:color="auto" w:fill="FFFFFF"/>
        </w:rPr>
        <w:t>. we </w:t>
      </w:r>
      <w:r w:rsidRPr="00C22597">
        <w:rPr>
          <w:b/>
          <w:bCs/>
          <w:color w:val="222222"/>
        </w:rPr>
        <w:t>smoothed</w:t>
      </w:r>
      <w:r w:rsidRPr="00C22597">
        <w:rPr>
          <w:color w:val="222222"/>
        </w:rPr>
        <w:t xml:space="preserve"> the fabric </w:t>
      </w:r>
      <w:r w:rsidRPr="00C22597">
        <w:rPr>
          <w:b/>
          <w:bCs/>
          <w:color w:val="222222"/>
        </w:rPr>
        <w:t>down</w:t>
      </w:r>
      <w:r>
        <w:rPr>
          <w:b/>
          <w:bCs/>
          <w:color w:val="222222"/>
        </w:rPr>
        <w:t>.</w:t>
      </w:r>
      <w:r w:rsidR="00745D76">
        <w:rPr>
          <w:b/>
          <w:bCs/>
          <w:color w:val="222222"/>
        </w:rPr>
        <w:br/>
      </w:r>
      <w:r w:rsidR="0067436C">
        <w:rPr>
          <w:color w:val="222222"/>
          <w:shd w:val="clear" w:color="auto" w:fill="FFFFFF"/>
        </w:rPr>
        <w:t>d</w:t>
      </w:r>
      <w:r w:rsidRPr="00C22597">
        <w:rPr>
          <w:color w:val="222222"/>
          <w:shd w:val="clear" w:color="auto" w:fill="FFFFFF"/>
        </w:rPr>
        <w:t xml:space="preserve">. </w:t>
      </w:r>
      <w:r>
        <w:rPr>
          <w:color w:val="222222"/>
          <w:shd w:val="clear" w:color="auto" w:fill="FFFFFF"/>
        </w:rPr>
        <w:t>I</w:t>
      </w:r>
      <w:r w:rsidRPr="00C22597">
        <w:rPr>
          <w:color w:val="222222"/>
          <w:shd w:val="clear" w:color="auto" w:fill="FFFFFF"/>
        </w:rPr>
        <w:t xml:space="preserve"> </w:t>
      </w:r>
      <w:r w:rsidRPr="00C22597">
        <w:rPr>
          <w:b/>
          <w:bCs/>
          <w:color w:val="222222"/>
          <w:shd w:val="clear" w:color="auto" w:fill="FFFFFF"/>
        </w:rPr>
        <w:t>close</w:t>
      </w:r>
      <w:r>
        <w:rPr>
          <w:b/>
          <w:bCs/>
          <w:color w:val="222222"/>
          <w:shd w:val="clear" w:color="auto" w:fill="FFFFFF"/>
        </w:rPr>
        <w:t>d</w:t>
      </w:r>
      <w:r w:rsidRPr="00C22597">
        <w:rPr>
          <w:color w:val="222222"/>
          <w:shd w:val="clear" w:color="auto" w:fill="FFFFFF"/>
        </w:rPr>
        <w:t xml:space="preserve"> the window </w:t>
      </w:r>
      <w:r w:rsidRPr="00C22597">
        <w:rPr>
          <w:b/>
          <w:bCs/>
          <w:color w:val="222222"/>
          <w:shd w:val="clear" w:color="auto" w:fill="FFFFFF"/>
        </w:rPr>
        <w:t>down</w:t>
      </w:r>
      <w:r w:rsidRPr="00C22597">
        <w:rPr>
          <w:color w:val="222222"/>
          <w:shd w:val="clear" w:color="auto" w:fill="FFFFFF"/>
        </w:rPr>
        <w:t xml:space="preserve"> and the glass broke.</w:t>
      </w:r>
      <w:r w:rsidR="00745D76">
        <w:rPr>
          <w:color w:val="222222"/>
          <w:shd w:val="clear" w:color="auto" w:fill="FFFFFF"/>
        </w:rPr>
        <w:br/>
      </w:r>
      <w:r w:rsidR="0067436C">
        <w:rPr>
          <w:color w:val="222222"/>
          <w:shd w:val="clear" w:color="auto" w:fill="FFFFFF"/>
        </w:rPr>
        <w:t>e</w:t>
      </w:r>
      <w:r w:rsidRPr="00C22597">
        <w:rPr>
          <w:color w:val="222222"/>
          <w:shd w:val="clear" w:color="auto" w:fill="FFFFFF"/>
        </w:rPr>
        <w:t xml:space="preserve">. I </w:t>
      </w:r>
      <w:r w:rsidRPr="00C22597">
        <w:rPr>
          <w:b/>
          <w:bCs/>
          <w:color w:val="222222"/>
          <w:shd w:val="clear" w:color="auto" w:fill="FFFFFF"/>
        </w:rPr>
        <w:t>shut</w:t>
      </w:r>
      <w:r w:rsidRPr="00C22597">
        <w:rPr>
          <w:color w:val="222222"/>
          <w:shd w:val="clear" w:color="auto" w:fill="FFFFFF"/>
        </w:rPr>
        <w:t xml:space="preserve"> my eyes</w:t>
      </w:r>
      <w:r w:rsidR="0067436C">
        <w:rPr>
          <w:color w:val="222222"/>
          <w:shd w:val="clear" w:color="auto" w:fill="FFFFFF"/>
        </w:rPr>
        <w:t>/the window</w:t>
      </w:r>
      <w:r w:rsidRPr="00C22597">
        <w:rPr>
          <w:color w:val="222222"/>
          <w:shd w:val="clear" w:color="auto" w:fill="FFFFFF"/>
        </w:rPr>
        <w:t xml:space="preserve"> </w:t>
      </w:r>
      <w:r w:rsidRPr="00C22597">
        <w:rPr>
          <w:b/>
          <w:bCs/>
          <w:color w:val="222222"/>
          <w:shd w:val="clear" w:color="auto" w:fill="FFFFFF"/>
        </w:rPr>
        <w:t>down</w:t>
      </w:r>
      <w:r w:rsidRPr="00C22597">
        <w:rPr>
          <w:color w:val="222222"/>
          <w:shd w:val="clear" w:color="auto" w:fill="FFFFFF"/>
        </w:rPr>
        <w:t>.</w:t>
      </w:r>
      <w:r w:rsidR="00745D76">
        <w:rPr>
          <w:color w:val="222222"/>
          <w:shd w:val="clear" w:color="auto" w:fill="FFFFFF"/>
        </w:rPr>
        <w:br/>
      </w:r>
      <w:r w:rsidR="0067436C">
        <w:rPr>
          <w:color w:val="222222"/>
          <w:shd w:val="clear" w:color="auto" w:fill="FFFFFF"/>
        </w:rPr>
        <w:t>f</w:t>
      </w:r>
      <w:r>
        <w:rPr>
          <w:color w:val="222222"/>
          <w:shd w:val="clear" w:color="auto" w:fill="FFFFFF"/>
        </w:rPr>
        <w:t xml:space="preserve">. The heavy dew </w:t>
      </w:r>
      <w:r>
        <w:rPr>
          <w:b/>
          <w:bCs/>
          <w:color w:val="222222"/>
          <w:shd w:val="clear" w:color="auto" w:fill="FFFFFF"/>
        </w:rPr>
        <w:t xml:space="preserve">wet </w:t>
      </w:r>
      <w:r>
        <w:rPr>
          <w:color w:val="222222"/>
          <w:shd w:val="clear" w:color="auto" w:fill="FFFFFF"/>
        </w:rPr>
        <w:t xml:space="preserve">the grass </w:t>
      </w:r>
      <w:r>
        <w:rPr>
          <w:b/>
          <w:bCs/>
          <w:color w:val="222222"/>
          <w:shd w:val="clear" w:color="auto" w:fill="FFFFFF"/>
        </w:rPr>
        <w:t>down flat</w:t>
      </w:r>
      <w:r>
        <w:rPr>
          <w:color w:val="222222"/>
          <w:shd w:val="clear" w:color="auto" w:fill="FFFFFF"/>
        </w:rPr>
        <w:t>.</w:t>
      </w:r>
      <w:r w:rsidR="00B01E69">
        <w:rPr>
          <w:color w:val="222222"/>
          <w:shd w:val="clear" w:color="auto" w:fill="FFFFFF"/>
        </w:rPr>
        <w:tab/>
        <w:t xml:space="preserve"> (cf. </w:t>
      </w:r>
      <w:r w:rsidR="00FF3FBD">
        <w:rPr>
          <w:color w:val="222222"/>
          <w:shd w:val="clear" w:color="auto" w:fill="FFFFFF"/>
        </w:rPr>
        <w:t>6</w:t>
      </w:r>
      <w:r w:rsidR="00B01E69">
        <w:rPr>
          <w:color w:val="222222"/>
          <w:shd w:val="clear" w:color="auto" w:fill="FFFFFF"/>
        </w:rPr>
        <w:t>2b “wet” vs. “dry”)</w:t>
      </w:r>
    </w:p>
    <w:p w14:paraId="4CB467B2" w14:textId="77777777" w:rsidR="0067436C" w:rsidRPr="00C22597" w:rsidRDefault="0067436C" w:rsidP="0067436C">
      <w:pPr>
        <w:spacing w:line="240" w:lineRule="auto"/>
        <w:rPr>
          <w:color w:val="222222"/>
          <w:shd w:val="clear" w:color="auto" w:fill="FFFFFF"/>
        </w:rPr>
      </w:pPr>
    </w:p>
    <w:p w14:paraId="285FF9DB" w14:textId="26A1809D" w:rsidR="00C926A7" w:rsidRDefault="005C4F83" w:rsidP="00C926A7">
      <w:pPr>
        <w:spacing w:line="480" w:lineRule="auto"/>
      </w:pPr>
      <w:r>
        <w:t xml:space="preserve">If one accepts that </w:t>
      </w:r>
      <w:r w:rsidRPr="00D11C5E">
        <w:rPr>
          <w:i/>
          <w:iCs/>
        </w:rPr>
        <w:t>roll/smooth flat</w:t>
      </w:r>
      <w:r>
        <w:t xml:space="preserve"> equals “</w:t>
      </w:r>
      <w:r w:rsidRPr="005C4F83">
        <w:t>flatten down by manner of rolling</w:t>
      </w:r>
      <w:r w:rsidR="00427DE1">
        <w:t>/smoothing</w:t>
      </w:r>
      <w:r>
        <w:t>”</w:t>
      </w:r>
      <w:r w:rsidR="00F03927">
        <w:t xml:space="preserve">, </w:t>
      </w:r>
      <w:r>
        <w:t xml:space="preserve">then </w:t>
      </w:r>
      <w:r w:rsidR="00585206">
        <w:t>one accepts also that the scalar components of both paraphrases are equal. Given an undisputed Single Delimiting Constraint and the predicates reversal in (</w:t>
      </w:r>
      <w:r w:rsidR="00FF3FBD">
        <w:t>6</w:t>
      </w:r>
      <w:r w:rsidR="00585206">
        <w:t>2)-(</w:t>
      </w:r>
      <w:r w:rsidR="00FF3FBD">
        <w:t>6</w:t>
      </w:r>
      <w:r w:rsidR="00585206">
        <w:t xml:space="preserve">3), </w:t>
      </w:r>
      <w:r w:rsidR="00C926A7">
        <w:t xml:space="preserve">the conclusion that </w:t>
      </w:r>
      <w:r w:rsidR="00C926A7" w:rsidRPr="00AF798C">
        <w:rPr>
          <w:i/>
          <w:iCs/>
        </w:rPr>
        <w:t>roll</w:t>
      </w:r>
      <w:r w:rsidR="00C926A7">
        <w:t>-verbs are scalar</w:t>
      </w:r>
      <w:r w:rsidR="00984C0B">
        <w:t xml:space="preserve"> and license </w:t>
      </w:r>
      <w:r w:rsidR="009E7323">
        <w:t>false (</w:t>
      </w:r>
      <w:r w:rsidR="00984C0B">
        <w:t>w</w:t>
      </w:r>
      <w:r w:rsidR="00B2766C">
        <w:t>eak</w:t>
      </w:r>
      <w:r w:rsidR="009E7323">
        <w:t>)</w:t>
      </w:r>
      <w:r w:rsidR="00B2766C">
        <w:t xml:space="preserve"> resultatives</w:t>
      </w:r>
      <w:r w:rsidR="00F03927">
        <w:t xml:space="preserve"> follows</w:t>
      </w:r>
      <w:r w:rsidR="00C926A7">
        <w:t>, contra L&amp;RH’s argument.</w:t>
      </w:r>
      <w:r w:rsidR="00585206">
        <w:t xml:space="preserve"> The wider range of </w:t>
      </w:r>
      <w:r w:rsidR="00D55938">
        <w:t>resultatives</w:t>
      </w:r>
      <w:r w:rsidR="00585206">
        <w:t xml:space="preserve"> </w:t>
      </w:r>
      <w:r w:rsidR="00D55938">
        <w:t>arises</w:t>
      </w:r>
      <w:r w:rsidR="00585206">
        <w:t xml:space="preserve"> </w:t>
      </w:r>
      <w:r w:rsidR="00D55938">
        <w:t xml:space="preserve">since </w:t>
      </w:r>
      <w:r w:rsidR="00444BD0">
        <w:t>these</w:t>
      </w:r>
      <w:r w:rsidR="00585206">
        <w:t xml:space="preserve"> predicates (</w:t>
      </w:r>
      <w:r w:rsidR="00585206" w:rsidRPr="00444BD0">
        <w:rPr>
          <w:i/>
          <w:iCs/>
        </w:rPr>
        <w:t>flat</w:t>
      </w:r>
      <w:r w:rsidR="00585206">
        <w:t xml:space="preserve">, </w:t>
      </w:r>
      <w:r w:rsidR="00585206" w:rsidRPr="00444BD0">
        <w:rPr>
          <w:i/>
          <w:iCs/>
        </w:rPr>
        <w:t>smooth</w:t>
      </w:r>
      <w:r w:rsidR="00585206">
        <w:t xml:space="preserve">, </w:t>
      </w:r>
      <w:r w:rsidR="00585206" w:rsidRPr="00444BD0">
        <w:rPr>
          <w:i/>
          <w:iCs/>
        </w:rPr>
        <w:t>shut</w:t>
      </w:r>
      <w:r w:rsidR="00585206">
        <w:t xml:space="preserve">) </w:t>
      </w:r>
      <w:r w:rsidR="00433FF5">
        <w:t>admit</w:t>
      </w:r>
      <w:r w:rsidR="00585206">
        <w:t xml:space="preserve"> final </w:t>
      </w:r>
      <w:r w:rsidR="00585206" w:rsidRPr="00444BD0">
        <w:t>location</w:t>
      </w:r>
      <w:r w:rsidR="00717A45">
        <w:t>s</w:t>
      </w:r>
      <w:r w:rsidR="00585206">
        <w:t xml:space="preserve"> </w:t>
      </w:r>
      <w:r w:rsidR="007F164D">
        <w:t xml:space="preserve">of </w:t>
      </w:r>
      <w:r w:rsidR="00C3630C">
        <w:t>some</w:t>
      </w:r>
      <w:r w:rsidR="007F164D">
        <w:t xml:space="preserve"> objects </w:t>
      </w:r>
      <w:r w:rsidR="00585206">
        <w:t xml:space="preserve">in addition to final </w:t>
      </w:r>
      <w:r w:rsidR="00585206" w:rsidRPr="00444BD0">
        <w:t>propert</w:t>
      </w:r>
      <w:r w:rsidR="00F015E0">
        <w:t>ies</w:t>
      </w:r>
      <w:r w:rsidR="00585206">
        <w:t xml:space="preserve">. </w:t>
      </w:r>
    </w:p>
    <w:p w14:paraId="4338BF63" w14:textId="4C5B5A71" w:rsidR="00C926A7" w:rsidRDefault="00C926A7" w:rsidP="00C37B4E">
      <w:pPr>
        <w:spacing w:line="480" w:lineRule="auto"/>
      </w:pPr>
      <w:r>
        <w:tab/>
        <w:t xml:space="preserve">The original question then reverts to </w:t>
      </w:r>
      <w:r w:rsidR="007460A3">
        <w:t>the</w:t>
      </w:r>
      <w:r>
        <w:t xml:space="preserve"> </w:t>
      </w:r>
      <w:r w:rsidR="00C37B4E">
        <w:t xml:space="preserve">tests </w:t>
      </w:r>
      <w:r>
        <w:t>distinguish</w:t>
      </w:r>
      <w:r w:rsidR="00C37B4E">
        <w:t>ing</w:t>
      </w:r>
      <w:r>
        <w:t xml:space="preserve"> true</w:t>
      </w:r>
      <w:r w:rsidR="00917296">
        <w:t xml:space="preserve"> </w:t>
      </w:r>
      <w:r>
        <w:t xml:space="preserve">resultatives modifying nonscalar verbs </w:t>
      </w:r>
      <w:r w:rsidR="00270391">
        <w:t>from</w:t>
      </w:r>
      <w:r>
        <w:t xml:space="preserve"> </w:t>
      </w:r>
      <w:r w:rsidR="00984C0B">
        <w:t xml:space="preserve">false (weak) resultatives </w:t>
      </w:r>
      <w:r>
        <w:t xml:space="preserve">modifying scalar </w:t>
      </w:r>
      <w:r w:rsidR="00635E85">
        <w:t>ones</w:t>
      </w:r>
      <w:r>
        <w:t xml:space="preserve">. </w:t>
      </w:r>
      <w:r w:rsidR="001B3238">
        <w:t>It seems that the confusion partly arises from the fact that</w:t>
      </w:r>
      <w:r>
        <w:t xml:space="preserve"> </w:t>
      </w:r>
      <w:r w:rsidRPr="00366A34">
        <w:rPr>
          <w:i/>
          <w:iCs/>
        </w:rPr>
        <w:t>flat</w:t>
      </w:r>
      <w:r>
        <w:t xml:space="preserve"> function</w:t>
      </w:r>
      <w:r w:rsidR="001B3238">
        <w:t>s</w:t>
      </w:r>
      <w:r>
        <w:t xml:space="preserve"> </w:t>
      </w:r>
      <w:r w:rsidR="00CD4F63">
        <w:t xml:space="preserve">as </w:t>
      </w:r>
      <w:r w:rsidR="00945D4B">
        <w:t>weak resultative</w:t>
      </w:r>
      <w:r>
        <w:t xml:space="preserve"> </w:t>
      </w:r>
      <w:r w:rsidR="00917296">
        <w:t>for</w:t>
      </w:r>
      <w:r>
        <w:t xml:space="preserve"> </w:t>
      </w:r>
      <w:r w:rsidRPr="00BD2524">
        <w:rPr>
          <w:i/>
          <w:iCs/>
        </w:rPr>
        <w:t>roll</w:t>
      </w:r>
      <w:r w:rsidR="00945D4B">
        <w:t xml:space="preserve"> and as a strong resultative </w:t>
      </w:r>
      <w:r w:rsidR="00917296">
        <w:t>for</w:t>
      </w:r>
      <w:r>
        <w:t xml:space="preserve"> </w:t>
      </w:r>
      <w:r w:rsidR="00945D4B">
        <w:rPr>
          <w:i/>
          <w:iCs/>
        </w:rPr>
        <w:t>hammer</w:t>
      </w:r>
      <w:r w:rsidR="00B518AD">
        <w:t>.</w:t>
      </w:r>
      <w:r w:rsidR="00C37B4E">
        <w:t xml:space="preserve"> The insensitivity of </w:t>
      </w:r>
      <w:r w:rsidR="001B3238" w:rsidRPr="001B3238">
        <w:rPr>
          <w:i/>
          <w:iCs/>
        </w:rPr>
        <w:t>hammer</w:t>
      </w:r>
      <w:r>
        <w:t xml:space="preserve"> </w:t>
      </w:r>
      <w:r w:rsidR="00C37B4E">
        <w:t xml:space="preserve">to states </w:t>
      </w:r>
      <w:r w:rsidR="001B3238">
        <w:t>is</w:t>
      </w:r>
      <w:r>
        <w:t xml:space="preserve"> </w:t>
      </w:r>
      <w:r w:rsidR="00417D88">
        <w:t>detected</w:t>
      </w:r>
      <w:r w:rsidR="009E7323">
        <w:t xml:space="preserve"> by </w:t>
      </w:r>
      <w:r>
        <w:t>various diagnostics, such as the consecutive and simultaneous object modification tests</w:t>
      </w:r>
      <w:r w:rsidR="001B3238">
        <w:t xml:space="preserve">, </w:t>
      </w:r>
      <w:r>
        <w:t xml:space="preserve">Beavers’ test </w:t>
      </w:r>
      <w:r w:rsidR="00417D88">
        <w:t>(section 1)</w:t>
      </w:r>
      <w:r w:rsidR="00411B15">
        <w:t xml:space="preserve"> and</w:t>
      </w:r>
      <w:r w:rsidR="001B3238">
        <w:t xml:space="preserve"> Gawron’s tests (discussed below).</w:t>
      </w:r>
    </w:p>
    <w:p w14:paraId="3EAE1008" w14:textId="66083AB7" w:rsidR="00C926A7" w:rsidRDefault="00C926A7" w:rsidP="00745D76">
      <w:pPr>
        <w:spacing w:line="240" w:lineRule="auto"/>
        <w:ind w:left="720" w:hanging="720"/>
        <w:rPr>
          <w:lang w:eastAsia="x-none"/>
        </w:rPr>
      </w:pPr>
      <w:r>
        <w:t>(</w:t>
      </w:r>
      <w:r w:rsidR="00FF3FBD">
        <w:t>6</w:t>
      </w:r>
      <w:r w:rsidR="00417D88">
        <w:t>4</w:t>
      </w:r>
      <w:r>
        <w:t>)</w:t>
      </w:r>
      <w:r>
        <w:tab/>
        <w:t xml:space="preserve">a. </w:t>
      </w:r>
      <w:r w:rsidRPr="00C72501">
        <w:rPr>
          <w:lang w:eastAsia="x-none"/>
        </w:rPr>
        <w:t xml:space="preserve">John </w:t>
      </w:r>
      <w:r>
        <w:rPr>
          <w:lang w:eastAsia="x-none"/>
        </w:rPr>
        <w:t>hammered</w:t>
      </w:r>
      <w:r w:rsidRPr="00C72501">
        <w:rPr>
          <w:lang w:eastAsia="x-none"/>
        </w:rPr>
        <w:t xml:space="preserve"> the </w:t>
      </w:r>
      <w:r>
        <w:rPr>
          <w:lang w:eastAsia="x-none"/>
        </w:rPr>
        <w:t>metal</w:t>
      </w:r>
      <w:r w:rsidRPr="00C72501">
        <w:rPr>
          <w:lang w:eastAsia="x-none"/>
        </w:rPr>
        <w:t xml:space="preserve"> (too) right after Mary had done it</w:t>
      </w:r>
      <w:r>
        <w:rPr>
          <w:lang w:eastAsia="x-none"/>
        </w:rPr>
        <w:t>.</w:t>
      </w:r>
      <w:r w:rsidR="00745D76">
        <w:rPr>
          <w:lang w:eastAsia="x-none"/>
        </w:rPr>
        <w:br/>
      </w:r>
      <w:r>
        <w:t xml:space="preserve">b. </w:t>
      </w:r>
      <w:r>
        <w:rPr>
          <w:lang w:eastAsia="x-none"/>
        </w:rPr>
        <w:t>John hammered the metal but there was nothing different about it.</w:t>
      </w:r>
    </w:p>
    <w:p w14:paraId="576219A8" w14:textId="09380786" w:rsidR="00C926A7" w:rsidRDefault="00C926A7" w:rsidP="00745D76">
      <w:pPr>
        <w:spacing w:line="240" w:lineRule="auto"/>
        <w:ind w:left="720" w:hanging="720"/>
        <w:rPr>
          <w:lang w:eastAsia="x-none"/>
        </w:rPr>
      </w:pPr>
      <w:r>
        <w:rPr>
          <w:lang w:eastAsia="x-none"/>
        </w:rPr>
        <w:lastRenderedPageBreak/>
        <w:t>(</w:t>
      </w:r>
      <w:r w:rsidR="00FF3FBD">
        <w:t>6</w:t>
      </w:r>
      <w:r w:rsidR="00417D88">
        <w:t>5</w:t>
      </w:r>
      <w:r>
        <w:t xml:space="preserve">)  </w:t>
      </w:r>
      <w:r>
        <w:tab/>
        <w:t>a. #</w:t>
      </w:r>
      <w:r w:rsidRPr="00C72501">
        <w:rPr>
          <w:lang w:eastAsia="x-none"/>
        </w:rPr>
        <w:t xml:space="preserve">John </w:t>
      </w:r>
      <w:r>
        <w:rPr>
          <w:lang w:eastAsia="x-none"/>
        </w:rPr>
        <w:t>hammered</w:t>
      </w:r>
      <w:r w:rsidRPr="00C72501">
        <w:rPr>
          <w:lang w:eastAsia="x-none"/>
        </w:rPr>
        <w:t xml:space="preserve"> the </w:t>
      </w:r>
      <w:r>
        <w:rPr>
          <w:lang w:eastAsia="x-none"/>
        </w:rPr>
        <w:t>metal</w:t>
      </w:r>
      <w:r w:rsidRPr="00C72501">
        <w:rPr>
          <w:lang w:eastAsia="x-none"/>
        </w:rPr>
        <w:t xml:space="preserve"> </w:t>
      </w:r>
      <w:r w:rsidRPr="00071CFA">
        <w:rPr>
          <w:b/>
          <w:bCs/>
          <w:lang w:eastAsia="x-none"/>
        </w:rPr>
        <w:t>flat</w:t>
      </w:r>
      <w:r>
        <w:rPr>
          <w:lang w:eastAsia="x-none"/>
        </w:rPr>
        <w:t xml:space="preserve"> </w:t>
      </w:r>
      <w:r w:rsidRPr="00C72501">
        <w:rPr>
          <w:lang w:eastAsia="x-none"/>
        </w:rPr>
        <w:t>(too) right after Mary had done it</w:t>
      </w:r>
      <w:r>
        <w:rPr>
          <w:lang w:eastAsia="x-none"/>
        </w:rPr>
        <w:t>.</w:t>
      </w:r>
      <w:r w:rsidR="00745D76">
        <w:rPr>
          <w:lang w:eastAsia="x-none"/>
        </w:rPr>
        <w:br/>
      </w:r>
      <w:r w:rsidR="00417D88">
        <w:t>b</w:t>
      </w:r>
      <w:r>
        <w:t>. #</w:t>
      </w:r>
      <w:r>
        <w:rPr>
          <w:lang w:eastAsia="x-none"/>
        </w:rPr>
        <w:t xml:space="preserve">John hammered the metal </w:t>
      </w:r>
      <w:r w:rsidRPr="007A6059">
        <w:rPr>
          <w:b/>
          <w:bCs/>
          <w:lang w:eastAsia="x-none"/>
        </w:rPr>
        <w:t>flat</w:t>
      </w:r>
      <w:r>
        <w:rPr>
          <w:lang w:eastAsia="x-none"/>
        </w:rPr>
        <w:t xml:space="preserve"> but there was nothing different about it.</w:t>
      </w:r>
    </w:p>
    <w:p w14:paraId="697F2156" w14:textId="77777777" w:rsidR="00C926A7" w:rsidRDefault="00C926A7" w:rsidP="00C926A7">
      <w:pPr>
        <w:spacing w:line="240" w:lineRule="auto"/>
        <w:rPr>
          <w:lang w:eastAsia="x-none"/>
        </w:rPr>
      </w:pPr>
    </w:p>
    <w:p w14:paraId="4D2EE23E" w14:textId="1EB7A6BA" w:rsidR="00C926A7" w:rsidRDefault="00B2757B" w:rsidP="00C926A7">
      <w:pPr>
        <w:spacing w:line="480" w:lineRule="auto"/>
        <w:rPr>
          <w:lang w:eastAsia="x-none"/>
        </w:rPr>
      </w:pPr>
      <w:r>
        <w:rPr>
          <w:lang w:eastAsia="x-none"/>
        </w:rPr>
        <w:t>Since</w:t>
      </w:r>
      <w:r w:rsidR="00C926A7">
        <w:rPr>
          <w:lang w:eastAsia="x-none"/>
        </w:rPr>
        <w:t xml:space="preserve"> (</w:t>
      </w:r>
      <w:r w:rsidR="00FF3FBD">
        <w:rPr>
          <w:lang w:eastAsia="x-none"/>
        </w:rPr>
        <w:t>6</w:t>
      </w:r>
      <w:r w:rsidR="00417D88">
        <w:rPr>
          <w:lang w:eastAsia="x-none"/>
        </w:rPr>
        <w:t>5</w:t>
      </w:r>
      <w:r w:rsidR="00C926A7">
        <w:rPr>
          <w:lang w:eastAsia="x-none"/>
        </w:rPr>
        <w:t>), unlike (</w:t>
      </w:r>
      <w:r w:rsidR="00FF3FBD">
        <w:rPr>
          <w:lang w:eastAsia="x-none"/>
        </w:rPr>
        <w:t>6</w:t>
      </w:r>
      <w:r w:rsidR="00417D88">
        <w:rPr>
          <w:lang w:eastAsia="x-none"/>
        </w:rPr>
        <w:t>4</w:t>
      </w:r>
      <w:r w:rsidR="00C926A7">
        <w:rPr>
          <w:lang w:eastAsia="x-none"/>
        </w:rPr>
        <w:t>), show</w:t>
      </w:r>
      <w:r w:rsidR="00FF3FBD">
        <w:rPr>
          <w:lang w:eastAsia="x-none"/>
        </w:rPr>
        <w:t>s</w:t>
      </w:r>
      <w:r w:rsidR="00C926A7">
        <w:rPr>
          <w:lang w:eastAsia="x-none"/>
        </w:rPr>
        <w:t xml:space="preserve"> sensitivity to state detection, </w:t>
      </w:r>
      <w:r w:rsidR="00FC0F86">
        <w:rPr>
          <w:lang w:eastAsia="x-none"/>
        </w:rPr>
        <w:t>it emerges that</w:t>
      </w:r>
      <w:r w:rsidR="00417D88">
        <w:rPr>
          <w:lang w:eastAsia="x-none"/>
        </w:rPr>
        <w:t xml:space="preserve"> </w:t>
      </w:r>
      <w:r w:rsidR="00917296">
        <w:rPr>
          <w:lang w:eastAsia="x-none"/>
        </w:rPr>
        <w:t xml:space="preserve">the </w:t>
      </w:r>
      <w:r w:rsidR="00C926A7">
        <w:rPr>
          <w:lang w:eastAsia="x-none"/>
        </w:rPr>
        <w:t xml:space="preserve">secondary predication </w:t>
      </w:r>
      <w:r w:rsidR="009A1F82">
        <w:rPr>
          <w:lang w:eastAsia="x-none"/>
        </w:rPr>
        <w:t xml:space="preserve">compositionally </w:t>
      </w:r>
      <w:r w:rsidR="00C926A7">
        <w:rPr>
          <w:lang w:eastAsia="x-none"/>
        </w:rPr>
        <w:t>introduce</w:t>
      </w:r>
      <w:r w:rsidR="00CE344D">
        <w:rPr>
          <w:lang w:eastAsia="x-none"/>
        </w:rPr>
        <w:t xml:space="preserve">s </w:t>
      </w:r>
      <w:r w:rsidR="00C926A7">
        <w:rPr>
          <w:lang w:eastAsia="x-none"/>
        </w:rPr>
        <w:t xml:space="preserve">a scalar structure </w:t>
      </w:r>
      <w:r w:rsidR="00CD4F63">
        <w:rPr>
          <w:lang w:eastAsia="x-none"/>
        </w:rPr>
        <w:t>which</w:t>
      </w:r>
      <w:r w:rsidR="00C926A7">
        <w:rPr>
          <w:lang w:eastAsia="x-none"/>
        </w:rPr>
        <w:t xml:space="preserve"> was not </w:t>
      </w:r>
      <w:r w:rsidR="009A1F82">
        <w:rPr>
          <w:lang w:eastAsia="x-none"/>
        </w:rPr>
        <w:t>lexicalized</w:t>
      </w:r>
      <w:r w:rsidR="00C926A7">
        <w:rPr>
          <w:lang w:eastAsia="x-none"/>
        </w:rPr>
        <w:t xml:space="preserve"> by </w:t>
      </w:r>
      <w:r w:rsidR="00C926A7" w:rsidRPr="00F54220">
        <w:rPr>
          <w:i/>
          <w:iCs/>
          <w:lang w:eastAsia="x-none"/>
        </w:rPr>
        <w:t>hammer</w:t>
      </w:r>
      <w:r w:rsidR="00C926A7">
        <w:rPr>
          <w:lang w:eastAsia="x-none"/>
        </w:rPr>
        <w:t xml:space="preserve">. By contrast, </w:t>
      </w:r>
      <w:r w:rsidR="00C926A7" w:rsidRPr="00F54220">
        <w:rPr>
          <w:i/>
          <w:iCs/>
          <w:lang w:eastAsia="x-none"/>
        </w:rPr>
        <w:t>roll</w:t>
      </w:r>
      <w:r w:rsidR="00C926A7">
        <w:rPr>
          <w:lang w:eastAsia="x-none"/>
        </w:rPr>
        <w:t>-verbs show sensitivity to state</w:t>
      </w:r>
      <w:r w:rsidR="00441DC7">
        <w:rPr>
          <w:lang w:eastAsia="x-none"/>
        </w:rPr>
        <w:t xml:space="preserve"> detection</w:t>
      </w:r>
      <w:r w:rsidR="006F6A4B">
        <w:rPr>
          <w:lang w:eastAsia="x-none"/>
        </w:rPr>
        <w:t xml:space="preserve"> (see </w:t>
      </w:r>
      <w:r w:rsidR="009A1F82">
        <w:rPr>
          <w:lang w:eastAsia="x-none"/>
        </w:rPr>
        <w:t>(</w:t>
      </w:r>
      <w:r w:rsidR="00FF3FBD">
        <w:rPr>
          <w:lang w:eastAsia="x-none"/>
        </w:rPr>
        <w:t>8</w:t>
      </w:r>
      <w:r w:rsidR="009A1F82">
        <w:rPr>
          <w:lang w:eastAsia="x-none"/>
        </w:rPr>
        <w:t>d), (</w:t>
      </w:r>
      <w:r w:rsidR="00FF3FBD">
        <w:rPr>
          <w:lang w:eastAsia="x-none"/>
        </w:rPr>
        <w:t>4</w:t>
      </w:r>
      <w:r w:rsidR="009A1F82">
        <w:rPr>
          <w:lang w:eastAsia="x-none"/>
        </w:rPr>
        <w:t>8c)</w:t>
      </w:r>
      <w:r w:rsidR="006F6A4B">
        <w:rPr>
          <w:lang w:eastAsia="x-none"/>
        </w:rPr>
        <w:t>)</w:t>
      </w:r>
      <w:r w:rsidR="00C926A7">
        <w:rPr>
          <w:lang w:eastAsia="x-none"/>
        </w:rPr>
        <w:t>.</w:t>
      </w:r>
      <w:r w:rsidR="00C926A7">
        <w:rPr>
          <w:rStyle w:val="FootnoteReference"/>
          <w:lang w:eastAsia="x-none"/>
        </w:rPr>
        <w:footnoteReference w:id="11"/>
      </w:r>
      <w:r w:rsidR="00C926A7">
        <w:rPr>
          <w:lang w:eastAsia="x-none"/>
        </w:rPr>
        <w:t xml:space="preserve"> </w:t>
      </w:r>
    </w:p>
    <w:p w14:paraId="1AAA43FC" w14:textId="6CFAAC12" w:rsidR="00C926A7" w:rsidRDefault="00CE344D" w:rsidP="00236EDC">
      <w:pPr>
        <w:spacing w:line="480" w:lineRule="auto"/>
        <w:ind w:firstLine="720"/>
      </w:pPr>
      <w:r>
        <w:t>More</w:t>
      </w:r>
      <w:r w:rsidR="00C926A7">
        <w:t xml:space="preserve"> </w:t>
      </w:r>
      <w:r w:rsidR="00483105">
        <w:t xml:space="preserve">empirical </w:t>
      </w:r>
      <w:r w:rsidR="00417D88">
        <w:t>evidence</w:t>
      </w:r>
      <w:r w:rsidR="00C926A7">
        <w:t xml:space="preserve"> in favor of analyzing </w:t>
      </w:r>
      <w:r w:rsidR="00C926A7" w:rsidRPr="00236EDC">
        <w:rPr>
          <w:i/>
          <w:iCs/>
        </w:rPr>
        <w:t>roll</w:t>
      </w:r>
      <w:r w:rsidR="00776112">
        <w:t>-</w:t>
      </w:r>
      <w:r w:rsidR="00C926A7">
        <w:t xml:space="preserve">verbs as scalar comes from </w:t>
      </w:r>
      <w:r w:rsidR="00917296">
        <w:t xml:space="preserve">a discussion found in </w:t>
      </w:r>
      <w:r w:rsidR="00C926A7">
        <w:t>Gawron (</w:t>
      </w:r>
      <w:r w:rsidR="00BB72A5">
        <w:t>2007</w:t>
      </w:r>
      <w:r w:rsidR="00C926A7">
        <w:t>)</w:t>
      </w:r>
      <w:r w:rsidR="005334E8">
        <w:t xml:space="preserve"> and Kennedy (2012)</w:t>
      </w:r>
      <w:r w:rsidR="00C926A7">
        <w:t xml:space="preserve">. </w:t>
      </w:r>
      <w:r w:rsidR="00C926A7" w:rsidRPr="00A57F56">
        <w:t>According to G</w:t>
      </w:r>
      <w:r w:rsidR="00C926A7">
        <w:t>a</w:t>
      </w:r>
      <w:r w:rsidR="00C926A7" w:rsidRPr="00A57F56">
        <w:t>wron, incremental theme verbs</w:t>
      </w:r>
      <w:r w:rsidR="00BB72A5">
        <w:t xml:space="preserve"> </w:t>
      </w:r>
      <w:r w:rsidR="00C926A7">
        <w:t>(</w:t>
      </w:r>
      <w:r w:rsidR="003E5423">
        <w:t>as in</w:t>
      </w:r>
      <w:r w:rsidR="003D795B">
        <w:t xml:space="preserve"> (</w:t>
      </w:r>
      <w:r w:rsidR="00FF3FBD">
        <w:t>6</w:t>
      </w:r>
      <w:r w:rsidR="00BB72A5">
        <w:t>6</w:t>
      </w:r>
      <w:r w:rsidR="003D795B">
        <w:t>)</w:t>
      </w:r>
      <w:r w:rsidR="00C926A7">
        <w:t>)</w:t>
      </w:r>
      <w:r w:rsidR="00BB72A5">
        <w:t xml:space="preserve"> </w:t>
      </w:r>
      <w:r w:rsidR="00C926A7" w:rsidRPr="00A57F56">
        <w:t>do not combine with degree construction</w:t>
      </w:r>
      <w:r w:rsidR="001278E3">
        <w:t>s</w:t>
      </w:r>
      <w:r w:rsidR="00C926A7" w:rsidRPr="00A57F56">
        <w:t xml:space="preserve"> in the same way degree achievements do</w:t>
      </w:r>
      <w:r w:rsidR="00BB72A5">
        <w:t xml:space="preserve"> </w:t>
      </w:r>
      <w:r w:rsidR="003D795B">
        <w:t>(</w:t>
      </w:r>
      <w:r w:rsidR="003E5423">
        <w:t>as in</w:t>
      </w:r>
      <w:r w:rsidR="003D795B">
        <w:t xml:space="preserve"> (</w:t>
      </w:r>
      <w:r w:rsidR="00C926A7">
        <w:t>(</w:t>
      </w:r>
      <w:r w:rsidR="00FF3FBD">
        <w:t>6</w:t>
      </w:r>
      <w:r w:rsidR="00BB72A5">
        <w:t>7</w:t>
      </w:r>
      <w:r w:rsidR="003D795B">
        <w:t>)</w:t>
      </w:r>
      <w:r w:rsidR="00C926A7">
        <w:t>)</w:t>
      </w:r>
      <w:r w:rsidR="00C926A7" w:rsidRPr="00A57F56">
        <w:t xml:space="preserve">. </w:t>
      </w:r>
      <w:r w:rsidR="00C926A7" w:rsidRPr="00A57F56">
        <w:rPr>
          <w:i/>
          <w:iCs/>
        </w:rPr>
        <w:t>Roll</w:t>
      </w:r>
      <w:r w:rsidR="00C926A7" w:rsidRPr="00A57F56">
        <w:t xml:space="preserve">-verbs </w:t>
      </w:r>
      <w:r w:rsidR="003D795B">
        <w:t>(</w:t>
      </w:r>
      <w:r w:rsidR="003E5423">
        <w:t xml:space="preserve">as in </w:t>
      </w:r>
      <w:r w:rsidR="003D10FE">
        <w:t>(</w:t>
      </w:r>
      <w:r w:rsidR="00FF3FBD">
        <w:t>6</w:t>
      </w:r>
      <w:r w:rsidR="003D10FE">
        <w:t>8)</w:t>
      </w:r>
      <w:r w:rsidR="003D795B">
        <w:t>)</w:t>
      </w:r>
      <w:r w:rsidR="003D10FE">
        <w:t xml:space="preserve"> </w:t>
      </w:r>
      <w:r w:rsidR="00C926A7" w:rsidRPr="00A57F56">
        <w:t>by contrast, pattern with degree</w:t>
      </w:r>
      <w:r w:rsidR="001B0467">
        <w:t xml:space="preserve"> </w:t>
      </w:r>
      <w:r w:rsidR="00C926A7" w:rsidRPr="00A57F56">
        <w:t>achievements but not with incremental theme</w:t>
      </w:r>
      <w:r w:rsidR="003D10FE">
        <w:t xml:space="preserve"> </w:t>
      </w:r>
      <w:r w:rsidR="00BB72A5">
        <w:t xml:space="preserve">(see </w:t>
      </w:r>
      <w:r w:rsidR="00490CF1">
        <w:t>also LR&amp;H</w:t>
      </w:r>
      <w:r w:rsidR="00BB72A5">
        <w:t xml:space="preserve"> 2010</w:t>
      </w:r>
      <w:r w:rsidR="00C926A7">
        <w:t>):</w:t>
      </w:r>
    </w:p>
    <w:p w14:paraId="57B8E86F" w14:textId="4F8D61AD" w:rsidR="00024214" w:rsidRPr="00A57F56" w:rsidRDefault="00C926A7" w:rsidP="00745D76">
      <w:pPr>
        <w:spacing w:line="240" w:lineRule="auto"/>
        <w:ind w:left="720" w:hanging="720"/>
      </w:pPr>
      <w:r>
        <w:t>(</w:t>
      </w:r>
      <w:r w:rsidR="00FF3FBD">
        <w:t>6</w:t>
      </w:r>
      <w:r w:rsidR="00BB72A5">
        <w:t>6</w:t>
      </w:r>
      <w:r w:rsidRPr="00A57F56">
        <w:t xml:space="preserve">) </w:t>
      </w:r>
      <w:r>
        <w:tab/>
      </w:r>
      <w:r w:rsidRPr="00A57F56">
        <w:t xml:space="preserve">a. ??Jones wrote the paper more than Smith did. </w:t>
      </w:r>
      <w:r w:rsidR="00BB72A5">
        <w:tab/>
        <w:t xml:space="preserve">           (Kennedy 2012:(29))</w:t>
      </w:r>
      <w:r w:rsidR="00745D76">
        <w:br/>
      </w:r>
      <w:r w:rsidRPr="00A57F56">
        <w:t xml:space="preserve">b. ??Jones </w:t>
      </w:r>
      <w:proofErr w:type="gramStart"/>
      <w:r w:rsidRPr="00A57F56">
        <w:t>didn’t</w:t>
      </w:r>
      <w:proofErr w:type="gramEnd"/>
      <w:r w:rsidRPr="00A57F56">
        <w:t xml:space="preserve"> write the paper as much as Smith did.</w:t>
      </w:r>
      <w:r w:rsidR="00745D76">
        <w:br/>
      </w:r>
      <w:r w:rsidRPr="00A57F56">
        <w:t>c. ??Jones wrote the paper too much.</w:t>
      </w:r>
      <w:r w:rsidR="00745D76">
        <w:br/>
      </w:r>
      <w:r w:rsidRPr="00A57F56">
        <w:t>d. ??Jones wrote the paper two sections.</w:t>
      </w:r>
      <w:r w:rsidR="00745D76">
        <w:br/>
      </w:r>
      <w:r w:rsidR="00024214">
        <w:t xml:space="preserve">e. </w:t>
      </w:r>
      <w:r w:rsidR="00B95666">
        <w:t xml:space="preserve">   </w:t>
      </w:r>
      <w:r w:rsidR="00024214">
        <w:t xml:space="preserve">Jones wrote the book some more </w:t>
      </w:r>
      <w:r w:rsidR="00933603">
        <w:sym w:font="Symbol" w:char="F020"/>
      </w:r>
      <w:r w:rsidR="00663AC5">
        <w:t>!</w:t>
      </w:r>
      <w:r w:rsidR="00663AC5">
        <w:sym w:font="Symbol" w:char="F0DE"/>
      </w:r>
      <w:r w:rsidR="00024214">
        <w:t xml:space="preserve"> the book will be more written.</w:t>
      </w:r>
    </w:p>
    <w:p w14:paraId="2179F823" w14:textId="1038EBA0" w:rsidR="00024214" w:rsidRPr="00A57F56" w:rsidRDefault="00C926A7" w:rsidP="00745D76">
      <w:pPr>
        <w:spacing w:line="240" w:lineRule="auto"/>
        <w:ind w:left="720" w:hanging="720"/>
      </w:pPr>
      <w:r>
        <w:rPr>
          <w:lang w:eastAsia="x-none"/>
        </w:rPr>
        <w:t>(</w:t>
      </w:r>
      <w:r w:rsidR="00FF3FBD">
        <w:rPr>
          <w:lang w:eastAsia="x-none"/>
        </w:rPr>
        <w:t>6</w:t>
      </w:r>
      <w:r w:rsidR="00BB72A5">
        <w:rPr>
          <w:lang w:eastAsia="x-none"/>
        </w:rPr>
        <w:t>7</w:t>
      </w:r>
      <w:r>
        <w:rPr>
          <w:lang w:eastAsia="x-none"/>
        </w:rPr>
        <w:t xml:space="preserve">) </w:t>
      </w:r>
      <w:r>
        <w:tab/>
      </w:r>
      <w:r w:rsidRPr="00A57F56">
        <w:t xml:space="preserve">a. Jones </w:t>
      </w:r>
      <w:r w:rsidR="00024214">
        <w:t>lowered</w:t>
      </w:r>
      <w:r w:rsidRPr="00A57F56">
        <w:t xml:space="preserve"> the </w:t>
      </w:r>
      <w:r>
        <w:t>rope</w:t>
      </w:r>
      <w:r w:rsidRPr="00A57F56">
        <w:t xml:space="preserve"> more than Smith did.</w:t>
      </w:r>
      <w:r w:rsidR="00745D76">
        <w:br/>
      </w:r>
      <w:r w:rsidRPr="00A57F56">
        <w:t xml:space="preserve">b. Jones </w:t>
      </w:r>
      <w:proofErr w:type="gramStart"/>
      <w:r w:rsidRPr="00A57F56">
        <w:t>didn’t</w:t>
      </w:r>
      <w:proofErr w:type="gramEnd"/>
      <w:r w:rsidRPr="00A57F56">
        <w:t xml:space="preserve"> </w:t>
      </w:r>
      <w:r w:rsidR="00024214">
        <w:t>lower</w:t>
      </w:r>
      <w:r w:rsidR="00024214" w:rsidRPr="00A57F56">
        <w:t xml:space="preserve"> </w:t>
      </w:r>
      <w:r w:rsidRPr="00A57F56">
        <w:t xml:space="preserve">the </w:t>
      </w:r>
      <w:r>
        <w:t>rope</w:t>
      </w:r>
      <w:r w:rsidRPr="00A57F56">
        <w:t xml:space="preserve"> as much as Smith did. </w:t>
      </w:r>
      <w:r w:rsidR="00745D76">
        <w:br/>
      </w:r>
      <w:r w:rsidRPr="00A57F56">
        <w:t xml:space="preserve">c. Jones </w:t>
      </w:r>
      <w:r w:rsidR="00024214">
        <w:t>lowered</w:t>
      </w:r>
      <w:r w:rsidR="00024214" w:rsidRPr="00A57F56">
        <w:t xml:space="preserve"> </w:t>
      </w:r>
      <w:r w:rsidRPr="00A57F56">
        <w:t xml:space="preserve">the </w:t>
      </w:r>
      <w:r>
        <w:t>rope</w:t>
      </w:r>
      <w:r w:rsidRPr="00A57F56">
        <w:t xml:space="preserve"> too much. </w:t>
      </w:r>
      <w:r w:rsidR="009E3E82">
        <w:t>(accommodation required)</w:t>
      </w:r>
      <w:r w:rsidR="00745D76">
        <w:br/>
      </w:r>
      <w:r w:rsidRPr="00A57F56">
        <w:t xml:space="preserve">d. Jones </w:t>
      </w:r>
      <w:r w:rsidR="00024214">
        <w:t>lowered</w:t>
      </w:r>
      <w:r w:rsidR="00024214" w:rsidRPr="00A57F56">
        <w:t xml:space="preserve"> </w:t>
      </w:r>
      <w:r w:rsidRPr="00A57F56">
        <w:t xml:space="preserve">the </w:t>
      </w:r>
      <w:r>
        <w:t>rope</w:t>
      </w:r>
      <w:r w:rsidRPr="00A57F56">
        <w:t xml:space="preserve"> two </w:t>
      </w:r>
      <w:r w:rsidR="00024214">
        <w:t>meters</w:t>
      </w:r>
      <w:r w:rsidRPr="00A57F56">
        <w:t xml:space="preserve">. </w:t>
      </w:r>
      <w:r w:rsidR="00745D76">
        <w:br/>
      </w:r>
      <w:r w:rsidR="00986352">
        <w:t>e.</w:t>
      </w:r>
      <w:r w:rsidR="00645D0F">
        <w:t xml:space="preserve"> J</w:t>
      </w:r>
      <w:r w:rsidR="00024214">
        <w:t>ones lowered</w:t>
      </w:r>
      <w:r w:rsidR="00024214" w:rsidRPr="00A57F56">
        <w:t xml:space="preserve"> </w:t>
      </w:r>
      <w:r w:rsidR="00024214">
        <w:t xml:space="preserve">the rope some more </w:t>
      </w:r>
      <w:r w:rsidR="00663AC5">
        <w:sym w:font="Symbol" w:char="F0DE"/>
      </w:r>
      <w:r w:rsidR="00024214">
        <w:t xml:space="preserve"> the rope is lower.</w:t>
      </w:r>
    </w:p>
    <w:p w14:paraId="3EFE81AD" w14:textId="0196F4B8" w:rsidR="00860E7F" w:rsidRDefault="00C926A7" w:rsidP="00745D76">
      <w:pPr>
        <w:spacing w:line="240" w:lineRule="auto"/>
        <w:ind w:left="720" w:hanging="720"/>
      </w:pPr>
      <w:r>
        <w:rPr>
          <w:lang w:eastAsia="x-none"/>
        </w:rPr>
        <w:t>(</w:t>
      </w:r>
      <w:r w:rsidR="00FF3FBD">
        <w:rPr>
          <w:lang w:eastAsia="x-none"/>
        </w:rPr>
        <w:t>6</w:t>
      </w:r>
      <w:r w:rsidR="00BB72A5">
        <w:rPr>
          <w:lang w:eastAsia="x-none"/>
        </w:rPr>
        <w:t>8</w:t>
      </w:r>
      <w:r>
        <w:rPr>
          <w:lang w:eastAsia="x-none"/>
        </w:rPr>
        <w:t xml:space="preserve">)   </w:t>
      </w:r>
      <w:r w:rsidR="00F22690">
        <w:rPr>
          <w:lang w:eastAsia="x-none"/>
        </w:rPr>
        <w:tab/>
      </w:r>
      <w:r w:rsidRPr="00A57F56">
        <w:t xml:space="preserve">a. </w:t>
      </w:r>
      <w:r w:rsidR="00B95666">
        <w:t xml:space="preserve"> </w:t>
      </w:r>
      <w:r w:rsidRPr="00A57F56">
        <w:t xml:space="preserve">Jones </w:t>
      </w:r>
      <w:r>
        <w:t>rolled</w:t>
      </w:r>
      <w:r w:rsidRPr="00A57F56">
        <w:t xml:space="preserve"> the </w:t>
      </w:r>
      <w:r>
        <w:t>stone</w:t>
      </w:r>
      <w:r w:rsidRPr="00A57F56">
        <w:t xml:space="preserve"> more than Smith did</w:t>
      </w:r>
      <w:r>
        <w:t>.</w:t>
      </w:r>
      <w:r w:rsidR="00745D76">
        <w:br/>
      </w:r>
      <w:r w:rsidRPr="00A57F56">
        <w:t xml:space="preserve">b. </w:t>
      </w:r>
      <w:r w:rsidR="00B95666">
        <w:t xml:space="preserve"> </w:t>
      </w:r>
      <w:r w:rsidRPr="00A57F56">
        <w:t xml:space="preserve">Jones </w:t>
      </w:r>
      <w:proofErr w:type="gramStart"/>
      <w:r w:rsidRPr="00A57F56">
        <w:t>didn’t</w:t>
      </w:r>
      <w:proofErr w:type="gramEnd"/>
      <w:r w:rsidRPr="00A57F56">
        <w:t xml:space="preserve"> </w:t>
      </w:r>
      <w:r>
        <w:t>roll</w:t>
      </w:r>
      <w:r w:rsidRPr="00A57F56">
        <w:t xml:space="preserve"> the </w:t>
      </w:r>
      <w:r>
        <w:t>stone</w:t>
      </w:r>
      <w:r w:rsidRPr="00A57F56">
        <w:t xml:space="preserve"> as much as Smith did. </w:t>
      </w:r>
      <w:r w:rsidR="00745D76">
        <w:br/>
      </w:r>
      <w:r w:rsidRPr="00A57F56">
        <w:t xml:space="preserve">c. </w:t>
      </w:r>
      <w:r w:rsidR="00236EDC">
        <w:t>?</w:t>
      </w:r>
      <w:r w:rsidRPr="00A57F56">
        <w:t xml:space="preserve">Jones </w:t>
      </w:r>
      <w:r>
        <w:t>rolled</w:t>
      </w:r>
      <w:r w:rsidRPr="00A57F56">
        <w:t xml:space="preserve"> the </w:t>
      </w:r>
      <w:r>
        <w:t>stone</w:t>
      </w:r>
      <w:r w:rsidRPr="00A57F56">
        <w:t xml:space="preserve"> too much</w:t>
      </w:r>
      <w:r w:rsidR="00745D76">
        <w:t>.</w:t>
      </w:r>
      <w:r w:rsidR="00236EDC">
        <w:t>(</w:t>
      </w:r>
      <w:r w:rsidR="009D037E">
        <w:t>open scale,</w:t>
      </w:r>
      <w:r w:rsidR="00745D76">
        <w:t xml:space="preserve"> </w:t>
      </w:r>
      <w:r w:rsidR="00236EDC">
        <w:t>no contextually implicit standard)</w:t>
      </w:r>
      <w:r w:rsidR="00745D76">
        <w:br/>
      </w:r>
      <w:r w:rsidRPr="00A57F56">
        <w:t xml:space="preserve">d. </w:t>
      </w:r>
      <w:r w:rsidR="00B95666">
        <w:t xml:space="preserve"> </w:t>
      </w:r>
      <w:r w:rsidRPr="00A57F56">
        <w:t xml:space="preserve">Jones </w:t>
      </w:r>
      <w:r>
        <w:t>rolled</w:t>
      </w:r>
      <w:r w:rsidRPr="00A57F56">
        <w:t xml:space="preserve"> the </w:t>
      </w:r>
      <w:r>
        <w:t>stone</w:t>
      </w:r>
      <w:r w:rsidRPr="00A57F56">
        <w:t xml:space="preserve"> two </w:t>
      </w:r>
      <w:r>
        <w:t>meters</w:t>
      </w:r>
      <w:r w:rsidRPr="00A57F56">
        <w:t>.</w:t>
      </w:r>
      <w:r w:rsidR="00745D76">
        <w:br/>
      </w:r>
      <w:r w:rsidR="00024214">
        <w:t xml:space="preserve">e. </w:t>
      </w:r>
      <w:r w:rsidR="00B95666">
        <w:t xml:space="preserve"> </w:t>
      </w:r>
      <w:r w:rsidR="00024214">
        <w:t xml:space="preserve">Jones rolled the stone some more </w:t>
      </w:r>
      <w:r w:rsidR="00663AC5">
        <w:sym w:font="Symbol" w:char="F0DE"/>
      </w:r>
      <w:r w:rsidR="00024214">
        <w:t xml:space="preserve"> </w:t>
      </w:r>
      <w:r w:rsidR="008B7FD4">
        <w:t xml:space="preserve">the stone </w:t>
      </w:r>
      <w:r w:rsidR="008D04EC">
        <w:t>covered more distance</w:t>
      </w:r>
      <w:r w:rsidR="00BB72A5">
        <w:t>.</w:t>
      </w:r>
    </w:p>
    <w:p w14:paraId="1736EA2C" w14:textId="77777777" w:rsidR="00745D76" w:rsidRDefault="00745D76" w:rsidP="00745D76">
      <w:pPr>
        <w:spacing w:line="240" w:lineRule="auto"/>
        <w:ind w:left="720" w:hanging="720"/>
      </w:pPr>
    </w:p>
    <w:p w14:paraId="24A8C110" w14:textId="5686AB0B" w:rsidR="00C926A7" w:rsidRDefault="00C926A7" w:rsidP="008D04EC">
      <w:pPr>
        <w:spacing w:line="480" w:lineRule="auto"/>
        <w:rPr>
          <w:lang w:eastAsia="x-none"/>
        </w:rPr>
      </w:pPr>
      <w:r>
        <w:rPr>
          <w:lang w:eastAsia="x-none"/>
        </w:rPr>
        <w:lastRenderedPageBreak/>
        <w:t xml:space="preserve">The contrast between incremental theme </w:t>
      </w:r>
      <w:r w:rsidR="0046042D">
        <w:rPr>
          <w:lang w:eastAsia="x-none"/>
        </w:rPr>
        <w:t xml:space="preserve">verbs </w:t>
      </w:r>
      <w:r>
        <w:rPr>
          <w:lang w:eastAsia="x-none"/>
        </w:rPr>
        <w:t xml:space="preserve">and degree achievements is </w:t>
      </w:r>
      <w:r w:rsidR="00BD41AB">
        <w:rPr>
          <w:lang w:eastAsia="x-none"/>
        </w:rPr>
        <w:t xml:space="preserve">due to </w:t>
      </w:r>
      <w:r>
        <w:rPr>
          <w:lang w:eastAsia="x-none"/>
        </w:rPr>
        <w:t xml:space="preserve">the </w:t>
      </w:r>
      <w:r w:rsidR="00BD41AB">
        <w:rPr>
          <w:lang w:eastAsia="x-none"/>
        </w:rPr>
        <w:t xml:space="preserve">lack of scalar structure </w:t>
      </w:r>
      <w:r w:rsidR="0018481D">
        <w:rPr>
          <w:lang w:eastAsia="x-none"/>
        </w:rPr>
        <w:t>in</w:t>
      </w:r>
      <w:r w:rsidR="00BD41AB">
        <w:rPr>
          <w:lang w:eastAsia="x-none"/>
        </w:rPr>
        <w:t xml:space="preserve"> the former vs. its presence in the latter</w:t>
      </w:r>
      <w:r>
        <w:rPr>
          <w:lang w:eastAsia="x-none"/>
        </w:rPr>
        <w:t xml:space="preserve">. Thus, the fact the </w:t>
      </w:r>
      <w:r w:rsidRPr="00860E7F">
        <w:rPr>
          <w:i/>
          <w:iCs/>
          <w:lang w:eastAsia="x-none"/>
        </w:rPr>
        <w:t>roll</w:t>
      </w:r>
      <w:r>
        <w:rPr>
          <w:lang w:eastAsia="x-none"/>
        </w:rPr>
        <w:t xml:space="preserve">-verbs pattern with degree achievements with respect to the same data </w:t>
      </w:r>
      <w:r w:rsidR="0018481D">
        <w:rPr>
          <w:lang w:eastAsia="x-none"/>
        </w:rPr>
        <w:t>indicates</w:t>
      </w:r>
      <w:r>
        <w:rPr>
          <w:lang w:eastAsia="x-none"/>
        </w:rPr>
        <w:t xml:space="preserve"> that they </w:t>
      </w:r>
      <w:r w:rsidR="007842E1">
        <w:rPr>
          <w:lang w:eastAsia="x-none"/>
        </w:rPr>
        <w:t>too are compatible with scalar structure</w:t>
      </w:r>
      <w:r w:rsidR="008D04EC">
        <w:rPr>
          <w:lang w:eastAsia="x-none"/>
        </w:rPr>
        <w:t xml:space="preserve">. </w:t>
      </w:r>
      <w:r w:rsidR="00E27B7B">
        <w:rPr>
          <w:lang w:eastAsia="x-none"/>
        </w:rPr>
        <w:t xml:space="preserve">In </w:t>
      </w:r>
      <w:r w:rsidR="00220632">
        <w:rPr>
          <w:lang w:eastAsia="x-none"/>
        </w:rPr>
        <w:t xml:space="preserve">more </w:t>
      </w:r>
      <w:r w:rsidR="00E27B7B">
        <w:rPr>
          <w:lang w:eastAsia="x-none"/>
        </w:rPr>
        <w:t>detail,</w:t>
      </w:r>
      <w:r w:rsidR="00D64869">
        <w:rPr>
          <w:lang w:eastAsia="x-none"/>
        </w:rPr>
        <w:t xml:space="preserve"> s</w:t>
      </w:r>
      <w:r w:rsidR="00220632">
        <w:rPr>
          <w:lang w:eastAsia="x-none"/>
        </w:rPr>
        <w:t>ince t</w:t>
      </w:r>
      <w:r w:rsidR="00E27B7B">
        <w:rPr>
          <w:lang w:eastAsia="x-none"/>
        </w:rPr>
        <w:t>he comparative</w:t>
      </w:r>
      <w:r w:rsidR="00B93DFF">
        <w:rPr>
          <w:lang w:eastAsia="x-none"/>
        </w:rPr>
        <w:t xml:space="preserve"> </w:t>
      </w:r>
      <w:r w:rsidR="008D04EC">
        <w:rPr>
          <w:lang w:eastAsia="x-none"/>
        </w:rPr>
        <w:t xml:space="preserve">“more” requires an </w:t>
      </w:r>
      <w:r w:rsidR="002C3A73">
        <w:rPr>
          <w:lang w:eastAsia="x-none"/>
        </w:rPr>
        <w:t>ordering relation</w:t>
      </w:r>
      <w:r w:rsidR="008D04EC">
        <w:t>, the acceptance of (</w:t>
      </w:r>
      <w:r w:rsidR="00884AA6">
        <w:t>6</w:t>
      </w:r>
      <w:r w:rsidR="00220632">
        <w:t>8</w:t>
      </w:r>
      <w:r w:rsidR="008D04EC">
        <w:t>) strengthen</w:t>
      </w:r>
      <w:r w:rsidR="00220632">
        <w:t>s</w:t>
      </w:r>
      <w:r w:rsidR="008D04EC">
        <w:t xml:space="preserve"> </w:t>
      </w:r>
      <w:r w:rsidR="00B93DFF">
        <w:t xml:space="preserve">a nominal scale </w:t>
      </w:r>
      <w:r w:rsidR="008D04EC">
        <w:t>into a</w:t>
      </w:r>
      <w:r w:rsidR="00B93DFF">
        <w:t xml:space="preserve">n </w:t>
      </w:r>
      <w:r w:rsidR="00220632">
        <w:t>interval</w:t>
      </w:r>
      <w:r w:rsidR="008D04EC">
        <w:t xml:space="preserve"> scal</w:t>
      </w:r>
      <w:r w:rsidR="005367AD">
        <w:t>e</w:t>
      </w:r>
      <w:r w:rsidR="00BC6003">
        <w:t>: as</w:t>
      </w:r>
      <w:r w:rsidR="008D04EC">
        <w:t xml:space="preserve"> the event unfolds, each state </w:t>
      </w:r>
      <w:r w:rsidR="00817FD8">
        <w:t xml:space="preserve">of the stone </w:t>
      </w:r>
      <w:r w:rsidR="003865EA">
        <w:t>measures</w:t>
      </w:r>
      <w:r w:rsidR="008D04EC">
        <w:t xml:space="preserve"> </w:t>
      </w:r>
      <w:r w:rsidR="00EF1E02">
        <w:t>the</w:t>
      </w:r>
      <w:r w:rsidR="008D04EC">
        <w:t xml:space="preserve"> distance accumulated</w:t>
      </w:r>
      <w:r w:rsidR="00B93DFF">
        <w:t xml:space="preserve">, </w:t>
      </w:r>
      <w:r w:rsidR="00A85803">
        <w:t>which is</w:t>
      </w:r>
      <w:r w:rsidR="008D04EC">
        <w:t xml:space="preserve"> equal to the length of the path</w:t>
      </w:r>
      <w:r w:rsidR="004D2586">
        <w:t>,</w:t>
      </w:r>
      <w:r w:rsidR="003865EA">
        <w:t xml:space="preserve"> for any path</w:t>
      </w:r>
      <w:r w:rsidR="00B93DFF">
        <w:rPr>
          <w:lang w:eastAsia="x-none"/>
        </w:rPr>
        <w:t>.</w:t>
      </w:r>
      <w:r w:rsidR="004D2586">
        <w:rPr>
          <w:lang w:eastAsia="x-none"/>
        </w:rPr>
        <w:t xml:space="preserve"> A spatial </w:t>
      </w:r>
      <w:r w:rsidR="00573A58" w:rsidRPr="00573A58">
        <w:rPr>
          <w:lang w:eastAsia="x-none"/>
        </w:rPr>
        <w:t>scale</w:t>
      </w:r>
      <w:r w:rsidR="00B93DFF">
        <w:rPr>
          <w:lang w:eastAsia="x-none"/>
        </w:rPr>
        <w:t xml:space="preserve"> </w:t>
      </w:r>
      <w:r w:rsidR="006B063B">
        <w:rPr>
          <w:lang w:eastAsia="x-none"/>
        </w:rPr>
        <w:t>can be easily</w:t>
      </w:r>
      <w:r w:rsidR="00BD41AB">
        <w:rPr>
          <w:lang w:eastAsia="x-none"/>
        </w:rPr>
        <w:t xml:space="preserve"> </w:t>
      </w:r>
      <w:r w:rsidR="00473599">
        <w:rPr>
          <w:lang w:eastAsia="x-none"/>
        </w:rPr>
        <w:t>equipped</w:t>
      </w:r>
      <w:r w:rsidR="00573A58">
        <w:rPr>
          <w:lang w:eastAsia="x-none"/>
        </w:rPr>
        <w:t xml:space="preserve"> </w:t>
      </w:r>
      <w:r w:rsidR="00AB4A28">
        <w:rPr>
          <w:lang w:eastAsia="x-none"/>
        </w:rPr>
        <w:t>with an</w:t>
      </w:r>
      <w:r w:rsidR="00573A58">
        <w:rPr>
          <w:lang w:eastAsia="x-none"/>
        </w:rPr>
        <w:t xml:space="preserve"> ordering relation</w:t>
      </w:r>
      <w:r w:rsidR="00BD41AB">
        <w:rPr>
          <w:lang w:eastAsia="x-none"/>
        </w:rPr>
        <w:t xml:space="preserve"> </w:t>
      </w:r>
      <w:r w:rsidR="00B93DFF">
        <w:rPr>
          <w:lang w:eastAsia="x-none"/>
        </w:rPr>
        <w:t xml:space="preserve">by </w:t>
      </w:r>
      <w:r w:rsidR="000B363E">
        <w:rPr>
          <w:lang w:eastAsia="x-none"/>
        </w:rPr>
        <w:t>summation</w:t>
      </w:r>
      <w:r w:rsidR="005367AD">
        <w:rPr>
          <w:lang w:eastAsia="x-none"/>
        </w:rPr>
        <w:t xml:space="preserve"> of changes of locations</w:t>
      </w:r>
      <w:r w:rsidR="0037300F">
        <w:rPr>
          <w:lang w:eastAsia="x-none"/>
        </w:rPr>
        <w:t xml:space="preserve">. </w:t>
      </w:r>
      <w:r w:rsidR="00BF3B44">
        <w:rPr>
          <w:lang w:eastAsia="x-none"/>
        </w:rPr>
        <w:t>Th</w:t>
      </w:r>
      <w:r w:rsidR="0051298D">
        <w:rPr>
          <w:lang w:eastAsia="x-none"/>
        </w:rPr>
        <w:t xml:space="preserve">is </w:t>
      </w:r>
      <w:r w:rsidR="004C256A">
        <w:rPr>
          <w:lang w:eastAsia="x-none"/>
        </w:rPr>
        <w:t>piece of evidence</w:t>
      </w:r>
      <w:r w:rsidR="00BF3B44">
        <w:rPr>
          <w:lang w:eastAsia="x-none"/>
        </w:rPr>
        <w:t xml:space="preserve"> does not show that </w:t>
      </w:r>
      <w:r w:rsidR="00BF3B44" w:rsidRPr="009D3AA4">
        <w:rPr>
          <w:i/>
          <w:iCs/>
          <w:lang w:eastAsia="x-none"/>
        </w:rPr>
        <w:t>roll</w:t>
      </w:r>
      <w:r w:rsidR="009D3AA4">
        <w:rPr>
          <w:lang w:eastAsia="x-none"/>
        </w:rPr>
        <w:t>-</w:t>
      </w:r>
      <w:r w:rsidR="00BF3B44">
        <w:rPr>
          <w:lang w:eastAsia="x-none"/>
        </w:rPr>
        <w:t xml:space="preserve">verbs must </w:t>
      </w:r>
      <w:r w:rsidR="009D3AA4">
        <w:rPr>
          <w:lang w:eastAsia="x-none"/>
        </w:rPr>
        <w:t>be lexically</w:t>
      </w:r>
      <w:r w:rsidR="00BF3B44">
        <w:rPr>
          <w:lang w:eastAsia="x-none"/>
        </w:rPr>
        <w:t xml:space="preserve"> </w:t>
      </w:r>
      <w:r w:rsidR="00220632">
        <w:rPr>
          <w:lang w:eastAsia="x-none"/>
        </w:rPr>
        <w:t>scalar,</w:t>
      </w:r>
      <w:r w:rsidR="00BF3B44">
        <w:rPr>
          <w:lang w:eastAsia="x-none"/>
        </w:rPr>
        <w:t xml:space="preserve"> but it shows that they are</w:t>
      </w:r>
      <w:r w:rsidR="00F832BC">
        <w:rPr>
          <w:lang w:eastAsia="x-none"/>
        </w:rPr>
        <w:t xml:space="preserve">, unlike incremental theme verbs, </w:t>
      </w:r>
      <w:r w:rsidR="00BF3B44">
        <w:rPr>
          <w:lang w:eastAsia="x-none"/>
        </w:rPr>
        <w:t>compatible with a scalar structure</w:t>
      </w:r>
      <w:r w:rsidR="00D64869">
        <w:rPr>
          <w:lang w:eastAsia="x-none"/>
        </w:rPr>
        <w:t>.</w:t>
      </w:r>
    </w:p>
    <w:p w14:paraId="0F299C42" w14:textId="5DBD3491" w:rsidR="00E40658" w:rsidRDefault="00E40658" w:rsidP="001F269E">
      <w:pPr>
        <w:spacing w:line="480" w:lineRule="auto"/>
        <w:rPr>
          <w:lang w:eastAsia="x-none"/>
        </w:rPr>
      </w:pPr>
      <w:r>
        <w:rPr>
          <w:lang w:eastAsia="x-none"/>
        </w:rPr>
        <w:tab/>
      </w:r>
      <w:r w:rsidRPr="00E40658">
        <w:rPr>
          <w:i/>
          <w:iCs/>
          <w:lang w:eastAsia="x-none"/>
        </w:rPr>
        <w:t>Roll</w:t>
      </w:r>
      <w:r>
        <w:rPr>
          <w:lang w:eastAsia="x-none"/>
        </w:rPr>
        <w:t xml:space="preserve">-verbs also pattern with degree achievements with respect to their ambiguous </w:t>
      </w:r>
      <w:r w:rsidR="008F68BE">
        <w:rPr>
          <w:lang w:eastAsia="x-none"/>
        </w:rPr>
        <w:t>extent</w:t>
      </w:r>
      <w:r>
        <w:rPr>
          <w:lang w:eastAsia="x-none"/>
        </w:rPr>
        <w:t>/</w:t>
      </w:r>
      <w:r w:rsidR="008F68BE">
        <w:rPr>
          <w:lang w:eastAsia="x-none"/>
        </w:rPr>
        <w:t>temporal</w:t>
      </w:r>
      <w:r>
        <w:rPr>
          <w:lang w:eastAsia="x-none"/>
        </w:rPr>
        <w:t xml:space="preserve"> reading</w:t>
      </w:r>
      <w:r w:rsidR="001F269E">
        <w:rPr>
          <w:lang w:eastAsia="x-none"/>
        </w:rPr>
        <w:t>s</w:t>
      </w:r>
      <w:r w:rsidR="00FF6486">
        <w:rPr>
          <w:lang w:eastAsia="x-none"/>
        </w:rPr>
        <w:t xml:space="preserve"> because they express not only the </w:t>
      </w:r>
      <w:proofErr w:type="gramStart"/>
      <w:r w:rsidR="00FF6486">
        <w:rPr>
          <w:lang w:eastAsia="x-none"/>
        </w:rPr>
        <w:t>manner in which</w:t>
      </w:r>
      <w:proofErr w:type="gramEnd"/>
      <w:r w:rsidR="00FF6486">
        <w:rPr>
          <w:lang w:eastAsia="x-none"/>
        </w:rPr>
        <w:t xml:space="preserve"> a path is traversed but also the path shape itself</w:t>
      </w:r>
      <w:r>
        <w:rPr>
          <w:lang w:eastAsia="x-none"/>
        </w:rPr>
        <w:t xml:space="preserve">. </w:t>
      </w:r>
      <w:r w:rsidR="001F269E">
        <w:rPr>
          <w:lang w:eastAsia="x-none"/>
        </w:rPr>
        <w:t>Gawron (200</w:t>
      </w:r>
      <w:r w:rsidR="004D2586">
        <w:rPr>
          <w:lang w:eastAsia="x-none"/>
        </w:rPr>
        <w:t>7</w:t>
      </w:r>
      <w:r w:rsidR="001F269E">
        <w:rPr>
          <w:lang w:eastAsia="x-none"/>
        </w:rPr>
        <w:t xml:space="preserve">) and Deo et al (2013) </w:t>
      </w:r>
      <w:r w:rsidR="00B35B4D">
        <w:rPr>
          <w:lang w:eastAsia="x-none"/>
        </w:rPr>
        <w:t>show</w:t>
      </w:r>
      <w:r w:rsidR="001F269E">
        <w:rPr>
          <w:lang w:eastAsia="x-none"/>
        </w:rPr>
        <w:t xml:space="preserve"> that </w:t>
      </w:r>
      <w:r w:rsidR="00654FDF">
        <w:rPr>
          <w:lang w:eastAsia="x-none"/>
        </w:rPr>
        <w:t>generalizing</w:t>
      </w:r>
      <w:r w:rsidR="001F269E">
        <w:rPr>
          <w:lang w:eastAsia="x-none"/>
        </w:rPr>
        <w:t xml:space="preserve"> the domain of scalar structure in </w:t>
      </w:r>
      <w:r w:rsidR="00B35B4D">
        <w:rPr>
          <w:lang w:eastAsia="x-none"/>
        </w:rPr>
        <w:t>d</w:t>
      </w:r>
      <w:r w:rsidR="001F269E">
        <w:rPr>
          <w:lang w:eastAsia="x-none"/>
        </w:rPr>
        <w:t xml:space="preserve">egree </w:t>
      </w:r>
      <w:r w:rsidR="00B35B4D">
        <w:rPr>
          <w:lang w:eastAsia="x-none"/>
        </w:rPr>
        <w:t>a</w:t>
      </w:r>
      <w:r w:rsidR="001F269E">
        <w:rPr>
          <w:lang w:eastAsia="x-none"/>
        </w:rPr>
        <w:t>chievement</w:t>
      </w:r>
      <w:r w:rsidR="00B35B4D">
        <w:rPr>
          <w:lang w:eastAsia="x-none"/>
        </w:rPr>
        <w:t xml:space="preserve">s </w:t>
      </w:r>
      <w:r w:rsidR="001F269E">
        <w:rPr>
          <w:lang w:eastAsia="x-none"/>
        </w:rPr>
        <w:t xml:space="preserve">to range over </w:t>
      </w:r>
      <w:r w:rsidR="00B84376">
        <w:rPr>
          <w:lang w:eastAsia="x-none"/>
        </w:rPr>
        <w:t>a</w:t>
      </w:r>
      <w:r w:rsidR="00654FDF">
        <w:rPr>
          <w:lang w:eastAsia="x-none"/>
        </w:rPr>
        <w:t xml:space="preserve">ny </w:t>
      </w:r>
      <w:r w:rsidR="001F269E">
        <w:rPr>
          <w:lang w:eastAsia="x-none"/>
        </w:rPr>
        <w:t>axis</w:t>
      </w:r>
      <w:r w:rsidR="0062346E">
        <w:rPr>
          <w:lang w:eastAsia="x-none"/>
        </w:rPr>
        <w:t xml:space="preserve"> (including </w:t>
      </w:r>
      <w:r w:rsidR="00884AA6">
        <w:rPr>
          <w:lang w:eastAsia="x-none"/>
        </w:rPr>
        <w:t xml:space="preserve">a </w:t>
      </w:r>
      <w:r w:rsidR="0062346E">
        <w:rPr>
          <w:lang w:eastAsia="x-none"/>
        </w:rPr>
        <w:t>spatial one)</w:t>
      </w:r>
      <w:r w:rsidR="001F269E">
        <w:rPr>
          <w:lang w:eastAsia="x-none"/>
        </w:rPr>
        <w:t xml:space="preserve"> predicts the availability of readings </w:t>
      </w:r>
      <w:r w:rsidR="00B84376">
        <w:rPr>
          <w:lang w:eastAsia="x-none"/>
        </w:rPr>
        <w:t xml:space="preserve">such </w:t>
      </w:r>
      <w:r w:rsidR="001F269E">
        <w:rPr>
          <w:lang w:eastAsia="x-none"/>
        </w:rPr>
        <w:t>as in (</w:t>
      </w:r>
      <w:r w:rsidR="00884AA6">
        <w:rPr>
          <w:lang w:eastAsia="x-none"/>
        </w:rPr>
        <w:t>6</w:t>
      </w:r>
      <w:r w:rsidR="00BC6003">
        <w:rPr>
          <w:lang w:eastAsia="x-none"/>
        </w:rPr>
        <w:t>9</w:t>
      </w:r>
      <w:r w:rsidR="001F269E">
        <w:rPr>
          <w:lang w:eastAsia="x-none"/>
        </w:rPr>
        <w:t xml:space="preserve">) below. The same ambiguity is present in </w:t>
      </w:r>
      <w:r w:rsidR="001F269E" w:rsidRPr="001F269E">
        <w:rPr>
          <w:i/>
          <w:iCs/>
          <w:lang w:eastAsia="x-none"/>
        </w:rPr>
        <w:t>roll</w:t>
      </w:r>
      <w:r w:rsidR="001F269E">
        <w:rPr>
          <w:lang w:eastAsia="x-none"/>
        </w:rPr>
        <w:t xml:space="preserve">-verbs. </w:t>
      </w:r>
      <w:r>
        <w:rPr>
          <w:lang w:eastAsia="x-none"/>
        </w:rPr>
        <w:t>Compare:</w:t>
      </w:r>
    </w:p>
    <w:p w14:paraId="07403D44" w14:textId="4D80197E" w:rsidR="00E40658" w:rsidRDefault="00E40658" w:rsidP="00E40658">
      <w:pPr>
        <w:spacing w:line="240" w:lineRule="auto"/>
        <w:ind w:left="720" w:hanging="720"/>
      </w:pPr>
      <w:r>
        <w:t>(</w:t>
      </w:r>
      <w:r w:rsidR="00884AA6">
        <w:t>6</w:t>
      </w:r>
      <w:r w:rsidR="00BC6003">
        <w:t>9</w:t>
      </w:r>
      <w:r>
        <w:t>)</w:t>
      </w:r>
      <w:r>
        <w:tab/>
        <w:t>The crack widened from the north tower to the gate. (</w:t>
      </w:r>
      <w:r w:rsidR="001F269E">
        <w:t>extent</w:t>
      </w:r>
      <w:r>
        <w:t xml:space="preserve"> / </w:t>
      </w:r>
      <w:r w:rsidR="001F269E">
        <w:t>temporal</w:t>
      </w:r>
      <w:r>
        <w:t>)</w:t>
      </w:r>
    </w:p>
    <w:p w14:paraId="462B14F9" w14:textId="0B41E8BE" w:rsidR="00232B07" w:rsidRDefault="00E40658" w:rsidP="00745D76">
      <w:pPr>
        <w:spacing w:line="240" w:lineRule="auto"/>
      </w:pPr>
      <w:r>
        <w:t>(</w:t>
      </w:r>
      <w:r w:rsidR="00884AA6">
        <w:t>7</w:t>
      </w:r>
      <w:r w:rsidR="00BC6003">
        <w:t>0</w:t>
      </w:r>
      <w:r>
        <w:t>)</w:t>
      </w:r>
      <w:r>
        <w:tab/>
        <w:t xml:space="preserve">a. The </w:t>
      </w:r>
      <w:r w:rsidR="00AE48BC">
        <w:t>mountains</w:t>
      </w:r>
      <w:r>
        <w:t xml:space="preserve"> rolled from Canada to New Mexico. (</w:t>
      </w:r>
      <w:r w:rsidR="001F269E">
        <w:t>extent</w:t>
      </w:r>
      <w:r>
        <w:t>)</w:t>
      </w:r>
      <w:r w:rsidR="00745D76">
        <w:br/>
      </w:r>
      <w:r>
        <w:tab/>
        <w:t>b. The stone rolled from the hilltop</w:t>
      </w:r>
      <w:r w:rsidR="001F269E">
        <w:t xml:space="preserve"> to the valley</w:t>
      </w:r>
      <w:r>
        <w:t>. (</w:t>
      </w:r>
      <w:r w:rsidR="00C1149C">
        <w:t>temporal</w:t>
      </w:r>
      <w:r>
        <w:t>)</w:t>
      </w:r>
      <w:r w:rsidR="00745D76">
        <w:br/>
      </w:r>
      <w:r w:rsidR="001F269E">
        <w:tab/>
        <w:t xml:space="preserve">c. The road </w:t>
      </w:r>
      <w:r w:rsidR="009708E1">
        <w:t>twisted</w:t>
      </w:r>
      <w:r w:rsidR="001F269E">
        <w:t xml:space="preserve"> </w:t>
      </w:r>
      <w:r w:rsidR="009708E1">
        <w:t>past soft cliffs</w:t>
      </w:r>
      <w:r w:rsidR="00232B07">
        <w:t>.</w:t>
      </w:r>
      <w:r w:rsidR="001F269E">
        <w:t xml:space="preserve"> (extent)</w:t>
      </w:r>
      <w:r w:rsidR="00745D76">
        <w:br/>
      </w:r>
      <w:r w:rsidR="001F269E">
        <w:tab/>
        <w:t xml:space="preserve">d. The </w:t>
      </w:r>
      <w:r w:rsidR="00F155D3">
        <w:t>tip of the coil</w:t>
      </w:r>
      <w:r w:rsidR="001F269E">
        <w:t xml:space="preserve"> </w:t>
      </w:r>
      <w:r w:rsidR="009708E1">
        <w:t>twisted</w:t>
      </w:r>
      <w:r w:rsidR="00232B07">
        <w:t>.</w:t>
      </w:r>
      <w:r w:rsidR="001F269E">
        <w:t xml:space="preserve"> (temporal)</w:t>
      </w:r>
      <w:r w:rsidR="00745D76">
        <w:br/>
      </w:r>
      <w:r w:rsidR="00FF6486">
        <w:tab/>
        <w:t xml:space="preserve">e. The </w:t>
      </w:r>
      <w:r w:rsidR="00232B07">
        <w:t>road swung around the bottom of the hill. (extent)</w:t>
      </w:r>
      <w:r w:rsidR="00745D76">
        <w:br/>
      </w:r>
      <w:r w:rsidR="00232B07">
        <w:tab/>
        <w:t>f. The pendulum swung rhythmically. (temporal)</w:t>
      </w:r>
    </w:p>
    <w:p w14:paraId="12B26165" w14:textId="7E8EDEF4" w:rsidR="001F269E" w:rsidRDefault="001F269E" w:rsidP="00E40658">
      <w:pPr>
        <w:spacing w:line="240" w:lineRule="auto"/>
      </w:pPr>
    </w:p>
    <w:p w14:paraId="3BCFEBC7" w14:textId="77777777" w:rsidR="005C4D88" w:rsidRDefault="001F269E" w:rsidP="004462F1">
      <w:pPr>
        <w:spacing w:line="480" w:lineRule="auto"/>
      </w:pPr>
      <w:r>
        <w:lastRenderedPageBreak/>
        <w:t>If the extent reading</w:t>
      </w:r>
      <w:r w:rsidR="00A70EEE">
        <w:t>s</w:t>
      </w:r>
      <w:r>
        <w:t xml:space="preserve"> of degree achievements </w:t>
      </w:r>
      <w:r w:rsidR="00A70EEE">
        <w:t>are</w:t>
      </w:r>
      <w:r>
        <w:t xml:space="preserve"> licensed due to </w:t>
      </w:r>
      <w:r w:rsidR="00FF6486">
        <w:t xml:space="preserve">(generalized) </w:t>
      </w:r>
      <w:r>
        <w:t xml:space="preserve">scalar structure, then </w:t>
      </w:r>
      <w:r w:rsidR="00B84376">
        <w:t xml:space="preserve">a scalar analysis of </w:t>
      </w:r>
      <w:r w:rsidR="005C4D88" w:rsidRPr="005C4D88">
        <w:rPr>
          <w:i/>
          <w:iCs/>
        </w:rPr>
        <w:t>roll</w:t>
      </w:r>
      <w:r w:rsidR="005C4D88">
        <w:t>-</w:t>
      </w:r>
      <w:r>
        <w:t xml:space="preserve">verbs </w:t>
      </w:r>
      <w:r w:rsidR="00B84376">
        <w:t xml:space="preserve">straightforwardly </w:t>
      </w:r>
      <w:r w:rsidR="00BC6003">
        <w:t>predicts</w:t>
      </w:r>
      <w:r w:rsidR="00B84376">
        <w:t xml:space="preserve"> the same pattern</w:t>
      </w:r>
      <w:r>
        <w:t>.</w:t>
      </w:r>
      <w:r w:rsidR="00654FDF">
        <w:t xml:space="preserve"> </w:t>
      </w:r>
    </w:p>
    <w:p w14:paraId="0EED811A" w14:textId="79D6CAA0" w:rsidR="005C4D88" w:rsidRDefault="005C4D88" w:rsidP="005C4D88">
      <w:pPr>
        <w:spacing w:line="240" w:lineRule="auto"/>
        <w:rPr>
          <w:lang w:eastAsia="x-none"/>
        </w:rPr>
      </w:pPr>
      <w:r>
        <w:rPr>
          <w:lang w:eastAsia="x-none"/>
        </w:rPr>
        <w:t>(</w:t>
      </w:r>
      <w:r w:rsidR="00710D5E">
        <w:rPr>
          <w:lang w:eastAsia="x-none"/>
        </w:rPr>
        <w:t>71</w:t>
      </w:r>
      <w:r>
        <w:rPr>
          <w:lang w:eastAsia="x-none"/>
        </w:rPr>
        <w:t>)</w:t>
      </w:r>
      <w:r>
        <w:rPr>
          <w:lang w:eastAsia="x-none"/>
        </w:rPr>
        <w:tab/>
        <w:t>Measurement Functions</w:t>
      </w:r>
      <w:r>
        <w:rPr>
          <w:lang w:eastAsia="x-none"/>
        </w:rPr>
        <w:tab/>
      </w:r>
      <w:r>
        <w:rPr>
          <w:lang w:eastAsia="x-none"/>
        </w:rPr>
        <w:tab/>
      </w:r>
      <w:r>
        <w:rPr>
          <w:lang w:eastAsia="x-none"/>
        </w:rPr>
        <w:tab/>
      </w:r>
      <w:r>
        <w:rPr>
          <w:lang w:eastAsia="x-none"/>
        </w:rPr>
        <w:tab/>
      </w:r>
      <w:r>
        <w:rPr>
          <w:lang w:eastAsia="x-none"/>
        </w:rPr>
        <w:tab/>
        <w:t>((</w:t>
      </w:r>
      <w:r w:rsidR="00BD74BB">
        <w:rPr>
          <w:lang w:eastAsia="x-none"/>
        </w:rPr>
        <w:t>2</w:t>
      </w:r>
      <w:r>
        <w:rPr>
          <w:lang w:eastAsia="x-none"/>
        </w:rPr>
        <w:t>6), repeated)</w:t>
      </w:r>
    </w:p>
    <w:p w14:paraId="32885903" w14:textId="7B6D4A8D" w:rsidR="005C4D88" w:rsidRDefault="005C4D88" w:rsidP="005C4D88">
      <w:pPr>
        <w:spacing w:line="240" w:lineRule="auto"/>
        <w:ind w:left="720"/>
        <w:rPr>
          <w:lang w:eastAsia="x-none"/>
        </w:rPr>
      </w:pPr>
      <w:r>
        <w:rPr>
          <w:lang w:eastAsia="x-none"/>
        </w:rPr>
        <w:t xml:space="preserve">a. Temporal: </w:t>
      </w:r>
      <w:proofErr w:type="spellStart"/>
      <w:r w:rsidRPr="005D2615">
        <w:rPr>
          <w:lang w:eastAsia="x-none"/>
        </w:rPr>
        <w:t>μ</w:t>
      </w:r>
      <w:r w:rsidRPr="00223669">
        <w:rPr>
          <w:vertAlign w:val="subscript"/>
          <w:lang w:eastAsia="x-none"/>
        </w:rPr>
        <w:t>δ</w:t>
      </w:r>
      <w:proofErr w:type="spellEnd"/>
      <w:r w:rsidRPr="005D2615">
        <w:rPr>
          <w:lang w:eastAsia="x-none"/>
        </w:rPr>
        <w:t xml:space="preserve"> : D x W x T → S</w:t>
      </w:r>
      <w:r>
        <w:rPr>
          <w:lang w:eastAsia="x-none"/>
        </w:rPr>
        <w:t>(</w:t>
      </w:r>
      <w:r w:rsidRPr="00B90A7F">
        <w:rPr>
          <w:lang w:eastAsia="x-none"/>
        </w:rPr>
        <w:t>δ</w:t>
      </w:r>
      <w:r>
        <w:rPr>
          <w:lang w:eastAsia="x-none"/>
        </w:rPr>
        <w:t xml:space="preserve">),  or </w:t>
      </w:r>
      <w:proofErr w:type="spellStart"/>
      <w:r w:rsidRPr="005D2615">
        <w:rPr>
          <w:lang w:eastAsia="x-none"/>
        </w:rPr>
        <w:t>μ</w:t>
      </w:r>
      <w:r w:rsidRPr="00223669">
        <w:rPr>
          <w:vertAlign w:val="subscript"/>
          <w:lang w:eastAsia="x-none"/>
        </w:rPr>
        <w:t>δ</w:t>
      </w:r>
      <w:proofErr w:type="spellEnd"/>
      <w:r>
        <w:rPr>
          <w:lang w:eastAsia="x-none"/>
        </w:rPr>
        <w:t>(</w:t>
      </w:r>
      <w:proofErr w:type="spellStart"/>
      <w:r>
        <w:rPr>
          <w:lang w:eastAsia="x-none"/>
        </w:rPr>
        <w:t>x,w,t</w:t>
      </w:r>
      <w:proofErr w:type="spellEnd"/>
      <w:r>
        <w:rPr>
          <w:lang w:eastAsia="x-none"/>
        </w:rPr>
        <w:t xml:space="preserve">) = s where </w:t>
      </w:r>
      <w:r>
        <w:rPr>
          <w:lang w:eastAsia="x-none"/>
        </w:rPr>
        <w:sym w:font="Symbol" w:char="F0CE"/>
      </w:r>
      <w:r>
        <w:rPr>
          <w:lang w:eastAsia="x-none"/>
        </w:rPr>
        <w:t xml:space="preserve"> </w:t>
      </w:r>
      <w:r w:rsidRPr="005D2615">
        <w:rPr>
          <w:lang w:eastAsia="x-none"/>
        </w:rPr>
        <w:t>S</w:t>
      </w:r>
      <w:r>
        <w:rPr>
          <w:lang w:eastAsia="x-none"/>
        </w:rPr>
        <w:t>(</w:t>
      </w:r>
      <w:r w:rsidRPr="00B90A7F">
        <w:rPr>
          <w:lang w:eastAsia="x-none"/>
        </w:rPr>
        <w:t>δ</w:t>
      </w:r>
      <w:r>
        <w:rPr>
          <w:lang w:eastAsia="x-none"/>
        </w:rPr>
        <w:t>).</w:t>
      </w:r>
      <w:r>
        <w:rPr>
          <w:lang w:eastAsia="x-none"/>
        </w:rPr>
        <w:br/>
        <w:t xml:space="preserve">b. Spatial:     </w:t>
      </w:r>
      <w:proofErr w:type="spellStart"/>
      <w:r w:rsidRPr="005D2615">
        <w:rPr>
          <w:lang w:eastAsia="x-none"/>
        </w:rPr>
        <w:t>μ</w:t>
      </w:r>
      <w:r w:rsidRPr="00223669">
        <w:rPr>
          <w:vertAlign w:val="subscript"/>
          <w:lang w:eastAsia="x-none"/>
        </w:rPr>
        <w:t>δ</w:t>
      </w:r>
      <w:proofErr w:type="spellEnd"/>
      <w:r w:rsidRPr="005D2615">
        <w:rPr>
          <w:lang w:eastAsia="x-none"/>
        </w:rPr>
        <w:t xml:space="preserve"> : D x W x </w:t>
      </w:r>
      <w:r>
        <w:rPr>
          <w:lang w:eastAsia="x-none"/>
        </w:rPr>
        <w:t>L</w:t>
      </w:r>
      <w:r w:rsidRPr="005D2615">
        <w:rPr>
          <w:lang w:eastAsia="x-none"/>
        </w:rPr>
        <w:t xml:space="preserve"> → S</w:t>
      </w:r>
      <w:r>
        <w:rPr>
          <w:lang w:eastAsia="x-none"/>
        </w:rPr>
        <w:t>(</w:t>
      </w:r>
      <w:r w:rsidRPr="00B90A7F">
        <w:rPr>
          <w:lang w:eastAsia="x-none"/>
        </w:rPr>
        <w:t>δ</w:t>
      </w:r>
      <w:r>
        <w:rPr>
          <w:lang w:eastAsia="x-none"/>
        </w:rPr>
        <w:t xml:space="preserve">),  or </w:t>
      </w:r>
      <w:proofErr w:type="spellStart"/>
      <w:r w:rsidRPr="005D2615">
        <w:rPr>
          <w:lang w:eastAsia="x-none"/>
        </w:rPr>
        <w:t>μ</w:t>
      </w:r>
      <w:r w:rsidRPr="00223669">
        <w:rPr>
          <w:vertAlign w:val="subscript"/>
          <w:lang w:eastAsia="x-none"/>
        </w:rPr>
        <w:t>δ</w:t>
      </w:r>
      <w:proofErr w:type="spellEnd"/>
      <w:r>
        <w:rPr>
          <w:lang w:eastAsia="x-none"/>
        </w:rPr>
        <w:t>(</w:t>
      </w:r>
      <w:proofErr w:type="spellStart"/>
      <w:r>
        <w:rPr>
          <w:lang w:eastAsia="x-none"/>
        </w:rPr>
        <w:t>x,w,l</w:t>
      </w:r>
      <w:proofErr w:type="spellEnd"/>
      <w:r>
        <w:rPr>
          <w:lang w:eastAsia="x-none"/>
        </w:rPr>
        <w:t xml:space="preserve">) = s, where </w:t>
      </w:r>
      <w:r>
        <w:rPr>
          <w:lang w:eastAsia="x-none"/>
        </w:rPr>
        <w:sym w:font="Symbol" w:char="F0CE"/>
      </w:r>
      <w:r>
        <w:rPr>
          <w:lang w:eastAsia="x-none"/>
        </w:rPr>
        <w:t xml:space="preserve"> </w:t>
      </w:r>
      <w:r w:rsidRPr="005D2615">
        <w:rPr>
          <w:lang w:eastAsia="x-none"/>
        </w:rPr>
        <w:t>S</w:t>
      </w:r>
      <w:r>
        <w:rPr>
          <w:lang w:eastAsia="x-none"/>
        </w:rPr>
        <w:t>(</w:t>
      </w:r>
      <w:r w:rsidRPr="00B90A7F">
        <w:rPr>
          <w:lang w:eastAsia="x-none"/>
        </w:rPr>
        <w:t>δ</w:t>
      </w:r>
      <w:r>
        <w:rPr>
          <w:lang w:eastAsia="x-none"/>
        </w:rPr>
        <w:t>).</w:t>
      </w:r>
    </w:p>
    <w:p w14:paraId="2AD1FCD5" w14:textId="77777777" w:rsidR="005C4D88" w:rsidRDefault="005C4D88" w:rsidP="005C4D88">
      <w:pPr>
        <w:spacing w:line="240" w:lineRule="auto"/>
        <w:ind w:left="720"/>
        <w:rPr>
          <w:lang w:eastAsia="x-none"/>
        </w:rPr>
      </w:pPr>
    </w:p>
    <w:p w14:paraId="38CCE6EA" w14:textId="084C622F" w:rsidR="00C926A7" w:rsidRPr="00C72501" w:rsidRDefault="00654FDF" w:rsidP="004462F1">
      <w:pPr>
        <w:spacing w:line="480" w:lineRule="auto"/>
      </w:pPr>
      <w:r>
        <w:t xml:space="preserve">In </w:t>
      </w:r>
      <w:r w:rsidR="005C4D88">
        <w:t>the case of (</w:t>
      </w:r>
      <w:r w:rsidR="00710D5E">
        <w:t>7</w:t>
      </w:r>
      <w:r w:rsidR="005C4D88">
        <w:t xml:space="preserve">1b), </w:t>
      </w:r>
      <w:r w:rsidR="005C4D88" w:rsidRPr="005D2615">
        <w:rPr>
          <w:lang w:eastAsia="x-none"/>
        </w:rPr>
        <w:t>μ</w:t>
      </w:r>
      <w:r w:rsidR="005C4D88">
        <w:rPr>
          <w:lang w:eastAsia="x-none"/>
        </w:rPr>
        <w:t xml:space="preserve"> is an identity function: the </w:t>
      </w:r>
      <w:r w:rsidR="005C4D88">
        <w:t xml:space="preserve">measurement of </w:t>
      </w:r>
      <w:r w:rsidR="00263473">
        <w:t>an</w:t>
      </w:r>
      <w:r w:rsidR="005C4D88">
        <w:t xml:space="preserve"> argument occupying a location is the location itself.</w:t>
      </w:r>
      <w:r w:rsidR="00263473">
        <w:rPr>
          <w:rStyle w:val="FootnoteReference"/>
        </w:rPr>
        <w:footnoteReference w:id="12"/>
      </w:r>
      <w:r w:rsidR="005C4D88">
        <w:t xml:space="preserve"> The result</w:t>
      </w:r>
      <w:r w:rsidR="00AA5C9A">
        <w:t>ant scalar structure</w:t>
      </w:r>
      <w:r w:rsidR="005C4D88">
        <w:t xml:space="preserve"> is a set of nominal locations along </w:t>
      </w:r>
      <w:r w:rsidR="00A221D8">
        <w:t xml:space="preserve">some </w:t>
      </w:r>
      <w:r w:rsidR="005C4D88">
        <w:t>path-shape</w:t>
      </w:r>
      <w:r w:rsidR="00DC3EE8">
        <w:t xml:space="preserve">, </w:t>
      </w:r>
      <w:r w:rsidR="005C4D88">
        <w:t>an ordered axis lexicalized in the verb</w:t>
      </w:r>
      <w:r w:rsidR="00A221D8">
        <w:t xml:space="preserve">. Because spatial </w:t>
      </w:r>
      <w:r w:rsidR="00A221D8" w:rsidRPr="005D2615">
        <w:rPr>
          <w:lang w:eastAsia="x-none"/>
        </w:rPr>
        <w:t>μ</w:t>
      </w:r>
      <w:r w:rsidR="00A221D8">
        <w:rPr>
          <w:lang w:eastAsia="x-none"/>
        </w:rPr>
        <w:t xml:space="preserve"> is an identity function, the ordering </w:t>
      </w:r>
      <w:r w:rsidR="00364B99">
        <w:rPr>
          <w:lang w:eastAsia="x-none"/>
        </w:rPr>
        <w:t xml:space="preserve">of its domain and range </w:t>
      </w:r>
      <w:r w:rsidR="00FF1297">
        <w:rPr>
          <w:lang w:eastAsia="x-none"/>
        </w:rPr>
        <w:t>can be</w:t>
      </w:r>
      <w:r w:rsidR="00A221D8">
        <w:rPr>
          <w:lang w:eastAsia="x-none"/>
        </w:rPr>
        <w:t xml:space="preserve"> the same.</w:t>
      </w:r>
      <w:r w:rsidR="00FF6486">
        <w:t xml:space="preserve"> </w:t>
      </w:r>
      <w:r w:rsidR="009708E1">
        <w:rPr>
          <w:i/>
          <w:iCs/>
        </w:rPr>
        <w:t>R</w:t>
      </w:r>
      <w:r w:rsidR="00FF6486" w:rsidRPr="00B84376">
        <w:rPr>
          <w:i/>
          <w:iCs/>
        </w:rPr>
        <w:t>oll</w:t>
      </w:r>
      <w:r w:rsidR="00FF6486">
        <w:t xml:space="preserve">-verbs </w:t>
      </w:r>
      <w:r w:rsidR="007A1CFA">
        <w:t xml:space="preserve">such as </w:t>
      </w:r>
      <w:r w:rsidR="007A1CFA" w:rsidRPr="009708E1">
        <w:rPr>
          <w:i/>
          <w:iCs/>
        </w:rPr>
        <w:t>swing</w:t>
      </w:r>
      <w:r w:rsidR="009708E1" w:rsidRPr="009708E1">
        <w:t xml:space="preserve">, </w:t>
      </w:r>
      <w:r w:rsidR="007A1CFA" w:rsidRPr="009708E1">
        <w:rPr>
          <w:i/>
          <w:iCs/>
        </w:rPr>
        <w:t>twist</w:t>
      </w:r>
      <w:r w:rsidR="009708E1" w:rsidRPr="009708E1">
        <w:t xml:space="preserve">, or </w:t>
      </w:r>
      <w:r w:rsidR="007A1CFA" w:rsidRPr="009708E1">
        <w:rPr>
          <w:i/>
          <w:iCs/>
        </w:rPr>
        <w:t>wind</w:t>
      </w:r>
      <w:r w:rsidR="007A1CFA" w:rsidRPr="009708E1">
        <w:t xml:space="preserve"> </w:t>
      </w:r>
      <w:r w:rsidR="00FF6486">
        <w:t xml:space="preserve">are found in path-shape </w:t>
      </w:r>
      <w:r w:rsidR="00BD717B">
        <w:t>set</w:t>
      </w:r>
      <w:r w:rsidR="00FF6486">
        <w:t xml:space="preserve"> </w:t>
      </w:r>
      <w:r w:rsidR="006E7F13">
        <w:t xml:space="preserve">in </w:t>
      </w:r>
      <w:r w:rsidR="00FF6486">
        <w:t xml:space="preserve">Fillmore </w:t>
      </w:r>
      <w:r w:rsidR="00875B93">
        <w:t>&amp;</w:t>
      </w:r>
      <w:r w:rsidR="00FF6486">
        <w:t xml:space="preserve"> Baker </w:t>
      </w:r>
      <w:r w:rsidR="00875B93">
        <w:t>(</w:t>
      </w:r>
      <w:r w:rsidR="00FF6486">
        <w:t>2000</w:t>
      </w:r>
      <w:r w:rsidR="00875B93">
        <w:t>)</w:t>
      </w:r>
      <w:r w:rsidR="00FF6486">
        <w:t>.</w:t>
      </w:r>
    </w:p>
    <w:p w14:paraId="3E536A4C" w14:textId="1774A2AB" w:rsidR="00C926A7" w:rsidRDefault="00C926A7" w:rsidP="002206DF">
      <w:pPr>
        <w:spacing w:after="120" w:line="480" w:lineRule="auto"/>
        <w:ind w:firstLine="720"/>
      </w:pPr>
      <w:r>
        <w:t xml:space="preserve">Recapitulating, in their basic sense, </w:t>
      </w:r>
      <w:r w:rsidR="00D8574A">
        <w:t xml:space="preserve">partially scalar </w:t>
      </w:r>
      <w:r w:rsidRPr="009832A5">
        <w:rPr>
          <w:i/>
          <w:iCs/>
        </w:rPr>
        <w:t>roll</w:t>
      </w:r>
      <w:r>
        <w:t xml:space="preserve">-verbs have </w:t>
      </w:r>
      <w:r w:rsidR="001A481F">
        <w:t xml:space="preserve">at least </w:t>
      </w:r>
      <w:r>
        <w:t xml:space="preserve">an unordered change-of-location </w:t>
      </w:r>
      <w:r w:rsidR="00F154C9">
        <w:t>sense</w:t>
      </w:r>
      <w:r>
        <w:t xml:space="preserve"> </w:t>
      </w:r>
      <w:r w:rsidR="001A481F">
        <w:t xml:space="preserve">and an entailed ordered one along any path </w:t>
      </w:r>
      <w:r w:rsidR="00B518AD">
        <w:t xml:space="preserve">the </w:t>
      </w:r>
      <w:r w:rsidR="001A481F">
        <w:t>subject</w:t>
      </w:r>
      <w:r w:rsidR="00B518AD">
        <w:t xml:space="preserve"> make</w:t>
      </w:r>
      <w:r w:rsidR="00C104A3">
        <w:t xml:space="preserve">s </w:t>
      </w:r>
      <w:r w:rsidR="006A631C">
        <w:t>(</w:t>
      </w:r>
      <w:r w:rsidR="00D326FC">
        <w:t xml:space="preserve">a </w:t>
      </w:r>
      <w:r w:rsidR="006A631C">
        <w:t xml:space="preserve">distance scale) </w:t>
      </w:r>
      <w:r w:rsidR="00C104A3">
        <w:t xml:space="preserve">or along </w:t>
      </w:r>
      <w:r w:rsidR="00D8574A">
        <w:t>a</w:t>
      </w:r>
      <w:r w:rsidR="00C104A3">
        <w:t xml:space="preserve"> lexicalized path-shape</w:t>
      </w:r>
      <w:r w:rsidR="006E7F13">
        <w:t xml:space="preserve">. </w:t>
      </w:r>
      <w:r>
        <w:t>Under a theory which treats locations as states and which allows scales to vary in power</w:t>
      </w:r>
      <w:r w:rsidR="00710D5E">
        <w:t xml:space="preserve">, </w:t>
      </w:r>
      <w:r w:rsidR="00375E9C">
        <w:t xml:space="preserve"> </w:t>
      </w:r>
      <w:r w:rsidR="00710D5E">
        <w:t>t</w:t>
      </w:r>
      <w:r>
        <w:t xml:space="preserve">he classification of </w:t>
      </w:r>
      <w:r w:rsidRPr="002C692F">
        <w:rPr>
          <w:i/>
          <w:iCs/>
        </w:rPr>
        <w:t>roll</w:t>
      </w:r>
      <w:r>
        <w:t xml:space="preserve">-verbs as COS verbs is consistent with the diagnostics of COS, </w:t>
      </w:r>
      <w:r w:rsidR="00E12943">
        <w:t xml:space="preserve">with </w:t>
      </w:r>
      <w:r w:rsidR="00200E38">
        <w:t xml:space="preserve">their behavior with </w:t>
      </w:r>
      <w:r w:rsidR="00AD6EAB">
        <w:t>respect</w:t>
      </w:r>
      <w:r w:rsidR="00200E38">
        <w:t xml:space="preserve"> to</w:t>
      </w:r>
      <w:r w:rsidR="00E12943">
        <w:t xml:space="preserve"> secondary predication, with their combination with degree construction</w:t>
      </w:r>
      <w:r w:rsidR="00FF6486">
        <w:t xml:space="preserve">, with their temporal/extent </w:t>
      </w:r>
      <w:r w:rsidR="00AD6EAB">
        <w:t>ambiguity,</w:t>
      </w:r>
      <w:r w:rsidR="007B06D1">
        <w:rPr>
          <w:rFonts w:hint="cs"/>
          <w:rtl/>
        </w:rPr>
        <w:t xml:space="preserve"> </w:t>
      </w:r>
      <w:r w:rsidR="00200E38">
        <w:t>and</w:t>
      </w:r>
      <w:r>
        <w:t xml:space="preserve"> with the</w:t>
      </w:r>
      <w:r w:rsidR="0046042D">
        <w:t>ir unaccusativity</w:t>
      </w:r>
      <w:r w:rsidR="009A6557">
        <w:t>.</w:t>
      </w:r>
    </w:p>
    <w:p w14:paraId="08C5BAEA" w14:textId="4F9A9B4D" w:rsidR="0039011B" w:rsidRDefault="007E404E" w:rsidP="0039011B">
      <w:pPr>
        <w:spacing w:line="480" w:lineRule="auto"/>
        <w:rPr>
          <w:b/>
          <w:bCs/>
          <w:lang w:eastAsia="x-none"/>
        </w:rPr>
      </w:pPr>
      <w:bookmarkStart w:id="41" w:name="_Toc396252343"/>
      <w:bookmarkStart w:id="42" w:name="_Toc396257340"/>
      <w:bookmarkStart w:id="43" w:name="_Toc401493507"/>
      <w:r w:rsidRPr="007E404E">
        <w:rPr>
          <w:b/>
          <w:bCs/>
          <w:lang w:eastAsia="x-none"/>
        </w:rPr>
        <w:t>5</w:t>
      </w:r>
      <w:r w:rsidR="0039011B" w:rsidRPr="007E404E">
        <w:rPr>
          <w:b/>
          <w:bCs/>
          <w:lang w:eastAsia="x-none"/>
        </w:rPr>
        <w:t xml:space="preserve"> Summary</w:t>
      </w:r>
      <w:bookmarkEnd w:id="41"/>
      <w:bookmarkEnd w:id="42"/>
      <w:bookmarkEnd w:id="43"/>
      <w:r w:rsidR="0039011B" w:rsidRPr="007E404E">
        <w:rPr>
          <w:b/>
          <w:bCs/>
          <w:lang w:eastAsia="x-none"/>
        </w:rPr>
        <w:t xml:space="preserve"> </w:t>
      </w:r>
    </w:p>
    <w:p w14:paraId="4AD953E8" w14:textId="518C7BE3" w:rsidR="00F86EB8" w:rsidRDefault="007E404E" w:rsidP="007815A3">
      <w:pPr>
        <w:spacing w:line="480" w:lineRule="auto"/>
        <w:rPr>
          <w:lang w:eastAsia="x-none"/>
        </w:rPr>
      </w:pPr>
      <w:r>
        <w:rPr>
          <w:lang w:eastAsia="x-none"/>
        </w:rPr>
        <w:t xml:space="preserve">The fact that the distribution of alternating and non-alternating verbs is </w:t>
      </w:r>
      <w:r w:rsidR="001A0BCE">
        <w:rPr>
          <w:lang w:eastAsia="x-none"/>
        </w:rPr>
        <w:t xml:space="preserve">partly </w:t>
      </w:r>
      <w:r>
        <w:rPr>
          <w:lang w:eastAsia="x-none"/>
        </w:rPr>
        <w:t xml:space="preserve">governed by the COS constraint was a stipulation. Previous attempts, such as the affectedness </w:t>
      </w:r>
      <w:r>
        <w:rPr>
          <w:lang w:eastAsia="x-none"/>
        </w:rPr>
        <w:lastRenderedPageBreak/>
        <w:t>constraint (</w:t>
      </w:r>
      <w:proofErr w:type="spellStart"/>
      <w:r>
        <w:rPr>
          <w:lang w:eastAsia="x-none"/>
        </w:rPr>
        <w:t>Jaeggli</w:t>
      </w:r>
      <w:proofErr w:type="spellEnd"/>
      <w:r>
        <w:rPr>
          <w:lang w:eastAsia="x-none"/>
        </w:rPr>
        <w:t xml:space="preserve"> 1986), lacked explicit truth conditions. This paper showed the co-occurrence of causation and scalar structure to yield the COS constraint. Thus, if unaccusatives are scalar, then alternating unaccusatives, but not unergatives, are expected to show it. </w:t>
      </w:r>
      <w:r w:rsidR="00891D38">
        <w:rPr>
          <w:lang w:eastAsia="x-none"/>
        </w:rPr>
        <w:t>The paper studies several heterogeneous sets of non-alternating transitives and unaccusatives that that share a common denominator of lacking COS interpretation, strengthening the empirical basis of the COS constraint (section 2). The scalar account pursued here (</w:t>
      </w:r>
      <w:r w:rsidR="005B293F">
        <w:rPr>
          <w:lang w:eastAsia="x-none"/>
        </w:rPr>
        <w:t>in the footsteps of</w:t>
      </w:r>
      <w:r w:rsidR="00AC5A97">
        <w:rPr>
          <w:lang w:eastAsia="x-none"/>
        </w:rPr>
        <w:t xml:space="preserve"> </w:t>
      </w:r>
      <w:r w:rsidR="00AC5A97">
        <w:t xml:space="preserve">Hay, Kennedy &amp; Levin 1999, </w:t>
      </w:r>
      <w:r w:rsidR="00AC5A97">
        <w:rPr>
          <w:rFonts w:hint="cs"/>
          <w:lang w:eastAsia="x-none"/>
        </w:rPr>
        <w:t>K</w:t>
      </w:r>
      <w:r w:rsidR="00AC5A97">
        <w:rPr>
          <w:lang w:eastAsia="x-none"/>
        </w:rPr>
        <w:t xml:space="preserve">ennedy &amp; McNally 2005, </w:t>
      </w:r>
      <w:r w:rsidR="00AC5A97">
        <w:t>Kennedy &amp; Levin 2008</w:t>
      </w:r>
      <w:r w:rsidR="00AC5A97">
        <w:rPr>
          <w:lang w:eastAsia="x-none"/>
        </w:rPr>
        <w:t>, Deo et al 2013)</w:t>
      </w:r>
      <w:r w:rsidR="00623460">
        <w:rPr>
          <w:lang w:eastAsia="x-none"/>
        </w:rPr>
        <w:t xml:space="preserve"> </w:t>
      </w:r>
      <w:r w:rsidR="00891D38">
        <w:rPr>
          <w:lang w:eastAsia="x-none"/>
        </w:rPr>
        <w:t xml:space="preserve">develops </w:t>
      </w:r>
      <w:r w:rsidR="00784AFD">
        <w:rPr>
          <w:lang w:eastAsia="x-none"/>
        </w:rPr>
        <w:t xml:space="preserve">a well-defined notion </w:t>
      </w:r>
      <w:r>
        <w:rPr>
          <w:lang w:eastAsia="x-none"/>
        </w:rPr>
        <w:t xml:space="preserve">of </w:t>
      </w:r>
      <w:r w:rsidR="00784AFD">
        <w:rPr>
          <w:lang w:eastAsia="x-none"/>
        </w:rPr>
        <w:t xml:space="preserve">a </w:t>
      </w:r>
      <w:r>
        <w:rPr>
          <w:lang w:eastAsia="x-none"/>
        </w:rPr>
        <w:t xml:space="preserve">state </w:t>
      </w:r>
      <w:r w:rsidR="00784AFD">
        <w:rPr>
          <w:lang w:eastAsia="x-none"/>
        </w:rPr>
        <w:t>(of an object):</w:t>
      </w:r>
      <w:r w:rsidR="00AC5A97">
        <w:rPr>
          <w:lang w:eastAsia="x-none"/>
        </w:rPr>
        <w:t xml:space="preserve"> </w:t>
      </w:r>
      <w:r>
        <w:rPr>
          <w:lang w:eastAsia="x-none"/>
        </w:rPr>
        <w:t xml:space="preserve">the vector of measurements along all contextually relevant properties. Again, unaccusatives, but not unergatives, </w:t>
      </w:r>
      <w:r w:rsidR="00F3157A">
        <w:rPr>
          <w:lang w:eastAsia="x-none"/>
        </w:rPr>
        <w:t>entail</w:t>
      </w:r>
      <w:r>
        <w:rPr>
          <w:lang w:eastAsia="x-none"/>
        </w:rPr>
        <w:t xml:space="preserve"> well-defined states. </w:t>
      </w:r>
      <w:r w:rsidR="00891D38">
        <w:rPr>
          <w:lang w:eastAsia="x-none"/>
        </w:rPr>
        <w:t xml:space="preserve">The paper also ties he COS constraint to the preservation properties of the alternation (section 3). </w:t>
      </w:r>
      <w:r w:rsidR="00983F14">
        <w:rPr>
          <w:lang w:eastAsia="x-none"/>
        </w:rPr>
        <w:t>From a</w:t>
      </w:r>
      <w:r>
        <w:rPr>
          <w:lang w:eastAsia="x-none"/>
        </w:rPr>
        <w:t xml:space="preserve"> closer scrutiny of unaccusative manner-of-motion verbs such as </w:t>
      </w:r>
      <w:r w:rsidRPr="00983F14">
        <w:rPr>
          <w:i/>
          <w:iCs/>
          <w:lang w:eastAsia="x-none"/>
        </w:rPr>
        <w:t>roll</w:t>
      </w:r>
      <w:r w:rsidR="00983F14">
        <w:rPr>
          <w:lang w:eastAsia="x-none"/>
        </w:rPr>
        <w:t xml:space="preserve">, which were previously taken to be nonscalar, the </w:t>
      </w:r>
      <w:r>
        <w:rPr>
          <w:lang w:eastAsia="x-none"/>
        </w:rPr>
        <w:t xml:space="preserve">conclusion </w:t>
      </w:r>
      <w:r w:rsidR="00A71E43">
        <w:rPr>
          <w:lang w:eastAsia="x-none"/>
        </w:rPr>
        <w:t xml:space="preserve">emerges </w:t>
      </w:r>
      <w:r>
        <w:rPr>
          <w:lang w:eastAsia="x-none"/>
        </w:rPr>
        <w:t>that they are consistent with a scalar analysis</w:t>
      </w:r>
      <w:r w:rsidR="00891D38">
        <w:rPr>
          <w:lang w:eastAsia="x-none"/>
        </w:rPr>
        <w:t xml:space="preserve"> (section 4). </w:t>
      </w:r>
      <w:r w:rsidR="00C77427">
        <w:rPr>
          <w:lang w:eastAsia="x-none"/>
        </w:rPr>
        <w:t>Filling the lacuna of the COS constraint, the semantic properties of states</w:t>
      </w:r>
      <w:r w:rsidR="002A3CC1">
        <w:rPr>
          <w:lang w:eastAsia="x-none"/>
        </w:rPr>
        <w:t xml:space="preserve">, and </w:t>
      </w:r>
      <w:r w:rsidR="00C77427">
        <w:rPr>
          <w:lang w:eastAsia="x-none"/>
        </w:rPr>
        <w:t>of the causative-unaccusative alternation</w:t>
      </w:r>
      <w:r w:rsidR="002A3CC1">
        <w:rPr>
          <w:lang w:eastAsia="x-none"/>
        </w:rPr>
        <w:t>,</w:t>
      </w:r>
      <w:r w:rsidR="00C77427">
        <w:rPr>
          <w:lang w:eastAsia="x-none"/>
        </w:rPr>
        <w:t xml:space="preserve"> become clearer.</w:t>
      </w:r>
    </w:p>
    <w:p w14:paraId="32E00F3C" w14:textId="58B53654" w:rsidR="00F86EB8" w:rsidRDefault="00F86EB8">
      <w:pPr>
        <w:rPr>
          <w:lang w:eastAsia="x-none"/>
        </w:rPr>
      </w:pPr>
      <w:r>
        <w:rPr>
          <w:lang w:eastAsia="x-none"/>
        </w:rPr>
        <w:br w:type="page"/>
      </w:r>
    </w:p>
    <w:p w14:paraId="3AF223EF" w14:textId="25280D93" w:rsidR="00F86EB8" w:rsidRDefault="00F86EB8" w:rsidP="0039011B">
      <w:pPr>
        <w:spacing w:line="240" w:lineRule="auto"/>
        <w:rPr>
          <w:lang w:eastAsia="x-none"/>
        </w:rPr>
      </w:pPr>
      <w:r>
        <w:rPr>
          <w:lang w:eastAsia="x-none"/>
        </w:rPr>
        <w:lastRenderedPageBreak/>
        <w:t>References</w:t>
      </w:r>
    </w:p>
    <w:p w14:paraId="0C9D8065" w14:textId="0236829E" w:rsidR="0013733D" w:rsidRDefault="0013733D" w:rsidP="00762F16">
      <w:pPr>
        <w:pStyle w:val="NormalWeb"/>
        <w:spacing w:after="120" w:afterAutospacing="0"/>
        <w:ind w:left="480" w:hanging="480"/>
        <w:rPr>
          <w:noProof/>
          <w:sz w:val="20"/>
          <w:szCs w:val="20"/>
        </w:rPr>
      </w:pPr>
      <w:r w:rsidRPr="00762F16">
        <w:rPr>
          <w:noProof/>
          <w:sz w:val="20"/>
          <w:szCs w:val="20"/>
        </w:rPr>
        <w:t xml:space="preserve">Alexiadou, Artemis, Elena Anagnostopoulou &amp; Florian Schäfer. 2006. The properties of anticausatives crosslinguistically. </w:t>
      </w:r>
      <w:r w:rsidRPr="00762F16">
        <w:rPr>
          <w:i/>
          <w:iCs/>
          <w:noProof/>
          <w:sz w:val="20"/>
          <w:szCs w:val="20"/>
        </w:rPr>
        <w:t>Phases of Interpretation</w:t>
      </w:r>
      <w:r w:rsidRPr="00762F16">
        <w:rPr>
          <w:noProof/>
          <w:sz w:val="20"/>
          <w:szCs w:val="20"/>
        </w:rPr>
        <w:t>, vol. volume 91, 187–212. (Studies in Generative Grammar). Mouton de Gruyter.</w:t>
      </w:r>
    </w:p>
    <w:p w14:paraId="3D5E0344" w14:textId="2BA257B8" w:rsidR="00FB67DF" w:rsidRPr="00FB67DF" w:rsidRDefault="00FB67DF" w:rsidP="00FB67DF">
      <w:pPr>
        <w:pStyle w:val="NormalWeb"/>
        <w:spacing w:after="120" w:afterAutospacing="0"/>
        <w:ind w:left="480" w:hanging="480"/>
        <w:rPr>
          <w:noProof/>
          <w:sz w:val="20"/>
          <w:szCs w:val="20"/>
        </w:rPr>
      </w:pPr>
      <w:r w:rsidRPr="00FB67DF">
        <w:rPr>
          <w:noProof/>
          <w:sz w:val="20"/>
          <w:szCs w:val="20"/>
        </w:rPr>
        <w:t>Alper, T</w:t>
      </w:r>
      <w:r>
        <w:rPr>
          <w:noProof/>
          <w:sz w:val="20"/>
          <w:szCs w:val="20"/>
        </w:rPr>
        <w:t>heodore. 1</w:t>
      </w:r>
      <w:r w:rsidRPr="00FB67DF">
        <w:rPr>
          <w:noProof/>
          <w:sz w:val="20"/>
          <w:szCs w:val="20"/>
        </w:rPr>
        <w:t>987. "A classification of all order-preserving homeomorphism groups of the reals that satisfy finite uniqueness". </w:t>
      </w:r>
      <w:r w:rsidRPr="00FB67DF">
        <w:rPr>
          <w:i/>
          <w:iCs/>
          <w:noProof/>
          <w:sz w:val="20"/>
          <w:szCs w:val="20"/>
        </w:rPr>
        <w:t>Journal of Mathematical Psychology</w:t>
      </w:r>
      <w:r w:rsidRPr="00FB67DF">
        <w:rPr>
          <w:noProof/>
          <w:sz w:val="20"/>
          <w:szCs w:val="20"/>
        </w:rPr>
        <w:t>. 31 (2): 135–154.</w:t>
      </w:r>
    </w:p>
    <w:p w14:paraId="003D8A9E" w14:textId="2D9161B4" w:rsidR="006A29CA" w:rsidRDefault="006A29CA" w:rsidP="00762F16">
      <w:pPr>
        <w:pStyle w:val="NormalWeb"/>
        <w:spacing w:after="120" w:afterAutospacing="0"/>
        <w:ind w:left="480" w:hanging="480"/>
        <w:rPr>
          <w:noProof/>
          <w:sz w:val="20"/>
          <w:szCs w:val="20"/>
        </w:rPr>
      </w:pPr>
      <w:r w:rsidRPr="006A29CA">
        <w:rPr>
          <w:noProof/>
          <w:sz w:val="20"/>
          <w:szCs w:val="20"/>
        </w:rPr>
        <w:t xml:space="preserve">Beavers, John. 2011. On affectedness. </w:t>
      </w:r>
      <w:r w:rsidRPr="006A29CA">
        <w:rPr>
          <w:i/>
          <w:iCs/>
          <w:noProof/>
          <w:sz w:val="20"/>
          <w:szCs w:val="20"/>
        </w:rPr>
        <w:t>Natural Language &amp; Linguistic Theory</w:t>
      </w:r>
      <w:r w:rsidRPr="006A29CA">
        <w:rPr>
          <w:noProof/>
          <w:sz w:val="20"/>
          <w:szCs w:val="20"/>
        </w:rPr>
        <w:t xml:space="preserve"> 29(2). 335–370.</w:t>
      </w:r>
    </w:p>
    <w:p w14:paraId="703ECAEB" w14:textId="6141C6DE" w:rsidR="007313B0" w:rsidRPr="007313B0" w:rsidRDefault="007313B0" w:rsidP="007313B0">
      <w:pPr>
        <w:pStyle w:val="NormalWeb"/>
        <w:spacing w:after="120" w:afterAutospacing="0"/>
        <w:ind w:left="480" w:hanging="480"/>
        <w:rPr>
          <w:noProof/>
          <w:sz w:val="20"/>
          <w:szCs w:val="20"/>
        </w:rPr>
      </w:pPr>
      <w:r w:rsidRPr="007313B0">
        <w:rPr>
          <w:noProof/>
          <w:sz w:val="20"/>
          <w:szCs w:val="20"/>
        </w:rPr>
        <w:t xml:space="preserve">Beavers, John. 2013. Aspectual classes and scales of change. </w:t>
      </w:r>
      <w:r w:rsidRPr="007313B0">
        <w:rPr>
          <w:i/>
          <w:iCs/>
          <w:noProof/>
          <w:sz w:val="20"/>
          <w:szCs w:val="20"/>
        </w:rPr>
        <w:t>Linguistics</w:t>
      </w:r>
      <w:r w:rsidRPr="007313B0">
        <w:rPr>
          <w:noProof/>
          <w:sz w:val="20"/>
          <w:szCs w:val="20"/>
        </w:rPr>
        <w:t xml:space="preserve"> 51(4). 681–706.</w:t>
      </w:r>
    </w:p>
    <w:p w14:paraId="74B37129" w14:textId="63BE83AA" w:rsidR="006642E0" w:rsidRPr="00762F16" w:rsidRDefault="006642E0" w:rsidP="00762F16">
      <w:pPr>
        <w:pStyle w:val="NormalWeb"/>
        <w:spacing w:after="120" w:afterAutospacing="0"/>
        <w:ind w:left="480" w:hanging="480"/>
        <w:rPr>
          <w:noProof/>
          <w:sz w:val="20"/>
          <w:szCs w:val="20"/>
        </w:rPr>
      </w:pPr>
      <w:r w:rsidRPr="006642E0">
        <w:rPr>
          <w:noProof/>
          <w:sz w:val="20"/>
          <w:szCs w:val="20"/>
        </w:rPr>
        <w:t xml:space="preserve">Beavers, John and Andrew Koontz-Garboden. 2013. Complications in diagnosing lexical meaning: A rejoinder to Horvath and Siloni. </w:t>
      </w:r>
      <w:r w:rsidRPr="006642E0">
        <w:rPr>
          <w:i/>
          <w:iCs/>
          <w:noProof/>
          <w:sz w:val="20"/>
          <w:szCs w:val="20"/>
        </w:rPr>
        <w:t>Lingua</w:t>
      </w:r>
      <w:r w:rsidRPr="006642E0">
        <w:rPr>
          <w:noProof/>
          <w:sz w:val="20"/>
          <w:szCs w:val="20"/>
        </w:rPr>
        <w:t xml:space="preserve"> 134:210–218</w:t>
      </w:r>
    </w:p>
    <w:p w14:paraId="21A598D6" w14:textId="1758E2C7" w:rsidR="00133464" w:rsidRPr="00133464" w:rsidRDefault="00133464" w:rsidP="00133464">
      <w:pPr>
        <w:pStyle w:val="NormalWeb"/>
        <w:spacing w:after="120" w:afterAutospacing="0"/>
        <w:ind w:left="480" w:hanging="480"/>
        <w:rPr>
          <w:noProof/>
          <w:sz w:val="20"/>
          <w:szCs w:val="20"/>
        </w:rPr>
      </w:pPr>
      <w:r w:rsidRPr="00133464">
        <w:rPr>
          <w:noProof/>
          <w:sz w:val="20"/>
          <w:szCs w:val="20"/>
        </w:rPr>
        <w:t xml:space="preserve">Bennett, Michael and Barbara Partee. 1972. </w:t>
      </w:r>
      <w:r w:rsidRPr="00133464">
        <w:rPr>
          <w:i/>
          <w:iCs/>
          <w:noProof/>
          <w:sz w:val="20"/>
          <w:szCs w:val="20"/>
        </w:rPr>
        <w:t>Towards the logic of tense and aspect in English</w:t>
      </w:r>
      <w:r w:rsidRPr="00133464">
        <w:rPr>
          <w:noProof/>
          <w:sz w:val="20"/>
          <w:szCs w:val="20"/>
        </w:rPr>
        <w:t>. Report for the System Development Corporation. Santa Monica.</w:t>
      </w:r>
    </w:p>
    <w:p w14:paraId="43DA1E46" w14:textId="46FC08C4" w:rsidR="005320DE" w:rsidRDefault="005320DE" w:rsidP="005320DE">
      <w:pPr>
        <w:pStyle w:val="NormalWeb"/>
        <w:spacing w:after="120" w:afterAutospacing="0"/>
        <w:ind w:left="480" w:hanging="480"/>
        <w:rPr>
          <w:noProof/>
          <w:sz w:val="20"/>
          <w:szCs w:val="20"/>
        </w:rPr>
      </w:pPr>
      <w:r w:rsidRPr="005320DE">
        <w:rPr>
          <w:noProof/>
          <w:sz w:val="20"/>
          <w:szCs w:val="20"/>
        </w:rPr>
        <w:t xml:space="preserve">Borer, Hagit. 2005. </w:t>
      </w:r>
      <w:r w:rsidRPr="005320DE">
        <w:rPr>
          <w:i/>
          <w:iCs/>
          <w:noProof/>
          <w:sz w:val="20"/>
          <w:szCs w:val="20"/>
        </w:rPr>
        <w:t>Structuring Sense. In Name Only. vol I. The Normal  Course of Events. vol II</w:t>
      </w:r>
      <w:r w:rsidRPr="005320DE">
        <w:rPr>
          <w:noProof/>
          <w:sz w:val="20"/>
          <w:szCs w:val="20"/>
        </w:rPr>
        <w:t>. Oxford University Press.</w:t>
      </w:r>
    </w:p>
    <w:p w14:paraId="1D106875" w14:textId="3CA48249" w:rsidR="003F4B43" w:rsidRPr="003F4B43" w:rsidRDefault="003F4B43" w:rsidP="003F4B43">
      <w:pPr>
        <w:pStyle w:val="NormalWeb"/>
        <w:spacing w:after="120" w:afterAutospacing="0"/>
        <w:ind w:left="480" w:hanging="480"/>
        <w:rPr>
          <w:noProof/>
          <w:sz w:val="20"/>
          <w:szCs w:val="20"/>
        </w:rPr>
      </w:pPr>
      <w:r w:rsidRPr="003F4B43">
        <w:rPr>
          <w:noProof/>
          <w:sz w:val="20"/>
          <w:szCs w:val="20"/>
        </w:rPr>
        <w:t xml:space="preserve">Chierchia, Gennaro. 2004. A semantics for unaccusatives and its syntactic consequences. In A Alexiadou (ed.), </w:t>
      </w:r>
      <w:r w:rsidRPr="003F4B43">
        <w:rPr>
          <w:i/>
          <w:iCs/>
          <w:noProof/>
          <w:sz w:val="20"/>
          <w:szCs w:val="20"/>
        </w:rPr>
        <w:t>The unaccusativity puzzle: Explorations of the syntax-lexicon interface</w:t>
      </w:r>
      <w:r w:rsidRPr="003F4B43">
        <w:rPr>
          <w:noProof/>
          <w:sz w:val="20"/>
          <w:szCs w:val="20"/>
        </w:rPr>
        <w:t>, 22–59. Oxford: Oxford University Press.</w:t>
      </w:r>
    </w:p>
    <w:p w14:paraId="1655E5AD" w14:textId="77777777" w:rsidR="001E5804" w:rsidRDefault="00CF16C3" w:rsidP="001E5804">
      <w:pPr>
        <w:pStyle w:val="NormalWeb"/>
        <w:spacing w:after="120" w:afterAutospacing="0"/>
        <w:ind w:left="480" w:hanging="480"/>
        <w:rPr>
          <w:noProof/>
          <w:sz w:val="20"/>
          <w:szCs w:val="20"/>
        </w:rPr>
      </w:pPr>
      <w:hyperlink r:id="rId9" w:history="1">
        <w:r w:rsidR="001E5804" w:rsidRPr="006755CA">
          <w:rPr>
            <w:noProof/>
            <w:sz w:val="20"/>
            <w:szCs w:val="20"/>
          </w:rPr>
          <w:t>Deo</w:t>
        </w:r>
      </w:hyperlink>
      <w:r w:rsidR="001E5804">
        <w:rPr>
          <w:noProof/>
          <w:sz w:val="20"/>
          <w:szCs w:val="20"/>
        </w:rPr>
        <w:t xml:space="preserve"> </w:t>
      </w:r>
      <w:r w:rsidR="001E5804" w:rsidRPr="00D35068">
        <w:rPr>
          <w:noProof/>
          <w:sz w:val="20"/>
          <w:szCs w:val="20"/>
        </w:rPr>
        <w:t>Ashwini</w:t>
      </w:r>
      <w:r w:rsidR="001E5804" w:rsidRPr="006755CA">
        <w:rPr>
          <w:noProof/>
          <w:sz w:val="20"/>
          <w:szCs w:val="20"/>
        </w:rPr>
        <w:t>, </w:t>
      </w:r>
      <w:hyperlink r:id="rId10" w:history="1">
        <w:r w:rsidR="001E5804" w:rsidRPr="006755CA">
          <w:rPr>
            <w:noProof/>
            <w:sz w:val="20"/>
            <w:szCs w:val="20"/>
          </w:rPr>
          <w:t>Itamar Francez</w:t>
        </w:r>
      </w:hyperlink>
      <w:r w:rsidR="001E5804" w:rsidRPr="006755CA">
        <w:rPr>
          <w:noProof/>
          <w:sz w:val="20"/>
          <w:szCs w:val="20"/>
        </w:rPr>
        <w:t> </w:t>
      </w:r>
      <w:r w:rsidR="001E5804">
        <w:rPr>
          <w:noProof/>
          <w:sz w:val="20"/>
          <w:szCs w:val="20"/>
        </w:rPr>
        <w:t xml:space="preserve">and </w:t>
      </w:r>
      <w:hyperlink r:id="rId11" w:history="1">
        <w:r w:rsidR="001E5804">
          <w:rPr>
            <w:noProof/>
            <w:sz w:val="20"/>
            <w:szCs w:val="20"/>
          </w:rPr>
          <w:t>Andrew</w:t>
        </w:r>
        <w:r w:rsidR="001E5804" w:rsidRPr="006755CA">
          <w:rPr>
            <w:noProof/>
            <w:sz w:val="20"/>
            <w:szCs w:val="20"/>
          </w:rPr>
          <w:t xml:space="preserve"> Koontz-Garboden</w:t>
        </w:r>
      </w:hyperlink>
      <w:r w:rsidR="001E5804">
        <w:rPr>
          <w:noProof/>
          <w:sz w:val="20"/>
          <w:szCs w:val="20"/>
        </w:rPr>
        <w:t xml:space="preserve">. 2013. </w:t>
      </w:r>
      <w:r w:rsidR="001E5804" w:rsidRPr="006755CA">
        <w:rPr>
          <w:noProof/>
          <w:sz w:val="20"/>
          <w:szCs w:val="20"/>
        </w:rPr>
        <w:t>From change to value difference in degree achievements</w:t>
      </w:r>
      <w:r w:rsidR="001E5804">
        <w:rPr>
          <w:noProof/>
          <w:sz w:val="20"/>
          <w:szCs w:val="20"/>
        </w:rPr>
        <w:t xml:space="preserve">. </w:t>
      </w:r>
      <w:r w:rsidR="001E5804" w:rsidRPr="0081418D">
        <w:rPr>
          <w:i/>
          <w:iCs/>
          <w:noProof/>
          <w:sz w:val="20"/>
          <w:szCs w:val="20"/>
        </w:rPr>
        <w:t>Proceedings of SALT</w:t>
      </w:r>
      <w:r w:rsidR="001E5804">
        <w:rPr>
          <w:noProof/>
          <w:sz w:val="20"/>
          <w:szCs w:val="20"/>
        </w:rPr>
        <w:t xml:space="preserve"> 23: 97–115. </w:t>
      </w:r>
    </w:p>
    <w:p w14:paraId="724E97DC" w14:textId="3837C4A3" w:rsidR="00CF154C" w:rsidRDefault="00CF154C" w:rsidP="00CF154C">
      <w:pPr>
        <w:pStyle w:val="NormalWeb"/>
        <w:spacing w:after="120" w:afterAutospacing="0"/>
        <w:ind w:left="480" w:hanging="480"/>
        <w:rPr>
          <w:noProof/>
          <w:sz w:val="20"/>
          <w:szCs w:val="20"/>
        </w:rPr>
      </w:pPr>
      <w:r w:rsidRPr="00D24EE5">
        <w:rPr>
          <w:noProof/>
          <w:sz w:val="20"/>
          <w:szCs w:val="20"/>
        </w:rPr>
        <w:t xml:space="preserve">Dowty, David. 1979. </w:t>
      </w:r>
      <w:r w:rsidRPr="00D24EE5">
        <w:rPr>
          <w:i/>
          <w:iCs/>
          <w:noProof/>
          <w:sz w:val="20"/>
          <w:szCs w:val="20"/>
        </w:rPr>
        <w:t>Word meaning and Montague grammar: the semantics of verbs and times in generative semantics and in Montague’s PTQ</w:t>
      </w:r>
      <w:r w:rsidRPr="00D24EE5">
        <w:rPr>
          <w:noProof/>
          <w:sz w:val="20"/>
          <w:szCs w:val="20"/>
        </w:rPr>
        <w:t>. Dordrech; Boston:Kluwer Academic Publishers.</w:t>
      </w:r>
    </w:p>
    <w:p w14:paraId="36C0D7CB" w14:textId="2D2E4F64" w:rsidR="00D77E70" w:rsidRPr="00D77E70" w:rsidRDefault="00D77E70" w:rsidP="00D77E70">
      <w:pPr>
        <w:pStyle w:val="NormalWeb"/>
        <w:spacing w:after="120" w:afterAutospacing="0"/>
        <w:ind w:left="480" w:hanging="480"/>
        <w:rPr>
          <w:noProof/>
          <w:sz w:val="20"/>
          <w:szCs w:val="20"/>
        </w:rPr>
      </w:pPr>
      <w:r w:rsidRPr="00D77E70">
        <w:rPr>
          <w:noProof/>
          <w:sz w:val="20"/>
          <w:szCs w:val="20"/>
        </w:rPr>
        <w:t xml:space="preserve">Fabricius-Hansen, Catherine. 2001. Wi (e) der and again (st). </w:t>
      </w:r>
      <w:r w:rsidRPr="00D77E70">
        <w:rPr>
          <w:i/>
          <w:iCs/>
          <w:noProof/>
          <w:sz w:val="20"/>
          <w:szCs w:val="20"/>
        </w:rPr>
        <w:t>Audiatur Vox Sapientiae.A Festschrift for Arnim von Stechow</w:t>
      </w:r>
      <w:r w:rsidRPr="00D77E70">
        <w:rPr>
          <w:noProof/>
          <w:sz w:val="20"/>
          <w:szCs w:val="20"/>
        </w:rPr>
        <w:t xml:space="preserve"> 52. 101–130.</w:t>
      </w:r>
    </w:p>
    <w:p w14:paraId="70D06584" w14:textId="5AE8F9B7" w:rsidR="00F97A8F" w:rsidRDefault="00F97A8F" w:rsidP="00F97A8F">
      <w:pPr>
        <w:pStyle w:val="NormalWeb"/>
        <w:spacing w:after="120" w:afterAutospacing="0"/>
        <w:ind w:left="480" w:hanging="480"/>
        <w:rPr>
          <w:noProof/>
          <w:sz w:val="20"/>
          <w:szCs w:val="20"/>
        </w:rPr>
      </w:pPr>
      <w:r w:rsidRPr="00F97A8F">
        <w:rPr>
          <w:noProof/>
          <w:sz w:val="20"/>
          <w:szCs w:val="20"/>
        </w:rPr>
        <w:t>Fagan, S</w:t>
      </w:r>
      <w:r w:rsidR="00953C83">
        <w:rPr>
          <w:noProof/>
          <w:sz w:val="20"/>
          <w:szCs w:val="20"/>
        </w:rPr>
        <w:t>arah</w:t>
      </w:r>
      <w:r w:rsidRPr="00F97A8F">
        <w:rPr>
          <w:noProof/>
          <w:sz w:val="20"/>
          <w:szCs w:val="20"/>
        </w:rPr>
        <w:t xml:space="preserve">. 1992. </w:t>
      </w:r>
      <w:r w:rsidRPr="00F97A8F">
        <w:rPr>
          <w:i/>
          <w:iCs/>
          <w:noProof/>
          <w:sz w:val="20"/>
          <w:szCs w:val="20"/>
        </w:rPr>
        <w:t>The syntax and semantics of middle constructions: A study with special reference to German</w:t>
      </w:r>
      <w:r w:rsidRPr="00F97A8F">
        <w:rPr>
          <w:noProof/>
          <w:sz w:val="20"/>
          <w:szCs w:val="20"/>
        </w:rPr>
        <w:t>. Cambridge University Press.</w:t>
      </w:r>
    </w:p>
    <w:p w14:paraId="1526CBEE" w14:textId="043F2256" w:rsidR="00F97A8F" w:rsidRPr="00F97A8F" w:rsidRDefault="00F97A8F" w:rsidP="00F97A8F">
      <w:pPr>
        <w:pStyle w:val="NormalWeb"/>
        <w:spacing w:after="120" w:afterAutospacing="0"/>
        <w:ind w:left="480" w:hanging="480"/>
        <w:rPr>
          <w:noProof/>
          <w:sz w:val="20"/>
          <w:szCs w:val="20"/>
        </w:rPr>
      </w:pPr>
      <w:r w:rsidRPr="00F97A8F">
        <w:rPr>
          <w:noProof/>
          <w:sz w:val="20"/>
          <w:szCs w:val="20"/>
        </w:rPr>
        <w:t xml:space="preserve">Fellbaum, Christiane, and Anne Zribi-Hertz. </w:t>
      </w:r>
      <w:r>
        <w:rPr>
          <w:noProof/>
          <w:sz w:val="20"/>
          <w:szCs w:val="20"/>
        </w:rPr>
        <w:t xml:space="preserve">1989. </w:t>
      </w:r>
      <w:r w:rsidRPr="00F97A8F">
        <w:rPr>
          <w:noProof/>
          <w:sz w:val="20"/>
          <w:szCs w:val="20"/>
        </w:rPr>
        <w:t xml:space="preserve">"La construction moyenne en français et en anglais: étude de syntaxe et de sémantique </w:t>
      </w:r>
      <w:r>
        <w:rPr>
          <w:noProof/>
          <w:sz w:val="20"/>
          <w:szCs w:val="20"/>
        </w:rPr>
        <w:t>c</w:t>
      </w:r>
      <w:r w:rsidRPr="00F97A8F">
        <w:rPr>
          <w:noProof/>
          <w:sz w:val="20"/>
          <w:szCs w:val="20"/>
        </w:rPr>
        <w:t>omparées." </w:t>
      </w:r>
      <w:r w:rsidRPr="00F97A8F">
        <w:rPr>
          <w:i/>
          <w:iCs/>
          <w:noProof/>
          <w:sz w:val="20"/>
          <w:szCs w:val="20"/>
        </w:rPr>
        <w:t>Recherches linguistiques de Vincennes</w:t>
      </w:r>
      <w:r w:rsidRPr="00F97A8F">
        <w:rPr>
          <w:noProof/>
          <w:sz w:val="20"/>
          <w:szCs w:val="20"/>
        </w:rPr>
        <w:t> 18: 19-57</w:t>
      </w:r>
    </w:p>
    <w:p w14:paraId="2C4A3CFE" w14:textId="1AA5B909" w:rsidR="00FB6015" w:rsidRDefault="00FB6015" w:rsidP="008B36A3">
      <w:pPr>
        <w:pStyle w:val="NormalWeb"/>
        <w:spacing w:after="120" w:afterAutospacing="0"/>
        <w:ind w:left="480" w:hanging="480"/>
        <w:rPr>
          <w:noProof/>
          <w:sz w:val="20"/>
          <w:szCs w:val="20"/>
        </w:rPr>
      </w:pPr>
      <w:r w:rsidRPr="00FB6015">
        <w:rPr>
          <w:noProof/>
          <w:sz w:val="20"/>
          <w:szCs w:val="20"/>
        </w:rPr>
        <w:t>Filip, Hana and Susan Rothstein. 2005. “Telicity as a Semantic Parameter</w:t>
      </w:r>
      <w:r w:rsidR="00613E3B">
        <w:rPr>
          <w:noProof/>
          <w:sz w:val="20"/>
          <w:szCs w:val="20"/>
        </w:rPr>
        <w:t>.</w:t>
      </w:r>
      <w:r w:rsidRPr="00A50E99">
        <w:rPr>
          <w:noProof/>
          <w:sz w:val="20"/>
          <w:szCs w:val="20"/>
        </w:rPr>
        <w:t>”</w:t>
      </w:r>
      <w:r w:rsidRPr="00FB6015">
        <w:rPr>
          <w:i/>
          <w:iCs/>
          <w:noProof/>
          <w:sz w:val="20"/>
          <w:szCs w:val="20"/>
        </w:rPr>
        <w:t xml:space="preserve"> Formal Approaches to Slavic Linguistics</w:t>
      </w:r>
      <w:r w:rsidRPr="00FB6015">
        <w:rPr>
          <w:noProof/>
          <w:sz w:val="20"/>
          <w:szCs w:val="20"/>
        </w:rPr>
        <w:t xml:space="preserve"> (FASL) XIV. The Princeton University Meeting, edited by James Lavine, Steven Franks, Hana Filip and Mila Tasseva-Kurktchieva. Ann Arbor, MI: University of Michigan Slavic Publications. Pp.139-156</w:t>
      </w:r>
    </w:p>
    <w:p w14:paraId="3C56147C" w14:textId="4E519EE9" w:rsidR="0027347E" w:rsidRDefault="0027347E" w:rsidP="008B36A3">
      <w:pPr>
        <w:pStyle w:val="NormalWeb"/>
        <w:spacing w:after="120" w:afterAutospacing="0"/>
        <w:ind w:left="480" w:hanging="480"/>
        <w:rPr>
          <w:noProof/>
          <w:sz w:val="20"/>
          <w:szCs w:val="20"/>
        </w:rPr>
      </w:pPr>
      <w:r>
        <w:rPr>
          <w:noProof/>
          <w:sz w:val="20"/>
          <w:szCs w:val="20"/>
        </w:rPr>
        <w:t xml:space="preserve">Filip, Hana. </w:t>
      </w:r>
      <w:r w:rsidRPr="0027347E">
        <w:rPr>
          <w:noProof/>
          <w:sz w:val="20"/>
          <w:szCs w:val="20"/>
        </w:rPr>
        <w:t>2008</w:t>
      </w:r>
      <w:r>
        <w:rPr>
          <w:noProof/>
          <w:sz w:val="20"/>
          <w:szCs w:val="20"/>
        </w:rPr>
        <w:t>.</w:t>
      </w:r>
      <w:r w:rsidRPr="0027347E">
        <w:rPr>
          <w:noProof/>
          <w:sz w:val="20"/>
          <w:szCs w:val="20"/>
        </w:rPr>
        <w:t>  </w:t>
      </w:r>
      <w:hyperlink r:id="rId12" w:history="1">
        <w:r w:rsidRPr="0027347E">
          <w:rPr>
            <w:noProof/>
            <w:sz w:val="20"/>
            <w:szCs w:val="20"/>
          </w:rPr>
          <w:t>“Events and Maximalization.”</w:t>
        </w:r>
      </w:hyperlink>
      <w:r w:rsidRPr="0027347E">
        <w:rPr>
          <w:noProof/>
          <w:sz w:val="20"/>
          <w:szCs w:val="20"/>
        </w:rPr>
        <w:t> </w:t>
      </w:r>
      <w:r w:rsidRPr="0027347E">
        <w:rPr>
          <w:i/>
          <w:iCs/>
          <w:noProof/>
          <w:sz w:val="20"/>
          <w:szCs w:val="20"/>
        </w:rPr>
        <w:t>Theoretical and Crosslinguistic Approaches to the Semantics of Aspect</w:t>
      </w:r>
      <w:r w:rsidRPr="0027347E">
        <w:rPr>
          <w:noProof/>
          <w:sz w:val="20"/>
          <w:szCs w:val="20"/>
        </w:rPr>
        <w:t>, edited by Susan Rothstein. Amsterdam: John Benjamins. Pp.217-256. </w:t>
      </w:r>
    </w:p>
    <w:p w14:paraId="503CC8B1" w14:textId="5637F8F1" w:rsidR="008B36A3" w:rsidRDefault="00950FA2" w:rsidP="008B36A3">
      <w:pPr>
        <w:pStyle w:val="NormalWeb"/>
        <w:spacing w:after="120" w:afterAutospacing="0"/>
        <w:ind w:left="480" w:hanging="480"/>
        <w:rPr>
          <w:noProof/>
          <w:sz w:val="20"/>
          <w:szCs w:val="20"/>
        </w:rPr>
      </w:pPr>
      <w:r w:rsidRPr="00950FA2">
        <w:rPr>
          <w:noProof/>
          <w:sz w:val="20"/>
          <w:szCs w:val="20"/>
        </w:rPr>
        <w:lastRenderedPageBreak/>
        <w:t xml:space="preserve">Fillmore, Charles. 1970. The grammar of hitting and breaking. In R. A. Jacobs, &amp; P. A. Rosenbaum (Eds.), </w:t>
      </w:r>
      <w:r w:rsidRPr="00950FA2">
        <w:rPr>
          <w:i/>
          <w:iCs/>
          <w:noProof/>
          <w:sz w:val="20"/>
          <w:szCs w:val="20"/>
        </w:rPr>
        <w:t>Readings in English transformational grammar</w:t>
      </w:r>
      <w:r w:rsidR="00351FD0">
        <w:rPr>
          <w:i/>
          <w:iCs/>
          <w:noProof/>
          <w:sz w:val="20"/>
          <w:szCs w:val="20"/>
        </w:rPr>
        <w:t xml:space="preserve"> </w:t>
      </w:r>
      <w:r w:rsidRPr="00950FA2">
        <w:rPr>
          <w:noProof/>
          <w:sz w:val="20"/>
          <w:szCs w:val="20"/>
        </w:rPr>
        <w:t>120-133. Waltham, MA: Ginn.</w:t>
      </w:r>
      <w:r w:rsidRPr="006B60F6">
        <w:rPr>
          <w:noProof/>
          <w:sz w:val="20"/>
          <w:szCs w:val="20"/>
        </w:rPr>
        <w:t xml:space="preserve"> </w:t>
      </w:r>
    </w:p>
    <w:p w14:paraId="6F0EECB2" w14:textId="671AECDB" w:rsidR="00B319A3" w:rsidRDefault="00B319A3" w:rsidP="00B319A3">
      <w:pPr>
        <w:pStyle w:val="NormalWeb"/>
        <w:spacing w:after="120" w:afterAutospacing="0"/>
        <w:ind w:left="480" w:hanging="480"/>
        <w:rPr>
          <w:noProof/>
          <w:sz w:val="20"/>
          <w:szCs w:val="20"/>
        </w:rPr>
      </w:pPr>
      <w:r w:rsidRPr="00B319A3">
        <w:rPr>
          <w:noProof/>
          <w:sz w:val="20"/>
          <w:szCs w:val="20"/>
        </w:rPr>
        <w:t xml:space="preserve">Fillmore, Charles and Colin Baker. 2000. FrameNet web site. </w:t>
      </w:r>
      <w:hyperlink r:id="rId13" w:history="1">
        <w:r w:rsidRPr="00B319A3">
          <w:rPr>
            <w:noProof/>
            <w:sz w:val="20"/>
            <w:szCs w:val="20"/>
          </w:rPr>
          <w:t>https://framenet.icsi.berkeley.edu/fndrupal/</w:t>
        </w:r>
      </w:hyperlink>
    </w:p>
    <w:p w14:paraId="0EFD71AB" w14:textId="0FFF8A7A" w:rsidR="00F2618E" w:rsidRDefault="00F2618E" w:rsidP="00F2618E">
      <w:pPr>
        <w:pStyle w:val="NormalWeb"/>
        <w:spacing w:after="120" w:afterAutospacing="0"/>
        <w:ind w:left="480" w:hanging="480"/>
        <w:rPr>
          <w:noProof/>
          <w:sz w:val="20"/>
          <w:szCs w:val="20"/>
        </w:rPr>
      </w:pPr>
      <w:bookmarkStart w:id="44" w:name="_Hlk30089052"/>
      <w:r w:rsidRPr="00D24EE5">
        <w:rPr>
          <w:noProof/>
          <w:sz w:val="20"/>
          <w:szCs w:val="20"/>
        </w:rPr>
        <w:t xml:space="preserve">Folli, Raffaella </w:t>
      </w:r>
      <w:r>
        <w:rPr>
          <w:noProof/>
          <w:sz w:val="20"/>
          <w:szCs w:val="20"/>
        </w:rPr>
        <w:t>and</w:t>
      </w:r>
      <w:r w:rsidRPr="00D24EE5">
        <w:rPr>
          <w:noProof/>
          <w:sz w:val="20"/>
          <w:szCs w:val="20"/>
        </w:rPr>
        <w:t xml:space="preserve"> Heidi Harley. 2005. Consuming results in It</w:t>
      </w:r>
      <w:r>
        <w:rPr>
          <w:noProof/>
          <w:sz w:val="20"/>
          <w:szCs w:val="20"/>
        </w:rPr>
        <w:t>alian and English: Flavors of v. In</w:t>
      </w:r>
      <w:r w:rsidRPr="00D24EE5">
        <w:rPr>
          <w:noProof/>
          <w:sz w:val="20"/>
          <w:szCs w:val="20"/>
        </w:rPr>
        <w:t xml:space="preserve"> </w:t>
      </w:r>
      <w:r w:rsidRPr="00D24EE5">
        <w:rPr>
          <w:i/>
          <w:iCs/>
          <w:noProof/>
          <w:sz w:val="20"/>
          <w:szCs w:val="20"/>
        </w:rPr>
        <w:t>Aspectual inquiries</w:t>
      </w:r>
      <w:r w:rsidRPr="00D24EE5">
        <w:rPr>
          <w:noProof/>
          <w:sz w:val="20"/>
          <w:szCs w:val="20"/>
        </w:rPr>
        <w:t xml:space="preserve">. </w:t>
      </w:r>
      <w:r>
        <w:rPr>
          <w:noProof/>
          <w:sz w:val="20"/>
          <w:szCs w:val="20"/>
        </w:rPr>
        <w:t xml:space="preserve">Eds. </w:t>
      </w:r>
      <w:r w:rsidRPr="00BE6835">
        <w:rPr>
          <w:noProof/>
          <w:sz w:val="20"/>
          <w:szCs w:val="20"/>
        </w:rPr>
        <w:t>Roumyana Slabakova and Paula Kempchinsky</w:t>
      </w:r>
      <w:r>
        <w:rPr>
          <w:noProof/>
          <w:sz w:val="20"/>
          <w:szCs w:val="20"/>
        </w:rPr>
        <w:t xml:space="preserve">. </w:t>
      </w:r>
      <w:r w:rsidRPr="00D24EE5">
        <w:rPr>
          <w:noProof/>
          <w:sz w:val="20"/>
          <w:szCs w:val="20"/>
        </w:rPr>
        <w:t>95–120.</w:t>
      </w:r>
      <w:r>
        <w:rPr>
          <w:noProof/>
          <w:sz w:val="20"/>
          <w:szCs w:val="20"/>
        </w:rPr>
        <w:t xml:space="preserve"> </w:t>
      </w:r>
      <w:r w:rsidRPr="00BE6835">
        <w:rPr>
          <w:noProof/>
          <w:sz w:val="20"/>
          <w:szCs w:val="20"/>
        </w:rPr>
        <w:t>Dordrecht: Kluwer</w:t>
      </w:r>
      <w:r>
        <w:rPr>
          <w:noProof/>
          <w:sz w:val="20"/>
          <w:szCs w:val="20"/>
        </w:rPr>
        <w:t>.</w:t>
      </w:r>
      <w:bookmarkEnd w:id="44"/>
    </w:p>
    <w:p w14:paraId="64D0D20B" w14:textId="734C7290" w:rsidR="004D2586" w:rsidRPr="00F50C22" w:rsidRDefault="00C61FC5" w:rsidP="004D2586">
      <w:pPr>
        <w:pStyle w:val="NormalWeb"/>
        <w:spacing w:after="120" w:afterAutospacing="0"/>
        <w:ind w:left="480" w:hanging="480"/>
        <w:rPr>
          <w:noProof/>
          <w:sz w:val="20"/>
          <w:szCs w:val="20"/>
        </w:rPr>
      </w:pPr>
      <w:r w:rsidRPr="00C61FC5">
        <w:rPr>
          <w:noProof/>
          <w:sz w:val="20"/>
          <w:szCs w:val="20"/>
        </w:rPr>
        <w:t>Frisch, M</w:t>
      </w:r>
      <w:r w:rsidR="00766843">
        <w:rPr>
          <w:noProof/>
          <w:sz w:val="20"/>
          <w:szCs w:val="20"/>
        </w:rPr>
        <w:t>athias</w:t>
      </w:r>
      <w:r w:rsidRPr="00C61FC5">
        <w:rPr>
          <w:noProof/>
          <w:sz w:val="20"/>
          <w:szCs w:val="20"/>
        </w:rPr>
        <w:t>.</w:t>
      </w:r>
      <w:r w:rsidR="00766843">
        <w:rPr>
          <w:noProof/>
          <w:sz w:val="20"/>
          <w:szCs w:val="20"/>
        </w:rPr>
        <w:t xml:space="preserve"> </w:t>
      </w:r>
      <w:r w:rsidRPr="00C61FC5">
        <w:rPr>
          <w:noProof/>
          <w:sz w:val="20"/>
          <w:szCs w:val="20"/>
        </w:rPr>
        <w:t xml:space="preserve">2007. Causation, Counterfactuals and Entropy, </w:t>
      </w:r>
      <w:r w:rsidR="004043E7" w:rsidRPr="004043E7">
        <w:rPr>
          <w:noProof/>
          <w:sz w:val="20"/>
          <w:szCs w:val="20"/>
        </w:rPr>
        <w:t>In Huw Price &amp; Richard Corry</w:t>
      </w:r>
      <w:r w:rsidR="004043E7" w:rsidRPr="004043E7">
        <w:rPr>
          <w:i/>
          <w:iCs/>
          <w:noProof/>
          <w:sz w:val="20"/>
          <w:szCs w:val="20"/>
        </w:rPr>
        <w:t xml:space="preserve"> (eds.), Causation, Physics, and the Constitution of Reality: Russell's Republic Revisited. </w:t>
      </w:r>
      <w:r w:rsidR="004043E7" w:rsidRPr="00F50C22">
        <w:rPr>
          <w:noProof/>
          <w:sz w:val="20"/>
          <w:szCs w:val="20"/>
        </w:rPr>
        <w:t>Oxford University Press</w:t>
      </w:r>
    </w:p>
    <w:p w14:paraId="21FA1D1A" w14:textId="140C0FB2" w:rsidR="00FB762F" w:rsidRDefault="00FB762F" w:rsidP="00FB762F">
      <w:pPr>
        <w:pStyle w:val="NormalWeb"/>
        <w:spacing w:after="120" w:afterAutospacing="0"/>
        <w:ind w:left="480" w:hanging="480"/>
        <w:rPr>
          <w:noProof/>
          <w:sz w:val="20"/>
          <w:szCs w:val="20"/>
        </w:rPr>
      </w:pPr>
      <w:r w:rsidRPr="00FB762F">
        <w:rPr>
          <w:noProof/>
          <w:sz w:val="20"/>
          <w:szCs w:val="20"/>
        </w:rPr>
        <w:t>Gawron, J</w:t>
      </w:r>
      <w:r>
        <w:rPr>
          <w:noProof/>
          <w:sz w:val="20"/>
          <w:szCs w:val="20"/>
        </w:rPr>
        <w:t>ean Mark</w:t>
      </w:r>
      <w:r w:rsidRPr="00FB762F">
        <w:rPr>
          <w:noProof/>
          <w:sz w:val="20"/>
          <w:szCs w:val="20"/>
        </w:rPr>
        <w:t>. 2007</w:t>
      </w:r>
      <w:r>
        <w:rPr>
          <w:noProof/>
          <w:sz w:val="20"/>
          <w:szCs w:val="20"/>
        </w:rPr>
        <w:t>.</w:t>
      </w:r>
      <w:r w:rsidRPr="00FB762F">
        <w:rPr>
          <w:noProof/>
          <w:sz w:val="20"/>
          <w:szCs w:val="20"/>
        </w:rPr>
        <w:t xml:space="preserve"> </w:t>
      </w:r>
      <w:r w:rsidRPr="00FB762F">
        <w:rPr>
          <w:i/>
          <w:iCs/>
          <w:noProof/>
          <w:sz w:val="20"/>
          <w:szCs w:val="20"/>
        </w:rPr>
        <w:t>Paths and the Language of Change</w:t>
      </w:r>
      <w:r w:rsidRPr="00FB762F">
        <w:rPr>
          <w:noProof/>
          <w:sz w:val="20"/>
          <w:szCs w:val="20"/>
        </w:rPr>
        <w:t>, unpublished ms., San Diego State University, San Diego, CA.</w:t>
      </w:r>
    </w:p>
    <w:p w14:paraId="2875435F" w14:textId="288A0B56" w:rsidR="00376A89" w:rsidRPr="00376A89" w:rsidRDefault="00376A89" w:rsidP="00376A89">
      <w:pPr>
        <w:pStyle w:val="NormalWeb"/>
        <w:spacing w:after="120" w:afterAutospacing="0"/>
        <w:ind w:left="480" w:hanging="480"/>
        <w:rPr>
          <w:noProof/>
          <w:sz w:val="20"/>
          <w:szCs w:val="20"/>
        </w:rPr>
      </w:pPr>
      <w:r w:rsidRPr="00376A89">
        <w:rPr>
          <w:noProof/>
          <w:sz w:val="20"/>
          <w:szCs w:val="20"/>
        </w:rPr>
        <w:t>Gazdar, G</w:t>
      </w:r>
      <w:r>
        <w:rPr>
          <w:noProof/>
          <w:sz w:val="20"/>
          <w:szCs w:val="20"/>
        </w:rPr>
        <w:t>erald</w:t>
      </w:r>
      <w:r w:rsidRPr="00376A89">
        <w:rPr>
          <w:noProof/>
          <w:sz w:val="20"/>
          <w:szCs w:val="20"/>
        </w:rPr>
        <w:t xml:space="preserve">. 1979. </w:t>
      </w:r>
      <w:r w:rsidRPr="00376A89">
        <w:rPr>
          <w:i/>
          <w:iCs/>
          <w:noProof/>
          <w:sz w:val="20"/>
          <w:szCs w:val="20"/>
        </w:rPr>
        <w:t>Pragmatics: Implicature, presupposition, and logical form</w:t>
      </w:r>
      <w:r w:rsidRPr="00376A89">
        <w:rPr>
          <w:noProof/>
          <w:sz w:val="20"/>
          <w:szCs w:val="20"/>
        </w:rPr>
        <w:t>. Academic Press New York.</w:t>
      </w:r>
    </w:p>
    <w:p w14:paraId="2DC2E26D" w14:textId="04C694DD" w:rsidR="00376A89" w:rsidRDefault="002D3E04" w:rsidP="00912538">
      <w:pPr>
        <w:pStyle w:val="NormalWeb"/>
        <w:spacing w:after="120" w:afterAutospacing="0"/>
        <w:ind w:left="480" w:hanging="480"/>
        <w:rPr>
          <w:noProof/>
          <w:sz w:val="20"/>
          <w:szCs w:val="20"/>
        </w:rPr>
      </w:pPr>
      <w:r w:rsidRPr="002D3E04">
        <w:rPr>
          <w:noProof/>
          <w:sz w:val="20"/>
          <w:szCs w:val="20"/>
        </w:rPr>
        <w:t xml:space="preserve">Goldberg, Adele. 1995. </w:t>
      </w:r>
      <w:r w:rsidRPr="002D3E04">
        <w:rPr>
          <w:i/>
          <w:iCs/>
          <w:noProof/>
          <w:sz w:val="20"/>
          <w:szCs w:val="20"/>
        </w:rPr>
        <w:t>Constructions: A construction grammar approach to argument structure</w:t>
      </w:r>
      <w:r w:rsidRPr="002D3E04">
        <w:rPr>
          <w:noProof/>
          <w:sz w:val="20"/>
          <w:szCs w:val="20"/>
        </w:rPr>
        <w:t>. University of Chicago Press.</w:t>
      </w:r>
    </w:p>
    <w:p w14:paraId="673496C5" w14:textId="77777777" w:rsidR="0092209C" w:rsidRPr="0092209C" w:rsidRDefault="0092209C" w:rsidP="0092209C">
      <w:pPr>
        <w:pStyle w:val="NormalWeb"/>
        <w:spacing w:after="120" w:afterAutospacing="0"/>
        <w:ind w:left="480" w:hanging="480"/>
        <w:rPr>
          <w:noProof/>
          <w:sz w:val="20"/>
          <w:szCs w:val="20"/>
        </w:rPr>
      </w:pPr>
      <w:r w:rsidRPr="0092209C">
        <w:rPr>
          <w:noProof/>
          <w:sz w:val="20"/>
          <w:szCs w:val="20"/>
        </w:rPr>
        <w:t xml:space="preserve">Harley, Heidi. 2008. On the causative construction. In Shigeru Miyagawa &amp; Mamoru Saitō (eds.), </w:t>
      </w:r>
      <w:r w:rsidRPr="0092209C">
        <w:rPr>
          <w:i/>
          <w:iCs/>
          <w:noProof/>
          <w:sz w:val="20"/>
          <w:szCs w:val="20"/>
        </w:rPr>
        <w:t>The Oxford handbook of Japanese linguistics</w:t>
      </w:r>
      <w:r w:rsidRPr="0092209C">
        <w:rPr>
          <w:noProof/>
          <w:sz w:val="20"/>
          <w:szCs w:val="20"/>
        </w:rPr>
        <w:t>. Oxford University Press, USA.</w:t>
      </w:r>
    </w:p>
    <w:p w14:paraId="236B51FA" w14:textId="185A91B2" w:rsidR="0092209C" w:rsidRDefault="0092209C" w:rsidP="0092209C">
      <w:pPr>
        <w:pStyle w:val="NormalWeb"/>
        <w:spacing w:after="120" w:afterAutospacing="0"/>
        <w:ind w:left="480" w:hanging="480"/>
        <w:rPr>
          <w:noProof/>
          <w:sz w:val="20"/>
          <w:szCs w:val="20"/>
        </w:rPr>
      </w:pPr>
      <w:r w:rsidRPr="0092209C">
        <w:rPr>
          <w:noProof/>
          <w:sz w:val="20"/>
          <w:szCs w:val="20"/>
        </w:rPr>
        <w:t xml:space="preserve">Harley, Heidi. 2012. Lexical decomposition in modern generative grammar. </w:t>
      </w:r>
      <w:r w:rsidRPr="0092209C">
        <w:rPr>
          <w:i/>
          <w:iCs/>
          <w:noProof/>
          <w:sz w:val="20"/>
          <w:szCs w:val="20"/>
        </w:rPr>
        <w:t>Handbook of Compositionality</w:t>
      </w:r>
      <w:r w:rsidRPr="0092209C">
        <w:rPr>
          <w:noProof/>
          <w:sz w:val="20"/>
          <w:szCs w:val="20"/>
        </w:rPr>
        <w:t>. Oxford: OUP, 328–350.</w:t>
      </w:r>
    </w:p>
    <w:p w14:paraId="685A3ABD" w14:textId="2EB651C2" w:rsidR="008B36A3" w:rsidRPr="008B36A3" w:rsidRDefault="008B36A3" w:rsidP="008B36A3">
      <w:pPr>
        <w:pStyle w:val="NormalWeb"/>
        <w:spacing w:after="120" w:afterAutospacing="0"/>
        <w:ind w:left="480" w:hanging="480"/>
        <w:rPr>
          <w:noProof/>
          <w:sz w:val="20"/>
          <w:szCs w:val="20"/>
        </w:rPr>
      </w:pPr>
      <w:r w:rsidRPr="008B36A3">
        <w:rPr>
          <w:noProof/>
          <w:sz w:val="20"/>
          <w:szCs w:val="20"/>
        </w:rPr>
        <w:t xml:space="preserve">Härtl, Holden. 2003. Conceptual and grammatical characteristics of argument alternations: The case of decausative verbs. </w:t>
      </w:r>
      <w:r w:rsidRPr="008B36A3">
        <w:rPr>
          <w:i/>
          <w:iCs/>
          <w:noProof/>
          <w:sz w:val="20"/>
          <w:szCs w:val="20"/>
        </w:rPr>
        <w:t>Linguistics</w:t>
      </w:r>
      <w:r w:rsidRPr="008B36A3">
        <w:rPr>
          <w:noProof/>
          <w:sz w:val="20"/>
          <w:szCs w:val="20"/>
        </w:rPr>
        <w:t xml:space="preserve"> 41(5). Walter de Gruyter. 883–916.</w:t>
      </w:r>
    </w:p>
    <w:p w14:paraId="189110CC" w14:textId="456D5A42" w:rsidR="006B60F6" w:rsidRDefault="006B60F6" w:rsidP="006B60F6">
      <w:pPr>
        <w:pStyle w:val="NormalWeb"/>
        <w:spacing w:after="120" w:afterAutospacing="0"/>
        <w:ind w:left="480" w:hanging="480"/>
        <w:rPr>
          <w:noProof/>
          <w:sz w:val="20"/>
          <w:szCs w:val="20"/>
        </w:rPr>
      </w:pPr>
      <w:r w:rsidRPr="006B60F6">
        <w:rPr>
          <w:noProof/>
          <w:sz w:val="20"/>
          <w:szCs w:val="20"/>
        </w:rPr>
        <w:t xml:space="preserve">Hay, Jennifer, Christopher Kennedy &amp; Beth Levin. 1999. Scalar structure underlies telicity in degree achievements. </w:t>
      </w:r>
      <w:r w:rsidRPr="006B60F6">
        <w:rPr>
          <w:i/>
          <w:iCs/>
          <w:noProof/>
          <w:sz w:val="20"/>
          <w:szCs w:val="20"/>
        </w:rPr>
        <w:t>Proceedings of SALT</w:t>
      </w:r>
      <w:r w:rsidRPr="006B60F6">
        <w:rPr>
          <w:noProof/>
          <w:sz w:val="20"/>
          <w:szCs w:val="20"/>
        </w:rPr>
        <w:t>, vol. 9, 127–144.</w:t>
      </w:r>
    </w:p>
    <w:p w14:paraId="0F2C719E" w14:textId="66A456CE" w:rsidR="00091FAC" w:rsidRDefault="00091FAC" w:rsidP="00091FAC">
      <w:pPr>
        <w:pStyle w:val="NormalWeb"/>
        <w:spacing w:after="120" w:afterAutospacing="0"/>
        <w:ind w:left="480" w:hanging="480"/>
        <w:rPr>
          <w:noProof/>
          <w:sz w:val="20"/>
          <w:szCs w:val="20"/>
        </w:rPr>
      </w:pPr>
      <w:r w:rsidRPr="00D24EE5">
        <w:rPr>
          <w:noProof/>
          <w:sz w:val="20"/>
          <w:szCs w:val="20"/>
        </w:rPr>
        <w:t>Hoekstra, Teu</w:t>
      </w:r>
      <w:r>
        <w:rPr>
          <w:noProof/>
          <w:sz w:val="20"/>
          <w:szCs w:val="20"/>
        </w:rPr>
        <w:t>n</w:t>
      </w:r>
      <w:r w:rsidRPr="00D24EE5">
        <w:rPr>
          <w:noProof/>
          <w:sz w:val="20"/>
          <w:szCs w:val="20"/>
        </w:rPr>
        <w:t xml:space="preserve"> </w:t>
      </w:r>
      <w:r>
        <w:rPr>
          <w:noProof/>
          <w:sz w:val="20"/>
          <w:szCs w:val="20"/>
        </w:rPr>
        <w:t>and</w:t>
      </w:r>
      <w:r w:rsidRPr="00D24EE5">
        <w:rPr>
          <w:noProof/>
          <w:sz w:val="20"/>
          <w:szCs w:val="20"/>
        </w:rPr>
        <w:t xml:space="preserve"> Rene Mulder. 1990. Unergatives as copular verbs: Locational and existential predication. </w:t>
      </w:r>
      <w:r w:rsidRPr="00D24EE5">
        <w:rPr>
          <w:i/>
          <w:iCs/>
          <w:noProof/>
          <w:sz w:val="20"/>
          <w:szCs w:val="20"/>
        </w:rPr>
        <w:t>The Linguistic Review</w:t>
      </w:r>
      <w:r w:rsidRPr="00D24EE5">
        <w:rPr>
          <w:noProof/>
          <w:sz w:val="20"/>
          <w:szCs w:val="20"/>
        </w:rPr>
        <w:t xml:space="preserve"> 7</w:t>
      </w:r>
      <w:r>
        <w:rPr>
          <w:noProof/>
          <w:sz w:val="20"/>
          <w:szCs w:val="20"/>
        </w:rPr>
        <w:t xml:space="preserve"> </w:t>
      </w:r>
      <w:r w:rsidRPr="00D24EE5">
        <w:rPr>
          <w:noProof/>
          <w:sz w:val="20"/>
          <w:szCs w:val="20"/>
        </w:rPr>
        <w:t>(1). 1–79.</w:t>
      </w:r>
    </w:p>
    <w:p w14:paraId="0EA98EFD" w14:textId="3B671274" w:rsidR="00F97A8F" w:rsidRDefault="00F97A8F" w:rsidP="00F97A8F">
      <w:pPr>
        <w:pStyle w:val="NormalWeb"/>
        <w:spacing w:after="120" w:afterAutospacing="0"/>
        <w:ind w:left="480" w:hanging="480"/>
        <w:rPr>
          <w:noProof/>
          <w:sz w:val="20"/>
          <w:szCs w:val="20"/>
        </w:rPr>
      </w:pPr>
      <w:r w:rsidRPr="00F97A8F">
        <w:rPr>
          <w:noProof/>
          <w:sz w:val="20"/>
          <w:szCs w:val="20"/>
        </w:rPr>
        <w:t xml:space="preserve">Hoekstra, Teum &amp; Ian Roberts. 1993. Middle constructions in Dutch and English. </w:t>
      </w:r>
      <w:r w:rsidRPr="00F97A8F">
        <w:rPr>
          <w:i/>
          <w:iCs/>
          <w:noProof/>
          <w:sz w:val="20"/>
          <w:szCs w:val="20"/>
        </w:rPr>
        <w:t>Knowledge and language</w:t>
      </w:r>
      <w:r w:rsidRPr="00F97A8F">
        <w:rPr>
          <w:noProof/>
          <w:sz w:val="20"/>
          <w:szCs w:val="20"/>
        </w:rPr>
        <w:t xml:space="preserve"> 2. 183–220.</w:t>
      </w:r>
    </w:p>
    <w:p w14:paraId="4F2E82F9" w14:textId="4A3181E9" w:rsidR="00376A89" w:rsidRPr="00376A89" w:rsidRDefault="00376A89" w:rsidP="00376A89">
      <w:pPr>
        <w:pStyle w:val="NormalWeb"/>
        <w:spacing w:after="120" w:afterAutospacing="0"/>
        <w:ind w:left="480" w:hanging="480"/>
        <w:rPr>
          <w:noProof/>
          <w:sz w:val="20"/>
          <w:szCs w:val="20"/>
        </w:rPr>
      </w:pPr>
      <w:r w:rsidRPr="00376A89">
        <w:rPr>
          <w:noProof/>
          <w:sz w:val="20"/>
          <w:szCs w:val="20"/>
        </w:rPr>
        <w:t xml:space="preserve">Horn, Laurence. 1972. </w:t>
      </w:r>
      <w:r w:rsidRPr="00376A89">
        <w:rPr>
          <w:i/>
          <w:iCs/>
          <w:noProof/>
          <w:sz w:val="20"/>
          <w:szCs w:val="20"/>
        </w:rPr>
        <w:t>On the semantic properties of logical operators in English</w:t>
      </w:r>
      <w:r w:rsidRPr="00376A89">
        <w:rPr>
          <w:noProof/>
          <w:sz w:val="20"/>
          <w:szCs w:val="20"/>
        </w:rPr>
        <w:t>: UCLA dissertation.</w:t>
      </w:r>
    </w:p>
    <w:p w14:paraId="7C3BC7B3" w14:textId="4FBE361B" w:rsidR="00CE5333" w:rsidRDefault="00CE5333" w:rsidP="00F97A8F">
      <w:pPr>
        <w:pStyle w:val="NormalWeb"/>
        <w:spacing w:after="120" w:afterAutospacing="0"/>
        <w:ind w:left="480" w:hanging="480"/>
        <w:rPr>
          <w:noProof/>
          <w:sz w:val="20"/>
          <w:szCs w:val="20"/>
        </w:rPr>
      </w:pPr>
      <w:r w:rsidRPr="00CE5333">
        <w:rPr>
          <w:noProof/>
          <w:sz w:val="20"/>
          <w:szCs w:val="20"/>
        </w:rPr>
        <w:t xml:space="preserve">Horvath, Julia &amp; Tal Siloni. 2011. Causatives across components. </w:t>
      </w:r>
      <w:r w:rsidRPr="00CE5333">
        <w:rPr>
          <w:i/>
          <w:iCs/>
          <w:noProof/>
          <w:sz w:val="20"/>
          <w:szCs w:val="20"/>
        </w:rPr>
        <w:t>Natural Language &amp; Linguistic Theory</w:t>
      </w:r>
      <w:r w:rsidRPr="00CE5333">
        <w:rPr>
          <w:noProof/>
          <w:sz w:val="20"/>
          <w:szCs w:val="20"/>
        </w:rPr>
        <w:t>. 1–48.</w:t>
      </w:r>
    </w:p>
    <w:p w14:paraId="6D806106" w14:textId="07FE9572" w:rsidR="00C00C32" w:rsidRPr="00C00C32" w:rsidRDefault="00C00C32" w:rsidP="00C00C32">
      <w:pPr>
        <w:pStyle w:val="NormalWeb"/>
        <w:spacing w:after="120" w:afterAutospacing="0"/>
        <w:ind w:left="480" w:hanging="480"/>
        <w:rPr>
          <w:noProof/>
          <w:sz w:val="20"/>
          <w:szCs w:val="20"/>
        </w:rPr>
      </w:pPr>
      <w:r w:rsidRPr="00C00C32">
        <w:rPr>
          <w:noProof/>
          <w:sz w:val="20"/>
          <w:szCs w:val="20"/>
        </w:rPr>
        <w:t>Horvath, Julia &amp; Tal Siloni. 2013. Anticausatives have no Cause (r): A rejo</w:t>
      </w:r>
      <w:r w:rsidR="006642E0">
        <w:rPr>
          <w:noProof/>
          <w:sz w:val="20"/>
          <w:szCs w:val="20"/>
        </w:rPr>
        <w:t>inder to</w:t>
      </w:r>
      <w:r w:rsidRPr="00C00C32">
        <w:rPr>
          <w:noProof/>
          <w:sz w:val="20"/>
          <w:szCs w:val="20"/>
        </w:rPr>
        <w:t xml:space="preserve">. </w:t>
      </w:r>
      <w:r w:rsidRPr="00C00C32">
        <w:rPr>
          <w:i/>
          <w:iCs/>
          <w:noProof/>
          <w:sz w:val="20"/>
          <w:szCs w:val="20"/>
        </w:rPr>
        <w:t>Lingua</w:t>
      </w:r>
      <w:r w:rsidRPr="00C00C32">
        <w:rPr>
          <w:noProof/>
          <w:sz w:val="20"/>
          <w:szCs w:val="20"/>
        </w:rPr>
        <w:t xml:space="preserve"> 131. Elsevier. 217–230.</w:t>
      </w:r>
    </w:p>
    <w:p w14:paraId="1DD4CEF6" w14:textId="69CFD232" w:rsidR="008D5C97" w:rsidRDefault="008D5C97" w:rsidP="008D5C97">
      <w:pPr>
        <w:pStyle w:val="NormalWeb"/>
        <w:spacing w:after="120" w:afterAutospacing="0"/>
        <w:ind w:left="480" w:hanging="480"/>
        <w:rPr>
          <w:noProof/>
          <w:sz w:val="20"/>
          <w:szCs w:val="20"/>
        </w:rPr>
      </w:pPr>
      <w:r w:rsidRPr="008D5C97">
        <w:rPr>
          <w:noProof/>
          <w:sz w:val="20"/>
          <w:szCs w:val="20"/>
        </w:rPr>
        <w:t xml:space="preserve">Jaeggli, Osvaldo. 1986. Passive. </w:t>
      </w:r>
      <w:r w:rsidRPr="008D5C97">
        <w:rPr>
          <w:i/>
          <w:iCs/>
          <w:noProof/>
          <w:sz w:val="20"/>
          <w:szCs w:val="20"/>
        </w:rPr>
        <w:t>Linguistic Inquiry</w:t>
      </w:r>
      <w:r w:rsidRPr="008D5C97">
        <w:rPr>
          <w:noProof/>
          <w:sz w:val="20"/>
          <w:szCs w:val="20"/>
        </w:rPr>
        <w:t xml:space="preserve"> 17(4). 587–622.</w:t>
      </w:r>
    </w:p>
    <w:p w14:paraId="68B18239" w14:textId="01DCC82D" w:rsidR="008510E5" w:rsidRPr="008510E5" w:rsidRDefault="008510E5" w:rsidP="008510E5">
      <w:pPr>
        <w:pStyle w:val="NormalWeb"/>
        <w:spacing w:after="120" w:afterAutospacing="0"/>
        <w:ind w:left="480" w:hanging="480"/>
        <w:rPr>
          <w:noProof/>
          <w:sz w:val="20"/>
          <w:szCs w:val="20"/>
        </w:rPr>
      </w:pPr>
      <w:r>
        <w:rPr>
          <w:noProof/>
          <w:sz w:val="20"/>
          <w:szCs w:val="20"/>
        </w:rPr>
        <w:lastRenderedPageBreak/>
        <w:t>Katz</w:t>
      </w:r>
      <w:r w:rsidRPr="008510E5">
        <w:rPr>
          <w:noProof/>
          <w:sz w:val="20"/>
          <w:szCs w:val="20"/>
        </w:rPr>
        <w:t>, Graham</w:t>
      </w:r>
      <w:r>
        <w:rPr>
          <w:noProof/>
          <w:sz w:val="20"/>
          <w:szCs w:val="20"/>
        </w:rPr>
        <w:t xml:space="preserve">. </w:t>
      </w:r>
      <w:r w:rsidRPr="008510E5">
        <w:rPr>
          <w:noProof/>
          <w:sz w:val="20"/>
          <w:szCs w:val="20"/>
        </w:rPr>
        <w:t xml:space="preserve">2003. </w:t>
      </w:r>
      <w:r w:rsidRPr="008D4F5E">
        <w:rPr>
          <w:noProof/>
          <w:sz w:val="20"/>
          <w:szCs w:val="20"/>
        </w:rPr>
        <w:t>Event arguments, adverb selection, and the Stative Adverb Gap</w:t>
      </w:r>
      <w:r w:rsidRPr="008510E5">
        <w:rPr>
          <w:noProof/>
          <w:sz w:val="20"/>
          <w:szCs w:val="20"/>
        </w:rPr>
        <w:t>. In</w:t>
      </w:r>
      <w:r w:rsidR="008D4F5E">
        <w:rPr>
          <w:noProof/>
          <w:sz w:val="20"/>
          <w:szCs w:val="20"/>
        </w:rPr>
        <w:t xml:space="preserve"> </w:t>
      </w:r>
      <w:r w:rsidR="008D4F5E" w:rsidRPr="008D4F5E">
        <w:rPr>
          <w:i/>
          <w:iCs/>
          <w:noProof/>
          <w:sz w:val="20"/>
          <w:szCs w:val="20"/>
        </w:rPr>
        <w:t>Modifying Adjuncts</w:t>
      </w:r>
      <w:r w:rsidRPr="008510E5">
        <w:rPr>
          <w:noProof/>
          <w:sz w:val="20"/>
          <w:szCs w:val="20"/>
        </w:rPr>
        <w:t>: E</w:t>
      </w:r>
      <w:r w:rsidR="007C2083">
        <w:rPr>
          <w:noProof/>
          <w:sz w:val="20"/>
          <w:szCs w:val="20"/>
        </w:rPr>
        <w:t>wald Lang</w:t>
      </w:r>
      <w:r w:rsidRPr="008510E5">
        <w:rPr>
          <w:noProof/>
          <w:sz w:val="20"/>
          <w:szCs w:val="20"/>
        </w:rPr>
        <w:t>, C</w:t>
      </w:r>
      <w:r>
        <w:rPr>
          <w:noProof/>
          <w:sz w:val="20"/>
          <w:szCs w:val="20"/>
        </w:rPr>
        <w:t>laudi</w:t>
      </w:r>
      <w:r w:rsidR="007C2083">
        <w:rPr>
          <w:noProof/>
          <w:sz w:val="20"/>
          <w:szCs w:val="20"/>
        </w:rPr>
        <w:t>a</w:t>
      </w:r>
      <w:r w:rsidRPr="008510E5">
        <w:rPr>
          <w:noProof/>
          <w:sz w:val="20"/>
          <w:szCs w:val="20"/>
        </w:rPr>
        <w:t xml:space="preserve"> </w:t>
      </w:r>
      <w:r>
        <w:rPr>
          <w:noProof/>
          <w:sz w:val="20"/>
          <w:szCs w:val="20"/>
        </w:rPr>
        <w:t>Maienborn</w:t>
      </w:r>
      <w:r w:rsidRPr="008510E5">
        <w:rPr>
          <w:noProof/>
          <w:sz w:val="20"/>
          <w:szCs w:val="20"/>
        </w:rPr>
        <w:t xml:space="preserve"> &amp; C</w:t>
      </w:r>
      <w:r>
        <w:rPr>
          <w:noProof/>
          <w:sz w:val="20"/>
          <w:szCs w:val="20"/>
        </w:rPr>
        <w:t xml:space="preserve">atherine Fabricius-Hansen </w:t>
      </w:r>
      <w:r w:rsidRPr="008510E5">
        <w:rPr>
          <w:noProof/>
          <w:sz w:val="20"/>
          <w:szCs w:val="20"/>
        </w:rPr>
        <w:t xml:space="preserve">(eds.), </w:t>
      </w:r>
      <w:r w:rsidR="008D4F5E" w:rsidRPr="008D4F5E">
        <w:rPr>
          <w:noProof/>
          <w:sz w:val="20"/>
          <w:szCs w:val="20"/>
        </w:rPr>
        <w:t>Berlin: Mouton de Gruyter</w:t>
      </w:r>
      <w:r w:rsidR="008D4F5E">
        <w:rPr>
          <w:rFonts w:ascii="Helvetica" w:hAnsi="Helvetica"/>
          <w:color w:val="666666"/>
          <w:sz w:val="20"/>
          <w:szCs w:val="20"/>
          <w:shd w:val="clear" w:color="auto" w:fill="FFFFFF"/>
        </w:rPr>
        <w:t xml:space="preserve">. </w:t>
      </w:r>
      <w:r w:rsidRPr="008510E5">
        <w:rPr>
          <w:noProof/>
          <w:sz w:val="20"/>
          <w:szCs w:val="20"/>
        </w:rPr>
        <w:t>pp. 455-474</w:t>
      </w:r>
    </w:p>
    <w:p w14:paraId="43779B04" w14:textId="415D466C" w:rsidR="00C84BA6" w:rsidRDefault="00C84BA6" w:rsidP="006B60F6">
      <w:pPr>
        <w:pStyle w:val="NormalWeb"/>
        <w:spacing w:after="120" w:afterAutospacing="0"/>
        <w:ind w:left="480" w:hanging="480"/>
        <w:rPr>
          <w:noProof/>
          <w:sz w:val="20"/>
          <w:szCs w:val="20"/>
        </w:rPr>
      </w:pPr>
      <w:r w:rsidRPr="00C84BA6">
        <w:rPr>
          <w:noProof/>
          <w:sz w:val="20"/>
          <w:szCs w:val="20"/>
        </w:rPr>
        <w:t xml:space="preserve">Kennedy, C. and L. McNally. 2005. “Scale Structure and the Semantic Typology of Gradable Predicates”. </w:t>
      </w:r>
      <w:r w:rsidRPr="00C84BA6">
        <w:rPr>
          <w:i/>
          <w:iCs/>
          <w:noProof/>
          <w:sz w:val="20"/>
          <w:szCs w:val="20"/>
        </w:rPr>
        <w:t>Language</w:t>
      </w:r>
      <w:r w:rsidRPr="00C84BA6">
        <w:rPr>
          <w:noProof/>
          <w:sz w:val="20"/>
          <w:szCs w:val="20"/>
        </w:rPr>
        <w:t xml:space="preserve"> 81.2.</w:t>
      </w:r>
    </w:p>
    <w:p w14:paraId="5A89CFC0" w14:textId="2874B1F2" w:rsidR="00C84BA6" w:rsidRPr="006B60F6" w:rsidRDefault="00C84BA6" w:rsidP="006B60F6">
      <w:pPr>
        <w:pStyle w:val="NormalWeb"/>
        <w:spacing w:after="120" w:afterAutospacing="0"/>
        <w:ind w:left="480" w:hanging="480"/>
        <w:rPr>
          <w:noProof/>
          <w:sz w:val="20"/>
          <w:szCs w:val="20"/>
        </w:rPr>
      </w:pPr>
      <w:r w:rsidRPr="00C84BA6">
        <w:rPr>
          <w:noProof/>
          <w:sz w:val="20"/>
          <w:szCs w:val="20"/>
        </w:rPr>
        <w:t xml:space="preserve">Kennedy, C. and B. Levin. 2008. “Telicity Corresponds to Degree of Change”, in McNally, L. and C. Kennedy (eds.), </w:t>
      </w:r>
      <w:r w:rsidRPr="00C84BA6">
        <w:rPr>
          <w:i/>
          <w:iCs/>
          <w:noProof/>
          <w:sz w:val="20"/>
          <w:szCs w:val="20"/>
        </w:rPr>
        <w:t>Adjectives and Adverbs: Syntax, Semantics and Discourse</w:t>
      </w:r>
      <w:r w:rsidRPr="00C84BA6">
        <w:rPr>
          <w:noProof/>
          <w:sz w:val="20"/>
          <w:szCs w:val="20"/>
        </w:rPr>
        <w:t>. Oxford: Oxford University Press</w:t>
      </w:r>
    </w:p>
    <w:p w14:paraId="289B09F7" w14:textId="2503292A" w:rsidR="0009415D" w:rsidRDefault="0009415D" w:rsidP="00CF154C">
      <w:pPr>
        <w:pStyle w:val="NormalWeb"/>
        <w:spacing w:after="120" w:afterAutospacing="0"/>
        <w:ind w:left="480" w:hanging="480"/>
        <w:rPr>
          <w:noProof/>
          <w:sz w:val="20"/>
          <w:szCs w:val="20"/>
          <w:rtl/>
        </w:rPr>
      </w:pPr>
      <w:r w:rsidRPr="0009415D">
        <w:rPr>
          <w:noProof/>
          <w:sz w:val="20"/>
          <w:szCs w:val="20"/>
        </w:rPr>
        <w:t xml:space="preserve">Kennedy, C. 2012. “The Composition of Incremental Change”, in Demonte, V. and L. McNally (eds), </w:t>
      </w:r>
      <w:r w:rsidRPr="006B60F6">
        <w:rPr>
          <w:i/>
          <w:iCs/>
          <w:noProof/>
          <w:sz w:val="20"/>
          <w:szCs w:val="20"/>
        </w:rPr>
        <w:t>Telicity, Change, State: A Cross-categorical View of Event Structure</w:t>
      </w:r>
      <w:r w:rsidRPr="0009415D">
        <w:rPr>
          <w:noProof/>
          <w:sz w:val="20"/>
          <w:szCs w:val="20"/>
        </w:rPr>
        <w:t>. Oxford: Oxford University Press.</w:t>
      </w:r>
    </w:p>
    <w:p w14:paraId="054F0648" w14:textId="40F5522A" w:rsidR="00406130" w:rsidRPr="00406130" w:rsidRDefault="00406130" w:rsidP="00406130">
      <w:pPr>
        <w:pStyle w:val="NormalWeb"/>
        <w:spacing w:after="120" w:afterAutospacing="0"/>
        <w:ind w:left="480" w:hanging="480"/>
        <w:rPr>
          <w:noProof/>
          <w:sz w:val="20"/>
          <w:szCs w:val="20"/>
        </w:rPr>
      </w:pPr>
      <w:r w:rsidRPr="00406130">
        <w:rPr>
          <w:noProof/>
          <w:sz w:val="20"/>
          <w:szCs w:val="20"/>
        </w:rPr>
        <w:t xml:space="preserve">Kim, Jaegwon. 1982. Psychophysical supervenience. </w:t>
      </w:r>
      <w:r w:rsidRPr="00406130">
        <w:rPr>
          <w:i/>
          <w:iCs/>
          <w:noProof/>
          <w:sz w:val="20"/>
          <w:szCs w:val="20"/>
        </w:rPr>
        <w:t>Philosophical Studies</w:t>
      </w:r>
      <w:r w:rsidRPr="00406130">
        <w:rPr>
          <w:noProof/>
          <w:sz w:val="20"/>
          <w:szCs w:val="20"/>
        </w:rPr>
        <w:t xml:space="preserve"> 41(1). 51–70.</w:t>
      </w:r>
    </w:p>
    <w:p w14:paraId="260778E1" w14:textId="6CFDEDE1" w:rsidR="006642E0" w:rsidRDefault="00AC2E9C" w:rsidP="00A0739D">
      <w:pPr>
        <w:pStyle w:val="NormalWeb"/>
        <w:spacing w:after="120" w:afterAutospacing="0"/>
        <w:ind w:left="480" w:hanging="480"/>
        <w:rPr>
          <w:noProof/>
          <w:sz w:val="20"/>
          <w:szCs w:val="20"/>
        </w:rPr>
      </w:pPr>
      <w:r w:rsidRPr="00AC2E9C">
        <w:rPr>
          <w:noProof/>
          <w:sz w:val="20"/>
          <w:szCs w:val="20"/>
        </w:rPr>
        <w:t xml:space="preserve">Koontz-Garboden, Andrew. 2009. Anticausativization. </w:t>
      </w:r>
      <w:r w:rsidRPr="00AC2E9C">
        <w:rPr>
          <w:i/>
          <w:iCs/>
          <w:noProof/>
          <w:sz w:val="20"/>
          <w:szCs w:val="20"/>
        </w:rPr>
        <w:t>Natural Language &amp; Linguistic Theory</w:t>
      </w:r>
      <w:r w:rsidRPr="00AC2E9C">
        <w:rPr>
          <w:noProof/>
          <w:sz w:val="20"/>
          <w:szCs w:val="20"/>
        </w:rPr>
        <w:t xml:space="preserve"> 27(1). pp. 77–138</w:t>
      </w:r>
    </w:p>
    <w:p w14:paraId="649BC58D" w14:textId="2DDD5CB3" w:rsidR="00776125" w:rsidRDefault="00776125" w:rsidP="00A0739D">
      <w:pPr>
        <w:pStyle w:val="NormalWeb"/>
        <w:spacing w:after="120" w:afterAutospacing="0"/>
        <w:ind w:left="480" w:hanging="480"/>
        <w:rPr>
          <w:noProof/>
          <w:sz w:val="20"/>
          <w:szCs w:val="20"/>
        </w:rPr>
      </w:pPr>
      <w:r w:rsidRPr="00776125">
        <w:rPr>
          <w:noProof/>
          <w:sz w:val="20"/>
          <w:szCs w:val="20"/>
        </w:rPr>
        <w:t>Kratzer, A</w:t>
      </w:r>
      <w:r>
        <w:rPr>
          <w:noProof/>
          <w:sz w:val="20"/>
          <w:szCs w:val="20"/>
        </w:rPr>
        <w:t>ngelika</w:t>
      </w:r>
      <w:r w:rsidRPr="00776125">
        <w:rPr>
          <w:noProof/>
          <w:sz w:val="20"/>
          <w:szCs w:val="20"/>
        </w:rPr>
        <w:t xml:space="preserve">. 2000. Building statives. In L. Conathan (Ed.), </w:t>
      </w:r>
      <w:r w:rsidRPr="00776125">
        <w:rPr>
          <w:i/>
          <w:iCs/>
          <w:noProof/>
          <w:sz w:val="20"/>
          <w:szCs w:val="20"/>
        </w:rPr>
        <w:t>Proceedings of the 26th Annual Meeting of the Berkeley Linguistics Society</w:t>
      </w:r>
      <w:r w:rsidRPr="00776125">
        <w:rPr>
          <w:noProof/>
          <w:sz w:val="20"/>
          <w:szCs w:val="20"/>
        </w:rPr>
        <w:t>, (pp. 385-399). Berkeley.</w:t>
      </w:r>
    </w:p>
    <w:p w14:paraId="630BB041" w14:textId="216982DF" w:rsidR="006D2F93" w:rsidRPr="00D24EE5" w:rsidRDefault="006D2F93" w:rsidP="006D2F93">
      <w:pPr>
        <w:pStyle w:val="NormalWeb"/>
        <w:spacing w:after="120" w:afterAutospacing="0"/>
        <w:ind w:left="480" w:hanging="480"/>
        <w:rPr>
          <w:noProof/>
          <w:sz w:val="20"/>
          <w:szCs w:val="20"/>
        </w:rPr>
      </w:pPr>
      <w:r w:rsidRPr="006D2F93">
        <w:rPr>
          <w:noProof/>
          <w:sz w:val="20"/>
          <w:szCs w:val="20"/>
        </w:rPr>
        <w:t>Krifka, Manfred. 1989. Nominal reference, temporal constitution and quantification</w:t>
      </w:r>
      <w:r>
        <w:rPr>
          <w:noProof/>
          <w:sz w:val="20"/>
          <w:szCs w:val="20"/>
        </w:rPr>
        <w:t xml:space="preserve"> </w:t>
      </w:r>
      <w:r w:rsidRPr="006D2F93">
        <w:rPr>
          <w:noProof/>
          <w:sz w:val="20"/>
          <w:szCs w:val="20"/>
        </w:rPr>
        <w:t xml:space="preserve">in event semantics. In </w:t>
      </w:r>
      <w:r w:rsidRPr="006D2F93">
        <w:rPr>
          <w:i/>
          <w:iCs/>
          <w:noProof/>
          <w:sz w:val="20"/>
          <w:szCs w:val="20"/>
        </w:rPr>
        <w:t>Semantics and contextual expression</w:t>
      </w:r>
      <w:r w:rsidRPr="006D2F93">
        <w:rPr>
          <w:noProof/>
          <w:sz w:val="20"/>
          <w:szCs w:val="20"/>
        </w:rPr>
        <w:t>, ed. Renate</w:t>
      </w:r>
      <w:r>
        <w:rPr>
          <w:noProof/>
          <w:sz w:val="20"/>
          <w:szCs w:val="20"/>
        </w:rPr>
        <w:t xml:space="preserve"> </w:t>
      </w:r>
      <w:r w:rsidRPr="006D2F93">
        <w:rPr>
          <w:noProof/>
          <w:sz w:val="20"/>
          <w:szCs w:val="20"/>
        </w:rPr>
        <w:t>Bartsch, Johann van Benthem, and Peter van Emde Boas, 75–115. Stanford, CA: CSLI Publications</w:t>
      </w:r>
      <w:r>
        <w:rPr>
          <w:noProof/>
          <w:sz w:val="20"/>
          <w:szCs w:val="20"/>
        </w:rPr>
        <w:t>.</w:t>
      </w:r>
    </w:p>
    <w:p w14:paraId="392C537B" w14:textId="7B0632F3" w:rsidR="00520A7B" w:rsidRPr="00520A7B" w:rsidRDefault="00520A7B" w:rsidP="00520A7B">
      <w:pPr>
        <w:pStyle w:val="NormalWeb"/>
        <w:spacing w:after="120" w:afterAutospacing="0"/>
        <w:ind w:left="480" w:hanging="480"/>
        <w:rPr>
          <w:noProof/>
          <w:sz w:val="20"/>
          <w:szCs w:val="20"/>
          <w:rtl/>
        </w:rPr>
      </w:pPr>
      <w:r w:rsidRPr="00520A7B">
        <w:rPr>
          <w:noProof/>
          <w:sz w:val="20"/>
          <w:szCs w:val="20"/>
        </w:rPr>
        <w:t>Kutach, D</w:t>
      </w:r>
      <w:r>
        <w:rPr>
          <w:noProof/>
          <w:sz w:val="20"/>
          <w:szCs w:val="20"/>
        </w:rPr>
        <w:t>ougles</w:t>
      </w:r>
      <w:r w:rsidRPr="00520A7B">
        <w:rPr>
          <w:noProof/>
          <w:sz w:val="20"/>
          <w:szCs w:val="20"/>
        </w:rPr>
        <w:t>.</w:t>
      </w:r>
      <w:r w:rsidRPr="00520A7B">
        <w:rPr>
          <w:rFonts w:hint="cs"/>
          <w:noProof/>
          <w:sz w:val="20"/>
          <w:szCs w:val="20"/>
          <w:rtl/>
        </w:rPr>
        <w:t xml:space="preserve"> </w:t>
      </w:r>
      <w:r w:rsidRPr="00520A7B">
        <w:rPr>
          <w:noProof/>
          <w:sz w:val="20"/>
          <w:szCs w:val="20"/>
        </w:rPr>
        <w:t>2013. </w:t>
      </w:r>
      <w:r w:rsidRPr="00520A7B">
        <w:rPr>
          <w:i/>
          <w:iCs/>
          <w:noProof/>
          <w:sz w:val="20"/>
          <w:szCs w:val="20"/>
        </w:rPr>
        <w:t>Causation and its Basis in Fundamental Physics</w:t>
      </w:r>
      <w:r w:rsidRPr="00520A7B">
        <w:rPr>
          <w:noProof/>
          <w:sz w:val="20"/>
          <w:szCs w:val="20"/>
        </w:rPr>
        <w:t>, Oxford: Oxford University Press.</w:t>
      </w:r>
    </w:p>
    <w:p w14:paraId="71B226CA" w14:textId="49065273" w:rsidR="001458EE" w:rsidRDefault="001458EE" w:rsidP="00020F56">
      <w:pPr>
        <w:pStyle w:val="NormalWeb"/>
        <w:spacing w:after="120" w:afterAutospacing="0"/>
        <w:ind w:left="480" w:hanging="480"/>
        <w:rPr>
          <w:noProof/>
          <w:sz w:val="20"/>
          <w:szCs w:val="20"/>
          <w:rtl/>
        </w:rPr>
      </w:pPr>
      <w:r w:rsidRPr="001458EE">
        <w:rPr>
          <w:noProof/>
          <w:sz w:val="20"/>
          <w:szCs w:val="20"/>
        </w:rPr>
        <w:t xml:space="preserve">Landman, </w:t>
      </w:r>
      <w:r w:rsidR="0070649C">
        <w:rPr>
          <w:noProof/>
          <w:sz w:val="20"/>
          <w:szCs w:val="20"/>
        </w:rPr>
        <w:t xml:space="preserve">Fred. </w:t>
      </w:r>
      <w:r w:rsidRPr="001458EE">
        <w:rPr>
          <w:noProof/>
          <w:sz w:val="20"/>
          <w:szCs w:val="20"/>
        </w:rPr>
        <w:t>2000</w:t>
      </w:r>
      <w:r>
        <w:rPr>
          <w:noProof/>
          <w:sz w:val="20"/>
          <w:szCs w:val="20"/>
        </w:rPr>
        <w:t>.</w:t>
      </w:r>
      <w:r w:rsidRPr="001458EE">
        <w:rPr>
          <w:noProof/>
          <w:sz w:val="20"/>
          <w:szCs w:val="20"/>
        </w:rPr>
        <w:t> </w:t>
      </w:r>
      <w:r w:rsidRPr="001458EE">
        <w:rPr>
          <w:i/>
          <w:iCs/>
          <w:noProof/>
          <w:sz w:val="20"/>
          <w:szCs w:val="20"/>
        </w:rPr>
        <w:t>Events and Plurality</w:t>
      </w:r>
      <w:r w:rsidRPr="001458EE">
        <w:rPr>
          <w:noProof/>
          <w:sz w:val="20"/>
          <w:szCs w:val="20"/>
        </w:rPr>
        <w:t>, Kluwer</w:t>
      </w:r>
      <w:r w:rsidR="00D067EB">
        <w:rPr>
          <w:noProof/>
          <w:sz w:val="20"/>
          <w:szCs w:val="20"/>
        </w:rPr>
        <w:t>:</w:t>
      </w:r>
      <w:r w:rsidRPr="001458EE">
        <w:rPr>
          <w:noProof/>
          <w:sz w:val="20"/>
          <w:szCs w:val="20"/>
        </w:rPr>
        <w:t xml:space="preserve"> Dordrecht</w:t>
      </w:r>
      <w:r>
        <w:rPr>
          <w:noProof/>
          <w:sz w:val="20"/>
          <w:szCs w:val="20"/>
        </w:rPr>
        <w:t>.</w:t>
      </w:r>
    </w:p>
    <w:p w14:paraId="1295E025" w14:textId="01929731" w:rsidR="00E362D0" w:rsidRDefault="00E362D0" w:rsidP="00020F56">
      <w:pPr>
        <w:pStyle w:val="NormalWeb"/>
        <w:spacing w:after="120" w:afterAutospacing="0"/>
        <w:ind w:left="480" w:hanging="480"/>
        <w:rPr>
          <w:noProof/>
          <w:sz w:val="20"/>
          <w:szCs w:val="20"/>
        </w:rPr>
      </w:pPr>
      <w:r w:rsidRPr="00E362D0">
        <w:rPr>
          <w:noProof/>
          <w:sz w:val="20"/>
          <w:szCs w:val="20"/>
        </w:rPr>
        <w:t xml:space="preserve">Landman F. &amp; S. Rothstein (2010). Incremental homogeneity and the semantics of aspectual for phrases. In M. Rappaport Hovav, I. Sichel and E. Doron (eds.) </w:t>
      </w:r>
      <w:r w:rsidRPr="00E362D0">
        <w:rPr>
          <w:i/>
          <w:iCs/>
          <w:noProof/>
          <w:sz w:val="20"/>
          <w:szCs w:val="20"/>
        </w:rPr>
        <w:t>Syntax, Lexical Semantics and Event Structure</w:t>
      </w:r>
      <w:r w:rsidRPr="00E362D0">
        <w:rPr>
          <w:noProof/>
          <w:sz w:val="20"/>
          <w:szCs w:val="20"/>
        </w:rPr>
        <w:t xml:space="preserve">, </w:t>
      </w:r>
      <w:r>
        <w:rPr>
          <w:rFonts w:hint="cs"/>
          <w:noProof/>
          <w:sz w:val="20"/>
          <w:szCs w:val="20"/>
        </w:rPr>
        <w:t>O</w:t>
      </w:r>
      <w:r>
        <w:rPr>
          <w:noProof/>
          <w:sz w:val="20"/>
          <w:szCs w:val="20"/>
        </w:rPr>
        <w:t>xford University Press.</w:t>
      </w:r>
    </w:p>
    <w:p w14:paraId="31F29047" w14:textId="77777777" w:rsidR="00D72AA5" w:rsidRPr="00D72AA5" w:rsidRDefault="00D72AA5" w:rsidP="00D72AA5">
      <w:pPr>
        <w:pStyle w:val="NormalWeb"/>
        <w:spacing w:after="120" w:afterAutospacing="0"/>
        <w:ind w:left="480" w:hanging="480"/>
        <w:rPr>
          <w:noProof/>
          <w:sz w:val="20"/>
          <w:szCs w:val="20"/>
        </w:rPr>
      </w:pPr>
      <w:r w:rsidRPr="00D72AA5">
        <w:rPr>
          <w:noProof/>
          <w:sz w:val="20"/>
          <w:szCs w:val="20"/>
        </w:rPr>
        <w:t xml:space="preserve">Lewis, David. 1973. </w:t>
      </w:r>
      <w:r w:rsidRPr="00D72AA5">
        <w:rPr>
          <w:i/>
          <w:iCs/>
          <w:noProof/>
          <w:sz w:val="20"/>
          <w:szCs w:val="20"/>
        </w:rPr>
        <w:t>Counterfactuals</w:t>
      </w:r>
      <w:r w:rsidRPr="00D72AA5">
        <w:rPr>
          <w:noProof/>
          <w:sz w:val="20"/>
          <w:szCs w:val="20"/>
        </w:rPr>
        <w:t>. Cambridge, Mass. : Harvard University Press.</w:t>
      </w:r>
    </w:p>
    <w:p w14:paraId="4195BAFA" w14:textId="77777777" w:rsidR="00D72AA5" w:rsidRPr="00D72AA5" w:rsidRDefault="00D72AA5" w:rsidP="00D72AA5">
      <w:pPr>
        <w:pStyle w:val="NormalWeb"/>
        <w:spacing w:after="120" w:afterAutospacing="0"/>
        <w:ind w:left="480" w:hanging="480"/>
        <w:rPr>
          <w:noProof/>
          <w:sz w:val="20"/>
          <w:szCs w:val="20"/>
        </w:rPr>
      </w:pPr>
      <w:r w:rsidRPr="00D72AA5">
        <w:rPr>
          <w:noProof/>
          <w:sz w:val="20"/>
          <w:szCs w:val="20"/>
        </w:rPr>
        <w:t xml:space="preserve">Lewis, David. 1986. </w:t>
      </w:r>
      <w:r w:rsidRPr="00D72AA5">
        <w:rPr>
          <w:i/>
          <w:iCs/>
          <w:noProof/>
          <w:sz w:val="20"/>
          <w:szCs w:val="20"/>
        </w:rPr>
        <w:t>On the plurality of worlds</w:t>
      </w:r>
      <w:r w:rsidRPr="00D72AA5">
        <w:rPr>
          <w:noProof/>
          <w:sz w:val="20"/>
          <w:szCs w:val="20"/>
        </w:rPr>
        <w:t>. Oxford: B. Blackwell.</w:t>
      </w:r>
    </w:p>
    <w:p w14:paraId="2832D1BA" w14:textId="77777777" w:rsidR="00D72AA5" w:rsidRPr="00D72AA5" w:rsidRDefault="00D72AA5" w:rsidP="00D72AA5">
      <w:pPr>
        <w:pStyle w:val="NormalWeb"/>
        <w:spacing w:after="120" w:afterAutospacing="0"/>
        <w:ind w:left="480" w:hanging="480"/>
        <w:rPr>
          <w:noProof/>
          <w:sz w:val="20"/>
          <w:szCs w:val="20"/>
        </w:rPr>
      </w:pPr>
      <w:r w:rsidRPr="00D72AA5">
        <w:rPr>
          <w:noProof/>
          <w:sz w:val="20"/>
          <w:szCs w:val="20"/>
        </w:rPr>
        <w:t xml:space="preserve">Lewis, David &amp; Rae Langton. 1998. Defining “intrinsic.” </w:t>
      </w:r>
      <w:r w:rsidRPr="00D72AA5">
        <w:rPr>
          <w:i/>
          <w:iCs/>
          <w:noProof/>
          <w:sz w:val="20"/>
          <w:szCs w:val="20"/>
        </w:rPr>
        <w:t>Philosophy and Phenomenological Research</w:t>
      </w:r>
      <w:r w:rsidRPr="00D72AA5">
        <w:rPr>
          <w:noProof/>
          <w:sz w:val="20"/>
          <w:szCs w:val="20"/>
        </w:rPr>
        <w:t xml:space="preserve"> 58(2). 333–345.</w:t>
      </w:r>
    </w:p>
    <w:p w14:paraId="79CCFFA3" w14:textId="54B7DDE8" w:rsidR="004F0564" w:rsidRDefault="004F0564" w:rsidP="00AA2330">
      <w:pPr>
        <w:pStyle w:val="NormalWeb"/>
        <w:spacing w:after="120" w:afterAutospacing="0"/>
        <w:ind w:left="480" w:hanging="480"/>
        <w:rPr>
          <w:noProof/>
          <w:sz w:val="20"/>
          <w:szCs w:val="20"/>
        </w:rPr>
      </w:pPr>
      <w:r w:rsidRPr="004F0564">
        <w:rPr>
          <w:noProof/>
          <w:sz w:val="20"/>
          <w:szCs w:val="20"/>
        </w:rPr>
        <w:t xml:space="preserve">Levin, Beth &amp; Malka Rappaport-Hovav. 1995. </w:t>
      </w:r>
      <w:r w:rsidRPr="004F0564">
        <w:rPr>
          <w:i/>
          <w:iCs/>
          <w:noProof/>
          <w:sz w:val="20"/>
          <w:szCs w:val="20"/>
        </w:rPr>
        <w:t>Unaccusativity: at the syntax-lexical semantics interface</w:t>
      </w:r>
      <w:r w:rsidRPr="004F0564">
        <w:rPr>
          <w:noProof/>
          <w:sz w:val="20"/>
          <w:szCs w:val="20"/>
        </w:rPr>
        <w:t>. (Linguistic Inquiry Monographs ; 26). Cambridge, Mass: MIT Press.</w:t>
      </w:r>
    </w:p>
    <w:p w14:paraId="2CC8FC67" w14:textId="71BD2F17" w:rsidR="00E65C75" w:rsidRDefault="00E65C75" w:rsidP="00E65C75">
      <w:pPr>
        <w:pStyle w:val="NormalWeb"/>
        <w:spacing w:after="120" w:afterAutospacing="0"/>
        <w:ind w:left="480" w:hanging="480"/>
        <w:rPr>
          <w:noProof/>
          <w:sz w:val="20"/>
          <w:szCs w:val="20"/>
        </w:rPr>
      </w:pPr>
      <w:r w:rsidRPr="00E65C75">
        <w:rPr>
          <w:noProof/>
          <w:sz w:val="20"/>
          <w:szCs w:val="20"/>
        </w:rPr>
        <w:t xml:space="preserve">Levin, Beth &amp; Malka Rappaport Hovav. 2010. Lexicalized Scales and Verbs of Scalar Change. </w:t>
      </w:r>
      <w:r w:rsidRPr="00E65C75">
        <w:rPr>
          <w:i/>
          <w:iCs/>
          <w:noProof/>
          <w:sz w:val="20"/>
          <w:szCs w:val="20"/>
        </w:rPr>
        <w:t>46th Annual Meeting of the Chicago Linguistics Society</w:t>
      </w:r>
      <w:r w:rsidRPr="00E65C75">
        <w:rPr>
          <w:noProof/>
          <w:sz w:val="20"/>
          <w:szCs w:val="20"/>
        </w:rPr>
        <w:t>.</w:t>
      </w:r>
    </w:p>
    <w:p w14:paraId="01C48BDB" w14:textId="22FA59E7" w:rsidR="00AA7889" w:rsidRDefault="00AA7889" w:rsidP="00E65C75">
      <w:pPr>
        <w:pStyle w:val="NormalWeb"/>
        <w:spacing w:after="120" w:afterAutospacing="0"/>
        <w:ind w:left="480" w:hanging="480"/>
        <w:rPr>
          <w:noProof/>
          <w:sz w:val="20"/>
          <w:szCs w:val="20"/>
        </w:rPr>
      </w:pPr>
      <w:r w:rsidRPr="00AA7889">
        <w:rPr>
          <w:noProof/>
          <w:sz w:val="20"/>
          <w:szCs w:val="20"/>
        </w:rPr>
        <w:lastRenderedPageBreak/>
        <w:t>Levin, B</w:t>
      </w:r>
      <w:r>
        <w:rPr>
          <w:noProof/>
          <w:sz w:val="20"/>
          <w:szCs w:val="20"/>
        </w:rPr>
        <w:t>eth</w:t>
      </w:r>
      <w:r w:rsidRPr="00AA7889">
        <w:rPr>
          <w:noProof/>
          <w:sz w:val="20"/>
          <w:szCs w:val="20"/>
        </w:rPr>
        <w:t>. and M</w:t>
      </w:r>
      <w:r>
        <w:rPr>
          <w:noProof/>
          <w:sz w:val="20"/>
          <w:szCs w:val="20"/>
        </w:rPr>
        <w:t>alka</w:t>
      </w:r>
      <w:r w:rsidRPr="00AA7889">
        <w:rPr>
          <w:noProof/>
          <w:sz w:val="20"/>
          <w:szCs w:val="20"/>
        </w:rPr>
        <w:t xml:space="preserve"> Rappaport Hovav</w:t>
      </w:r>
      <w:r>
        <w:rPr>
          <w:noProof/>
          <w:sz w:val="20"/>
          <w:szCs w:val="20"/>
        </w:rPr>
        <w:t xml:space="preserve">. </w:t>
      </w:r>
      <w:r w:rsidRPr="00AA7889">
        <w:rPr>
          <w:noProof/>
          <w:sz w:val="20"/>
          <w:szCs w:val="20"/>
        </w:rPr>
        <w:t>2013</w:t>
      </w:r>
      <w:r>
        <w:rPr>
          <w:noProof/>
          <w:sz w:val="20"/>
          <w:szCs w:val="20"/>
        </w:rPr>
        <w:t xml:space="preserve">. </w:t>
      </w:r>
      <w:r w:rsidRPr="00AA7889">
        <w:rPr>
          <w:noProof/>
          <w:sz w:val="20"/>
          <w:szCs w:val="20"/>
        </w:rPr>
        <w:t xml:space="preserve"> `Lexicalized Meaning and Manner/Result Complementarity, in B. Arsenijević, B. Gehrke, and R. Marín, eds., </w:t>
      </w:r>
      <w:r w:rsidRPr="00AA7889">
        <w:rPr>
          <w:i/>
          <w:iCs/>
          <w:noProof/>
          <w:sz w:val="20"/>
          <w:szCs w:val="20"/>
        </w:rPr>
        <w:t>Subatomic Semantics of Event Predicates</w:t>
      </w:r>
      <w:r w:rsidRPr="00AA7889">
        <w:rPr>
          <w:noProof/>
          <w:sz w:val="20"/>
          <w:szCs w:val="20"/>
        </w:rPr>
        <w:t>, Springer, Dordrecht, 49-70.</w:t>
      </w:r>
    </w:p>
    <w:p w14:paraId="7957A4F8" w14:textId="0E0BF7BA" w:rsidR="00FB3979" w:rsidRDefault="00682368" w:rsidP="00FB3979">
      <w:pPr>
        <w:pStyle w:val="NormalWeb"/>
        <w:spacing w:after="120" w:afterAutospacing="0"/>
        <w:ind w:left="480" w:hanging="480"/>
        <w:rPr>
          <w:noProof/>
          <w:sz w:val="20"/>
          <w:szCs w:val="20"/>
        </w:rPr>
      </w:pPr>
      <w:r w:rsidRPr="00AA7889">
        <w:rPr>
          <w:noProof/>
          <w:sz w:val="20"/>
          <w:szCs w:val="20"/>
        </w:rPr>
        <w:t>Levin, B</w:t>
      </w:r>
      <w:r>
        <w:rPr>
          <w:noProof/>
          <w:sz w:val="20"/>
          <w:szCs w:val="20"/>
        </w:rPr>
        <w:t>eth</w:t>
      </w:r>
      <w:r w:rsidRPr="00AA7889">
        <w:rPr>
          <w:noProof/>
          <w:sz w:val="20"/>
          <w:szCs w:val="20"/>
        </w:rPr>
        <w:t>. and M</w:t>
      </w:r>
      <w:r>
        <w:rPr>
          <w:noProof/>
          <w:sz w:val="20"/>
          <w:szCs w:val="20"/>
        </w:rPr>
        <w:t>alka</w:t>
      </w:r>
      <w:r w:rsidRPr="00AA7889">
        <w:rPr>
          <w:noProof/>
          <w:sz w:val="20"/>
          <w:szCs w:val="20"/>
        </w:rPr>
        <w:t xml:space="preserve"> Rappaport Hovav</w:t>
      </w:r>
      <w:r>
        <w:rPr>
          <w:noProof/>
          <w:sz w:val="20"/>
          <w:szCs w:val="20"/>
        </w:rPr>
        <w:t xml:space="preserve">. </w:t>
      </w:r>
      <w:r w:rsidR="00FB3979" w:rsidRPr="00FB3979">
        <w:rPr>
          <w:noProof/>
          <w:sz w:val="20"/>
          <w:szCs w:val="20"/>
        </w:rPr>
        <w:t>2019</w:t>
      </w:r>
      <w:r>
        <w:rPr>
          <w:noProof/>
          <w:sz w:val="20"/>
          <w:szCs w:val="20"/>
        </w:rPr>
        <w:t>.</w:t>
      </w:r>
      <w:r w:rsidR="00FB3979" w:rsidRPr="00FB3979">
        <w:rPr>
          <w:noProof/>
          <w:sz w:val="20"/>
          <w:szCs w:val="20"/>
        </w:rPr>
        <w:t xml:space="preserve"> </w:t>
      </w:r>
      <w:hyperlink r:id="rId14" w:history="1">
        <w:r w:rsidR="00FB3979" w:rsidRPr="00FB3979">
          <w:rPr>
            <w:noProof/>
            <w:sz w:val="20"/>
            <w:szCs w:val="20"/>
          </w:rPr>
          <w:t>Lexicalization Patterns</w:t>
        </w:r>
      </w:hyperlink>
      <w:r w:rsidR="00FB3979" w:rsidRPr="00FB3979">
        <w:rPr>
          <w:noProof/>
          <w:sz w:val="20"/>
          <w:szCs w:val="20"/>
        </w:rPr>
        <w:t>, in R. Truswell, ed., </w:t>
      </w:r>
      <w:r w:rsidR="00FB3979" w:rsidRPr="00FB3979">
        <w:rPr>
          <w:i/>
          <w:iCs/>
          <w:noProof/>
          <w:sz w:val="20"/>
          <w:szCs w:val="20"/>
        </w:rPr>
        <w:t>Oxford Handbook of Event Structure</w:t>
      </w:r>
      <w:r w:rsidR="00FB3979" w:rsidRPr="00FB3979">
        <w:rPr>
          <w:noProof/>
          <w:sz w:val="20"/>
          <w:szCs w:val="20"/>
        </w:rPr>
        <w:t>, Oxford University Press, Oxford, UK, 395-425.</w:t>
      </w:r>
    </w:p>
    <w:p w14:paraId="7C2B51CA" w14:textId="14BA7FB0" w:rsidR="00FB67DF" w:rsidRPr="00E65C75" w:rsidRDefault="00FB67DF" w:rsidP="00FB3979">
      <w:pPr>
        <w:pStyle w:val="NormalWeb"/>
        <w:spacing w:after="120" w:afterAutospacing="0"/>
        <w:ind w:left="480" w:hanging="480"/>
        <w:rPr>
          <w:noProof/>
          <w:sz w:val="20"/>
          <w:szCs w:val="20"/>
        </w:rPr>
      </w:pPr>
      <w:r w:rsidRPr="00FB67DF">
        <w:rPr>
          <w:noProof/>
          <w:sz w:val="20"/>
          <w:szCs w:val="20"/>
        </w:rPr>
        <w:t>Luce, R</w:t>
      </w:r>
      <w:r>
        <w:rPr>
          <w:noProof/>
          <w:sz w:val="20"/>
          <w:szCs w:val="20"/>
        </w:rPr>
        <w:t>obert</w:t>
      </w:r>
      <w:r w:rsidRPr="00FB67DF">
        <w:rPr>
          <w:noProof/>
          <w:sz w:val="20"/>
          <w:szCs w:val="20"/>
        </w:rPr>
        <w:t>. 1997. "Quantification and symmetry: commentary on Michell 'Quantitative science and the definition of measurement in psychology'". </w:t>
      </w:r>
      <w:r w:rsidRPr="00FB67DF">
        <w:rPr>
          <w:i/>
          <w:iCs/>
          <w:noProof/>
          <w:sz w:val="20"/>
          <w:szCs w:val="20"/>
        </w:rPr>
        <w:t>British Journal of Psychology</w:t>
      </w:r>
      <w:r w:rsidRPr="00FB67DF">
        <w:rPr>
          <w:noProof/>
          <w:sz w:val="20"/>
          <w:szCs w:val="20"/>
        </w:rPr>
        <w:t>. 88 (3): 395–398</w:t>
      </w:r>
    </w:p>
    <w:p w14:paraId="74661F4F" w14:textId="3F35C13A" w:rsidR="000D4018" w:rsidRDefault="000D4018" w:rsidP="000D4018">
      <w:pPr>
        <w:pStyle w:val="NormalWeb"/>
        <w:spacing w:after="120" w:afterAutospacing="0"/>
        <w:ind w:left="480" w:hanging="480"/>
        <w:rPr>
          <w:noProof/>
          <w:sz w:val="20"/>
          <w:szCs w:val="20"/>
        </w:rPr>
      </w:pPr>
      <w:r w:rsidRPr="000D4018">
        <w:rPr>
          <w:noProof/>
          <w:sz w:val="20"/>
          <w:szCs w:val="20"/>
        </w:rPr>
        <w:t xml:space="preserve">Maienborn, Claudia 2005. On the limits of the Davidsonian approach: The case of copula sentences. </w:t>
      </w:r>
      <w:r w:rsidRPr="000D4018">
        <w:rPr>
          <w:i/>
          <w:iCs/>
          <w:noProof/>
          <w:sz w:val="20"/>
          <w:szCs w:val="20"/>
        </w:rPr>
        <w:t>Theoretical Linguistics</w:t>
      </w:r>
      <w:r w:rsidRPr="000D4018">
        <w:rPr>
          <w:noProof/>
          <w:sz w:val="20"/>
          <w:szCs w:val="20"/>
        </w:rPr>
        <w:t xml:space="preserve"> 31, 275–316.</w:t>
      </w:r>
    </w:p>
    <w:p w14:paraId="61F74CAA" w14:textId="2981D21B" w:rsidR="00CE22BE" w:rsidRDefault="00CE22BE" w:rsidP="00AA2330">
      <w:pPr>
        <w:pStyle w:val="NormalWeb"/>
        <w:spacing w:after="120" w:afterAutospacing="0"/>
        <w:ind w:left="480" w:hanging="480"/>
        <w:rPr>
          <w:noProof/>
          <w:sz w:val="20"/>
          <w:szCs w:val="20"/>
        </w:rPr>
      </w:pPr>
      <w:r w:rsidRPr="00CE22BE">
        <w:rPr>
          <w:noProof/>
          <w:sz w:val="20"/>
          <w:szCs w:val="20"/>
        </w:rPr>
        <w:t>Marshall, Dan and Josh Parsons, 2001, “Langton and Lewis on ‘</w:t>
      </w:r>
      <w:r w:rsidRPr="00CE22BE">
        <w:rPr>
          <w:i/>
          <w:iCs/>
          <w:noProof/>
          <w:sz w:val="20"/>
          <w:szCs w:val="20"/>
        </w:rPr>
        <w:t>Intrinsic</w:t>
      </w:r>
      <w:r w:rsidRPr="00CE22BE">
        <w:rPr>
          <w:noProof/>
          <w:sz w:val="20"/>
          <w:szCs w:val="20"/>
        </w:rPr>
        <w:t>’”, </w:t>
      </w:r>
      <w:r w:rsidRPr="00CE22BE">
        <w:rPr>
          <w:i/>
          <w:iCs/>
          <w:noProof/>
          <w:sz w:val="20"/>
          <w:szCs w:val="20"/>
        </w:rPr>
        <w:t>Philosophy and Phenomenological Research</w:t>
      </w:r>
      <w:r w:rsidRPr="00CE22BE">
        <w:rPr>
          <w:noProof/>
          <w:sz w:val="20"/>
          <w:szCs w:val="20"/>
        </w:rPr>
        <w:t>, 63: 347–51.</w:t>
      </w:r>
    </w:p>
    <w:p w14:paraId="1FFDD4E8" w14:textId="0FF7B49A" w:rsidR="00996336" w:rsidRPr="00AA2330" w:rsidRDefault="003C1EC0" w:rsidP="00996336">
      <w:pPr>
        <w:pStyle w:val="NormalWeb"/>
        <w:spacing w:after="120" w:afterAutospacing="0"/>
        <w:ind w:left="480" w:hanging="480"/>
        <w:rPr>
          <w:noProof/>
          <w:sz w:val="20"/>
          <w:szCs w:val="20"/>
        </w:rPr>
      </w:pPr>
      <w:r w:rsidRPr="003C1EC0">
        <w:rPr>
          <w:noProof/>
          <w:sz w:val="20"/>
          <w:szCs w:val="20"/>
        </w:rPr>
        <w:t>Mateu, Jaume and Vıctor Acedo-Matellan</w:t>
      </w:r>
      <w:r>
        <w:rPr>
          <w:noProof/>
          <w:sz w:val="20"/>
          <w:szCs w:val="20"/>
        </w:rPr>
        <w:t xml:space="preserve">, </w:t>
      </w:r>
      <w:r w:rsidRPr="003C1EC0">
        <w:rPr>
          <w:noProof/>
          <w:sz w:val="20"/>
          <w:szCs w:val="20"/>
        </w:rPr>
        <w:t>2011</w:t>
      </w:r>
      <w:r>
        <w:rPr>
          <w:noProof/>
          <w:sz w:val="20"/>
          <w:szCs w:val="20"/>
        </w:rPr>
        <w:t xml:space="preserve">. </w:t>
      </w:r>
      <w:r w:rsidRPr="003C1EC0">
        <w:rPr>
          <w:noProof/>
          <w:sz w:val="20"/>
          <w:szCs w:val="20"/>
        </w:rPr>
        <w:t>“The Manner/Result Complementarity ´ Revisited: A Syntactic Approach”, Research Report GGT-11-02, Grup de Gramatica Teorica, Department de Filologia Catalana, Universitat Autonoma de Barcelona, Barcelona.</w:t>
      </w:r>
    </w:p>
    <w:p w14:paraId="67DBE3D6" w14:textId="28E8FFA1" w:rsidR="00996336" w:rsidRDefault="00996336" w:rsidP="00996336">
      <w:pPr>
        <w:pStyle w:val="NormalWeb"/>
        <w:spacing w:after="120" w:afterAutospacing="0"/>
        <w:ind w:left="480" w:hanging="480"/>
        <w:rPr>
          <w:noProof/>
          <w:sz w:val="20"/>
          <w:szCs w:val="20"/>
        </w:rPr>
      </w:pPr>
      <w:r w:rsidRPr="00996336">
        <w:rPr>
          <w:noProof/>
          <w:sz w:val="20"/>
          <w:szCs w:val="20"/>
        </w:rPr>
        <w:t>McKoon, G</w:t>
      </w:r>
      <w:r>
        <w:rPr>
          <w:noProof/>
          <w:sz w:val="20"/>
          <w:szCs w:val="20"/>
        </w:rPr>
        <w:t xml:space="preserve">ail and Talke </w:t>
      </w:r>
      <w:r w:rsidRPr="00996336">
        <w:rPr>
          <w:noProof/>
          <w:sz w:val="20"/>
          <w:szCs w:val="20"/>
        </w:rPr>
        <w:t>Macfarland.</w:t>
      </w:r>
      <w:r>
        <w:rPr>
          <w:noProof/>
          <w:sz w:val="20"/>
          <w:szCs w:val="20"/>
        </w:rPr>
        <w:t xml:space="preserve"> 2000.</w:t>
      </w:r>
      <w:r w:rsidRPr="00996336">
        <w:rPr>
          <w:noProof/>
          <w:sz w:val="20"/>
          <w:szCs w:val="20"/>
        </w:rPr>
        <w:t xml:space="preserve"> Externally and interally caused change of state verbs. </w:t>
      </w:r>
      <w:r w:rsidRPr="00996336">
        <w:rPr>
          <w:i/>
          <w:iCs/>
          <w:noProof/>
          <w:sz w:val="20"/>
          <w:szCs w:val="20"/>
        </w:rPr>
        <w:t>Language</w:t>
      </w:r>
      <w:r w:rsidRPr="00996336">
        <w:rPr>
          <w:noProof/>
          <w:sz w:val="20"/>
          <w:szCs w:val="20"/>
        </w:rPr>
        <w:t xml:space="preserve"> 76, 833--858.</w:t>
      </w:r>
    </w:p>
    <w:p w14:paraId="488F291E" w14:textId="4E77E012" w:rsidR="002306DD" w:rsidRDefault="002306DD" w:rsidP="002306DD">
      <w:pPr>
        <w:pStyle w:val="NormalWeb"/>
        <w:spacing w:after="120" w:afterAutospacing="0"/>
        <w:ind w:left="480" w:hanging="480"/>
        <w:rPr>
          <w:noProof/>
          <w:sz w:val="20"/>
          <w:szCs w:val="20"/>
        </w:rPr>
      </w:pPr>
      <w:r w:rsidRPr="002306DD">
        <w:rPr>
          <w:noProof/>
          <w:sz w:val="20"/>
          <w:szCs w:val="20"/>
        </w:rPr>
        <w:t xml:space="preserve">Neeleman, Ad &amp; Hans van de Koot. 2012. The Linguistic Expression of Causation. In Martin Evarert (ed.), </w:t>
      </w:r>
      <w:r w:rsidRPr="002306DD">
        <w:rPr>
          <w:i/>
          <w:iCs/>
          <w:noProof/>
          <w:sz w:val="20"/>
          <w:szCs w:val="20"/>
        </w:rPr>
        <w:t>The Theta System: argument structure at the interface</w:t>
      </w:r>
      <w:r w:rsidRPr="002306DD">
        <w:rPr>
          <w:noProof/>
          <w:sz w:val="20"/>
          <w:szCs w:val="20"/>
        </w:rPr>
        <w:t>. Oxford University Press.</w:t>
      </w:r>
    </w:p>
    <w:p w14:paraId="7CF4DD8E" w14:textId="0245B0EE" w:rsidR="006966FC" w:rsidRDefault="006966FC" w:rsidP="006966FC">
      <w:pPr>
        <w:pStyle w:val="NormalWeb"/>
        <w:spacing w:after="120" w:afterAutospacing="0"/>
        <w:ind w:left="480" w:hanging="480"/>
        <w:rPr>
          <w:noProof/>
          <w:sz w:val="20"/>
          <w:szCs w:val="20"/>
        </w:rPr>
      </w:pPr>
      <w:r w:rsidRPr="006966FC">
        <w:rPr>
          <w:noProof/>
          <w:sz w:val="20"/>
          <w:szCs w:val="20"/>
        </w:rPr>
        <w:t xml:space="preserve">Parsons, Terence. 1990. </w:t>
      </w:r>
      <w:r w:rsidRPr="006966FC">
        <w:rPr>
          <w:i/>
          <w:iCs/>
          <w:noProof/>
          <w:sz w:val="20"/>
          <w:szCs w:val="20"/>
        </w:rPr>
        <w:t>Events in the semantics of English: a study in subatomic semantics</w:t>
      </w:r>
      <w:r w:rsidRPr="006966FC">
        <w:rPr>
          <w:noProof/>
          <w:sz w:val="20"/>
          <w:szCs w:val="20"/>
        </w:rPr>
        <w:t>. (Current Studies in Linguistics Series). Cambridge, Mass: MIT Press.</w:t>
      </w:r>
    </w:p>
    <w:p w14:paraId="46A14E89" w14:textId="0E857847" w:rsidR="000B1E18" w:rsidRPr="000B1E18" w:rsidRDefault="000B1E18" w:rsidP="006966FC">
      <w:pPr>
        <w:pStyle w:val="NormalWeb"/>
        <w:spacing w:after="120" w:afterAutospacing="0"/>
        <w:ind w:left="480" w:hanging="480"/>
        <w:rPr>
          <w:noProof/>
          <w:sz w:val="20"/>
          <w:szCs w:val="20"/>
          <w:rtl/>
        </w:rPr>
      </w:pPr>
      <w:r w:rsidRPr="000B1E18">
        <w:rPr>
          <w:noProof/>
          <w:sz w:val="20"/>
          <w:szCs w:val="20"/>
        </w:rPr>
        <w:t xml:space="preserve">Pedersen, Walter. 2014. A Scalar Analysis of Again-Ambiguities. </w:t>
      </w:r>
      <w:r w:rsidRPr="002C1886">
        <w:rPr>
          <w:i/>
          <w:iCs/>
          <w:noProof/>
          <w:sz w:val="20"/>
          <w:szCs w:val="20"/>
        </w:rPr>
        <w:t>Journal of Semantics</w:t>
      </w:r>
      <w:r w:rsidRPr="000B1E18">
        <w:rPr>
          <w:noProof/>
          <w:sz w:val="20"/>
          <w:szCs w:val="20"/>
        </w:rPr>
        <w:t>. Oxford Univ</w:t>
      </w:r>
      <w:r>
        <w:rPr>
          <w:noProof/>
          <w:sz w:val="20"/>
          <w:szCs w:val="20"/>
        </w:rPr>
        <w:t xml:space="preserve">ersity </w:t>
      </w:r>
      <w:r w:rsidRPr="000B1E18">
        <w:rPr>
          <w:noProof/>
          <w:sz w:val="20"/>
          <w:szCs w:val="20"/>
        </w:rPr>
        <w:t>Press</w:t>
      </w:r>
      <w:r>
        <w:rPr>
          <w:noProof/>
          <w:sz w:val="20"/>
          <w:szCs w:val="20"/>
        </w:rPr>
        <w:t>.</w:t>
      </w:r>
    </w:p>
    <w:p w14:paraId="1A8E70B9" w14:textId="38A3ECD4" w:rsidR="004F0564" w:rsidRDefault="004F0564" w:rsidP="004F0564">
      <w:pPr>
        <w:pStyle w:val="NormalWeb"/>
        <w:spacing w:after="120" w:afterAutospacing="0"/>
        <w:ind w:left="480" w:hanging="480"/>
        <w:rPr>
          <w:noProof/>
          <w:sz w:val="20"/>
          <w:szCs w:val="20"/>
        </w:rPr>
      </w:pPr>
      <w:r w:rsidRPr="004F0564">
        <w:rPr>
          <w:noProof/>
          <w:sz w:val="20"/>
          <w:szCs w:val="20"/>
        </w:rPr>
        <w:t xml:space="preserve">Pesetsky, David. 1995. </w:t>
      </w:r>
      <w:r w:rsidRPr="004F0564">
        <w:rPr>
          <w:i/>
          <w:iCs/>
          <w:noProof/>
          <w:sz w:val="20"/>
          <w:szCs w:val="20"/>
        </w:rPr>
        <w:t>Zero syntax: experiencers and cascades</w:t>
      </w:r>
      <w:r w:rsidRPr="004F0564">
        <w:rPr>
          <w:noProof/>
          <w:sz w:val="20"/>
          <w:szCs w:val="20"/>
        </w:rPr>
        <w:t>. (Current Studies in Linguistics ; 27). Cambridge, Mass: MIT Press.</w:t>
      </w:r>
    </w:p>
    <w:p w14:paraId="03C15324" w14:textId="224B89D1" w:rsidR="00863F79" w:rsidRPr="00863F79" w:rsidRDefault="00863F79" w:rsidP="00863F79">
      <w:pPr>
        <w:pStyle w:val="NormalWeb"/>
        <w:spacing w:after="120" w:afterAutospacing="0"/>
        <w:ind w:left="480" w:hanging="480"/>
        <w:rPr>
          <w:noProof/>
          <w:sz w:val="20"/>
          <w:szCs w:val="20"/>
        </w:rPr>
      </w:pPr>
      <w:r w:rsidRPr="00863F79">
        <w:rPr>
          <w:noProof/>
          <w:sz w:val="20"/>
          <w:szCs w:val="20"/>
        </w:rPr>
        <w:t xml:space="preserve">Piñón, Christopher. 2001. Modelling the causative-inchoative alternation. </w:t>
      </w:r>
      <w:r w:rsidRPr="00863F79">
        <w:rPr>
          <w:i/>
          <w:iCs/>
          <w:noProof/>
          <w:sz w:val="20"/>
          <w:szCs w:val="20"/>
        </w:rPr>
        <w:t>Linguistische Arbeitsberichte</w:t>
      </w:r>
      <w:r w:rsidRPr="00863F79">
        <w:rPr>
          <w:noProof/>
          <w:sz w:val="20"/>
          <w:szCs w:val="20"/>
        </w:rPr>
        <w:t xml:space="preserve"> 76. 273–293.</w:t>
      </w:r>
    </w:p>
    <w:p w14:paraId="3B842603" w14:textId="588C973D" w:rsidR="0018348E" w:rsidRDefault="0018348E" w:rsidP="005320DE">
      <w:pPr>
        <w:pStyle w:val="NormalWeb"/>
        <w:spacing w:after="120" w:afterAutospacing="0"/>
        <w:ind w:left="480" w:hanging="480"/>
        <w:rPr>
          <w:noProof/>
          <w:sz w:val="20"/>
          <w:szCs w:val="20"/>
        </w:rPr>
      </w:pPr>
      <w:r w:rsidRPr="0018348E">
        <w:rPr>
          <w:noProof/>
          <w:sz w:val="20"/>
          <w:szCs w:val="20"/>
        </w:rPr>
        <w:t>Price, H</w:t>
      </w:r>
      <w:r w:rsidR="00F159DB">
        <w:rPr>
          <w:noProof/>
          <w:sz w:val="20"/>
          <w:szCs w:val="20"/>
        </w:rPr>
        <w:t xml:space="preserve">uw </w:t>
      </w:r>
      <w:r w:rsidR="0025302A">
        <w:rPr>
          <w:noProof/>
          <w:sz w:val="20"/>
          <w:szCs w:val="20"/>
        </w:rPr>
        <w:t xml:space="preserve">and </w:t>
      </w:r>
      <w:r w:rsidR="00F159DB">
        <w:rPr>
          <w:noProof/>
          <w:sz w:val="20"/>
          <w:szCs w:val="20"/>
        </w:rPr>
        <w:t xml:space="preserve">Brad </w:t>
      </w:r>
      <w:r w:rsidRPr="0018348E">
        <w:rPr>
          <w:noProof/>
          <w:sz w:val="20"/>
          <w:szCs w:val="20"/>
        </w:rPr>
        <w:t xml:space="preserve">Weslake, 2009. The Time-Asymmetry of Causation, in </w:t>
      </w:r>
      <w:r w:rsidR="00F159DB">
        <w:rPr>
          <w:noProof/>
          <w:sz w:val="20"/>
          <w:szCs w:val="20"/>
        </w:rPr>
        <w:t xml:space="preserve">Helen </w:t>
      </w:r>
      <w:r w:rsidRPr="0018348E">
        <w:rPr>
          <w:noProof/>
          <w:sz w:val="20"/>
          <w:szCs w:val="20"/>
        </w:rPr>
        <w:t xml:space="preserve">Beebee,  </w:t>
      </w:r>
      <w:r w:rsidR="00F159DB">
        <w:rPr>
          <w:noProof/>
          <w:sz w:val="20"/>
          <w:szCs w:val="20"/>
        </w:rPr>
        <w:t xml:space="preserve">Chris </w:t>
      </w:r>
      <w:r w:rsidRPr="0018348E">
        <w:rPr>
          <w:noProof/>
          <w:sz w:val="20"/>
          <w:szCs w:val="20"/>
        </w:rPr>
        <w:t xml:space="preserve">Hitchcock, and </w:t>
      </w:r>
      <w:r w:rsidR="00F159DB">
        <w:rPr>
          <w:noProof/>
          <w:sz w:val="20"/>
          <w:szCs w:val="20"/>
        </w:rPr>
        <w:t xml:space="preserve">Peter </w:t>
      </w:r>
      <w:r w:rsidRPr="0018348E">
        <w:rPr>
          <w:noProof/>
          <w:sz w:val="20"/>
          <w:szCs w:val="20"/>
        </w:rPr>
        <w:t>Menzies (eds.). </w:t>
      </w:r>
      <w:r w:rsidRPr="0018348E">
        <w:rPr>
          <w:i/>
          <w:iCs/>
          <w:noProof/>
          <w:sz w:val="20"/>
          <w:szCs w:val="20"/>
        </w:rPr>
        <w:t>The Oxford Handbook of Causation</w:t>
      </w:r>
      <w:r w:rsidRPr="0018348E">
        <w:rPr>
          <w:noProof/>
          <w:sz w:val="20"/>
          <w:szCs w:val="20"/>
        </w:rPr>
        <w:t>, Oxford: Oxford University Press, 414–43.</w:t>
      </w:r>
    </w:p>
    <w:p w14:paraId="2492F207" w14:textId="1D0FE7D6" w:rsidR="00776125" w:rsidRDefault="00776125" w:rsidP="005320DE">
      <w:pPr>
        <w:pStyle w:val="NormalWeb"/>
        <w:spacing w:after="120" w:afterAutospacing="0"/>
        <w:ind w:left="480" w:hanging="480"/>
        <w:rPr>
          <w:noProof/>
          <w:sz w:val="20"/>
          <w:szCs w:val="20"/>
        </w:rPr>
      </w:pPr>
      <w:r w:rsidRPr="00776125">
        <w:rPr>
          <w:noProof/>
          <w:sz w:val="20"/>
          <w:szCs w:val="20"/>
        </w:rPr>
        <w:t xml:space="preserve">Pylkkänen, </w:t>
      </w:r>
      <w:r w:rsidRPr="004F0564">
        <w:rPr>
          <w:noProof/>
          <w:sz w:val="20"/>
          <w:szCs w:val="20"/>
        </w:rPr>
        <w:t>Liina</w:t>
      </w:r>
      <w:r w:rsidRPr="00776125">
        <w:rPr>
          <w:noProof/>
          <w:sz w:val="20"/>
          <w:szCs w:val="20"/>
        </w:rPr>
        <w:t xml:space="preserve">. 2000. On Stativity and Causation. In C. Tenny, &amp; J. Pustejovsky (Eds.), Events as </w:t>
      </w:r>
      <w:r w:rsidRPr="00776125">
        <w:rPr>
          <w:i/>
          <w:iCs/>
          <w:noProof/>
          <w:sz w:val="20"/>
          <w:szCs w:val="20"/>
        </w:rPr>
        <w:t>Grammatical Objects. The Converging Perspectives of Lexical Semantics and Syntax</w:t>
      </w:r>
      <w:r w:rsidRPr="00776125">
        <w:rPr>
          <w:noProof/>
          <w:sz w:val="20"/>
          <w:szCs w:val="20"/>
        </w:rPr>
        <w:t xml:space="preserve"> (pp. 417-445). Stanford: CSLI Publications.</w:t>
      </w:r>
    </w:p>
    <w:p w14:paraId="6492890A" w14:textId="6044692F" w:rsidR="004F0564" w:rsidRDefault="004F0564" w:rsidP="005320DE">
      <w:pPr>
        <w:pStyle w:val="NormalWeb"/>
        <w:spacing w:after="120" w:afterAutospacing="0"/>
        <w:ind w:left="480" w:hanging="480"/>
        <w:rPr>
          <w:noProof/>
          <w:sz w:val="20"/>
          <w:szCs w:val="20"/>
        </w:rPr>
      </w:pPr>
      <w:r w:rsidRPr="004F0564">
        <w:rPr>
          <w:noProof/>
          <w:sz w:val="20"/>
          <w:szCs w:val="20"/>
        </w:rPr>
        <w:t xml:space="preserve">Pylkkänen, Liina. 2008. </w:t>
      </w:r>
      <w:r w:rsidRPr="004F0564">
        <w:rPr>
          <w:i/>
          <w:iCs/>
          <w:noProof/>
          <w:sz w:val="20"/>
          <w:szCs w:val="20"/>
        </w:rPr>
        <w:t>Introducing arguments</w:t>
      </w:r>
      <w:r w:rsidRPr="004F0564">
        <w:rPr>
          <w:noProof/>
          <w:sz w:val="20"/>
          <w:szCs w:val="20"/>
        </w:rPr>
        <w:t>. (Linguistic Inquiry Monographs ; 49). Cambridge, Mass: MIT Press.</w:t>
      </w:r>
    </w:p>
    <w:p w14:paraId="7961FC3A" w14:textId="073B03B2" w:rsidR="007760C2" w:rsidRPr="007760C2" w:rsidRDefault="007760C2" w:rsidP="007760C2">
      <w:pPr>
        <w:pStyle w:val="NormalWeb"/>
        <w:spacing w:after="120" w:afterAutospacing="0"/>
        <w:ind w:left="480" w:hanging="480"/>
        <w:rPr>
          <w:noProof/>
          <w:sz w:val="20"/>
          <w:szCs w:val="20"/>
        </w:rPr>
      </w:pPr>
      <w:r w:rsidRPr="007760C2">
        <w:rPr>
          <w:noProof/>
          <w:sz w:val="20"/>
          <w:szCs w:val="20"/>
        </w:rPr>
        <w:lastRenderedPageBreak/>
        <w:t xml:space="preserve">Ramchand, Gillian. 2008. </w:t>
      </w:r>
      <w:r w:rsidRPr="007760C2">
        <w:rPr>
          <w:i/>
          <w:iCs/>
          <w:noProof/>
          <w:sz w:val="20"/>
          <w:szCs w:val="20"/>
        </w:rPr>
        <w:t>Verb meaning and the lexicon: a first-phase syntax</w:t>
      </w:r>
      <w:r w:rsidRPr="007760C2">
        <w:rPr>
          <w:noProof/>
          <w:sz w:val="20"/>
          <w:szCs w:val="20"/>
        </w:rPr>
        <w:t>. (Cambridge Studies in Linguistics ; 116). Cambridge, UK: Cambridge University Press.</w:t>
      </w:r>
    </w:p>
    <w:p w14:paraId="56400F0F" w14:textId="25D0DF9B" w:rsidR="00A35849" w:rsidRDefault="0009415D" w:rsidP="00A35849">
      <w:pPr>
        <w:pStyle w:val="NormalWeb"/>
        <w:spacing w:after="120" w:afterAutospacing="0"/>
        <w:ind w:left="480" w:hanging="480"/>
        <w:rPr>
          <w:noProof/>
          <w:sz w:val="20"/>
          <w:szCs w:val="20"/>
        </w:rPr>
      </w:pPr>
      <w:r w:rsidRPr="0009415D">
        <w:rPr>
          <w:noProof/>
          <w:sz w:val="20"/>
          <w:szCs w:val="20"/>
        </w:rPr>
        <w:t xml:space="preserve">Rappaport Hovav, Malka, and Beth Levin. 2010. Reflections on manner/result complementarity. In </w:t>
      </w:r>
      <w:r w:rsidRPr="006B60F6">
        <w:rPr>
          <w:i/>
          <w:iCs/>
          <w:noProof/>
          <w:sz w:val="20"/>
          <w:szCs w:val="20"/>
        </w:rPr>
        <w:t>Syntax, lexical semantics, and event structure</w:t>
      </w:r>
      <w:r w:rsidRPr="0009415D">
        <w:rPr>
          <w:noProof/>
          <w:sz w:val="20"/>
          <w:szCs w:val="20"/>
        </w:rPr>
        <w:t>, ed. Edit Doron, Malka Rappaport Hovav, and Ivy Sichel, 21–38. Oxford: Oxford University Press.</w:t>
      </w:r>
    </w:p>
    <w:p w14:paraId="591F11AD" w14:textId="64059DEF" w:rsidR="006715BD" w:rsidRDefault="006715BD" w:rsidP="00A35849">
      <w:pPr>
        <w:pStyle w:val="NormalWeb"/>
        <w:spacing w:after="120" w:afterAutospacing="0"/>
        <w:ind w:left="480" w:hanging="480"/>
        <w:rPr>
          <w:noProof/>
          <w:sz w:val="20"/>
          <w:szCs w:val="20"/>
        </w:rPr>
      </w:pPr>
      <w:r w:rsidRPr="0009415D">
        <w:rPr>
          <w:noProof/>
          <w:sz w:val="20"/>
          <w:szCs w:val="20"/>
        </w:rPr>
        <w:t>Rappaport Hovav, Malka, and Beth Levin.</w:t>
      </w:r>
      <w:r w:rsidRPr="006715BD">
        <w:rPr>
          <w:noProof/>
          <w:sz w:val="20"/>
          <w:szCs w:val="20"/>
        </w:rPr>
        <w:t xml:space="preserve"> 2012. Lexicon uniformity and the causative alternation. In: </w:t>
      </w:r>
      <w:r>
        <w:rPr>
          <w:noProof/>
          <w:sz w:val="20"/>
          <w:szCs w:val="20"/>
        </w:rPr>
        <w:t xml:space="preserve">Martin </w:t>
      </w:r>
      <w:r w:rsidRPr="006715BD">
        <w:rPr>
          <w:noProof/>
          <w:sz w:val="20"/>
          <w:szCs w:val="20"/>
        </w:rPr>
        <w:t xml:space="preserve">Everaert, </w:t>
      </w:r>
      <w:r>
        <w:rPr>
          <w:noProof/>
          <w:sz w:val="20"/>
          <w:szCs w:val="20"/>
        </w:rPr>
        <w:t xml:space="preserve">Marijana </w:t>
      </w:r>
      <w:r w:rsidRPr="006715BD">
        <w:rPr>
          <w:noProof/>
          <w:sz w:val="20"/>
          <w:szCs w:val="20"/>
        </w:rPr>
        <w:t>Marelj</w:t>
      </w:r>
      <w:r>
        <w:rPr>
          <w:noProof/>
          <w:sz w:val="20"/>
          <w:szCs w:val="20"/>
        </w:rPr>
        <w:t xml:space="preserve"> and Tal </w:t>
      </w:r>
      <w:r w:rsidRPr="006715BD">
        <w:rPr>
          <w:noProof/>
          <w:sz w:val="20"/>
          <w:szCs w:val="20"/>
        </w:rPr>
        <w:t xml:space="preserve">Siloni (Eds.), </w:t>
      </w:r>
      <w:r w:rsidRPr="006715BD">
        <w:rPr>
          <w:i/>
          <w:iCs/>
          <w:noProof/>
          <w:sz w:val="20"/>
          <w:szCs w:val="20"/>
        </w:rPr>
        <w:t>The Theta System: Argument Structure at the Interface</w:t>
      </w:r>
      <w:r w:rsidRPr="006715BD">
        <w:rPr>
          <w:noProof/>
          <w:sz w:val="20"/>
          <w:szCs w:val="20"/>
        </w:rPr>
        <w:t>. Oxford University Press, Oxford, UK, pp. 150--176.</w:t>
      </w:r>
    </w:p>
    <w:p w14:paraId="21816001" w14:textId="72AD4D33" w:rsidR="00D318B0" w:rsidRPr="00D318B0" w:rsidRDefault="00D318B0" w:rsidP="00D318B0">
      <w:pPr>
        <w:pStyle w:val="NormalWeb"/>
        <w:spacing w:after="120" w:afterAutospacing="0"/>
        <w:ind w:left="480" w:hanging="480"/>
        <w:rPr>
          <w:noProof/>
          <w:sz w:val="20"/>
          <w:szCs w:val="20"/>
        </w:rPr>
      </w:pPr>
      <w:r w:rsidRPr="0009415D">
        <w:rPr>
          <w:noProof/>
          <w:sz w:val="20"/>
          <w:szCs w:val="20"/>
        </w:rPr>
        <w:t>Rappaport Hovav, Malka</w:t>
      </w:r>
      <w:r w:rsidRPr="00D318B0">
        <w:rPr>
          <w:noProof/>
          <w:sz w:val="20"/>
          <w:szCs w:val="20"/>
        </w:rPr>
        <w:t xml:space="preserve">. 2014. lexical content and context: the causative alternation in english revisited. </w:t>
      </w:r>
      <w:r w:rsidRPr="00D318B0">
        <w:rPr>
          <w:i/>
          <w:iCs/>
          <w:noProof/>
          <w:sz w:val="20"/>
          <w:szCs w:val="20"/>
        </w:rPr>
        <w:t>Lingua</w:t>
      </w:r>
      <w:r w:rsidRPr="00D318B0">
        <w:rPr>
          <w:noProof/>
          <w:sz w:val="20"/>
          <w:szCs w:val="20"/>
        </w:rPr>
        <w:t xml:space="preserve"> 141: 8-29.</w:t>
      </w:r>
    </w:p>
    <w:p w14:paraId="51A0C628" w14:textId="29B7A221" w:rsidR="00BC3E32" w:rsidRDefault="00BC3E32" w:rsidP="00A35849">
      <w:pPr>
        <w:pStyle w:val="NormalWeb"/>
        <w:spacing w:after="120" w:afterAutospacing="0"/>
        <w:ind w:left="480" w:hanging="480"/>
        <w:rPr>
          <w:noProof/>
          <w:sz w:val="20"/>
          <w:szCs w:val="20"/>
        </w:rPr>
      </w:pPr>
      <w:r w:rsidRPr="00BC3E32">
        <w:rPr>
          <w:noProof/>
          <w:sz w:val="20"/>
          <w:szCs w:val="20"/>
        </w:rPr>
        <w:t xml:space="preserve">Rapoport, Tova. 1999 Structure, Aspect, and the Predicate, </w:t>
      </w:r>
      <w:r w:rsidRPr="002426DB">
        <w:rPr>
          <w:i/>
          <w:iCs/>
          <w:noProof/>
          <w:sz w:val="20"/>
          <w:szCs w:val="20"/>
        </w:rPr>
        <w:t>Language</w:t>
      </w:r>
      <w:r w:rsidRPr="00BC3E32">
        <w:rPr>
          <w:noProof/>
          <w:sz w:val="20"/>
          <w:szCs w:val="20"/>
        </w:rPr>
        <w:t xml:space="preserve"> 75, 653</w:t>
      </w:r>
      <w:r>
        <w:rPr>
          <w:noProof/>
          <w:sz w:val="20"/>
          <w:szCs w:val="20"/>
        </w:rPr>
        <w:t>-677.</w:t>
      </w:r>
    </w:p>
    <w:p w14:paraId="5667B648" w14:textId="0A65ABDC" w:rsidR="004F0564" w:rsidRDefault="004F0564" w:rsidP="00A35849">
      <w:pPr>
        <w:pStyle w:val="NormalWeb"/>
        <w:spacing w:after="120" w:afterAutospacing="0"/>
        <w:ind w:left="480" w:hanging="480"/>
        <w:rPr>
          <w:noProof/>
          <w:sz w:val="20"/>
          <w:szCs w:val="20"/>
        </w:rPr>
      </w:pPr>
      <w:r w:rsidRPr="004F0564">
        <w:rPr>
          <w:noProof/>
          <w:sz w:val="20"/>
          <w:szCs w:val="20"/>
        </w:rPr>
        <w:t xml:space="preserve">Reinhart, Tanya. 2002. The Theta System: an overview. </w:t>
      </w:r>
      <w:r w:rsidRPr="004F0564">
        <w:rPr>
          <w:i/>
          <w:iCs/>
          <w:noProof/>
          <w:sz w:val="20"/>
          <w:szCs w:val="20"/>
        </w:rPr>
        <w:t>Theoretical Linguistics 28</w:t>
      </w:r>
      <w:r w:rsidRPr="004F0564">
        <w:rPr>
          <w:noProof/>
          <w:sz w:val="20"/>
          <w:szCs w:val="20"/>
        </w:rPr>
        <w:t>(3). De Gruyter. 229–290</w:t>
      </w:r>
    </w:p>
    <w:p w14:paraId="797EC7C6" w14:textId="286A3A03" w:rsidR="00F6524E" w:rsidRDefault="00F6524E" w:rsidP="00F6524E">
      <w:pPr>
        <w:pStyle w:val="NormalWeb"/>
        <w:spacing w:after="120" w:afterAutospacing="0"/>
        <w:ind w:left="480" w:hanging="480"/>
        <w:rPr>
          <w:noProof/>
          <w:sz w:val="20"/>
          <w:szCs w:val="20"/>
          <w:rtl/>
        </w:rPr>
      </w:pPr>
      <w:r w:rsidRPr="00D24EE5">
        <w:rPr>
          <w:noProof/>
          <w:sz w:val="20"/>
          <w:szCs w:val="20"/>
        </w:rPr>
        <w:t>Rizzi, L</w:t>
      </w:r>
      <w:r>
        <w:rPr>
          <w:noProof/>
          <w:sz w:val="20"/>
          <w:szCs w:val="20"/>
        </w:rPr>
        <w:t>uigi</w:t>
      </w:r>
      <w:r w:rsidRPr="00D24EE5">
        <w:rPr>
          <w:noProof/>
          <w:sz w:val="20"/>
          <w:szCs w:val="20"/>
        </w:rPr>
        <w:t xml:space="preserve">. 1990. </w:t>
      </w:r>
      <w:r w:rsidRPr="00D24EE5">
        <w:rPr>
          <w:i/>
          <w:iCs/>
          <w:noProof/>
          <w:sz w:val="20"/>
          <w:szCs w:val="20"/>
        </w:rPr>
        <w:t>Relativized minimality.</w:t>
      </w:r>
      <w:r w:rsidRPr="00D24EE5">
        <w:rPr>
          <w:noProof/>
          <w:sz w:val="20"/>
          <w:szCs w:val="20"/>
        </w:rPr>
        <w:t xml:space="preserve"> The MIT Press.</w:t>
      </w:r>
    </w:p>
    <w:p w14:paraId="60DCADBC" w14:textId="7989EA66" w:rsidR="00A35849" w:rsidRDefault="00A35849" w:rsidP="00A35849">
      <w:pPr>
        <w:pStyle w:val="NormalWeb"/>
        <w:spacing w:after="120" w:afterAutospacing="0"/>
        <w:ind w:left="480" w:hanging="480"/>
        <w:rPr>
          <w:noProof/>
          <w:sz w:val="20"/>
          <w:szCs w:val="20"/>
        </w:rPr>
      </w:pPr>
      <w:r w:rsidRPr="00A35849">
        <w:rPr>
          <w:noProof/>
          <w:sz w:val="20"/>
          <w:szCs w:val="20"/>
        </w:rPr>
        <w:t xml:space="preserve">Roberts, Ian. 1987. </w:t>
      </w:r>
      <w:r w:rsidRPr="00A35849">
        <w:rPr>
          <w:i/>
          <w:iCs/>
          <w:noProof/>
          <w:sz w:val="20"/>
          <w:szCs w:val="20"/>
        </w:rPr>
        <w:t>The Representation of Implicit and Dethematized Subjects</w:t>
      </w:r>
      <w:r w:rsidRPr="00A35849">
        <w:rPr>
          <w:noProof/>
          <w:sz w:val="20"/>
          <w:szCs w:val="20"/>
        </w:rPr>
        <w:t xml:space="preserve">. </w:t>
      </w:r>
      <w:r>
        <w:rPr>
          <w:noProof/>
          <w:sz w:val="20"/>
          <w:szCs w:val="20"/>
        </w:rPr>
        <w:t>Dordrecht:</w:t>
      </w:r>
      <w:r w:rsidRPr="00A35849">
        <w:rPr>
          <w:noProof/>
          <w:sz w:val="20"/>
          <w:szCs w:val="20"/>
        </w:rPr>
        <w:t xml:space="preserve"> Foris.</w:t>
      </w:r>
    </w:p>
    <w:p w14:paraId="5802292C" w14:textId="2126FE38" w:rsidR="005F3C4C" w:rsidRDefault="005F3C4C" w:rsidP="00A62D2E">
      <w:pPr>
        <w:pStyle w:val="NormalWeb"/>
        <w:spacing w:after="120" w:afterAutospacing="0"/>
        <w:ind w:left="480" w:hanging="480"/>
        <w:rPr>
          <w:noProof/>
          <w:sz w:val="20"/>
          <w:szCs w:val="20"/>
        </w:rPr>
      </w:pPr>
      <w:r w:rsidRPr="005F3C4C">
        <w:rPr>
          <w:noProof/>
          <w:sz w:val="20"/>
          <w:szCs w:val="20"/>
        </w:rPr>
        <w:t xml:space="preserve">Rothmayr, Antonia 2009. </w:t>
      </w:r>
      <w:r w:rsidRPr="005F3C4C">
        <w:rPr>
          <w:i/>
          <w:iCs/>
          <w:noProof/>
          <w:sz w:val="20"/>
          <w:szCs w:val="20"/>
        </w:rPr>
        <w:t>The Structure of Stative Verbs</w:t>
      </w:r>
      <w:r w:rsidRPr="005F3C4C">
        <w:rPr>
          <w:noProof/>
          <w:sz w:val="20"/>
          <w:szCs w:val="20"/>
        </w:rPr>
        <w:t>. Amsterdam: Benjamins.</w:t>
      </w:r>
    </w:p>
    <w:p w14:paraId="3AF2338B" w14:textId="76C3FE5D" w:rsidR="00A62D2E" w:rsidRDefault="00A62D2E" w:rsidP="00A62D2E">
      <w:pPr>
        <w:pStyle w:val="NormalWeb"/>
        <w:spacing w:after="120" w:afterAutospacing="0"/>
        <w:ind w:left="480" w:hanging="480"/>
        <w:rPr>
          <w:noProof/>
          <w:sz w:val="20"/>
          <w:szCs w:val="20"/>
        </w:rPr>
      </w:pPr>
      <w:r w:rsidRPr="00A62D2E">
        <w:rPr>
          <w:noProof/>
          <w:sz w:val="20"/>
          <w:szCs w:val="20"/>
        </w:rPr>
        <w:t>Rothstein, Susan, 2004. </w:t>
      </w:r>
      <w:r w:rsidRPr="00A62D2E">
        <w:rPr>
          <w:i/>
          <w:iCs/>
          <w:noProof/>
          <w:sz w:val="20"/>
          <w:szCs w:val="20"/>
        </w:rPr>
        <w:t>Structuring Events: A Study in the Semantics of Lexical Aspect</w:t>
      </w:r>
      <w:r w:rsidRPr="00A62D2E">
        <w:rPr>
          <w:noProof/>
          <w:sz w:val="20"/>
          <w:szCs w:val="20"/>
        </w:rPr>
        <w:t>. Blackwell: Oxford.</w:t>
      </w:r>
    </w:p>
    <w:p w14:paraId="68E1AF0C" w14:textId="7BB36A28" w:rsidR="006522DE" w:rsidRDefault="006522DE" w:rsidP="00A62D2E">
      <w:pPr>
        <w:pStyle w:val="NormalWeb"/>
        <w:spacing w:after="120" w:afterAutospacing="0"/>
        <w:ind w:left="480" w:hanging="480"/>
        <w:rPr>
          <w:noProof/>
          <w:sz w:val="20"/>
          <w:szCs w:val="20"/>
        </w:rPr>
      </w:pPr>
      <w:r w:rsidRPr="006522DE">
        <w:rPr>
          <w:noProof/>
          <w:sz w:val="20"/>
          <w:szCs w:val="20"/>
        </w:rPr>
        <w:t>Sider, Theodore, 2001. “Maximality and Intrinsic Properties”, </w:t>
      </w:r>
      <w:r w:rsidRPr="006522DE">
        <w:rPr>
          <w:i/>
          <w:iCs/>
          <w:noProof/>
          <w:sz w:val="20"/>
          <w:szCs w:val="20"/>
        </w:rPr>
        <w:t>Philosophy and Phenomenological Research</w:t>
      </w:r>
      <w:r w:rsidRPr="006522DE">
        <w:rPr>
          <w:noProof/>
          <w:sz w:val="20"/>
          <w:szCs w:val="20"/>
        </w:rPr>
        <w:t>, 63: 357–64.</w:t>
      </w:r>
    </w:p>
    <w:p w14:paraId="1AE0682F" w14:textId="69A83BF8" w:rsidR="002F13D1" w:rsidRDefault="002F13D1" w:rsidP="002F13D1">
      <w:pPr>
        <w:pStyle w:val="NormalWeb"/>
        <w:spacing w:after="120" w:afterAutospacing="0"/>
        <w:ind w:left="480" w:hanging="480"/>
        <w:rPr>
          <w:noProof/>
          <w:sz w:val="20"/>
          <w:szCs w:val="20"/>
        </w:rPr>
      </w:pPr>
      <w:r w:rsidRPr="002F13D1">
        <w:rPr>
          <w:noProof/>
          <w:sz w:val="20"/>
          <w:szCs w:val="20"/>
        </w:rPr>
        <w:t xml:space="preserve">Spalek, Alexandra. 2014. </w:t>
      </w:r>
      <w:r w:rsidRPr="002F13D1">
        <w:rPr>
          <w:i/>
          <w:iCs/>
          <w:noProof/>
          <w:sz w:val="20"/>
          <w:szCs w:val="20"/>
        </w:rPr>
        <w:t>Verb Meaning and Combinatory Semantics: A Corpus-Based Study of Spanish Change of State Verbs</w:t>
      </w:r>
      <w:r w:rsidRPr="002F13D1">
        <w:rPr>
          <w:noProof/>
          <w:sz w:val="20"/>
          <w:szCs w:val="20"/>
        </w:rPr>
        <w:t>. Doctoral dissertation. universitat pompeu fabra</w:t>
      </w:r>
    </w:p>
    <w:p w14:paraId="249E5AC6" w14:textId="204BE6C2" w:rsidR="00967DC7" w:rsidRDefault="00967DC7" w:rsidP="000F4DCA">
      <w:pPr>
        <w:pStyle w:val="NormalWeb"/>
        <w:spacing w:after="120" w:afterAutospacing="0"/>
        <w:ind w:left="480" w:hanging="480"/>
        <w:rPr>
          <w:noProof/>
          <w:sz w:val="20"/>
          <w:szCs w:val="20"/>
        </w:rPr>
      </w:pPr>
      <w:r w:rsidRPr="00967DC7">
        <w:rPr>
          <w:noProof/>
          <w:sz w:val="20"/>
          <w:szCs w:val="20"/>
        </w:rPr>
        <w:t>Stevens, S</w:t>
      </w:r>
      <w:r w:rsidR="007E6F9B">
        <w:rPr>
          <w:noProof/>
          <w:sz w:val="20"/>
          <w:szCs w:val="20"/>
        </w:rPr>
        <w:t>tanley</w:t>
      </w:r>
      <w:r w:rsidRPr="00967DC7">
        <w:rPr>
          <w:noProof/>
          <w:sz w:val="20"/>
          <w:szCs w:val="20"/>
        </w:rPr>
        <w:t>. 1946. On the theory of scales of measurement. </w:t>
      </w:r>
      <w:r w:rsidRPr="00967DC7">
        <w:rPr>
          <w:i/>
          <w:iCs/>
          <w:noProof/>
          <w:sz w:val="20"/>
          <w:szCs w:val="20"/>
        </w:rPr>
        <w:t>Science, 103,</w:t>
      </w:r>
      <w:r w:rsidRPr="00967DC7">
        <w:rPr>
          <w:noProof/>
          <w:sz w:val="20"/>
          <w:szCs w:val="20"/>
        </w:rPr>
        <w:t> 677–680. </w:t>
      </w:r>
      <w:r>
        <w:rPr>
          <w:noProof/>
          <w:sz w:val="20"/>
          <w:szCs w:val="20"/>
        </w:rPr>
        <w:t xml:space="preserve"> </w:t>
      </w:r>
    </w:p>
    <w:p w14:paraId="368FEC01" w14:textId="2F42D727" w:rsidR="007D048D" w:rsidRDefault="007D048D" w:rsidP="007D048D">
      <w:pPr>
        <w:pStyle w:val="NormalWeb"/>
        <w:spacing w:after="120" w:afterAutospacing="0"/>
        <w:ind w:left="480" w:hanging="480"/>
        <w:rPr>
          <w:noProof/>
          <w:sz w:val="20"/>
          <w:szCs w:val="20"/>
        </w:rPr>
      </w:pPr>
      <w:r w:rsidRPr="007D048D">
        <w:rPr>
          <w:noProof/>
          <w:sz w:val="20"/>
          <w:szCs w:val="20"/>
        </w:rPr>
        <w:t xml:space="preserve">Tenny, Carol. 1994. </w:t>
      </w:r>
      <w:r w:rsidRPr="007D048D">
        <w:rPr>
          <w:i/>
          <w:iCs/>
          <w:noProof/>
          <w:sz w:val="20"/>
          <w:szCs w:val="20"/>
        </w:rPr>
        <w:t>Aspectual roles and the syntax-semantics interface</w:t>
      </w:r>
      <w:r>
        <w:rPr>
          <w:noProof/>
          <w:sz w:val="20"/>
          <w:szCs w:val="20"/>
        </w:rPr>
        <w:t xml:space="preserve">. </w:t>
      </w:r>
      <w:r w:rsidRPr="007D048D">
        <w:rPr>
          <w:i/>
          <w:iCs/>
          <w:noProof/>
          <w:sz w:val="20"/>
          <w:szCs w:val="20"/>
        </w:rPr>
        <w:t xml:space="preserve">Vol. 52. </w:t>
      </w:r>
      <w:r w:rsidRPr="007D048D">
        <w:rPr>
          <w:noProof/>
          <w:sz w:val="20"/>
          <w:szCs w:val="20"/>
        </w:rPr>
        <w:t>Dordrecht: Kluwer</w:t>
      </w:r>
      <w:r>
        <w:rPr>
          <w:noProof/>
          <w:sz w:val="20"/>
          <w:szCs w:val="20"/>
        </w:rPr>
        <w:t>.</w:t>
      </w:r>
    </w:p>
    <w:p w14:paraId="3244CB49" w14:textId="49060D8C" w:rsidR="00A9322E" w:rsidRDefault="00A9322E" w:rsidP="00A9322E">
      <w:pPr>
        <w:pStyle w:val="NormalWeb"/>
        <w:spacing w:after="120" w:afterAutospacing="0"/>
        <w:ind w:left="480" w:hanging="480"/>
        <w:rPr>
          <w:noProof/>
          <w:sz w:val="20"/>
          <w:szCs w:val="20"/>
        </w:rPr>
      </w:pPr>
      <w:r>
        <w:rPr>
          <w:noProof/>
          <w:sz w:val="20"/>
          <w:szCs w:val="20"/>
        </w:rPr>
        <w:t xml:space="preserve">Tortora, Christina. 1998. </w:t>
      </w:r>
      <w:r w:rsidRPr="00A9322E">
        <w:rPr>
          <w:noProof/>
          <w:sz w:val="20"/>
          <w:szCs w:val="20"/>
        </w:rPr>
        <w:t xml:space="preserve"> Verbs of Inherently Directed Motion Are Compatible with Resultative Phrases. </w:t>
      </w:r>
      <w:r w:rsidRPr="00A9322E">
        <w:rPr>
          <w:i/>
          <w:iCs/>
          <w:noProof/>
          <w:sz w:val="20"/>
          <w:szCs w:val="20"/>
        </w:rPr>
        <w:t>Linguistic Inquiry</w:t>
      </w:r>
      <w:r w:rsidRPr="00A9322E">
        <w:rPr>
          <w:noProof/>
          <w:sz w:val="20"/>
          <w:szCs w:val="20"/>
        </w:rPr>
        <w:t xml:space="preserve"> 29(2): 338-345.</w:t>
      </w:r>
    </w:p>
    <w:p w14:paraId="08428C21" w14:textId="27560355" w:rsidR="009A3C9B" w:rsidRPr="007D048D" w:rsidRDefault="009A3C9B" w:rsidP="009A3C9B">
      <w:pPr>
        <w:pStyle w:val="NormalWeb"/>
        <w:spacing w:after="120" w:afterAutospacing="0"/>
        <w:ind w:left="480" w:hanging="480"/>
        <w:rPr>
          <w:noProof/>
          <w:sz w:val="20"/>
          <w:szCs w:val="20"/>
        </w:rPr>
      </w:pPr>
      <w:r w:rsidRPr="009A3C9B">
        <w:rPr>
          <w:noProof/>
          <w:sz w:val="20"/>
          <w:szCs w:val="20"/>
        </w:rPr>
        <w:t xml:space="preserve">van Valin, Robert and David Wilkins. 1996. The case for’effector': Case roles, agents, and agency revisited. In Masayoshi Shibatani (ed.), </w:t>
      </w:r>
      <w:r w:rsidRPr="009A3C9B">
        <w:rPr>
          <w:i/>
          <w:iCs/>
          <w:noProof/>
          <w:sz w:val="20"/>
          <w:szCs w:val="20"/>
        </w:rPr>
        <w:t>Grammatical constructions: Their form and meaning</w:t>
      </w:r>
      <w:r w:rsidRPr="009A3C9B">
        <w:rPr>
          <w:noProof/>
          <w:sz w:val="20"/>
          <w:szCs w:val="20"/>
        </w:rPr>
        <w:t>, 289–322. Oxford: Oxford University Press.</w:t>
      </w:r>
    </w:p>
    <w:p w14:paraId="45C9C21F" w14:textId="14C23A55" w:rsidR="00934BF5" w:rsidRDefault="00934BF5" w:rsidP="00EE0D27">
      <w:pPr>
        <w:pStyle w:val="NormalWeb"/>
        <w:spacing w:after="120" w:afterAutospacing="0"/>
        <w:ind w:left="480" w:hanging="480"/>
        <w:rPr>
          <w:noProof/>
          <w:sz w:val="20"/>
          <w:szCs w:val="20"/>
        </w:rPr>
      </w:pPr>
      <w:r w:rsidRPr="00934BF5">
        <w:rPr>
          <w:noProof/>
          <w:sz w:val="20"/>
          <w:szCs w:val="20"/>
        </w:rPr>
        <w:t xml:space="preserve">Washio, Ryuichi. 1997. Resultatives, compositionality and language variation. </w:t>
      </w:r>
      <w:r w:rsidRPr="00934BF5">
        <w:rPr>
          <w:i/>
          <w:iCs/>
          <w:noProof/>
          <w:sz w:val="20"/>
          <w:szCs w:val="20"/>
        </w:rPr>
        <w:t>Journal of East Asian Linguistics</w:t>
      </w:r>
      <w:r w:rsidRPr="00934BF5">
        <w:rPr>
          <w:noProof/>
          <w:sz w:val="20"/>
          <w:szCs w:val="20"/>
        </w:rPr>
        <w:t xml:space="preserve"> 6, 1-49</w:t>
      </w:r>
    </w:p>
    <w:p w14:paraId="19AA9418" w14:textId="0A2BBE55" w:rsidR="00B97E82" w:rsidRDefault="00B97E82" w:rsidP="00EE0D27">
      <w:pPr>
        <w:pStyle w:val="NormalWeb"/>
        <w:spacing w:after="120" w:afterAutospacing="0"/>
        <w:ind w:left="480" w:hanging="480"/>
        <w:rPr>
          <w:noProof/>
          <w:sz w:val="20"/>
          <w:szCs w:val="20"/>
        </w:rPr>
      </w:pPr>
      <w:r w:rsidRPr="00B97E82">
        <w:rPr>
          <w:noProof/>
          <w:sz w:val="20"/>
          <w:szCs w:val="20"/>
        </w:rPr>
        <w:lastRenderedPageBreak/>
        <w:t xml:space="preserve">Wechsler, Stephen. 2005. Resultatives under the ‘event-argument homomorphism’ model of telicity, In Nomi Erteschik-Shir and Tova Rapaport, (eds.), </w:t>
      </w:r>
      <w:r w:rsidRPr="00B97E82">
        <w:rPr>
          <w:i/>
          <w:iCs/>
          <w:noProof/>
          <w:sz w:val="20"/>
          <w:szCs w:val="20"/>
        </w:rPr>
        <w:t>The Syntax of Aspect</w:t>
      </w:r>
      <w:r w:rsidRPr="00B97E82">
        <w:rPr>
          <w:noProof/>
          <w:sz w:val="20"/>
          <w:szCs w:val="20"/>
        </w:rPr>
        <w:t>. Oxford University Press, Oxford</w:t>
      </w:r>
      <w:r>
        <w:rPr>
          <w:noProof/>
          <w:sz w:val="20"/>
          <w:szCs w:val="20"/>
        </w:rPr>
        <w:t>.</w:t>
      </w:r>
    </w:p>
    <w:p w14:paraId="4B058CAA" w14:textId="1E58A675" w:rsidR="001E4697" w:rsidRPr="00B97E82" w:rsidRDefault="001E4697" w:rsidP="00EE0D27">
      <w:pPr>
        <w:pStyle w:val="NormalWeb"/>
        <w:spacing w:after="120" w:afterAutospacing="0"/>
        <w:ind w:left="480" w:hanging="480"/>
        <w:rPr>
          <w:noProof/>
          <w:sz w:val="20"/>
          <w:szCs w:val="20"/>
        </w:rPr>
      </w:pPr>
      <w:r w:rsidRPr="001E4697">
        <w:rPr>
          <w:noProof/>
          <w:sz w:val="20"/>
          <w:szCs w:val="20"/>
        </w:rPr>
        <w:t>Wolff, P</w:t>
      </w:r>
      <w:r>
        <w:rPr>
          <w:noProof/>
          <w:sz w:val="20"/>
          <w:szCs w:val="20"/>
        </w:rPr>
        <w:t>hillip</w:t>
      </w:r>
      <w:r w:rsidRPr="001E4697">
        <w:rPr>
          <w:noProof/>
          <w:sz w:val="20"/>
          <w:szCs w:val="20"/>
        </w:rPr>
        <w:t xml:space="preserve">. 2003. Direct causation in the linguistic coding and individuation of causal events. </w:t>
      </w:r>
      <w:r w:rsidRPr="001E4697">
        <w:rPr>
          <w:i/>
          <w:iCs/>
          <w:noProof/>
          <w:sz w:val="20"/>
          <w:szCs w:val="20"/>
        </w:rPr>
        <w:t>Cognition</w:t>
      </w:r>
      <w:r w:rsidRPr="001E4697">
        <w:rPr>
          <w:noProof/>
          <w:sz w:val="20"/>
          <w:szCs w:val="20"/>
        </w:rPr>
        <w:t xml:space="preserve"> 88, 1--48.</w:t>
      </w:r>
    </w:p>
    <w:p w14:paraId="0FBE744C" w14:textId="53A2D6A8" w:rsidR="00F86EB8" w:rsidRDefault="009A3C9B" w:rsidP="008466E4">
      <w:pPr>
        <w:pStyle w:val="NormalWeb"/>
        <w:spacing w:after="120" w:afterAutospacing="0"/>
        <w:ind w:left="480" w:hanging="480"/>
        <w:rPr>
          <w:noProof/>
          <w:sz w:val="20"/>
          <w:szCs w:val="20"/>
        </w:rPr>
      </w:pPr>
      <w:r>
        <w:rPr>
          <w:noProof/>
          <w:sz w:val="20"/>
          <w:szCs w:val="20"/>
        </w:rPr>
        <w:t xml:space="preserve">von </w:t>
      </w:r>
      <w:r w:rsidR="00F86EB8" w:rsidRPr="00D24EE5">
        <w:rPr>
          <w:noProof/>
          <w:sz w:val="20"/>
          <w:szCs w:val="20"/>
        </w:rPr>
        <w:t>Wright, G</w:t>
      </w:r>
      <w:r w:rsidR="00F86EB8">
        <w:rPr>
          <w:noProof/>
          <w:sz w:val="20"/>
          <w:szCs w:val="20"/>
        </w:rPr>
        <w:t>eorg.</w:t>
      </w:r>
      <w:r w:rsidR="00F86EB8" w:rsidRPr="00D24EE5">
        <w:rPr>
          <w:noProof/>
          <w:sz w:val="20"/>
          <w:szCs w:val="20"/>
        </w:rPr>
        <w:t xml:space="preserve"> 1968. An essay in deontic logic and the general theory of action: with a bibliography of deontic and imperative logic. </w:t>
      </w:r>
      <w:r w:rsidR="00F86EB8" w:rsidRPr="00D24EE5">
        <w:rPr>
          <w:i/>
          <w:iCs/>
          <w:noProof/>
          <w:sz w:val="20"/>
          <w:szCs w:val="20"/>
        </w:rPr>
        <w:t xml:space="preserve">Acta Philosophica Fennica </w:t>
      </w:r>
      <w:r w:rsidR="00F86EB8" w:rsidRPr="005D0FB2">
        <w:rPr>
          <w:noProof/>
          <w:sz w:val="20"/>
          <w:szCs w:val="20"/>
        </w:rPr>
        <w:t>(2l)</w:t>
      </w:r>
      <w:r w:rsidR="00F86EB8" w:rsidRPr="00D24EE5">
        <w:rPr>
          <w:i/>
          <w:iCs/>
          <w:noProof/>
          <w:sz w:val="20"/>
          <w:szCs w:val="20"/>
        </w:rPr>
        <w:t xml:space="preserve">, </w:t>
      </w:r>
      <w:r w:rsidR="00F86EB8" w:rsidRPr="00394D7D">
        <w:rPr>
          <w:noProof/>
          <w:sz w:val="20"/>
          <w:szCs w:val="20"/>
        </w:rPr>
        <w:t>Amsterdam, North-Holland</w:t>
      </w:r>
      <w:r w:rsidR="00F86EB8" w:rsidRPr="00D24EE5">
        <w:rPr>
          <w:noProof/>
          <w:sz w:val="20"/>
          <w:szCs w:val="20"/>
        </w:rPr>
        <w:t>.</w:t>
      </w:r>
    </w:p>
    <w:p w14:paraId="3DFD1598" w14:textId="77777777" w:rsidR="00996336" w:rsidRPr="00996336" w:rsidRDefault="00996336" w:rsidP="00996336">
      <w:pPr>
        <w:pStyle w:val="NormalWeb"/>
        <w:spacing w:after="120" w:afterAutospacing="0"/>
        <w:ind w:left="480" w:hanging="480"/>
        <w:rPr>
          <w:noProof/>
          <w:sz w:val="20"/>
          <w:szCs w:val="20"/>
        </w:rPr>
      </w:pPr>
      <w:r w:rsidRPr="00996336">
        <w:rPr>
          <w:noProof/>
          <w:sz w:val="20"/>
          <w:szCs w:val="20"/>
        </w:rPr>
        <w:t xml:space="preserve">Wright, Sandra. 2002. </w:t>
      </w:r>
      <w:r w:rsidRPr="00996336">
        <w:rPr>
          <w:i/>
          <w:iCs/>
          <w:noProof/>
          <w:sz w:val="20"/>
          <w:szCs w:val="20"/>
        </w:rPr>
        <w:t>Transitivity and change of state verbs</w:t>
      </w:r>
      <w:r w:rsidRPr="00996336">
        <w:rPr>
          <w:noProof/>
          <w:sz w:val="20"/>
          <w:szCs w:val="20"/>
        </w:rPr>
        <w:t>. BLS 28, 339--350.</w:t>
      </w:r>
    </w:p>
    <w:p w14:paraId="1580A53B" w14:textId="1ECE3917" w:rsidR="00156435" w:rsidRPr="00D64A4A" w:rsidRDefault="00156435" w:rsidP="00DB727B">
      <w:pPr>
        <w:rPr>
          <w:lang w:eastAsia="x-none"/>
        </w:rPr>
      </w:pPr>
    </w:p>
    <w:sectPr w:rsidR="00156435" w:rsidRPr="00D64A4A" w:rsidSect="006C349D">
      <w:footerReference w:type="default" r:id="rId15"/>
      <w:pgSz w:w="12240" w:h="15840"/>
      <w:pgMar w:top="1800" w:right="1800" w:bottom="180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EB35BCD" w14:textId="77777777" w:rsidR="00CF16C3" w:rsidRDefault="00CF16C3" w:rsidP="005F0F79">
      <w:pPr>
        <w:spacing w:after="0" w:line="240" w:lineRule="auto"/>
      </w:pPr>
      <w:r>
        <w:separator/>
      </w:r>
    </w:p>
  </w:endnote>
  <w:endnote w:type="continuationSeparator" w:id="0">
    <w:p w14:paraId="3E072FE0" w14:textId="77777777" w:rsidR="00CF16C3" w:rsidRDefault="00CF16C3" w:rsidP="005F0F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de">
    <w:altName w:val="Calibri"/>
    <w:panose1 w:val="00000000000000000000"/>
    <w:charset w:val="00"/>
    <w:family w:val="swiss"/>
    <w:notTrueType/>
    <w:pitch w:val="default"/>
    <w:sig w:usb0="00000003" w:usb1="00000000" w:usb2="00000000" w:usb3="00000000" w:csb0="00000001" w:csb1="00000000"/>
  </w:font>
  <w:font w:name="Times-Bold">
    <w:altName w:val="Times New Roman"/>
    <w:panose1 w:val="00000000000000000000"/>
    <w:charset w:val="00"/>
    <w:family w:val="roman"/>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38000723"/>
      <w:docPartObj>
        <w:docPartGallery w:val="Page Numbers (Bottom of Page)"/>
        <w:docPartUnique/>
      </w:docPartObj>
    </w:sdtPr>
    <w:sdtEndPr>
      <w:rPr>
        <w:noProof/>
      </w:rPr>
    </w:sdtEndPr>
    <w:sdtContent>
      <w:p w14:paraId="68111096" w14:textId="7953C0B9" w:rsidR="00891D38" w:rsidRDefault="00891D3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1717F1C" w14:textId="77777777" w:rsidR="00891D38" w:rsidRDefault="00891D3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9EFD510" w14:textId="77777777" w:rsidR="00CF16C3" w:rsidRDefault="00CF16C3" w:rsidP="005F0F79">
      <w:pPr>
        <w:spacing w:after="0" w:line="240" w:lineRule="auto"/>
      </w:pPr>
      <w:r>
        <w:separator/>
      </w:r>
    </w:p>
  </w:footnote>
  <w:footnote w:type="continuationSeparator" w:id="0">
    <w:p w14:paraId="4F6A4C5E" w14:textId="77777777" w:rsidR="00CF16C3" w:rsidRDefault="00CF16C3" w:rsidP="005F0F79">
      <w:pPr>
        <w:spacing w:after="0" w:line="240" w:lineRule="auto"/>
      </w:pPr>
      <w:r>
        <w:continuationSeparator/>
      </w:r>
    </w:p>
  </w:footnote>
  <w:footnote w:id="1">
    <w:p w14:paraId="2633C3ED" w14:textId="61A1DBB0" w:rsidR="00891D38" w:rsidRPr="00DB7D46" w:rsidRDefault="00891D38" w:rsidP="00314FBF">
      <w:pPr>
        <w:pStyle w:val="FootnoteText"/>
        <w:rPr>
          <w:rFonts w:ascii="Times New Roman" w:hAnsi="Times New Roman"/>
          <w:lang w:val="en-US"/>
        </w:rPr>
      </w:pPr>
      <w:r>
        <w:rPr>
          <w:rStyle w:val="FootnoteReference"/>
        </w:rPr>
        <w:footnoteRef/>
      </w:r>
      <w:r>
        <w:rPr>
          <w:rtl/>
        </w:rPr>
        <w:t xml:space="preserve"> </w:t>
      </w:r>
      <w:r>
        <w:rPr>
          <w:rFonts w:ascii="Times New Roman" w:hAnsi="Times New Roman"/>
        </w:rPr>
        <w:t xml:space="preserve">If one accommodates </w:t>
      </w:r>
      <w:r>
        <w:rPr>
          <w:rFonts w:ascii="Times New Roman" w:hAnsi="Times New Roman"/>
          <w:lang w:val="en-US"/>
        </w:rPr>
        <w:t>(6d)</w:t>
      </w:r>
      <w:r>
        <w:rPr>
          <w:rFonts w:ascii="Times New Roman" w:hAnsi="Times New Roman"/>
        </w:rPr>
        <w:t xml:space="preserve">, </w:t>
      </w:r>
      <w:r>
        <w:rPr>
          <w:rFonts w:ascii="Times New Roman" w:hAnsi="Times New Roman"/>
          <w:lang w:val="en-US"/>
        </w:rPr>
        <w:t xml:space="preserve">a </w:t>
      </w:r>
      <w:r>
        <w:rPr>
          <w:rFonts w:ascii="Times New Roman" w:hAnsi="Times New Roman"/>
        </w:rPr>
        <w:t xml:space="preserve">counter-directional change </w:t>
      </w:r>
      <w:r>
        <w:rPr>
          <w:rFonts w:ascii="Times New Roman" w:hAnsi="Times New Roman"/>
          <w:lang w:val="en-US"/>
        </w:rPr>
        <w:t xml:space="preserve">interpretation arises, </w:t>
      </w:r>
      <w:r>
        <w:rPr>
          <w:rFonts w:ascii="Times New Roman" w:hAnsi="Times New Roman"/>
        </w:rPr>
        <w:t>which reverts the object to its original state under the condition that the change is reversible</w:t>
      </w:r>
      <w:r>
        <w:rPr>
          <w:rFonts w:ascii="Times New Roman" w:hAnsi="Times New Roman"/>
          <w:lang w:val="en-US"/>
        </w:rPr>
        <w:t xml:space="preserve"> </w:t>
      </w:r>
      <w:r w:rsidRPr="006F0104">
        <w:rPr>
          <w:rFonts w:ascii="Times New Roman" w:hAnsi="Times New Roman"/>
          <w:noProof/>
        </w:rPr>
        <w:t>(Fabricius-Hansen 2001</w:t>
      </w:r>
      <w:r>
        <w:rPr>
          <w:rFonts w:ascii="Times New Roman" w:hAnsi="Times New Roman"/>
          <w:noProof/>
          <w:lang w:val="en-US"/>
        </w:rPr>
        <w:t>,</w:t>
      </w:r>
      <w:r w:rsidRPr="006F0104">
        <w:rPr>
          <w:rFonts w:ascii="Times New Roman" w:hAnsi="Times New Roman"/>
          <w:noProof/>
        </w:rPr>
        <w:t xml:space="preserve"> Horvath &amp; Siloni 2011)</w:t>
      </w:r>
      <w:r>
        <w:rPr>
          <w:rFonts w:ascii="Times New Roman" w:hAnsi="Times New Roman"/>
        </w:rPr>
        <w:t xml:space="preserve">. </w:t>
      </w:r>
      <w:r>
        <w:rPr>
          <w:rFonts w:ascii="Times New Roman" w:hAnsi="Times New Roman"/>
          <w:lang w:val="en-US"/>
        </w:rPr>
        <w:t>See section 3.5.3 for restitutive readings.</w:t>
      </w:r>
    </w:p>
    <w:p w14:paraId="2AF01C70" w14:textId="77777777" w:rsidR="00891D38" w:rsidRDefault="00891D38" w:rsidP="00314FBF">
      <w:pPr>
        <w:pStyle w:val="FootnoteText"/>
      </w:pPr>
    </w:p>
  </w:footnote>
  <w:footnote w:id="2">
    <w:p w14:paraId="5B10BAD9" w14:textId="27A2DD13" w:rsidR="00891D38" w:rsidRPr="00AB1DFD" w:rsidRDefault="00891D38" w:rsidP="000E542F">
      <w:pPr>
        <w:pStyle w:val="FootnoteText"/>
        <w:rPr>
          <w:rFonts w:ascii="Times New Roman" w:hAnsi="Times New Roman"/>
          <w:lang w:val="en-US"/>
        </w:rPr>
      </w:pPr>
      <w:r w:rsidRPr="00C9271F">
        <w:rPr>
          <w:rStyle w:val="FootnoteReference"/>
          <w:rFonts w:ascii="Times New Roman" w:hAnsi="Times New Roman"/>
        </w:rPr>
        <w:footnoteRef/>
      </w:r>
      <w:r>
        <w:rPr>
          <w:rFonts w:ascii="Times New Roman" w:hAnsi="Times New Roman"/>
        </w:rPr>
        <w:t xml:space="preserve"> </w:t>
      </w:r>
      <w:r>
        <w:rPr>
          <w:rFonts w:ascii="Times New Roman" w:hAnsi="Times New Roman"/>
          <w:lang w:val="en-US"/>
        </w:rPr>
        <w:t>One needs to be explicit regarding the nature of the task. In (8c), Mary finished heating the soup to a certain temperature, so i</w:t>
      </w:r>
      <w:r w:rsidRPr="00C9271F">
        <w:rPr>
          <w:rFonts w:ascii="Times New Roman" w:hAnsi="Times New Roman"/>
        </w:rPr>
        <w:t xml:space="preserve">t cannot be that John </w:t>
      </w:r>
      <w:r>
        <w:rPr>
          <w:rFonts w:ascii="Times New Roman" w:hAnsi="Times New Roman"/>
          <w:lang w:val="en-US"/>
        </w:rPr>
        <w:t>lagged at heating the soup to the same temperature.</w:t>
      </w:r>
      <w:r w:rsidRPr="00C9271F">
        <w:rPr>
          <w:rFonts w:ascii="Times New Roman" w:hAnsi="Times New Roman"/>
        </w:rPr>
        <w:t xml:space="preserve"> In (</w:t>
      </w:r>
      <w:r>
        <w:rPr>
          <w:rFonts w:ascii="Times New Roman" w:hAnsi="Times New Roman"/>
          <w:lang w:val="en-US"/>
        </w:rPr>
        <w:t>8d</w:t>
      </w:r>
      <w:r w:rsidRPr="00C9271F">
        <w:rPr>
          <w:rFonts w:ascii="Times New Roman" w:hAnsi="Times New Roman"/>
        </w:rPr>
        <w:t>), Mary had to move</w:t>
      </w:r>
      <w:r>
        <w:rPr>
          <w:rFonts w:ascii="Times New Roman" w:hAnsi="Times New Roman"/>
          <w:lang w:val="en-US"/>
        </w:rPr>
        <w:t xml:space="preserve"> or roll</w:t>
      </w:r>
      <w:r w:rsidRPr="00C9271F">
        <w:rPr>
          <w:rFonts w:ascii="Times New Roman" w:hAnsi="Times New Roman"/>
        </w:rPr>
        <w:t xml:space="preserve"> the stone </w:t>
      </w:r>
      <w:r>
        <w:rPr>
          <w:rFonts w:ascii="Times New Roman" w:hAnsi="Times New Roman"/>
          <w:lang w:val="en-US"/>
        </w:rPr>
        <w:t>a certain distance, so it cannot be that John lagged behind. It means that the state is well-defined with respect to the dimension underlying the task (e.g., temperature, distance).</w:t>
      </w:r>
    </w:p>
  </w:footnote>
  <w:footnote w:id="3">
    <w:p w14:paraId="3A27D97D" w14:textId="250B6950" w:rsidR="00891D38" w:rsidRPr="00296A34" w:rsidRDefault="00891D38" w:rsidP="00F338A9">
      <w:pPr>
        <w:pStyle w:val="FootnoteText"/>
        <w:rPr>
          <w:lang w:val="en-US"/>
        </w:rPr>
      </w:pPr>
      <w:r>
        <w:rPr>
          <w:rStyle w:val="FootnoteReference"/>
        </w:rPr>
        <w:footnoteRef/>
      </w:r>
      <w:r>
        <w:t xml:space="preserve"> </w:t>
      </w:r>
      <w:r>
        <w:rPr>
          <w:rFonts w:ascii="Times New Roman" w:hAnsi="Times New Roman"/>
          <w:lang w:val="en-US"/>
        </w:rPr>
        <w:t>Some existence verbs include</w:t>
      </w:r>
      <w:r>
        <w:rPr>
          <w:rFonts w:ascii="Times New Roman" w:hAnsi="Times New Roman"/>
        </w:rPr>
        <w:t xml:space="preserve"> a spatio-temporal argument</w:t>
      </w:r>
      <w:r w:rsidRPr="00CE5E0E">
        <w:rPr>
          <w:rFonts w:ascii="Times New Roman" w:hAnsi="Times New Roman"/>
        </w:rPr>
        <w:t xml:space="preserve"> </w:t>
      </w:r>
      <w:r w:rsidRPr="00CE5E0E">
        <w:rPr>
          <w:rFonts w:ascii="Times New Roman" w:hAnsi="Times New Roman"/>
          <w:noProof/>
        </w:rPr>
        <w:t>(</w:t>
      </w:r>
      <w:r>
        <w:rPr>
          <w:rFonts w:ascii="Times New Roman" w:hAnsi="Times New Roman"/>
          <w:noProof/>
        </w:rPr>
        <w:t xml:space="preserve">e.g. </w:t>
      </w:r>
      <w:r w:rsidRPr="005573E7">
        <w:rPr>
          <w:rFonts w:ascii="Times New Roman" w:hAnsi="Times New Roman"/>
          <w:i/>
          <w:iCs/>
          <w:noProof/>
        </w:rPr>
        <w:t>live</w:t>
      </w:r>
      <w:r>
        <w:rPr>
          <w:rFonts w:ascii="Times New Roman" w:hAnsi="Times New Roman"/>
          <w:noProof/>
          <w:lang w:val="en-US"/>
        </w:rPr>
        <w:t>)</w:t>
      </w:r>
      <w:r>
        <w:rPr>
          <w:rFonts w:ascii="Times New Roman" w:hAnsi="Times New Roman"/>
        </w:rPr>
        <w:t xml:space="preserve">. I motivate </w:t>
      </w:r>
      <w:r>
        <w:rPr>
          <w:rFonts w:ascii="Times New Roman" w:hAnsi="Times New Roman"/>
          <w:lang w:val="en-US"/>
        </w:rPr>
        <w:t>its</w:t>
      </w:r>
      <w:r>
        <w:rPr>
          <w:rFonts w:ascii="Times New Roman" w:hAnsi="Times New Roman"/>
        </w:rPr>
        <w:t xml:space="preserve"> presence </w:t>
      </w:r>
      <w:r>
        <w:rPr>
          <w:rFonts w:ascii="Times New Roman" w:hAnsi="Times New Roman"/>
          <w:lang w:val="en-US"/>
        </w:rPr>
        <w:t>i</w:t>
      </w:r>
      <w:r>
        <w:rPr>
          <w:rFonts w:ascii="Times New Roman" w:hAnsi="Times New Roman"/>
        </w:rPr>
        <w:t>n section 3</w:t>
      </w:r>
      <w:r>
        <w:rPr>
          <w:rFonts w:ascii="Times New Roman" w:hAnsi="Times New Roman"/>
          <w:lang w:val="en-US"/>
        </w:rPr>
        <w:t>.7.</w:t>
      </w:r>
    </w:p>
  </w:footnote>
  <w:footnote w:id="4">
    <w:p w14:paraId="2520E454" w14:textId="2A5D10BE" w:rsidR="00891D38" w:rsidRPr="008B210A" w:rsidRDefault="00891D38" w:rsidP="00371052">
      <w:pPr>
        <w:pStyle w:val="FootnoteText"/>
        <w:rPr>
          <w:lang w:val="en-US"/>
        </w:rPr>
      </w:pPr>
      <w:r w:rsidRPr="00844653">
        <w:rPr>
          <w:rFonts w:ascii="Times New Roman" w:hAnsi="Times New Roman"/>
          <w:vertAlign w:val="superscript"/>
        </w:rPr>
        <w:footnoteRef/>
      </w:r>
      <w:r>
        <w:rPr>
          <w:rFonts w:ascii="Times New Roman" w:hAnsi="Times New Roman"/>
        </w:rPr>
        <w:t xml:space="preserve"> Measure phrases (MP) are</w:t>
      </w:r>
      <w:r w:rsidRPr="00844653">
        <w:rPr>
          <w:rFonts w:ascii="Times New Roman" w:hAnsi="Times New Roman"/>
        </w:rPr>
        <w:t xml:space="preserve"> not referential </w:t>
      </w:r>
      <w:r>
        <w:rPr>
          <w:rFonts w:ascii="Times New Roman" w:hAnsi="Times New Roman"/>
          <w:lang w:val="en-US"/>
        </w:rPr>
        <w:t xml:space="preserve">and </w:t>
      </w:r>
      <w:r w:rsidRPr="00844653">
        <w:rPr>
          <w:rFonts w:ascii="Times New Roman" w:hAnsi="Times New Roman"/>
        </w:rPr>
        <w:t xml:space="preserve">cannot be </w:t>
      </w:r>
      <w:r>
        <w:rPr>
          <w:rFonts w:ascii="Times New Roman" w:hAnsi="Times New Roman"/>
        </w:rPr>
        <w:t>used with quantifiers or with pronouns</w:t>
      </w:r>
      <w:r w:rsidRPr="00844653">
        <w:rPr>
          <w:rFonts w:ascii="Times New Roman" w:hAnsi="Times New Roman"/>
        </w:rPr>
        <w:t xml:space="preserve">: </w:t>
      </w:r>
      <w:r w:rsidRPr="00844653">
        <w:rPr>
          <w:rFonts w:ascii="Times New Roman" w:hAnsi="Times New Roman"/>
          <w:i/>
          <w:iCs/>
        </w:rPr>
        <w:t xml:space="preserve">the present costs </w:t>
      </w:r>
      <w:r>
        <w:rPr>
          <w:rFonts w:ascii="Times New Roman" w:hAnsi="Times New Roman"/>
          <w:i/>
          <w:iCs/>
        </w:rPr>
        <w:t>(*</w:t>
      </w:r>
      <w:r w:rsidRPr="00844653">
        <w:rPr>
          <w:rFonts w:ascii="Times New Roman" w:hAnsi="Times New Roman"/>
          <w:i/>
          <w:iCs/>
        </w:rPr>
        <w:t>every</w:t>
      </w:r>
      <w:r>
        <w:rPr>
          <w:rFonts w:ascii="Times New Roman" w:hAnsi="Times New Roman"/>
          <w:i/>
          <w:iCs/>
        </w:rPr>
        <w:t>/</w:t>
      </w:r>
      <w:r>
        <w:rPr>
          <w:rFonts w:ascii="Times New Roman" w:hAnsi="Times New Roman"/>
          <w:i/>
          <w:iCs/>
          <w:lang w:val="en-US"/>
        </w:rPr>
        <w:t>*</w:t>
      </w:r>
      <w:r>
        <w:rPr>
          <w:rFonts w:ascii="Times New Roman" w:hAnsi="Times New Roman"/>
          <w:i/>
          <w:iCs/>
        </w:rPr>
        <w:t>any)</w:t>
      </w:r>
      <w:r w:rsidRPr="00844653">
        <w:rPr>
          <w:rFonts w:ascii="Times New Roman" w:hAnsi="Times New Roman"/>
          <w:i/>
          <w:iCs/>
        </w:rPr>
        <w:t xml:space="preserve"> ten dollars</w:t>
      </w:r>
      <w:r>
        <w:rPr>
          <w:rFonts w:ascii="Times New Roman" w:hAnsi="Times New Roman"/>
          <w:i/>
          <w:iCs/>
        </w:rPr>
        <w:t>/(*it)</w:t>
      </w:r>
      <w:r w:rsidRPr="00844653">
        <w:rPr>
          <w:rFonts w:ascii="Times New Roman" w:hAnsi="Times New Roman"/>
        </w:rPr>
        <w:t xml:space="preserve">. </w:t>
      </w:r>
      <w:r>
        <w:rPr>
          <w:rFonts w:ascii="Times New Roman" w:hAnsi="Times New Roman"/>
        </w:rPr>
        <w:t>MP</w:t>
      </w:r>
      <w:r w:rsidRPr="00844653">
        <w:rPr>
          <w:rFonts w:ascii="Times New Roman" w:hAnsi="Times New Roman"/>
        </w:rPr>
        <w:t xml:space="preserve"> cannot be extracted from wh-islands </w:t>
      </w:r>
      <w:r w:rsidRPr="00844653">
        <w:rPr>
          <w:rFonts w:ascii="Times New Roman" w:hAnsi="Times New Roman"/>
          <w:noProof/>
        </w:rPr>
        <w:t xml:space="preserve">(Rizzi </w:t>
      </w:r>
      <w:r w:rsidRPr="00844653">
        <w:rPr>
          <w:rFonts w:ascii="Times New Roman" w:hAnsi="Times New Roman"/>
        </w:rPr>
        <w:t>1990</w:t>
      </w:r>
      <w:r w:rsidRPr="008B210A">
        <w:rPr>
          <w:rFonts w:ascii="Times New Roman" w:hAnsi="Times New Roman"/>
        </w:rPr>
        <w:t>).</w:t>
      </w:r>
    </w:p>
  </w:footnote>
  <w:footnote w:id="5">
    <w:p w14:paraId="343E3AC1" w14:textId="36F173EC" w:rsidR="00891D38" w:rsidRPr="00CA322D" w:rsidRDefault="00891D38">
      <w:pPr>
        <w:pStyle w:val="FootnoteText"/>
        <w:rPr>
          <w:lang w:val="en-US"/>
        </w:rPr>
      </w:pPr>
      <w:r>
        <w:rPr>
          <w:rStyle w:val="FootnoteReference"/>
        </w:rPr>
        <w:footnoteRef/>
      </w:r>
      <w:r>
        <w:t xml:space="preserve"> </w:t>
      </w:r>
      <w:r w:rsidRPr="00CA322D">
        <w:rPr>
          <w:rFonts w:ascii="Times New Roman" w:hAnsi="Times New Roman"/>
          <w:lang w:val="en-US"/>
        </w:rPr>
        <w:t xml:space="preserve">The </w:t>
      </w:r>
      <w:r>
        <w:rPr>
          <w:rFonts w:ascii="Times New Roman" w:hAnsi="Times New Roman"/>
          <w:lang w:val="en-US"/>
        </w:rPr>
        <w:t xml:space="preserve">ordering of points or  subintervals (initial, final) </w:t>
      </w:r>
      <w:r w:rsidRPr="00CA322D">
        <w:rPr>
          <w:rFonts w:ascii="Times New Roman" w:hAnsi="Times New Roman"/>
          <w:lang w:val="en-US"/>
        </w:rPr>
        <w:t xml:space="preserve">is made according to the </w:t>
      </w:r>
      <w:r>
        <w:rPr>
          <w:rFonts w:ascii="Times New Roman" w:hAnsi="Times New Roman"/>
          <w:lang w:val="en-US"/>
        </w:rPr>
        <w:t xml:space="preserve">order relation </w:t>
      </w:r>
      <w:r w:rsidRPr="00CA322D">
        <w:rPr>
          <w:rFonts w:ascii="Times New Roman" w:hAnsi="Times New Roman"/>
          <w:lang w:val="en-US"/>
        </w:rPr>
        <w:t>of the axis itself, &lt;</w:t>
      </w:r>
      <w:r w:rsidRPr="00CA322D">
        <w:rPr>
          <w:rFonts w:ascii="Times New Roman" w:hAnsi="Times New Roman"/>
          <w:vertAlign w:val="subscript"/>
          <w:lang w:val="en-US"/>
        </w:rPr>
        <w:t>2</w:t>
      </w:r>
      <w:r w:rsidRPr="00CA322D">
        <w:rPr>
          <w:rFonts w:ascii="Times New Roman" w:hAnsi="Times New Roman"/>
          <w:lang w:val="en-US"/>
        </w:rPr>
        <w:t xml:space="preserve">, </w:t>
      </w:r>
      <w:r>
        <w:rPr>
          <w:rFonts w:ascii="Times New Roman" w:hAnsi="Times New Roman"/>
          <w:lang w:val="en-US"/>
        </w:rPr>
        <w:t>(e.g., temporal), divorced from</w:t>
      </w:r>
      <w:r w:rsidRPr="00CA322D">
        <w:rPr>
          <w:rFonts w:ascii="Times New Roman" w:hAnsi="Times New Roman"/>
          <w:lang w:val="en-US"/>
        </w:rPr>
        <w:t xml:space="preserve"> the </w:t>
      </w:r>
      <w:r>
        <w:rPr>
          <w:rFonts w:ascii="Times New Roman" w:hAnsi="Times New Roman"/>
          <w:lang w:val="en-US"/>
        </w:rPr>
        <w:t xml:space="preserve">ordering </w:t>
      </w:r>
      <w:r w:rsidRPr="00CA322D">
        <w:rPr>
          <w:rFonts w:ascii="Times New Roman" w:hAnsi="Times New Roman"/>
          <w:lang w:val="en-US"/>
        </w:rPr>
        <w:t>of the scale. See Deo et al (2013) for details.</w:t>
      </w:r>
    </w:p>
  </w:footnote>
  <w:footnote w:id="6">
    <w:p w14:paraId="1CF43B44" w14:textId="34BB11B3" w:rsidR="00891D38" w:rsidRPr="00DC5FAA" w:rsidRDefault="00891D38" w:rsidP="006E16C6">
      <w:pPr>
        <w:pStyle w:val="FootnoteText"/>
        <w:rPr>
          <w:rFonts w:ascii="Times New Roman" w:hAnsi="Times New Roman"/>
          <w:lang w:val="en-US"/>
        </w:rPr>
      </w:pPr>
      <w:r w:rsidRPr="00153385">
        <w:rPr>
          <w:rFonts w:ascii="Times New Roman" w:hAnsi="Times New Roman"/>
          <w:vertAlign w:val="superscript"/>
        </w:rPr>
        <w:footnoteRef/>
      </w:r>
      <w:r>
        <w:rPr>
          <w:rFonts w:ascii="Times New Roman" w:hAnsi="Times New Roman"/>
        </w:rPr>
        <w:t xml:space="preserve"> </w:t>
      </w:r>
      <w:r>
        <w:rPr>
          <w:rFonts w:ascii="Times New Roman" w:hAnsi="Times New Roman"/>
          <w:lang w:val="en-US"/>
        </w:rPr>
        <w:t>Scalar structures can be inserted compositionally</w:t>
      </w:r>
      <w:r>
        <w:rPr>
          <w:rFonts w:ascii="Times New Roman" w:hAnsi="Times New Roman"/>
        </w:rPr>
        <w:t>. Crucially, these scales are not lexically assigned at the level of the verb</w:t>
      </w:r>
      <w:r>
        <w:rPr>
          <w:rFonts w:ascii="Times New Roman" w:hAnsi="Times New Roman"/>
          <w:lang w:val="en-US"/>
        </w:rPr>
        <w:t>al predicate</w:t>
      </w:r>
      <w:r>
        <w:rPr>
          <w:rFonts w:ascii="Times New Roman" w:hAnsi="Times New Roman"/>
        </w:rPr>
        <w:t>.</w:t>
      </w:r>
      <w:r>
        <w:rPr>
          <w:rFonts w:ascii="Times New Roman" w:hAnsi="Times New Roman"/>
          <w:lang w:val="en-US"/>
        </w:rPr>
        <w:t xml:space="preserve"> See discussion of weak and strong resultatives in section 4.</w:t>
      </w:r>
    </w:p>
  </w:footnote>
  <w:footnote w:id="7">
    <w:p w14:paraId="2167FDD7" w14:textId="77777777" w:rsidR="00891D38" w:rsidRDefault="00891D38" w:rsidP="00C47039">
      <w:pPr>
        <w:pStyle w:val="FootnoteText"/>
      </w:pPr>
      <w:r>
        <w:rPr>
          <w:rStyle w:val="FootnoteReference"/>
        </w:rPr>
        <w:footnoteRef/>
      </w:r>
      <w:r>
        <w:rPr>
          <w:rtl/>
        </w:rPr>
        <w:t xml:space="preserve"> </w:t>
      </w:r>
      <w:r w:rsidRPr="00B50E4C">
        <w:rPr>
          <w:rFonts w:ascii="Times New Roman" w:hAnsi="Times New Roman"/>
        </w:rPr>
        <w:t>e</w:t>
      </w:r>
      <w:r w:rsidRPr="002B1D92">
        <w:rPr>
          <w:rFonts w:ascii="Times New Roman" w:hAnsi="Times New Roman"/>
          <w:vertAlign w:val="subscript"/>
        </w:rPr>
        <w:t>1</w:t>
      </w:r>
      <w:r w:rsidRPr="00B50E4C">
        <w:rPr>
          <w:rFonts w:ascii="Times New Roman" w:hAnsi="Times New Roman"/>
        </w:rPr>
        <w:sym w:font="Symbol" w:char="F086"/>
      </w:r>
      <w:r w:rsidRPr="00B50E4C">
        <w:rPr>
          <w:rFonts w:ascii="Times New Roman" w:hAnsi="Times New Roman"/>
        </w:rPr>
        <w:sym w:font="Symbol" w:char="F0AE"/>
      </w:r>
      <w:r w:rsidRPr="00B50E4C">
        <w:rPr>
          <w:rFonts w:ascii="Times New Roman" w:hAnsi="Times New Roman"/>
        </w:rPr>
        <w:t xml:space="preserve"> e</w:t>
      </w:r>
      <w:r w:rsidRPr="002B1D92">
        <w:rPr>
          <w:rFonts w:ascii="Times New Roman" w:hAnsi="Times New Roman"/>
          <w:vertAlign w:val="subscript"/>
        </w:rPr>
        <w:t>2</w:t>
      </w:r>
      <w:r w:rsidRPr="002B1D92">
        <w:rPr>
          <w:rFonts w:ascii="Times New Roman" w:hAnsi="Times New Roman"/>
        </w:rPr>
        <w:t xml:space="preserve"> is a counterfactual statement and </w:t>
      </w:r>
      <w:r>
        <w:rPr>
          <w:rFonts w:ascii="Times New Roman" w:hAnsi="Times New Roman"/>
        </w:rPr>
        <w:t>means</w:t>
      </w:r>
      <w:r w:rsidRPr="002B1D92">
        <w:rPr>
          <w:rFonts w:ascii="Times New Roman" w:hAnsi="Times New Roman"/>
        </w:rPr>
        <w:t xml:space="preserve">: </w:t>
      </w:r>
      <w:r>
        <w:rPr>
          <w:rFonts w:ascii="Times New Roman" w:hAnsi="Times New Roman"/>
        </w:rPr>
        <w:t>"</w:t>
      </w:r>
      <w:r w:rsidRPr="002B1D92">
        <w:rPr>
          <w:rFonts w:ascii="Times New Roman" w:hAnsi="Times New Roman"/>
        </w:rPr>
        <w:t>if</w:t>
      </w:r>
      <w:r>
        <w:t xml:space="preserve"> </w:t>
      </w:r>
      <w:r w:rsidRPr="00B50E4C">
        <w:rPr>
          <w:rFonts w:ascii="Times New Roman" w:hAnsi="Times New Roman"/>
        </w:rPr>
        <w:t>e</w:t>
      </w:r>
      <w:r>
        <w:rPr>
          <w:rFonts w:ascii="Times New Roman" w:hAnsi="Times New Roman"/>
          <w:vertAlign w:val="subscript"/>
        </w:rPr>
        <w:t>1</w:t>
      </w:r>
      <w:r>
        <w:rPr>
          <w:rFonts w:ascii="Times New Roman" w:hAnsi="Times New Roman"/>
        </w:rPr>
        <w:t xml:space="preserve"> were true, </w:t>
      </w:r>
      <w:r w:rsidRPr="00B50E4C">
        <w:rPr>
          <w:rFonts w:ascii="Times New Roman" w:hAnsi="Times New Roman"/>
        </w:rPr>
        <w:t>e</w:t>
      </w:r>
      <w:r>
        <w:rPr>
          <w:rFonts w:ascii="Times New Roman" w:hAnsi="Times New Roman"/>
          <w:vertAlign w:val="subscript"/>
        </w:rPr>
        <w:t xml:space="preserve">2 </w:t>
      </w:r>
      <w:r>
        <w:rPr>
          <w:rFonts w:ascii="Times New Roman" w:hAnsi="Times New Roman"/>
        </w:rPr>
        <w:t xml:space="preserve">would be true". It is written in such a form in order to distinguish it from other kinds of conditional statements.  </w:t>
      </w:r>
    </w:p>
  </w:footnote>
  <w:footnote w:id="8">
    <w:p w14:paraId="1D1EE448" w14:textId="5D481335" w:rsidR="00891D38" w:rsidRPr="003F27C5" w:rsidRDefault="00891D38">
      <w:pPr>
        <w:pStyle w:val="FootnoteText"/>
        <w:rPr>
          <w:lang w:val="en-US"/>
        </w:rPr>
      </w:pPr>
      <w:r>
        <w:rPr>
          <w:rStyle w:val="FootnoteReference"/>
        </w:rPr>
        <w:footnoteRef/>
      </w:r>
      <w:r>
        <w:t xml:space="preserve"> </w:t>
      </w:r>
      <w:r>
        <w:rPr>
          <w:lang w:val="en-US"/>
        </w:rPr>
        <w:t xml:space="preserve"> </w:t>
      </w:r>
      <w:r w:rsidRPr="008126D2">
        <w:rPr>
          <w:rFonts w:ascii="Times New Roman" w:hAnsi="Times New Roman"/>
        </w:rPr>
        <w:t xml:space="preserve">Lewis has no built-in time asymmetry, which </w:t>
      </w:r>
      <w:r>
        <w:rPr>
          <w:rFonts w:ascii="Times New Roman" w:hAnsi="Times New Roman"/>
          <w:lang w:val="en-US"/>
        </w:rPr>
        <w:t>he</w:t>
      </w:r>
      <w:r w:rsidRPr="008126D2">
        <w:rPr>
          <w:rFonts w:ascii="Times New Roman" w:hAnsi="Times New Roman"/>
        </w:rPr>
        <w:t xml:space="preserve"> derive</w:t>
      </w:r>
      <w:r>
        <w:rPr>
          <w:rFonts w:ascii="Times New Roman" w:hAnsi="Times New Roman"/>
          <w:lang w:val="en-US"/>
        </w:rPr>
        <w:t>s</w:t>
      </w:r>
      <w:r w:rsidRPr="008126D2">
        <w:rPr>
          <w:rFonts w:ascii="Times New Roman" w:hAnsi="Times New Roman"/>
        </w:rPr>
        <w:t xml:space="preserve"> independently. </w:t>
      </w:r>
      <w:r>
        <w:rPr>
          <w:rFonts w:ascii="Times New Roman" w:hAnsi="Times New Roman"/>
          <w:lang w:val="en-US"/>
        </w:rPr>
        <w:t xml:space="preserve">An alternative is the entropy-driven </w:t>
      </w:r>
      <w:r w:rsidRPr="008126D2">
        <w:rPr>
          <w:rFonts w:ascii="Times New Roman" w:hAnsi="Times New Roman"/>
        </w:rPr>
        <w:t>“past hypothesis” (See Frisch 2007</w:t>
      </w:r>
      <w:r>
        <w:rPr>
          <w:rFonts w:ascii="Times New Roman" w:hAnsi="Times New Roman"/>
          <w:lang w:val="en-US"/>
        </w:rPr>
        <w:t>,</w:t>
      </w:r>
      <w:r w:rsidRPr="008126D2">
        <w:rPr>
          <w:rFonts w:ascii="Times New Roman" w:hAnsi="Times New Roman"/>
        </w:rPr>
        <w:t xml:space="preserve"> Price and Weslake 2009</w:t>
      </w:r>
      <w:r>
        <w:rPr>
          <w:rFonts w:ascii="Times New Roman" w:hAnsi="Times New Roman"/>
          <w:lang w:val="en-US"/>
        </w:rPr>
        <w:t>,</w:t>
      </w:r>
      <w:r w:rsidRPr="008126D2">
        <w:rPr>
          <w:rFonts w:ascii="Times New Roman" w:hAnsi="Times New Roman"/>
        </w:rPr>
        <w:t xml:space="preserve"> Kutach 2013</w:t>
      </w:r>
      <w:r>
        <w:rPr>
          <w:rFonts w:ascii="Times New Roman" w:hAnsi="Times New Roman"/>
          <w:lang w:val="en-US"/>
        </w:rPr>
        <w:t xml:space="preserve"> for discussion</w:t>
      </w:r>
      <w:r w:rsidRPr="008126D2">
        <w:rPr>
          <w:rFonts w:ascii="Times New Roman" w:hAnsi="Times New Roman"/>
        </w:rPr>
        <w:t>).</w:t>
      </w:r>
    </w:p>
  </w:footnote>
  <w:footnote w:id="9">
    <w:p w14:paraId="10F50F44" w14:textId="53E86067" w:rsidR="00891D38" w:rsidRPr="008466E4" w:rsidRDefault="00891D38">
      <w:pPr>
        <w:pStyle w:val="FootnoteText"/>
        <w:rPr>
          <w:lang w:val="en-US"/>
        </w:rPr>
      </w:pPr>
      <w:r>
        <w:rPr>
          <w:rStyle w:val="FootnoteReference"/>
        </w:rPr>
        <w:footnoteRef/>
      </w:r>
      <w:r>
        <w:t xml:space="preserve"> </w:t>
      </w:r>
      <w:r w:rsidRPr="00E96168">
        <w:rPr>
          <w:rFonts w:ascii="Times New Roman" w:hAnsi="Times New Roman"/>
          <w:lang w:val="en-US"/>
        </w:rPr>
        <w:t>Unlike scalar implicatures (Horn</w:t>
      </w:r>
      <w:r>
        <w:rPr>
          <w:rFonts w:ascii="Times New Roman" w:hAnsi="Times New Roman"/>
          <w:lang w:val="en-US"/>
        </w:rPr>
        <w:t xml:space="preserve"> 1972</w:t>
      </w:r>
      <w:r w:rsidRPr="00E96168">
        <w:rPr>
          <w:rFonts w:ascii="Times New Roman" w:hAnsi="Times New Roman"/>
          <w:lang w:val="en-US"/>
        </w:rPr>
        <w:t>, Gazdar</w:t>
      </w:r>
      <w:r>
        <w:rPr>
          <w:rFonts w:ascii="Times New Roman" w:hAnsi="Times New Roman"/>
          <w:lang w:val="en-US"/>
        </w:rPr>
        <w:t xml:space="preserve"> 1979</w:t>
      </w:r>
      <w:r w:rsidRPr="00E96168">
        <w:rPr>
          <w:rFonts w:ascii="Times New Roman" w:hAnsi="Times New Roman"/>
          <w:lang w:val="en-US"/>
        </w:rPr>
        <w:t>), the alternatives need not be ordered with respect to the information conveyed in the causative utterance.</w:t>
      </w:r>
    </w:p>
  </w:footnote>
  <w:footnote w:id="10">
    <w:p w14:paraId="45199FAD" w14:textId="4DC5F1B4" w:rsidR="00891D38" w:rsidRPr="00DB4EB9" w:rsidRDefault="00891D38">
      <w:pPr>
        <w:pStyle w:val="FootnoteText"/>
        <w:rPr>
          <w:lang w:val="en-US"/>
        </w:rPr>
      </w:pPr>
      <w:r>
        <w:rPr>
          <w:rStyle w:val="FootnoteReference"/>
        </w:rPr>
        <w:footnoteRef/>
      </w:r>
      <w:r>
        <w:t xml:space="preserve"> </w:t>
      </w:r>
      <w:r>
        <w:rPr>
          <w:rFonts w:ascii="Times New Roman" w:hAnsi="Times New Roman"/>
          <w:lang w:val="en-US"/>
        </w:rPr>
        <w:t>The</w:t>
      </w:r>
      <w:r w:rsidRPr="00CB2AD5">
        <w:rPr>
          <w:rFonts w:ascii="Times New Roman" w:hAnsi="Times New Roman"/>
          <w:lang w:val="en-US"/>
        </w:rPr>
        <w:t xml:space="preserve"> assumption involved in (</w:t>
      </w:r>
      <w:r>
        <w:rPr>
          <w:rFonts w:ascii="Times New Roman" w:hAnsi="Times New Roman"/>
          <w:lang w:val="en-US"/>
        </w:rPr>
        <w:t>47</w:t>
      </w:r>
      <w:r w:rsidRPr="00CB2AD5">
        <w:rPr>
          <w:rFonts w:ascii="Times New Roman" w:hAnsi="Times New Roman"/>
          <w:lang w:val="en-US"/>
        </w:rPr>
        <w:t>e,f) is that drowning or electrocution results in death (at t</w:t>
      </w:r>
      <w:r w:rsidRPr="00CB2AD5">
        <w:rPr>
          <w:rFonts w:ascii="Times New Roman" w:hAnsi="Times New Roman"/>
          <w:vertAlign w:val="subscript"/>
          <w:lang w:val="en-US"/>
        </w:rPr>
        <w:t>0</w:t>
      </w:r>
      <w:r w:rsidRPr="00CB2AD5">
        <w:rPr>
          <w:rFonts w:ascii="Times New Roman" w:hAnsi="Times New Roman"/>
          <w:lang w:val="en-US"/>
        </w:rPr>
        <w:t xml:space="preserve"> </w:t>
      </w:r>
      <w:r>
        <w:rPr>
          <w:rFonts w:ascii="Times New Roman" w:hAnsi="Times New Roman"/>
          <w:lang w:val="en-US"/>
        </w:rPr>
        <w:t>/</w:t>
      </w:r>
      <w:r w:rsidRPr="00CB2AD5">
        <w:rPr>
          <w:rFonts w:ascii="Times New Roman" w:hAnsi="Times New Roman"/>
          <w:lang w:val="en-US"/>
        </w:rPr>
        <w:t xml:space="preserve"> at t</w:t>
      </w:r>
      <w:r w:rsidRPr="00CB2AD5">
        <w:rPr>
          <w:rFonts w:ascii="Times New Roman" w:hAnsi="Times New Roman"/>
          <w:vertAlign w:val="subscript"/>
          <w:lang w:val="en-US"/>
        </w:rPr>
        <w:t>n</w:t>
      </w:r>
      <w:r w:rsidRPr="00CB2AD5">
        <w:rPr>
          <w:rFonts w:ascii="Times New Roman" w:hAnsi="Times New Roman"/>
          <w:lang w:val="en-US"/>
        </w:rPr>
        <w:t>)</w:t>
      </w:r>
      <w:r>
        <w:rPr>
          <w:lang w:val="en-US"/>
        </w:rPr>
        <w:t>.</w:t>
      </w:r>
    </w:p>
  </w:footnote>
  <w:footnote w:id="11">
    <w:p w14:paraId="1255FF1E" w14:textId="353011AA" w:rsidR="00891D38" w:rsidRPr="00EF0FDF" w:rsidRDefault="00891D38" w:rsidP="00C926A7">
      <w:pPr>
        <w:pStyle w:val="FootnoteText"/>
        <w:rPr>
          <w:lang w:val="en-US"/>
        </w:rPr>
      </w:pPr>
      <w:r>
        <w:rPr>
          <w:rStyle w:val="FootnoteReference"/>
        </w:rPr>
        <w:footnoteRef/>
      </w:r>
      <w:r>
        <w:t xml:space="preserve"> </w:t>
      </w:r>
      <w:r>
        <w:rPr>
          <w:rFonts w:ascii="Times New Roman" w:hAnsi="Times New Roman"/>
          <w:lang w:val="en-US"/>
        </w:rPr>
        <w:t xml:space="preserve">Beavers’ test “#but there was nothing different about it” applies only to property scales. It cannot be applied to either inherently directed motion verbs that are widely analyzed as scalar, or to </w:t>
      </w:r>
      <w:r w:rsidRPr="00417D88">
        <w:rPr>
          <w:rFonts w:ascii="Times New Roman" w:hAnsi="Times New Roman"/>
          <w:i/>
          <w:iCs/>
          <w:lang w:val="en-US"/>
        </w:rPr>
        <w:t>roll</w:t>
      </w:r>
      <w:r>
        <w:rPr>
          <w:rFonts w:ascii="Times New Roman" w:hAnsi="Times New Roman"/>
          <w:lang w:val="en-US"/>
        </w:rPr>
        <w:t>-verbs.</w:t>
      </w:r>
    </w:p>
  </w:footnote>
  <w:footnote w:id="12">
    <w:p w14:paraId="4779401C" w14:textId="10E9FFFF" w:rsidR="00891D38" w:rsidRPr="00263473" w:rsidRDefault="00891D38">
      <w:pPr>
        <w:pStyle w:val="FootnoteText"/>
        <w:rPr>
          <w:lang w:val="en-US"/>
        </w:rPr>
      </w:pPr>
      <w:r>
        <w:rPr>
          <w:rStyle w:val="FootnoteReference"/>
        </w:rPr>
        <w:footnoteRef/>
      </w:r>
      <w:r>
        <w:t xml:space="preserve"> </w:t>
      </w:r>
      <w:r>
        <w:rPr>
          <w:lang w:val="en-US"/>
        </w:rPr>
        <w:t>E</w:t>
      </w:r>
      <w:r w:rsidRPr="00263473">
        <w:rPr>
          <w:rFonts w:ascii="Times New Roman" w:eastAsiaTheme="minorHAnsi" w:hAnsi="Times New Roman"/>
          <w:lang w:val="en-US" w:eastAsia="en-US"/>
        </w:rPr>
        <w:t>quivalently</w:t>
      </w:r>
      <w:r>
        <w:rPr>
          <w:rFonts w:ascii="Times New Roman" w:eastAsiaTheme="minorHAnsi" w:hAnsi="Times New Roman"/>
          <w:lang w:val="en-US" w:eastAsia="en-US"/>
        </w:rPr>
        <w:t>, the argument can be viewed</w:t>
      </w:r>
      <w:r w:rsidRPr="00263473">
        <w:rPr>
          <w:rFonts w:ascii="Times New Roman" w:eastAsiaTheme="minorHAnsi" w:hAnsi="Times New Roman"/>
          <w:lang w:val="en-US" w:eastAsia="en-US"/>
        </w:rPr>
        <w:t xml:space="preserve"> </w:t>
      </w:r>
      <w:r>
        <w:rPr>
          <w:rFonts w:ascii="Times New Roman" w:eastAsiaTheme="minorHAnsi" w:hAnsi="Times New Roman"/>
          <w:lang w:val="en-US" w:eastAsia="en-US"/>
        </w:rPr>
        <w:t xml:space="preserve">as </w:t>
      </w:r>
      <w:r w:rsidRPr="00263473">
        <w:rPr>
          <w:rFonts w:ascii="Times New Roman" w:eastAsiaTheme="minorHAnsi" w:hAnsi="Times New Roman"/>
          <w:lang w:val="en-US" w:eastAsia="en-US"/>
        </w:rPr>
        <w:t>a function from spatial intervals/points to spatial parts</w:t>
      </w:r>
      <w:r>
        <w:rPr>
          <w:rFonts w:ascii="Times New Roman" w:eastAsiaTheme="minorHAnsi" w:hAnsi="Times New Roman"/>
          <w:lang w:val="en-US" w:eastAsia="en-US"/>
        </w:rP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70282D"/>
    <w:multiLevelType w:val="hybridMultilevel"/>
    <w:tmpl w:val="CCFECC9A"/>
    <w:lvl w:ilvl="0" w:tplc="AA36476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1F059F"/>
    <w:multiLevelType w:val="multilevel"/>
    <w:tmpl w:val="817AC8A0"/>
    <w:lvl w:ilvl="0">
      <w:start w:val="1"/>
      <w:numFmt w:val="lowerLetter"/>
      <w:lvlText w:val="%1."/>
      <w:lvlJc w:val="right"/>
      <w:pPr>
        <w:tabs>
          <w:tab w:val="num" w:pos="1080"/>
        </w:tabs>
        <w:ind w:left="1080" w:hanging="360"/>
      </w:pPr>
      <w:rPr>
        <w:rFonts w:ascii="Times New Roman" w:eastAsiaTheme="minorHAnsi" w:hAnsi="Times New Roman" w:cs="Times New Roman"/>
      </w:rPr>
    </w:lvl>
    <w:lvl w:ilvl="1" w:tentative="1">
      <w:start w:val="1"/>
      <w:numFmt w:val="lowerRoman"/>
      <w:lvlText w:val="%2."/>
      <w:lvlJc w:val="right"/>
      <w:pPr>
        <w:tabs>
          <w:tab w:val="num" w:pos="1800"/>
        </w:tabs>
        <w:ind w:left="1800" w:hanging="360"/>
      </w:pPr>
    </w:lvl>
    <w:lvl w:ilvl="2" w:tentative="1">
      <w:start w:val="1"/>
      <w:numFmt w:val="lowerRoman"/>
      <w:lvlText w:val="%3."/>
      <w:lvlJc w:val="right"/>
      <w:pPr>
        <w:tabs>
          <w:tab w:val="num" w:pos="2520"/>
        </w:tabs>
        <w:ind w:left="2520" w:hanging="360"/>
      </w:pPr>
    </w:lvl>
    <w:lvl w:ilvl="3" w:tentative="1">
      <w:start w:val="1"/>
      <w:numFmt w:val="lowerRoman"/>
      <w:lvlText w:val="%4."/>
      <w:lvlJc w:val="right"/>
      <w:pPr>
        <w:tabs>
          <w:tab w:val="num" w:pos="3240"/>
        </w:tabs>
        <w:ind w:left="3240" w:hanging="360"/>
      </w:pPr>
    </w:lvl>
    <w:lvl w:ilvl="4" w:tentative="1">
      <w:start w:val="1"/>
      <w:numFmt w:val="lowerRoman"/>
      <w:lvlText w:val="%5."/>
      <w:lvlJc w:val="right"/>
      <w:pPr>
        <w:tabs>
          <w:tab w:val="num" w:pos="3960"/>
        </w:tabs>
        <w:ind w:left="3960" w:hanging="360"/>
      </w:pPr>
    </w:lvl>
    <w:lvl w:ilvl="5" w:tentative="1">
      <w:start w:val="1"/>
      <w:numFmt w:val="lowerRoman"/>
      <w:lvlText w:val="%6."/>
      <w:lvlJc w:val="right"/>
      <w:pPr>
        <w:tabs>
          <w:tab w:val="num" w:pos="4680"/>
        </w:tabs>
        <w:ind w:left="4680" w:hanging="360"/>
      </w:pPr>
    </w:lvl>
    <w:lvl w:ilvl="6" w:tentative="1">
      <w:start w:val="1"/>
      <w:numFmt w:val="lowerRoman"/>
      <w:lvlText w:val="%7."/>
      <w:lvlJc w:val="right"/>
      <w:pPr>
        <w:tabs>
          <w:tab w:val="num" w:pos="5400"/>
        </w:tabs>
        <w:ind w:left="5400" w:hanging="360"/>
      </w:pPr>
    </w:lvl>
    <w:lvl w:ilvl="7" w:tentative="1">
      <w:start w:val="1"/>
      <w:numFmt w:val="lowerRoman"/>
      <w:lvlText w:val="%8."/>
      <w:lvlJc w:val="right"/>
      <w:pPr>
        <w:tabs>
          <w:tab w:val="num" w:pos="6120"/>
        </w:tabs>
        <w:ind w:left="6120" w:hanging="360"/>
      </w:pPr>
    </w:lvl>
    <w:lvl w:ilvl="8" w:tentative="1">
      <w:start w:val="1"/>
      <w:numFmt w:val="lowerRoman"/>
      <w:lvlText w:val="%9."/>
      <w:lvlJc w:val="right"/>
      <w:pPr>
        <w:tabs>
          <w:tab w:val="num" w:pos="6840"/>
        </w:tabs>
        <w:ind w:left="6840" w:hanging="360"/>
      </w:pPr>
    </w:lvl>
  </w:abstractNum>
  <w:abstractNum w:abstractNumId="2" w15:restartNumberingAfterBreak="0">
    <w:nsid w:val="0FBC50BA"/>
    <w:multiLevelType w:val="hybridMultilevel"/>
    <w:tmpl w:val="B3F427DC"/>
    <w:lvl w:ilvl="0" w:tplc="B64403B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0147922"/>
    <w:multiLevelType w:val="multilevel"/>
    <w:tmpl w:val="BE38F300"/>
    <w:lvl w:ilvl="0">
      <w:start w:val="1"/>
      <w:numFmt w:val="lowerLetter"/>
      <w:lvlText w:val="%1."/>
      <w:lvlJc w:val="left"/>
      <w:pPr>
        <w:tabs>
          <w:tab w:val="num" w:pos="1080"/>
        </w:tabs>
        <w:ind w:left="1080" w:hanging="360"/>
      </w:pPr>
    </w:lvl>
    <w:lvl w:ilvl="1" w:tentative="1">
      <w:start w:val="1"/>
      <w:numFmt w:val="lowerLetter"/>
      <w:lvlText w:val="%2."/>
      <w:lvlJc w:val="left"/>
      <w:pPr>
        <w:tabs>
          <w:tab w:val="num" w:pos="1800"/>
        </w:tabs>
        <w:ind w:left="1800" w:hanging="360"/>
      </w:pPr>
    </w:lvl>
    <w:lvl w:ilvl="2" w:tentative="1">
      <w:start w:val="1"/>
      <w:numFmt w:val="lowerLetter"/>
      <w:lvlText w:val="%3."/>
      <w:lvlJc w:val="left"/>
      <w:pPr>
        <w:tabs>
          <w:tab w:val="num" w:pos="2520"/>
        </w:tabs>
        <w:ind w:left="2520" w:hanging="360"/>
      </w:pPr>
    </w:lvl>
    <w:lvl w:ilvl="3" w:tentative="1">
      <w:start w:val="1"/>
      <w:numFmt w:val="lowerLetter"/>
      <w:lvlText w:val="%4."/>
      <w:lvlJc w:val="left"/>
      <w:pPr>
        <w:tabs>
          <w:tab w:val="num" w:pos="3240"/>
        </w:tabs>
        <w:ind w:left="3240" w:hanging="360"/>
      </w:pPr>
    </w:lvl>
    <w:lvl w:ilvl="4" w:tentative="1">
      <w:start w:val="1"/>
      <w:numFmt w:val="lowerLetter"/>
      <w:lvlText w:val="%5."/>
      <w:lvlJc w:val="left"/>
      <w:pPr>
        <w:tabs>
          <w:tab w:val="num" w:pos="3960"/>
        </w:tabs>
        <w:ind w:left="3960" w:hanging="360"/>
      </w:pPr>
    </w:lvl>
    <w:lvl w:ilvl="5" w:tentative="1">
      <w:start w:val="1"/>
      <w:numFmt w:val="lowerLetter"/>
      <w:lvlText w:val="%6."/>
      <w:lvlJc w:val="left"/>
      <w:pPr>
        <w:tabs>
          <w:tab w:val="num" w:pos="4680"/>
        </w:tabs>
        <w:ind w:left="4680" w:hanging="360"/>
      </w:pPr>
    </w:lvl>
    <w:lvl w:ilvl="6" w:tentative="1">
      <w:start w:val="1"/>
      <w:numFmt w:val="lowerLetter"/>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Letter"/>
      <w:lvlText w:val="%9."/>
      <w:lvlJc w:val="left"/>
      <w:pPr>
        <w:tabs>
          <w:tab w:val="num" w:pos="6840"/>
        </w:tabs>
        <w:ind w:left="6840" w:hanging="360"/>
      </w:pPr>
    </w:lvl>
  </w:abstractNum>
  <w:abstractNum w:abstractNumId="4" w15:restartNumberingAfterBreak="0">
    <w:nsid w:val="143E50B9"/>
    <w:multiLevelType w:val="hybridMultilevel"/>
    <w:tmpl w:val="22EE5EC8"/>
    <w:lvl w:ilvl="0" w:tplc="815AEA6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6223FC8"/>
    <w:multiLevelType w:val="multilevel"/>
    <w:tmpl w:val="308CF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AC2E3D"/>
    <w:multiLevelType w:val="hybridMultilevel"/>
    <w:tmpl w:val="7B0870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2BA6176"/>
    <w:multiLevelType w:val="hybridMultilevel"/>
    <w:tmpl w:val="FBB0546C"/>
    <w:lvl w:ilvl="0" w:tplc="0936A79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ADE4C9E"/>
    <w:multiLevelType w:val="hybridMultilevel"/>
    <w:tmpl w:val="B2C22AAC"/>
    <w:lvl w:ilvl="0" w:tplc="9332932C">
      <w:start w:val="1"/>
      <w:numFmt w:val="lowerLetter"/>
      <w:lvlText w:val="%1."/>
      <w:lvlJc w:val="left"/>
      <w:pPr>
        <w:ind w:left="1440" w:hanging="720"/>
      </w:pPr>
      <w:rPr>
        <w:rFonts w:ascii="Times New Roman" w:eastAsiaTheme="minorHAnsi"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4887D71"/>
    <w:multiLevelType w:val="multilevel"/>
    <w:tmpl w:val="8BD618A8"/>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0" w15:restartNumberingAfterBreak="0">
    <w:nsid w:val="3BF263B5"/>
    <w:multiLevelType w:val="hybridMultilevel"/>
    <w:tmpl w:val="B3F427DC"/>
    <w:lvl w:ilvl="0" w:tplc="B64403B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71C33D7"/>
    <w:multiLevelType w:val="hybridMultilevel"/>
    <w:tmpl w:val="7A023A76"/>
    <w:lvl w:ilvl="0" w:tplc="145088C8">
      <w:start w:val="1"/>
      <w:numFmt w:val="lowerRoman"/>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8052BC9"/>
    <w:multiLevelType w:val="hybridMultilevel"/>
    <w:tmpl w:val="D3BC628A"/>
    <w:lvl w:ilvl="0" w:tplc="E61A2B5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6B0C0CA7"/>
    <w:multiLevelType w:val="multilevel"/>
    <w:tmpl w:val="817AC8A0"/>
    <w:lvl w:ilvl="0">
      <w:start w:val="1"/>
      <w:numFmt w:val="lowerLetter"/>
      <w:lvlText w:val="%1."/>
      <w:lvlJc w:val="right"/>
      <w:pPr>
        <w:tabs>
          <w:tab w:val="num" w:pos="1080"/>
        </w:tabs>
        <w:ind w:left="1080" w:hanging="360"/>
      </w:pPr>
      <w:rPr>
        <w:rFonts w:ascii="Times New Roman" w:eastAsiaTheme="minorHAnsi" w:hAnsi="Times New Roman" w:cs="Times New Roman"/>
      </w:rPr>
    </w:lvl>
    <w:lvl w:ilvl="1" w:tentative="1">
      <w:start w:val="1"/>
      <w:numFmt w:val="lowerRoman"/>
      <w:lvlText w:val="%2."/>
      <w:lvlJc w:val="right"/>
      <w:pPr>
        <w:tabs>
          <w:tab w:val="num" w:pos="1800"/>
        </w:tabs>
        <w:ind w:left="1800" w:hanging="360"/>
      </w:pPr>
    </w:lvl>
    <w:lvl w:ilvl="2" w:tentative="1">
      <w:start w:val="1"/>
      <w:numFmt w:val="lowerRoman"/>
      <w:lvlText w:val="%3."/>
      <w:lvlJc w:val="right"/>
      <w:pPr>
        <w:tabs>
          <w:tab w:val="num" w:pos="2520"/>
        </w:tabs>
        <w:ind w:left="2520" w:hanging="360"/>
      </w:pPr>
    </w:lvl>
    <w:lvl w:ilvl="3" w:tentative="1">
      <w:start w:val="1"/>
      <w:numFmt w:val="lowerRoman"/>
      <w:lvlText w:val="%4."/>
      <w:lvlJc w:val="right"/>
      <w:pPr>
        <w:tabs>
          <w:tab w:val="num" w:pos="3240"/>
        </w:tabs>
        <w:ind w:left="3240" w:hanging="360"/>
      </w:pPr>
    </w:lvl>
    <w:lvl w:ilvl="4" w:tentative="1">
      <w:start w:val="1"/>
      <w:numFmt w:val="lowerRoman"/>
      <w:lvlText w:val="%5."/>
      <w:lvlJc w:val="right"/>
      <w:pPr>
        <w:tabs>
          <w:tab w:val="num" w:pos="3960"/>
        </w:tabs>
        <w:ind w:left="3960" w:hanging="360"/>
      </w:pPr>
    </w:lvl>
    <w:lvl w:ilvl="5" w:tentative="1">
      <w:start w:val="1"/>
      <w:numFmt w:val="lowerRoman"/>
      <w:lvlText w:val="%6."/>
      <w:lvlJc w:val="right"/>
      <w:pPr>
        <w:tabs>
          <w:tab w:val="num" w:pos="4680"/>
        </w:tabs>
        <w:ind w:left="4680" w:hanging="360"/>
      </w:pPr>
    </w:lvl>
    <w:lvl w:ilvl="6" w:tentative="1">
      <w:start w:val="1"/>
      <w:numFmt w:val="lowerRoman"/>
      <w:lvlText w:val="%7."/>
      <w:lvlJc w:val="right"/>
      <w:pPr>
        <w:tabs>
          <w:tab w:val="num" w:pos="5400"/>
        </w:tabs>
        <w:ind w:left="5400" w:hanging="360"/>
      </w:pPr>
    </w:lvl>
    <w:lvl w:ilvl="7" w:tentative="1">
      <w:start w:val="1"/>
      <w:numFmt w:val="lowerRoman"/>
      <w:lvlText w:val="%8."/>
      <w:lvlJc w:val="right"/>
      <w:pPr>
        <w:tabs>
          <w:tab w:val="num" w:pos="6120"/>
        </w:tabs>
        <w:ind w:left="6120" w:hanging="360"/>
      </w:pPr>
    </w:lvl>
    <w:lvl w:ilvl="8" w:tentative="1">
      <w:start w:val="1"/>
      <w:numFmt w:val="lowerRoman"/>
      <w:lvlText w:val="%9."/>
      <w:lvlJc w:val="right"/>
      <w:pPr>
        <w:tabs>
          <w:tab w:val="num" w:pos="6840"/>
        </w:tabs>
        <w:ind w:left="6840" w:hanging="360"/>
      </w:pPr>
    </w:lvl>
  </w:abstractNum>
  <w:abstractNum w:abstractNumId="14" w15:restartNumberingAfterBreak="0">
    <w:nsid w:val="6FBF44D5"/>
    <w:multiLevelType w:val="multilevel"/>
    <w:tmpl w:val="AEB4B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01244A5"/>
    <w:multiLevelType w:val="multilevel"/>
    <w:tmpl w:val="63D8B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1"/>
  </w:num>
  <w:num w:numId="3">
    <w:abstractNumId w:val="0"/>
  </w:num>
  <w:num w:numId="4">
    <w:abstractNumId w:val="12"/>
  </w:num>
  <w:num w:numId="5">
    <w:abstractNumId w:val="2"/>
  </w:num>
  <w:num w:numId="6">
    <w:abstractNumId w:val="4"/>
  </w:num>
  <w:num w:numId="7">
    <w:abstractNumId w:val="10"/>
  </w:num>
  <w:num w:numId="8">
    <w:abstractNumId w:val="8"/>
  </w:num>
  <w:num w:numId="9">
    <w:abstractNumId w:val="6"/>
  </w:num>
  <w:num w:numId="10">
    <w:abstractNumId w:val="3"/>
  </w:num>
  <w:num w:numId="11">
    <w:abstractNumId w:val="1"/>
  </w:num>
  <w:num w:numId="12">
    <w:abstractNumId w:val="9"/>
  </w:num>
  <w:num w:numId="13">
    <w:abstractNumId w:val="15"/>
  </w:num>
  <w:num w:numId="14">
    <w:abstractNumId w:val="5"/>
  </w:num>
  <w:num w:numId="15">
    <w:abstractNumId w:val="13"/>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63F3"/>
    <w:rsid w:val="000007DD"/>
    <w:rsid w:val="0000147C"/>
    <w:rsid w:val="000024D5"/>
    <w:rsid w:val="00003D34"/>
    <w:rsid w:val="00004376"/>
    <w:rsid w:val="000045C1"/>
    <w:rsid w:val="000047BF"/>
    <w:rsid w:val="0000556E"/>
    <w:rsid w:val="00006476"/>
    <w:rsid w:val="000101EC"/>
    <w:rsid w:val="00011FE7"/>
    <w:rsid w:val="00012A5C"/>
    <w:rsid w:val="00013E9E"/>
    <w:rsid w:val="00014659"/>
    <w:rsid w:val="000147F3"/>
    <w:rsid w:val="00014B37"/>
    <w:rsid w:val="00017CC9"/>
    <w:rsid w:val="00020714"/>
    <w:rsid w:val="00020F56"/>
    <w:rsid w:val="0002184B"/>
    <w:rsid w:val="00021FCC"/>
    <w:rsid w:val="00022267"/>
    <w:rsid w:val="00024214"/>
    <w:rsid w:val="0002443D"/>
    <w:rsid w:val="000244E3"/>
    <w:rsid w:val="00024F38"/>
    <w:rsid w:val="00025DF9"/>
    <w:rsid w:val="0002638B"/>
    <w:rsid w:val="0002640B"/>
    <w:rsid w:val="000264D8"/>
    <w:rsid w:val="00026563"/>
    <w:rsid w:val="000272E9"/>
    <w:rsid w:val="00030C09"/>
    <w:rsid w:val="00031D70"/>
    <w:rsid w:val="00032794"/>
    <w:rsid w:val="00032D67"/>
    <w:rsid w:val="00032E5E"/>
    <w:rsid w:val="00032F3F"/>
    <w:rsid w:val="0003363C"/>
    <w:rsid w:val="00033DC2"/>
    <w:rsid w:val="0003411B"/>
    <w:rsid w:val="000345D4"/>
    <w:rsid w:val="0003494B"/>
    <w:rsid w:val="00036CAC"/>
    <w:rsid w:val="000401A2"/>
    <w:rsid w:val="000404CE"/>
    <w:rsid w:val="00043A06"/>
    <w:rsid w:val="00043B34"/>
    <w:rsid w:val="00045A7E"/>
    <w:rsid w:val="00045E74"/>
    <w:rsid w:val="000462BB"/>
    <w:rsid w:val="00046360"/>
    <w:rsid w:val="00047328"/>
    <w:rsid w:val="0005065F"/>
    <w:rsid w:val="00050A53"/>
    <w:rsid w:val="000515FD"/>
    <w:rsid w:val="00054544"/>
    <w:rsid w:val="00054E72"/>
    <w:rsid w:val="00055D20"/>
    <w:rsid w:val="00056589"/>
    <w:rsid w:val="00056EB6"/>
    <w:rsid w:val="00057D52"/>
    <w:rsid w:val="00057E80"/>
    <w:rsid w:val="000605A6"/>
    <w:rsid w:val="00060CEE"/>
    <w:rsid w:val="00060FB9"/>
    <w:rsid w:val="00062314"/>
    <w:rsid w:val="0006366B"/>
    <w:rsid w:val="00063BCB"/>
    <w:rsid w:val="0006682F"/>
    <w:rsid w:val="000668BD"/>
    <w:rsid w:val="00067878"/>
    <w:rsid w:val="00067C72"/>
    <w:rsid w:val="00070231"/>
    <w:rsid w:val="000719F3"/>
    <w:rsid w:val="00071B2F"/>
    <w:rsid w:val="00071C80"/>
    <w:rsid w:val="00071CFA"/>
    <w:rsid w:val="00072288"/>
    <w:rsid w:val="000723ED"/>
    <w:rsid w:val="000730C8"/>
    <w:rsid w:val="0007320A"/>
    <w:rsid w:val="00073FC4"/>
    <w:rsid w:val="000742DE"/>
    <w:rsid w:val="00074B5E"/>
    <w:rsid w:val="00075C80"/>
    <w:rsid w:val="00076670"/>
    <w:rsid w:val="00076A23"/>
    <w:rsid w:val="0007715F"/>
    <w:rsid w:val="00077522"/>
    <w:rsid w:val="00077E2C"/>
    <w:rsid w:val="00081F4A"/>
    <w:rsid w:val="00081F9E"/>
    <w:rsid w:val="00083644"/>
    <w:rsid w:val="00083B6E"/>
    <w:rsid w:val="000841CD"/>
    <w:rsid w:val="0008615F"/>
    <w:rsid w:val="00086325"/>
    <w:rsid w:val="000867A3"/>
    <w:rsid w:val="00086F99"/>
    <w:rsid w:val="00090635"/>
    <w:rsid w:val="0009065A"/>
    <w:rsid w:val="00090C20"/>
    <w:rsid w:val="00091B4D"/>
    <w:rsid w:val="00091F65"/>
    <w:rsid w:val="00091FAC"/>
    <w:rsid w:val="00092ACC"/>
    <w:rsid w:val="00092B4D"/>
    <w:rsid w:val="00092F73"/>
    <w:rsid w:val="00093D54"/>
    <w:rsid w:val="0009415D"/>
    <w:rsid w:val="0009439B"/>
    <w:rsid w:val="000952A9"/>
    <w:rsid w:val="0009647C"/>
    <w:rsid w:val="000968FF"/>
    <w:rsid w:val="00097977"/>
    <w:rsid w:val="000A0D43"/>
    <w:rsid w:val="000A0F78"/>
    <w:rsid w:val="000A14E1"/>
    <w:rsid w:val="000A1903"/>
    <w:rsid w:val="000A1BE7"/>
    <w:rsid w:val="000A1CFA"/>
    <w:rsid w:val="000A258B"/>
    <w:rsid w:val="000A409F"/>
    <w:rsid w:val="000A42F2"/>
    <w:rsid w:val="000A589A"/>
    <w:rsid w:val="000A5C07"/>
    <w:rsid w:val="000A6428"/>
    <w:rsid w:val="000A64EA"/>
    <w:rsid w:val="000A6828"/>
    <w:rsid w:val="000A6ADC"/>
    <w:rsid w:val="000A6D7D"/>
    <w:rsid w:val="000A70F4"/>
    <w:rsid w:val="000A784C"/>
    <w:rsid w:val="000A7BE9"/>
    <w:rsid w:val="000B0418"/>
    <w:rsid w:val="000B153B"/>
    <w:rsid w:val="000B155B"/>
    <w:rsid w:val="000B1B0A"/>
    <w:rsid w:val="000B1B8B"/>
    <w:rsid w:val="000B1B8D"/>
    <w:rsid w:val="000B1E18"/>
    <w:rsid w:val="000B2A44"/>
    <w:rsid w:val="000B2AD7"/>
    <w:rsid w:val="000B363E"/>
    <w:rsid w:val="000B39C3"/>
    <w:rsid w:val="000B3B01"/>
    <w:rsid w:val="000B3D6F"/>
    <w:rsid w:val="000B3E76"/>
    <w:rsid w:val="000B474E"/>
    <w:rsid w:val="000B53D6"/>
    <w:rsid w:val="000B5A75"/>
    <w:rsid w:val="000B5AFA"/>
    <w:rsid w:val="000B5B7A"/>
    <w:rsid w:val="000B5E64"/>
    <w:rsid w:val="000B5F79"/>
    <w:rsid w:val="000B63B4"/>
    <w:rsid w:val="000C03E9"/>
    <w:rsid w:val="000C0E2A"/>
    <w:rsid w:val="000C18B2"/>
    <w:rsid w:val="000C3593"/>
    <w:rsid w:val="000C3984"/>
    <w:rsid w:val="000C3E97"/>
    <w:rsid w:val="000C438F"/>
    <w:rsid w:val="000C467E"/>
    <w:rsid w:val="000C54F4"/>
    <w:rsid w:val="000C59A5"/>
    <w:rsid w:val="000C5F16"/>
    <w:rsid w:val="000C6C33"/>
    <w:rsid w:val="000D0F77"/>
    <w:rsid w:val="000D1FCA"/>
    <w:rsid w:val="000D20F7"/>
    <w:rsid w:val="000D2F1E"/>
    <w:rsid w:val="000D3193"/>
    <w:rsid w:val="000D331F"/>
    <w:rsid w:val="000D4018"/>
    <w:rsid w:val="000D406C"/>
    <w:rsid w:val="000D4EBF"/>
    <w:rsid w:val="000E0844"/>
    <w:rsid w:val="000E0992"/>
    <w:rsid w:val="000E0F94"/>
    <w:rsid w:val="000E2951"/>
    <w:rsid w:val="000E3067"/>
    <w:rsid w:val="000E32A3"/>
    <w:rsid w:val="000E542F"/>
    <w:rsid w:val="000E55D1"/>
    <w:rsid w:val="000E5775"/>
    <w:rsid w:val="000E753A"/>
    <w:rsid w:val="000E79CA"/>
    <w:rsid w:val="000F0A67"/>
    <w:rsid w:val="000F1246"/>
    <w:rsid w:val="000F27AB"/>
    <w:rsid w:val="000F2C8D"/>
    <w:rsid w:val="000F3E37"/>
    <w:rsid w:val="000F4DCA"/>
    <w:rsid w:val="000F5883"/>
    <w:rsid w:val="0010027D"/>
    <w:rsid w:val="001015F4"/>
    <w:rsid w:val="00101ACE"/>
    <w:rsid w:val="00101F37"/>
    <w:rsid w:val="0010304B"/>
    <w:rsid w:val="001035B3"/>
    <w:rsid w:val="00103897"/>
    <w:rsid w:val="001039E9"/>
    <w:rsid w:val="00103C16"/>
    <w:rsid w:val="00104BD9"/>
    <w:rsid w:val="00105C58"/>
    <w:rsid w:val="00106044"/>
    <w:rsid w:val="001103EA"/>
    <w:rsid w:val="001108BF"/>
    <w:rsid w:val="00111542"/>
    <w:rsid w:val="001123D0"/>
    <w:rsid w:val="00112A98"/>
    <w:rsid w:val="00112C53"/>
    <w:rsid w:val="0011373C"/>
    <w:rsid w:val="00113C28"/>
    <w:rsid w:val="00114170"/>
    <w:rsid w:val="001143AB"/>
    <w:rsid w:val="001165F2"/>
    <w:rsid w:val="0011768E"/>
    <w:rsid w:val="00117D1F"/>
    <w:rsid w:val="00117ED8"/>
    <w:rsid w:val="00120631"/>
    <w:rsid w:val="00121F67"/>
    <w:rsid w:val="00122E48"/>
    <w:rsid w:val="00123CD4"/>
    <w:rsid w:val="001246FD"/>
    <w:rsid w:val="001248E8"/>
    <w:rsid w:val="00125FFB"/>
    <w:rsid w:val="001278E3"/>
    <w:rsid w:val="001318C6"/>
    <w:rsid w:val="00131AEB"/>
    <w:rsid w:val="00132014"/>
    <w:rsid w:val="00133464"/>
    <w:rsid w:val="001337DB"/>
    <w:rsid w:val="00135652"/>
    <w:rsid w:val="0013694B"/>
    <w:rsid w:val="00136C76"/>
    <w:rsid w:val="0013708A"/>
    <w:rsid w:val="0013733D"/>
    <w:rsid w:val="00137547"/>
    <w:rsid w:val="00140520"/>
    <w:rsid w:val="00143035"/>
    <w:rsid w:val="00143DB9"/>
    <w:rsid w:val="00144791"/>
    <w:rsid w:val="001458EE"/>
    <w:rsid w:val="00145A05"/>
    <w:rsid w:val="00145D60"/>
    <w:rsid w:val="001466C8"/>
    <w:rsid w:val="00147A4E"/>
    <w:rsid w:val="00147E40"/>
    <w:rsid w:val="00147F9B"/>
    <w:rsid w:val="001503DD"/>
    <w:rsid w:val="0015518A"/>
    <w:rsid w:val="001553B2"/>
    <w:rsid w:val="00156435"/>
    <w:rsid w:val="00156B5D"/>
    <w:rsid w:val="001573D8"/>
    <w:rsid w:val="00160EA3"/>
    <w:rsid w:val="00163632"/>
    <w:rsid w:val="00163B02"/>
    <w:rsid w:val="00165A4E"/>
    <w:rsid w:val="001662AE"/>
    <w:rsid w:val="00167C12"/>
    <w:rsid w:val="001701B9"/>
    <w:rsid w:val="00170832"/>
    <w:rsid w:val="001710A1"/>
    <w:rsid w:val="00171F61"/>
    <w:rsid w:val="00172750"/>
    <w:rsid w:val="001733A8"/>
    <w:rsid w:val="00174877"/>
    <w:rsid w:val="001752CB"/>
    <w:rsid w:val="0017534B"/>
    <w:rsid w:val="00176712"/>
    <w:rsid w:val="0017678C"/>
    <w:rsid w:val="001767BD"/>
    <w:rsid w:val="00176B6D"/>
    <w:rsid w:val="001777E4"/>
    <w:rsid w:val="00180099"/>
    <w:rsid w:val="001809BD"/>
    <w:rsid w:val="00181698"/>
    <w:rsid w:val="00181F3F"/>
    <w:rsid w:val="00182087"/>
    <w:rsid w:val="00182B30"/>
    <w:rsid w:val="00182FF7"/>
    <w:rsid w:val="0018348E"/>
    <w:rsid w:val="00183DBC"/>
    <w:rsid w:val="001847C8"/>
    <w:rsid w:val="0018481D"/>
    <w:rsid w:val="00185652"/>
    <w:rsid w:val="0018622F"/>
    <w:rsid w:val="00186D5D"/>
    <w:rsid w:val="001870D1"/>
    <w:rsid w:val="00187D42"/>
    <w:rsid w:val="00187DF8"/>
    <w:rsid w:val="00190442"/>
    <w:rsid w:val="00190610"/>
    <w:rsid w:val="0019085E"/>
    <w:rsid w:val="0019142E"/>
    <w:rsid w:val="001946AE"/>
    <w:rsid w:val="00195AC7"/>
    <w:rsid w:val="00195C46"/>
    <w:rsid w:val="00197262"/>
    <w:rsid w:val="0019740D"/>
    <w:rsid w:val="001A0BCE"/>
    <w:rsid w:val="001A220C"/>
    <w:rsid w:val="001A39AB"/>
    <w:rsid w:val="001A3A19"/>
    <w:rsid w:val="001A40B0"/>
    <w:rsid w:val="001A4428"/>
    <w:rsid w:val="001A4760"/>
    <w:rsid w:val="001A481F"/>
    <w:rsid w:val="001A4F90"/>
    <w:rsid w:val="001A53DB"/>
    <w:rsid w:val="001A6DFD"/>
    <w:rsid w:val="001B0360"/>
    <w:rsid w:val="001B0467"/>
    <w:rsid w:val="001B047E"/>
    <w:rsid w:val="001B0ADB"/>
    <w:rsid w:val="001B15A3"/>
    <w:rsid w:val="001B24EF"/>
    <w:rsid w:val="001B2BD5"/>
    <w:rsid w:val="001B3238"/>
    <w:rsid w:val="001B3CF5"/>
    <w:rsid w:val="001B40B2"/>
    <w:rsid w:val="001B43A1"/>
    <w:rsid w:val="001B4CF0"/>
    <w:rsid w:val="001B5759"/>
    <w:rsid w:val="001B63C9"/>
    <w:rsid w:val="001C088D"/>
    <w:rsid w:val="001C0FE4"/>
    <w:rsid w:val="001C23B1"/>
    <w:rsid w:val="001C3F4E"/>
    <w:rsid w:val="001C51A3"/>
    <w:rsid w:val="001C5B32"/>
    <w:rsid w:val="001C5B55"/>
    <w:rsid w:val="001C6266"/>
    <w:rsid w:val="001C65D9"/>
    <w:rsid w:val="001D070F"/>
    <w:rsid w:val="001D0E43"/>
    <w:rsid w:val="001D2353"/>
    <w:rsid w:val="001D2405"/>
    <w:rsid w:val="001D2994"/>
    <w:rsid w:val="001D461E"/>
    <w:rsid w:val="001D4931"/>
    <w:rsid w:val="001D58EA"/>
    <w:rsid w:val="001E0503"/>
    <w:rsid w:val="001E0F50"/>
    <w:rsid w:val="001E20C7"/>
    <w:rsid w:val="001E2830"/>
    <w:rsid w:val="001E3B71"/>
    <w:rsid w:val="001E411C"/>
    <w:rsid w:val="001E4697"/>
    <w:rsid w:val="001E4878"/>
    <w:rsid w:val="001E5804"/>
    <w:rsid w:val="001E5963"/>
    <w:rsid w:val="001E5A6B"/>
    <w:rsid w:val="001E5A97"/>
    <w:rsid w:val="001E6D71"/>
    <w:rsid w:val="001F126A"/>
    <w:rsid w:val="001F21EC"/>
    <w:rsid w:val="001F269E"/>
    <w:rsid w:val="001F3565"/>
    <w:rsid w:val="001F3711"/>
    <w:rsid w:val="001F3865"/>
    <w:rsid w:val="001F454E"/>
    <w:rsid w:val="001F5A97"/>
    <w:rsid w:val="00200503"/>
    <w:rsid w:val="00200E38"/>
    <w:rsid w:val="0020256A"/>
    <w:rsid w:val="00202C78"/>
    <w:rsid w:val="00202D18"/>
    <w:rsid w:val="00203323"/>
    <w:rsid w:val="00203B62"/>
    <w:rsid w:val="00203C5D"/>
    <w:rsid w:val="002043B0"/>
    <w:rsid w:val="00206176"/>
    <w:rsid w:val="0020649D"/>
    <w:rsid w:val="002068C5"/>
    <w:rsid w:val="00211448"/>
    <w:rsid w:val="00211969"/>
    <w:rsid w:val="00211DB9"/>
    <w:rsid w:val="00212B30"/>
    <w:rsid w:val="00212F14"/>
    <w:rsid w:val="0021412D"/>
    <w:rsid w:val="002144E8"/>
    <w:rsid w:val="0021457B"/>
    <w:rsid w:val="0021603A"/>
    <w:rsid w:val="00216763"/>
    <w:rsid w:val="00220632"/>
    <w:rsid w:val="0022069A"/>
    <w:rsid w:val="002206DF"/>
    <w:rsid w:val="00222BA5"/>
    <w:rsid w:val="00223669"/>
    <w:rsid w:val="00223C94"/>
    <w:rsid w:val="002240D2"/>
    <w:rsid w:val="00224AAC"/>
    <w:rsid w:val="00226879"/>
    <w:rsid w:val="0022719E"/>
    <w:rsid w:val="00230512"/>
    <w:rsid w:val="002306DD"/>
    <w:rsid w:val="00230C1D"/>
    <w:rsid w:val="002314CC"/>
    <w:rsid w:val="002316BA"/>
    <w:rsid w:val="00231970"/>
    <w:rsid w:val="00232B07"/>
    <w:rsid w:val="0023302A"/>
    <w:rsid w:val="002343D6"/>
    <w:rsid w:val="00235AC6"/>
    <w:rsid w:val="00236753"/>
    <w:rsid w:val="00236EDC"/>
    <w:rsid w:val="0023767E"/>
    <w:rsid w:val="002400E5"/>
    <w:rsid w:val="002403FA"/>
    <w:rsid w:val="00241D5E"/>
    <w:rsid w:val="00242176"/>
    <w:rsid w:val="002426DB"/>
    <w:rsid w:val="00243C4E"/>
    <w:rsid w:val="00243D6C"/>
    <w:rsid w:val="002448C5"/>
    <w:rsid w:val="00244AAE"/>
    <w:rsid w:val="00245128"/>
    <w:rsid w:val="00246A6F"/>
    <w:rsid w:val="002473D4"/>
    <w:rsid w:val="00247B67"/>
    <w:rsid w:val="002507AF"/>
    <w:rsid w:val="002516EF"/>
    <w:rsid w:val="00251B79"/>
    <w:rsid w:val="00252366"/>
    <w:rsid w:val="00252B40"/>
    <w:rsid w:val="0025302A"/>
    <w:rsid w:val="002530FF"/>
    <w:rsid w:val="00254513"/>
    <w:rsid w:val="00254FC2"/>
    <w:rsid w:val="00255A86"/>
    <w:rsid w:val="00255F4A"/>
    <w:rsid w:val="0025690B"/>
    <w:rsid w:val="00257086"/>
    <w:rsid w:val="002577DC"/>
    <w:rsid w:val="00257BE6"/>
    <w:rsid w:val="002604A1"/>
    <w:rsid w:val="0026069C"/>
    <w:rsid w:val="00260EE3"/>
    <w:rsid w:val="0026141A"/>
    <w:rsid w:val="00261508"/>
    <w:rsid w:val="002628A0"/>
    <w:rsid w:val="00262D4B"/>
    <w:rsid w:val="00263473"/>
    <w:rsid w:val="00263C8E"/>
    <w:rsid w:val="002642C3"/>
    <w:rsid w:val="00265DDD"/>
    <w:rsid w:val="00265F40"/>
    <w:rsid w:val="002663EE"/>
    <w:rsid w:val="00266E06"/>
    <w:rsid w:val="00270391"/>
    <w:rsid w:val="00270466"/>
    <w:rsid w:val="00271F5B"/>
    <w:rsid w:val="00273055"/>
    <w:rsid w:val="0027347E"/>
    <w:rsid w:val="00274657"/>
    <w:rsid w:val="00274DE3"/>
    <w:rsid w:val="00274EFD"/>
    <w:rsid w:val="002753DF"/>
    <w:rsid w:val="002761F1"/>
    <w:rsid w:val="0027630C"/>
    <w:rsid w:val="00276B2B"/>
    <w:rsid w:val="00277204"/>
    <w:rsid w:val="00280B17"/>
    <w:rsid w:val="00285364"/>
    <w:rsid w:val="0028554E"/>
    <w:rsid w:val="002859F3"/>
    <w:rsid w:val="00285BF3"/>
    <w:rsid w:val="00286ECF"/>
    <w:rsid w:val="002871F6"/>
    <w:rsid w:val="0029001B"/>
    <w:rsid w:val="00290CDF"/>
    <w:rsid w:val="0029151B"/>
    <w:rsid w:val="00291AFA"/>
    <w:rsid w:val="00294A4F"/>
    <w:rsid w:val="0029509B"/>
    <w:rsid w:val="002952C9"/>
    <w:rsid w:val="0029636C"/>
    <w:rsid w:val="002A13FE"/>
    <w:rsid w:val="002A16F9"/>
    <w:rsid w:val="002A1FED"/>
    <w:rsid w:val="002A34F7"/>
    <w:rsid w:val="002A36BE"/>
    <w:rsid w:val="002A3CC1"/>
    <w:rsid w:val="002A4FA3"/>
    <w:rsid w:val="002A4FDF"/>
    <w:rsid w:val="002A5719"/>
    <w:rsid w:val="002A58B1"/>
    <w:rsid w:val="002A639F"/>
    <w:rsid w:val="002A64E7"/>
    <w:rsid w:val="002A658B"/>
    <w:rsid w:val="002A68C8"/>
    <w:rsid w:val="002A7DD2"/>
    <w:rsid w:val="002B046A"/>
    <w:rsid w:val="002B0DDE"/>
    <w:rsid w:val="002B12D9"/>
    <w:rsid w:val="002B1447"/>
    <w:rsid w:val="002B1A09"/>
    <w:rsid w:val="002B35C7"/>
    <w:rsid w:val="002B3BC1"/>
    <w:rsid w:val="002B4494"/>
    <w:rsid w:val="002B50CF"/>
    <w:rsid w:val="002B544D"/>
    <w:rsid w:val="002B5A1B"/>
    <w:rsid w:val="002B6888"/>
    <w:rsid w:val="002B6D57"/>
    <w:rsid w:val="002B7730"/>
    <w:rsid w:val="002C1886"/>
    <w:rsid w:val="002C1B36"/>
    <w:rsid w:val="002C2409"/>
    <w:rsid w:val="002C31D8"/>
    <w:rsid w:val="002C3A73"/>
    <w:rsid w:val="002C3CD1"/>
    <w:rsid w:val="002C3D94"/>
    <w:rsid w:val="002C3EF4"/>
    <w:rsid w:val="002C4AEE"/>
    <w:rsid w:val="002C4D79"/>
    <w:rsid w:val="002C692F"/>
    <w:rsid w:val="002C6E44"/>
    <w:rsid w:val="002C7D88"/>
    <w:rsid w:val="002D0115"/>
    <w:rsid w:val="002D20CA"/>
    <w:rsid w:val="002D20F5"/>
    <w:rsid w:val="002D22AA"/>
    <w:rsid w:val="002D2F16"/>
    <w:rsid w:val="002D2F18"/>
    <w:rsid w:val="002D31F4"/>
    <w:rsid w:val="002D3D00"/>
    <w:rsid w:val="002D3E04"/>
    <w:rsid w:val="002D494A"/>
    <w:rsid w:val="002D6649"/>
    <w:rsid w:val="002D67ED"/>
    <w:rsid w:val="002D77BF"/>
    <w:rsid w:val="002E005E"/>
    <w:rsid w:val="002E11C4"/>
    <w:rsid w:val="002E3245"/>
    <w:rsid w:val="002E37D0"/>
    <w:rsid w:val="002E4605"/>
    <w:rsid w:val="002E4796"/>
    <w:rsid w:val="002E4FA7"/>
    <w:rsid w:val="002E5FE4"/>
    <w:rsid w:val="002E6185"/>
    <w:rsid w:val="002E7EE3"/>
    <w:rsid w:val="002F026B"/>
    <w:rsid w:val="002F0CD3"/>
    <w:rsid w:val="002F13D1"/>
    <w:rsid w:val="002F1FFE"/>
    <w:rsid w:val="002F25F2"/>
    <w:rsid w:val="002F2C49"/>
    <w:rsid w:val="002F391E"/>
    <w:rsid w:val="002F3AFA"/>
    <w:rsid w:val="002F7FD1"/>
    <w:rsid w:val="0030007B"/>
    <w:rsid w:val="003003FA"/>
    <w:rsid w:val="003004B1"/>
    <w:rsid w:val="0030125E"/>
    <w:rsid w:val="00301AE7"/>
    <w:rsid w:val="00303292"/>
    <w:rsid w:val="003033D8"/>
    <w:rsid w:val="003045E5"/>
    <w:rsid w:val="00304D98"/>
    <w:rsid w:val="0030571D"/>
    <w:rsid w:val="00306D62"/>
    <w:rsid w:val="0030725C"/>
    <w:rsid w:val="00307C7A"/>
    <w:rsid w:val="003100DA"/>
    <w:rsid w:val="00310E21"/>
    <w:rsid w:val="00311597"/>
    <w:rsid w:val="00312783"/>
    <w:rsid w:val="00312BEC"/>
    <w:rsid w:val="00313904"/>
    <w:rsid w:val="00313B4C"/>
    <w:rsid w:val="00314FBF"/>
    <w:rsid w:val="003154A5"/>
    <w:rsid w:val="0031590E"/>
    <w:rsid w:val="00315AD6"/>
    <w:rsid w:val="003176C6"/>
    <w:rsid w:val="0031797A"/>
    <w:rsid w:val="00320021"/>
    <w:rsid w:val="00320324"/>
    <w:rsid w:val="00320832"/>
    <w:rsid w:val="003209B8"/>
    <w:rsid w:val="0032125D"/>
    <w:rsid w:val="003215A6"/>
    <w:rsid w:val="00321C19"/>
    <w:rsid w:val="003222E7"/>
    <w:rsid w:val="003228F2"/>
    <w:rsid w:val="00323C4D"/>
    <w:rsid w:val="00323E36"/>
    <w:rsid w:val="00324BEE"/>
    <w:rsid w:val="00325F4C"/>
    <w:rsid w:val="00326A92"/>
    <w:rsid w:val="003271FB"/>
    <w:rsid w:val="0033083C"/>
    <w:rsid w:val="00330CF7"/>
    <w:rsid w:val="003331C0"/>
    <w:rsid w:val="00334916"/>
    <w:rsid w:val="0033581B"/>
    <w:rsid w:val="003368CE"/>
    <w:rsid w:val="00336B14"/>
    <w:rsid w:val="003376F0"/>
    <w:rsid w:val="00337E40"/>
    <w:rsid w:val="00337F7F"/>
    <w:rsid w:val="003406AD"/>
    <w:rsid w:val="00340B47"/>
    <w:rsid w:val="00340C4C"/>
    <w:rsid w:val="0034115E"/>
    <w:rsid w:val="0034166C"/>
    <w:rsid w:val="003417B7"/>
    <w:rsid w:val="00341B6F"/>
    <w:rsid w:val="00343F58"/>
    <w:rsid w:val="00344150"/>
    <w:rsid w:val="00344582"/>
    <w:rsid w:val="0034490B"/>
    <w:rsid w:val="0034552D"/>
    <w:rsid w:val="00345AAB"/>
    <w:rsid w:val="003461CC"/>
    <w:rsid w:val="003465D1"/>
    <w:rsid w:val="00346777"/>
    <w:rsid w:val="0034758B"/>
    <w:rsid w:val="00350D36"/>
    <w:rsid w:val="00351F03"/>
    <w:rsid w:val="00351FD0"/>
    <w:rsid w:val="0035234F"/>
    <w:rsid w:val="003524E1"/>
    <w:rsid w:val="003529A5"/>
    <w:rsid w:val="0035308A"/>
    <w:rsid w:val="00353A95"/>
    <w:rsid w:val="00353C92"/>
    <w:rsid w:val="00353F2A"/>
    <w:rsid w:val="003542E3"/>
    <w:rsid w:val="003553AA"/>
    <w:rsid w:val="003555B5"/>
    <w:rsid w:val="00356ED2"/>
    <w:rsid w:val="0035765F"/>
    <w:rsid w:val="0035794E"/>
    <w:rsid w:val="00360FB4"/>
    <w:rsid w:val="003618AE"/>
    <w:rsid w:val="003624A5"/>
    <w:rsid w:val="00362FC1"/>
    <w:rsid w:val="00363914"/>
    <w:rsid w:val="003645DA"/>
    <w:rsid w:val="00364B99"/>
    <w:rsid w:val="0036564C"/>
    <w:rsid w:val="00366596"/>
    <w:rsid w:val="003665C9"/>
    <w:rsid w:val="00366A34"/>
    <w:rsid w:val="00366CC4"/>
    <w:rsid w:val="00370461"/>
    <w:rsid w:val="00370D99"/>
    <w:rsid w:val="00370EE0"/>
    <w:rsid w:val="00371052"/>
    <w:rsid w:val="0037133A"/>
    <w:rsid w:val="003719EE"/>
    <w:rsid w:val="00372710"/>
    <w:rsid w:val="0037300F"/>
    <w:rsid w:val="00373265"/>
    <w:rsid w:val="00373E95"/>
    <w:rsid w:val="00373F14"/>
    <w:rsid w:val="003749A3"/>
    <w:rsid w:val="0037517A"/>
    <w:rsid w:val="00375444"/>
    <w:rsid w:val="00375C88"/>
    <w:rsid w:val="00375E9C"/>
    <w:rsid w:val="00376757"/>
    <w:rsid w:val="003768FE"/>
    <w:rsid w:val="00376A89"/>
    <w:rsid w:val="0037748E"/>
    <w:rsid w:val="003830AA"/>
    <w:rsid w:val="003831BD"/>
    <w:rsid w:val="00384E45"/>
    <w:rsid w:val="00385552"/>
    <w:rsid w:val="00385C49"/>
    <w:rsid w:val="00385E45"/>
    <w:rsid w:val="003865EA"/>
    <w:rsid w:val="0038663D"/>
    <w:rsid w:val="00387143"/>
    <w:rsid w:val="0038780F"/>
    <w:rsid w:val="0039011B"/>
    <w:rsid w:val="00390528"/>
    <w:rsid w:val="003912A1"/>
    <w:rsid w:val="003917C4"/>
    <w:rsid w:val="00391B77"/>
    <w:rsid w:val="00392523"/>
    <w:rsid w:val="00392B46"/>
    <w:rsid w:val="00393387"/>
    <w:rsid w:val="003933AE"/>
    <w:rsid w:val="003935F5"/>
    <w:rsid w:val="00393832"/>
    <w:rsid w:val="00393898"/>
    <w:rsid w:val="0039389C"/>
    <w:rsid w:val="00393B9A"/>
    <w:rsid w:val="00395BC8"/>
    <w:rsid w:val="00396B2D"/>
    <w:rsid w:val="003970AC"/>
    <w:rsid w:val="003970B5"/>
    <w:rsid w:val="00397924"/>
    <w:rsid w:val="00397F47"/>
    <w:rsid w:val="003A0234"/>
    <w:rsid w:val="003A0ECD"/>
    <w:rsid w:val="003A2884"/>
    <w:rsid w:val="003A31A0"/>
    <w:rsid w:val="003A3371"/>
    <w:rsid w:val="003A4408"/>
    <w:rsid w:val="003A471A"/>
    <w:rsid w:val="003A5691"/>
    <w:rsid w:val="003A65C4"/>
    <w:rsid w:val="003A6B08"/>
    <w:rsid w:val="003A7370"/>
    <w:rsid w:val="003B03D4"/>
    <w:rsid w:val="003B1856"/>
    <w:rsid w:val="003B1910"/>
    <w:rsid w:val="003B3C5E"/>
    <w:rsid w:val="003B3D33"/>
    <w:rsid w:val="003B66A4"/>
    <w:rsid w:val="003B7951"/>
    <w:rsid w:val="003C0856"/>
    <w:rsid w:val="003C10EB"/>
    <w:rsid w:val="003C13BE"/>
    <w:rsid w:val="003C1EC0"/>
    <w:rsid w:val="003C2711"/>
    <w:rsid w:val="003C2737"/>
    <w:rsid w:val="003C279B"/>
    <w:rsid w:val="003C2930"/>
    <w:rsid w:val="003C418D"/>
    <w:rsid w:val="003C41DE"/>
    <w:rsid w:val="003C5643"/>
    <w:rsid w:val="003C59A4"/>
    <w:rsid w:val="003C65B7"/>
    <w:rsid w:val="003C6865"/>
    <w:rsid w:val="003C7BB6"/>
    <w:rsid w:val="003C7F03"/>
    <w:rsid w:val="003D06A1"/>
    <w:rsid w:val="003D0DA2"/>
    <w:rsid w:val="003D10FE"/>
    <w:rsid w:val="003D1E3B"/>
    <w:rsid w:val="003D3825"/>
    <w:rsid w:val="003D4080"/>
    <w:rsid w:val="003D4DC0"/>
    <w:rsid w:val="003D67DA"/>
    <w:rsid w:val="003D6960"/>
    <w:rsid w:val="003D76E7"/>
    <w:rsid w:val="003D795B"/>
    <w:rsid w:val="003D7BDE"/>
    <w:rsid w:val="003E0619"/>
    <w:rsid w:val="003E0895"/>
    <w:rsid w:val="003E0C41"/>
    <w:rsid w:val="003E0DC4"/>
    <w:rsid w:val="003E1764"/>
    <w:rsid w:val="003E1A59"/>
    <w:rsid w:val="003E1B65"/>
    <w:rsid w:val="003E38D3"/>
    <w:rsid w:val="003E3B02"/>
    <w:rsid w:val="003E419B"/>
    <w:rsid w:val="003E5211"/>
    <w:rsid w:val="003E5423"/>
    <w:rsid w:val="003E581C"/>
    <w:rsid w:val="003E737C"/>
    <w:rsid w:val="003E7C6D"/>
    <w:rsid w:val="003F01EF"/>
    <w:rsid w:val="003F056B"/>
    <w:rsid w:val="003F105C"/>
    <w:rsid w:val="003F1147"/>
    <w:rsid w:val="003F27C5"/>
    <w:rsid w:val="003F2F36"/>
    <w:rsid w:val="003F3219"/>
    <w:rsid w:val="003F45B6"/>
    <w:rsid w:val="003F4B43"/>
    <w:rsid w:val="003F535A"/>
    <w:rsid w:val="003F5D34"/>
    <w:rsid w:val="003F72AA"/>
    <w:rsid w:val="003F730A"/>
    <w:rsid w:val="003F7A44"/>
    <w:rsid w:val="00400117"/>
    <w:rsid w:val="00400970"/>
    <w:rsid w:val="00401199"/>
    <w:rsid w:val="004013F7"/>
    <w:rsid w:val="004019B5"/>
    <w:rsid w:val="00401A5F"/>
    <w:rsid w:val="004027A0"/>
    <w:rsid w:val="00402AC2"/>
    <w:rsid w:val="00402C67"/>
    <w:rsid w:val="004043E7"/>
    <w:rsid w:val="00404A5F"/>
    <w:rsid w:val="00406130"/>
    <w:rsid w:val="00407C86"/>
    <w:rsid w:val="004105EA"/>
    <w:rsid w:val="0041126B"/>
    <w:rsid w:val="00411B15"/>
    <w:rsid w:val="00413020"/>
    <w:rsid w:val="00413CAE"/>
    <w:rsid w:val="0041551E"/>
    <w:rsid w:val="00415C42"/>
    <w:rsid w:val="00417D88"/>
    <w:rsid w:val="0042014B"/>
    <w:rsid w:val="0042134E"/>
    <w:rsid w:val="00421979"/>
    <w:rsid w:val="00421D49"/>
    <w:rsid w:val="0042258F"/>
    <w:rsid w:val="00422B84"/>
    <w:rsid w:val="00422E70"/>
    <w:rsid w:val="004236D1"/>
    <w:rsid w:val="0042440A"/>
    <w:rsid w:val="004258DF"/>
    <w:rsid w:val="00425DDB"/>
    <w:rsid w:val="00426962"/>
    <w:rsid w:val="00427810"/>
    <w:rsid w:val="00427DE1"/>
    <w:rsid w:val="004333A3"/>
    <w:rsid w:val="00433AE3"/>
    <w:rsid w:val="00433BF2"/>
    <w:rsid w:val="00433FF5"/>
    <w:rsid w:val="004343CF"/>
    <w:rsid w:val="00434751"/>
    <w:rsid w:val="0043527C"/>
    <w:rsid w:val="00435E92"/>
    <w:rsid w:val="00436599"/>
    <w:rsid w:val="00437D6F"/>
    <w:rsid w:val="00437EA6"/>
    <w:rsid w:val="00440BD6"/>
    <w:rsid w:val="004415F0"/>
    <w:rsid w:val="00441DC7"/>
    <w:rsid w:val="004438DD"/>
    <w:rsid w:val="00444BD0"/>
    <w:rsid w:val="00444D46"/>
    <w:rsid w:val="00444D76"/>
    <w:rsid w:val="00444F9E"/>
    <w:rsid w:val="004454C4"/>
    <w:rsid w:val="004462D4"/>
    <w:rsid w:val="004462F1"/>
    <w:rsid w:val="00451C43"/>
    <w:rsid w:val="00452220"/>
    <w:rsid w:val="00452E52"/>
    <w:rsid w:val="00454746"/>
    <w:rsid w:val="004557AE"/>
    <w:rsid w:val="0046042D"/>
    <w:rsid w:val="00460AEF"/>
    <w:rsid w:val="004624DD"/>
    <w:rsid w:val="004627A3"/>
    <w:rsid w:val="004629D4"/>
    <w:rsid w:val="004631C2"/>
    <w:rsid w:val="0046395D"/>
    <w:rsid w:val="00464065"/>
    <w:rsid w:val="004644A1"/>
    <w:rsid w:val="0046478C"/>
    <w:rsid w:val="00464B68"/>
    <w:rsid w:val="00465028"/>
    <w:rsid w:val="00466604"/>
    <w:rsid w:val="004668CA"/>
    <w:rsid w:val="00466A0F"/>
    <w:rsid w:val="00467383"/>
    <w:rsid w:val="004677AD"/>
    <w:rsid w:val="004679EC"/>
    <w:rsid w:val="00470701"/>
    <w:rsid w:val="00470878"/>
    <w:rsid w:val="0047127B"/>
    <w:rsid w:val="00471902"/>
    <w:rsid w:val="00472BCD"/>
    <w:rsid w:val="00473599"/>
    <w:rsid w:val="0047396A"/>
    <w:rsid w:val="004742C4"/>
    <w:rsid w:val="00474B59"/>
    <w:rsid w:val="004769B2"/>
    <w:rsid w:val="00477652"/>
    <w:rsid w:val="0048011F"/>
    <w:rsid w:val="004821DA"/>
    <w:rsid w:val="00482263"/>
    <w:rsid w:val="00483105"/>
    <w:rsid w:val="004836DF"/>
    <w:rsid w:val="004849C7"/>
    <w:rsid w:val="00484AC8"/>
    <w:rsid w:val="00484C80"/>
    <w:rsid w:val="00484CC8"/>
    <w:rsid w:val="00484EFA"/>
    <w:rsid w:val="004863B8"/>
    <w:rsid w:val="00486B4F"/>
    <w:rsid w:val="00487517"/>
    <w:rsid w:val="00487773"/>
    <w:rsid w:val="00487E38"/>
    <w:rsid w:val="004909DB"/>
    <w:rsid w:val="00490CF1"/>
    <w:rsid w:val="00491266"/>
    <w:rsid w:val="00491312"/>
    <w:rsid w:val="00491443"/>
    <w:rsid w:val="00491F4A"/>
    <w:rsid w:val="004936C2"/>
    <w:rsid w:val="00493765"/>
    <w:rsid w:val="004957BB"/>
    <w:rsid w:val="00495E3C"/>
    <w:rsid w:val="00497D39"/>
    <w:rsid w:val="004A09CD"/>
    <w:rsid w:val="004A28C6"/>
    <w:rsid w:val="004A2AB0"/>
    <w:rsid w:val="004A4C63"/>
    <w:rsid w:val="004A588C"/>
    <w:rsid w:val="004A6B07"/>
    <w:rsid w:val="004A777B"/>
    <w:rsid w:val="004A7F5A"/>
    <w:rsid w:val="004B033E"/>
    <w:rsid w:val="004B17C8"/>
    <w:rsid w:val="004B2C4D"/>
    <w:rsid w:val="004B3A33"/>
    <w:rsid w:val="004B4C67"/>
    <w:rsid w:val="004B50A2"/>
    <w:rsid w:val="004B5D9C"/>
    <w:rsid w:val="004B6C61"/>
    <w:rsid w:val="004B728A"/>
    <w:rsid w:val="004B75AA"/>
    <w:rsid w:val="004C0928"/>
    <w:rsid w:val="004C0F92"/>
    <w:rsid w:val="004C256A"/>
    <w:rsid w:val="004C3C72"/>
    <w:rsid w:val="004C3F16"/>
    <w:rsid w:val="004C423A"/>
    <w:rsid w:val="004C468A"/>
    <w:rsid w:val="004C4C2F"/>
    <w:rsid w:val="004C5273"/>
    <w:rsid w:val="004C650C"/>
    <w:rsid w:val="004C7729"/>
    <w:rsid w:val="004C7E82"/>
    <w:rsid w:val="004D1159"/>
    <w:rsid w:val="004D1A26"/>
    <w:rsid w:val="004D1EEB"/>
    <w:rsid w:val="004D2586"/>
    <w:rsid w:val="004D2958"/>
    <w:rsid w:val="004D2BD9"/>
    <w:rsid w:val="004D2F2C"/>
    <w:rsid w:val="004D3D7A"/>
    <w:rsid w:val="004D45A1"/>
    <w:rsid w:val="004D5CD2"/>
    <w:rsid w:val="004D6A29"/>
    <w:rsid w:val="004D6B03"/>
    <w:rsid w:val="004D6B3B"/>
    <w:rsid w:val="004D7619"/>
    <w:rsid w:val="004D7F04"/>
    <w:rsid w:val="004E004C"/>
    <w:rsid w:val="004E045D"/>
    <w:rsid w:val="004E0BB7"/>
    <w:rsid w:val="004E1B59"/>
    <w:rsid w:val="004E4F0F"/>
    <w:rsid w:val="004E63FB"/>
    <w:rsid w:val="004E7A42"/>
    <w:rsid w:val="004F0564"/>
    <w:rsid w:val="004F0A48"/>
    <w:rsid w:val="004F251C"/>
    <w:rsid w:val="004F2668"/>
    <w:rsid w:val="004F2EA8"/>
    <w:rsid w:val="004F33B5"/>
    <w:rsid w:val="004F4ADA"/>
    <w:rsid w:val="004F5304"/>
    <w:rsid w:val="004F65FE"/>
    <w:rsid w:val="004F781B"/>
    <w:rsid w:val="005004B5"/>
    <w:rsid w:val="005011AF"/>
    <w:rsid w:val="0050146E"/>
    <w:rsid w:val="00501ACE"/>
    <w:rsid w:val="00503644"/>
    <w:rsid w:val="00504933"/>
    <w:rsid w:val="00504A35"/>
    <w:rsid w:val="005051F0"/>
    <w:rsid w:val="0050554F"/>
    <w:rsid w:val="00505AA6"/>
    <w:rsid w:val="00506292"/>
    <w:rsid w:val="00506BBA"/>
    <w:rsid w:val="00506CAF"/>
    <w:rsid w:val="00506D1A"/>
    <w:rsid w:val="005072DD"/>
    <w:rsid w:val="0050780C"/>
    <w:rsid w:val="005106A3"/>
    <w:rsid w:val="00510A5D"/>
    <w:rsid w:val="005110D4"/>
    <w:rsid w:val="005117BF"/>
    <w:rsid w:val="00511E06"/>
    <w:rsid w:val="0051298D"/>
    <w:rsid w:val="005139EB"/>
    <w:rsid w:val="00513DA6"/>
    <w:rsid w:val="005150DD"/>
    <w:rsid w:val="005151FB"/>
    <w:rsid w:val="00515588"/>
    <w:rsid w:val="00516B9E"/>
    <w:rsid w:val="00516E03"/>
    <w:rsid w:val="00520481"/>
    <w:rsid w:val="00520A7B"/>
    <w:rsid w:val="0052353E"/>
    <w:rsid w:val="00524647"/>
    <w:rsid w:val="0052620C"/>
    <w:rsid w:val="00526A1A"/>
    <w:rsid w:val="00527456"/>
    <w:rsid w:val="00527A02"/>
    <w:rsid w:val="00527C46"/>
    <w:rsid w:val="00531145"/>
    <w:rsid w:val="005320DE"/>
    <w:rsid w:val="0053257A"/>
    <w:rsid w:val="005328B9"/>
    <w:rsid w:val="00532C08"/>
    <w:rsid w:val="00532CCA"/>
    <w:rsid w:val="00532D4B"/>
    <w:rsid w:val="005334E8"/>
    <w:rsid w:val="00533550"/>
    <w:rsid w:val="00534798"/>
    <w:rsid w:val="00534ECE"/>
    <w:rsid w:val="005350D8"/>
    <w:rsid w:val="00535DDE"/>
    <w:rsid w:val="00536326"/>
    <w:rsid w:val="005367AD"/>
    <w:rsid w:val="00540AA8"/>
    <w:rsid w:val="00540E5B"/>
    <w:rsid w:val="00541535"/>
    <w:rsid w:val="0054154D"/>
    <w:rsid w:val="0054206B"/>
    <w:rsid w:val="00543B5F"/>
    <w:rsid w:val="00546AB4"/>
    <w:rsid w:val="00546ACD"/>
    <w:rsid w:val="00546F8D"/>
    <w:rsid w:val="00547C42"/>
    <w:rsid w:val="005516DC"/>
    <w:rsid w:val="00551F74"/>
    <w:rsid w:val="0055246F"/>
    <w:rsid w:val="0055297A"/>
    <w:rsid w:val="005537B7"/>
    <w:rsid w:val="00553967"/>
    <w:rsid w:val="00553A39"/>
    <w:rsid w:val="005540AD"/>
    <w:rsid w:val="005558BB"/>
    <w:rsid w:val="00556564"/>
    <w:rsid w:val="0056096A"/>
    <w:rsid w:val="00560E17"/>
    <w:rsid w:val="00560EE1"/>
    <w:rsid w:val="00561021"/>
    <w:rsid w:val="00561738"/>
    <w:rsid w:val="00561888"/>
    <w:rsid w:val="00561E06"/>
    <w:rsid w:val="00562276"/>
    <w:rsid w:val="00565096"/>
    <w:rsid w:val="005652D8"/>
    <w:rsid w:val="005660E2"/>
    <w:rsid w:val="00566370"/>
    <w:rsid w:val="00566E2C"/>
    <w:rsid w:val="00567678"/>
    <w:rsid w:val="005703C3"/>
    <w:rsid w:val="00572A6B"/>
    <w:rsid w:val="00572B27"/>
    <w:rsid w:val="00572F5B"/>
    <w:rsid w:val="00573A58"/>
    <w:rsid w:val="00574A3F"/>
    <w:rsid w:val="00575B54"/>
    <w:rsid w:val="005779F3"/>
    <w:rsid w:val="00582FA6"/>
    <w:rsid w:val="00583097"/>
    <w:rsid w:val="00583150"/>
    <w:rsid w:val="0058342B"/>
    <w:rsid w:val="00583854"/>
    <w:rsid w:val="00584C62"/>
    <w:rsid w:val="00585206"/>
    <w:rsid w:val="005854B8"/>
    <w:rsid w:val="005858FF"/>
    <w:rsid w:val="0058610F"/>
    <w:rsid w:val="005866EA"/>
    <w:rsid w:val="00586C96"/>
    <w:rsid w:val="00586CC9"/>
    <w:rsid w:val="00590747"/>
    <w:rsid w:val="0059211A"/>
    <w:rsid w:val="00593101"/>
    <w:rsid w:val="00594C98"/>
    <w:rsid w:val="00595AF6"/>
    <w:rsid w:val="00595C37"/>
    <w:rsid w:val="00596088"/>
    <w:rsid w:val="005961D3"/>
    <w:rsid w:val="00596335"/>
    <w:rsid w:val="005A0A91"/>
    <w:rsid w:val="005A1533"/>
    <w:rsid w:val="005A252A"/>
    <w:rsid w:val="005A2B52"/>
    <w:rsid w:val="005A5D94"/>
    <w:rsid w:val="005A7562"/>
    <w:rsid w:val="005A7D8B"/>
    <w:rsid w:val="005B1E66"/>
    <w:rsid w:val="005B232A"/>
    <w:rsid w:val="005B2680"/>
    <w:rsid w:val="005B293F"/>
    <w:rsid w:val="005B2EBD"/>
    <w:rsid w:val="005B2FA9"/>
    <w:rsid w:val="005B3A3A"/>
    <w:rsid w:val="005B458A"/>
    <w:rsid w:val="005B49F5"/>
    <w:rsid w:val="005B4A3F"/>
    <w:rsid w:val="005B4D5B"/>
    <w:rsid w:val="005B52A4"/>
    <w:rsid w:val="005B53DE"/>
    <w:rsid w:val="005B5400"/>
    <w:rsid w:val="005B625E"/>
    <w:rsid w:val="005B7B41"/>
    <w:rsid w:val="005C01CF"/>
    <w:rsid w:val="005C077E"/>
    <w:rsid w:val="005C1EB8"/>
    <w:rsid w:val="005C2C6F"/>
    <w:rsid w:val="005C3070"/>
    <w:rsid w:val="005C3081"/>
    <w:rsid w:val="005C40EF"/>
    <w:rsid w:val="005C4564"/>
    <w:rsid w:val="005C4D88"/>
    <w:rsid w:val="005C4F83"/>
    <w:rsid w:val="005C5035"/>
    <w:rsid w:val="005C50AD"/>
    <w:rsid w:val="005C620A"/>
    <w:rsid w:val="005C7167"/>
    <w:rsid w:val="005C7838"/>
    <w:rsid w:val="005C7AF2"/>
    <w:rsid w:val="005D0544"/>
    <w:rsid w:val="005D09BB"/>
    <w:rsid w:val="005D1E6D"/>
    <w:rsid w:val="005D25E8"/>
    <w:rsid w:val="005D2615"/>
    <w:rsid w:val="005D435C"/>
    <w:rsid w:val="005D5358"/>
    <w:rsid w:val="005D583B"/>
    <w:rsid w:val="005D5BBB"/>
    <w:rsid w:val="005D5F8D"/>
    <w:rsid w:val="005D670B"/>
    <w:rsid w:val="005E0517"/>
    <w:rsid w:val="005E08BF"/>
    <w:rsid w:val="005E1BEC"/>
    <w:rsid w:val="005E206A"/>
    <w:rsid w:val="005E321B"/>
    <w:rsid w:val="005E3760"/>
    <w:rsid w:val="005E3AF3"/>
    <w:rsid w:val="005E4EFA"/>
    <w:rsid w:val="005E7AEE"/>
    <w:rsid w:val="005F02BD"/>
    <w:rsid w:val="005F0592"/>
    <w:rsid w:val="005F0F79"/>
    <w:rsid w:val="005F1541"/>
    <w:rsid w:val="005F2450"/>
    <w:rsid w:val="005F2723"/>
    <w:rsid w:val="005F3133"/>
    <w:rsid w:val="005F3957"/>
    <w:rsid w:val="005F3C4C"/>
    <w:rsid w:val="005F5789"/>
    <w:rsid w:val="005F58A2"/>
    <w:rsid w:val="005F5F27"/>
    <w:rsid w:val="005F77C3"/>
    <w:rsid w:val="00600AA8"/>
    <w:rsid w:val="00600E86"/>
    <w:rsid w:val="0060256F"/>
    <w:rsid w:val="00603895"/>
    <w:rsid w:val="0060427C"/>
    <w:rsid w:val="0060543D"/>
    <w:rsid w:val="0060618C"/>
    <w:rsid w:val="006077BF"/>
    <w:rsid w:val="00607E36"/>
    <w:rsid w:val="0061024A"/>
    <w:rsid w:val="00610B8C"/>
    <w:rsid w:val="006110A5"/>
    <w:rsid w:val="00611C8F"/>
    <w:rsid w:val="006128D9"/>
    <w:rsid w:val="00613347"/>
    <w:rsid w:val="006133EB"/>
    <w:rsid w:val="00613E3B"/>
    <w:rsid w:val="00613FBB"/>
    <w:rsid w:val="00614A41"/>
    <w:rsid w:val="00617719"/>
    <w:rsid w:val="006177FA"/>
    <w:rsid w:val="0062051A"/>
    <w:rsid w:val="00622050"/>
    <w:rsid w:val="00623460"/>
    <w:rsid w:val="0062346E"/>
    <w:rsid w:val="00624A20"/>
    <w:rsid w:val="00625AEF"/>
    <w:rsid w:val="00631D54"/>
    <w:rsid w:val="00632691"/>
    <w:rsid w:val="00633DAE"/>
    <w:rsid w:val="00633DCF"/>
    <w:rsid w:val="00633E12"/>
    <w:rsid w:val="006342EB"/>
    <w:rsid w:val="006352FC"/>
    <w:rsid w:val="00635578"/>
    <w:rsid w:val="006357FF"/>
    <w:rsid w:val="006358E3"/>
    <w:rsid w:val="00635E85"/>
    <w:rsid w:val="006360C2"/>
    <w:rsid w:val="00636BF8"/>
    <w:rsid w:val="0064202F"/>
    <w:rsid w:val="00643198"/>
    <w:rsid w:val="00643523"/>
    <w:rsid w:val="006443D3"/>
    <w:rsid w:val="00645464"/>
    <w:rsid w:val="006455E5"/>
    <w:rsid w:val="006459DC"/>
    <w:rsid w:val="00645A57"/>
    <w:rsid w:val="00645D0F"/>
    <w:rsid w:val="0064731D"/>
    <w:rsid w:val="00647429"/>
    <w:rsid w:val="00647EA1"/>
    <w:rsid w:val="006515FE"/>
    <w:rsid w:val="0065180F"/>
    <w:rsid w:val="00651DEC"/>
    <w:rsid w:val="006522DE"/>
    <w:rsid w:val="00654099"/>
    <w:rsid w:val="0065428A"/>
    <w:rsid w:val="00654FDF"/>
    <w:rsid w:val="00656588"/>
    <w:rsid w:val="006575DC"/>
    <w:rsid w:val="0065797D"/>
    <w:rsid w:val="0066101A"/>
    <w:rsid w:val="00662095"/>
    <w:rsid w:val="006639A6"/>
    <w:rsid w:val="00663AC5"/>
    <w:rsid w:val="00663C52"/>
    <w:rsid w:val="006642E0"/>
    <w:rsid w:val="00664EE9"/>
    <w:rsid w:val="0066575F"/>
    <w:rsid w:val="006667EF"/>
    <w:rsid w:val="00667483"/>
    <w:rsid w:val="00667F3A"/>
    <w:rsid w:val="00670445"/>
    <w:rsid w:val="00670F90"/>
    <w:rsid w:val="006715BD"/>
    <w:rsid w:val="00672087"/>
    <w:rsid w:val="00672094"/>
    <w:rsid w:val="00672912"/>
    <w:rsid w:val="00673AA7"/>
    <w:rsid w:val="0067436C"/>
    <w:rsid w:val="006744AD"/>
    <w:rsid w:val="006762C5"/>
    <w:rsid w:val="0067676C"/>
    <w:rsid w:val="00676D4B"/>
    <w:rsid w:val="00680361"/>
    <w:rsid w:val="00680817"/>
    <w:rsid w:val="00681311"/>
    <w:rsid w:val="00681561"/>
    <w:rsid w:val="00681758"/>
    <w:rsid w:val="00682368"/>
    <w:rsid w:val="00683041"/>
    <w:rsid w:val="00683102"/>
    <w:rsid w:val="00684755"/>
    <w:rsid w:val="006847C8"/>
    <w:rsid w:val="006849A9"/>
    <w:rsid w:val="0068593A"/>
    <w:rsid w:val="00685A85"/>
    <w:rsid w:val="00685B9C"/>
    <w:rsid w:val="00685FA4"/>
    <w:rsid w:val="0068681C"/>
    <w:rsid w:val="00686EF1"/>
    <w:rsid w:val="00690AA9"/>
    <w:rsid w:val="00690B7A"/>
    <w:rsid w:val="00691A8A"/>
    <w:rsid w:val="00693872"/>
    <w:rsid w:val="006955D4"/>
    <w:rsid w:val="00695AE4"/>
    <w:rsid w:val="00695BCB"/>
    <w:rsid w:val="006966FC"/>
    <w:rsid w:val="00696BFC"/>
    <w:rsid w:val="00697B03"/>
    <w:rsid w:val="00697C77"/>
    <w:rsid w:val="006A0844"/>
    <w:rsid w:val="006A1C24"/>
    <w:rsid w:val="006A1FBA"/>
    <w:rsid w:val="006A251C"/>
    <w:rsid w:val="006A29CA"/>
    <w:rsid w:val="006A2CD3"/>
    <w:rsid w:val="006A343A"/>
    <w:rsid w:val="006A3E2C"/>
    <w:rsid w:val="006A3FB2"/>
    <w:rsid w:val="006A518C"/>
    <w:rsid w:val="006A631C"/>
    <w:rsid w:val="006A67AA"/>
    <w:rsid w:val="006A6F7C"/>
    <w:rsid w:val="006A71D4"/>
    <w:rsid w:val="006A7332"/>
    <w:rsid w:val="006A7F7F"/>
    <w:rsid w:val="006B063B"/>
    <w:rsid w:val="006B2AA8"/>
    <w:rsid w:val="006B2E33"/>
    <w:rsid w:val="006B3D04"/>
    <w:rsid w:val="006B3D92"/>
    <w:rsid w:val="006B3DF1"/>
    <w:rsid w:val="006B50E4"/>
    <w:rsid w:val="006B5EA1"/>
    <w:rsid w:val="006B60F6"/>
    <w:rsid w:val="006B67DC"/>
    <w:rsid w:val="006B6E61"/>
    <w:rsid w:val="006B7FE0"/>
    <w:rsid w:val="006C04D3"/>
    <w:rsid w:val="006C0D0F"/>
    <w:rsid w:val="006C2826"/>
    <w:rsid w:val="006C343E"/>
    <w:rsid w:val="006C349D"/>
    <w:rsid w:val="006C54BE"/>
    <w:rsid w:val="006C569E"/>
    <w:rsid w:val="006C574D"/>
    <w:rsid w:val="006C6036"/>
    <w:rsid w:val="006C6903"/>
    <w:rsid w:val="006C6B64"/>
    <w:rsid w:val="006C6C79"/>
    <w:rsid w:val="006C6FF6"/>
    <w:rsid w:val="006C79E5"/>
    <w:rsid w:val="006C7FA4"/>
    <w:rsid w:val="006D1104"/>
    <w:rsid w:val="006D1705"/>
    <w:rsid w:val="006D197A"/>
    <w:rsid w:val="006D1DA8"/>
    <w:rsid w:val="006D2F93"/>
    <w:rsid w:val="006D31D4"/>
    <w:rsid w:val="006D57BD"/>
    <w:rsid w:val="006D7707"/>
    <w:rsid w:val="006D7BDE"/>
    <w:rsid w:val="006E0510"/>
    <w:rsid w:val="006E16C6"/>
    <w:rsid w:val="006E198C"/>
    <w:rsid w:val="006E1F07"/>
    <w:rsid w:val="006E382B"/>
    <w:rsid w:val="006E3985"/>
    <w:rsid w:val="006E3EE7"/>
    <w:rsid w:val="006E410F"/>
    <w:rsid w:val="006E450C"/>
    <w:rsid w:val="006E453B"/>
    <w:rsid w:val="006E51AE"/>
    <w:rsid w:val="006E5BF5"/>
    <w:rsid w:val="006E5F8C"/>
    <w:rsid w:val="006E6042"/>
    <w:rsid w:val="006E757C"/>
    <w:rsid w:val="006E7996"/>
    <w:rsid w:val="006E7F13"/>
    <w:rsid w:val="006F14A0"/>
    <w:rsid w:val="006F1EA6"/>
    <w:rsid w:val="006F543E"/>
    <w:rsid w:val="006F5CE9"/>
    <w:rsid w:val="006F6038"/>
    <w:rsid w:val="006F6056"/>
    <w:rsid w:val="006F631E"/>
    <w:rsid w:val="006F6520"/>
    <w:rsid w:val="006F699D"/>
    <w:rsid w:val="006F6A4B"/>
    <w:rsid w:val="006F6A89"/>
    <w:rsid w:val="006F6F5C"/>
    <w:rsid w:val="00701540"/>
    <w:rsid w:val="00701B4F"/>
    <w:rsid w:val="007027D0"/>
    <w:rsid w:val="00702FED"/>
    <w:rsid w:val="00703A86"/>
    <w:rsid w:val="00703EBD"/>
    <w:rsid w:val="00704E10"/>
    <w:rsid w:val="0070526F"/>
    <w:rsid w:val="00705585"/>
    <w:rsid w:val="00705712"/>
    <w:rsid w:val="00705925"/>
    <w:rsid w:val="0070649C"/>
    <w:rsid w:val="00706B70"/>
    <w:rsid w:val="007102D8"/>
    <w:rsid w:val="00710D5E"/>
    <w:rsid w:val="00710E3A"/>
    <w:rsid w:val="00711149"/>
    <w:rsid w:val="0071211A"/>
    <w:rsid w:val="0071244A"/>
    <w:rsid w:val="0071285E"/>
    <w:rsid w:val="00713371"/>
    <w:rsid w:val="00715170"/>
    <w:rsid w:val="00716193"/>
    <w:rsid w:val="007165D6"/>
    <w:rsid w:val="00717A45"/>
    <w:rsid w:val="00717D0D"/>
    <w:rsid w:val="00720C70"/>
    <w:rsid w:val="00720C97"/>
    <w:rsid w:val="00720FB1"/>
    <w:rsid w:val="00721094"/>
    <w:rsid w:val="0072190A"/>
    <w:rsid w:val="00721CB5"/>
    <w:rsid w:val="00722181"/>
    <w:rsid w:val="00723589"/>
    <w:rsid w:val="007236F1"/>
    <w:rsid w:val="00723DA5"/>
    <w:rsid w:val="00724280"/>
    <w:rsid w:val="00724F13"/>
    <w:rsid w:val="007250A8"/>
    <w:rsid w:val="00726DCC"/>
    <w:rsid w:val="0072706B"/>
    <w:rsid w:val="0072794D"/>
    <w:rsid w:val="00730211"/>
    <w:rsid w:val="0073022F"/>
    <w:rsid w:val="0073094B"/>
    <w:rsid w:val="00730AD7"/>
    <w:rsid w:val="007313B0"/>
    <w:rsid w:val="00731DE9"/>
    <w:rsid w:val="00731E3B"/>
    <w:rsid w:val="00732453"/>
    <w:rsid w:val="00732CB6"/>
    <w:rsid w:val="00732D6B"/>
    <w:rsid w:val="00733C1D"/>
    <w:rsid w:val="00734510"/>
    <w:rsid w:val="00734B6A"/>
    <w:rsid w:val="0073545E"/>
    <w:rsid w:val="0073613F"/>
    <w:rsid w:val="0073670F"/>
    <w:rsid w:val="0074050B"/>
    <w:rsid w:val="007406E4"/>
    <w:rsid w:val="00740912"/>
    <w:rsid w:val="00741B30"/>
    <w:rsid w:val="00742796"/>
    <w:rsid w:val="00742E8D"/>
    <w:rsid w:val="0074313D"/>
    <w:rsid w:val="0074387A"/>
    <w:rsid w:val="00743AC1"/>
    <w:rsid w:val="00744D27"/>
    <w:rsid w:val="00744E1C"/>
    <w:rsid w:val="00745D76"/>
    <w:rsid w:val="007460A3"/>
    <w:rsid w:val="007460B6"/>
    <w:rsid w:val="007477FA"/>
    <w:rsid w:val="00750455"/>
    <w:rsid w:val="00750624"/>
    <w:rsid w:val="00752A3C"/>
    <w:rsid w:val="007530A1"/>
    <w:rsid w:val="00753427"/>
    <w:rsid w:val="007534C4"/>
    <w:rsid w:val="00753EB3"/>
    <w:rsid w:val="00754651"/>
    <w:rsid w:val="00754C00"/>
    <w:rsid w:val="007558A3"/>
    <w:rsid w:val="00755E51"/>
    <w:rsid w:val="00755FD4"/>
    <w:rsid w:val="00756AD9"/>
    <w:rsid w:val="007607EB"/>
    <w:rsid w:val="00761C77"/>
    <w:rsid w:val="0076261A"/>
    <w:rsid w:val="00762728"/>
    <w:rsid w:val="00762DC8"/>
    <w:rsid w:val="00762E32"/>
    <w:rsid w:val="00762F16"/>
    <w:rsid w:val="0076325A"/>
    <w:rsid w:val="00763855"/>
    <w:rsid w:val="0076539F"/>
    <w:rsid w:val="007654AB"/>
    <w:rsid w:val="00765660"/>
    <w:rsid w:val="007666DF"/>
    <w:rsid w:val="007667D3"/>
    <w:rsid w:val="00766843"/>
    <w:rsid w:val="00770632"/>
    <w:rsid w:val="007706C6"/>
    <w:rsid w:val="007708C2"/>
    <w:rsid w:val="00770D32"/>
    <w:rsid w:val="007711F5"/>
    <w:rsid w:val="0077128C"/>
    <w:rsid w:val="00771572"/>
    <w:rsid w:val="00772635"/>
    <w:rsid w:val="0077404A"/>
    <w:rsid w:val="00774282"/>
    <w:rsid w:val="00774751"/>
    <w:rsid w:val="007751DE"/>
    <w:rsid w:val="00775AAF"/>
    <w:rsid w:val="00775EEB"/>
    <w:rsid w:val="007760C2"/>
    <w:rsid w:val="00776112"/>
    <w:rsid w:val="00776125"/>
    <w:rsid w:val="007773F3"/>
    <w:rsid w:val="00777EC9"/>
    <w:rsid w:val="00780D6E"/>
    <w:rsid w:val="00780FA7"/>
    <w:rsid w:val="007815A3"/>
    <w:rsid w:val="007829CF"/>
    <w:rsid w:val="00783C72"/>
    <w:rsid w:val="007842E1"/>
    <w:rsid w:val="007844D1"/>
    <w:rsid w:val="007848A8"/>
    <w:rsid w:val="00784AFD"/>
    <w:rsid w:val="0078550E"/>
    <w:rsid w:val="00787406"/>
    <w:rsid w:val="007876D3"/>
    <w:rsid w:val="00791436"/>
    <w:rsid w:val="00791558"/>
    <w:rsid w:val="0079173B"/>
    <w:rsid w:val="00791C3E"/>
    <w:rsid w:val="00793517"/>
    <w:rsid w:val="0079395D"/>
    <w:rsid w:val="00793B6A"/>
    <w:rsid w:val="007940E8"/>
    <w:rsid w:val="007956A5"/>
    <w:rsid w:val="00795B04"/>
    <w:rsid w:val="00796121"/>
    <w:rsid w:val="0079629C"/>
    <w:rsid w:val="00796661"/>
    <w:rsid w:val="007A045A"/>
    <w:rsid w:val="007A1CFA"/>
    <w:rsid w:val="007A28EE"/>
    <w:rsid w:val="007A2911"/>
    <w:rsid w:val="007A2C75"/>
    <w:rsid w:val="007A2E99"/>
    <w:rsid w:val="007A30A4"/>
    <w:rsid w:val="007A3160"/>
    <w:rsid w:val="007A335C"/>
    <w:rsid w:val="007A3882"/>
    <w:rsid w:val="007A42D1"/>
    <w:rsid w:val="007A450F"/>
    <w:rsid w:val="007A4A04"/>
    <w:rsid w:val="007A5746"/>
    <w:rsid w:val="007A6059"/>
    <w:rsid w:val="007A706B"/>
    <w:rsid w:val="007A7861"/>
    <w:rsid w:val="007B06D1"/>
    <w:rsid w:val="007B3413"/>
    <w:rsid w:val="007B342A"/>
    <w:rsid w:val="007B34D8"/>
    <w:rsid w:val="007B3A6A"/>
    <w:rsid w:val="007B48F8"/>
    <w:rsid w:val="007B67B8"/>
    <w:rsid w:val="007B68B7"/>
    <w:rsid w:val="007C03DB"/>
    <w:rsid w:val="007C1BA0"/>
    <w:rsid w:val="007C2083"/>
    <w:rsid w:val="007C4EF8"/>
    <w:rsid w:val="007C4F31"/>
    <w:rsid w:val="007C546B"/>
    <w:rsid w:val="007C588C"/>
    <w:rsid w:val="007C5938"/>
    <w:rsid w:val="007C66F3"/>
    <w:rsid w:val="007C6D0A"/>
    <w:rsid w:val="007C71F8"/>
    <w:rsid w:val="007C7F79"/>
    <w:rsid w:val="007D02C8"/>
    <w:rsid w:val="007D048D"/>
    <w:rsid w:val="007D1D8A"/>
    <w:rsid w:val="007D203E"/>
    <w:rsid w:val="007D217E"/>
    <w:rsid w:val="007D2815"/>
    <w:rsid w:val="007D2E3D"/>
    <w:rsid w:val="007D3721"/>
    <w:rsid w:val="007D4A4F"/>
    <w:rsid w:val="007D4C1F"/>
    <w:rsid w:val="007D6BEA"/>
    <w:rsid w:val="007D792A"/>
    <w:rsid w:val="007E0F78"/>
    <w:rsid w:val="007E1485"/>
    <w:rsid w:val="007E1D50"/>
    <w:rsid w:val="007E344D"/>
    <w:rsid w:val="007E404E"/>
    <w:rsid w:val="007E5CFF"/>
    <w:rsid w:val="007E6F9B"/>
    <w:rsid w:val="007E779B"/>
    <w:rsid w:val="007F164D"/>
    <w:rsid w:val="007F3E42"/>
    <w:rsid w:val="007F587A"/>
    <w:rsid w:val="007F7D70"/>
    <w:rsid w:val="00800C52"/>
    <w:rsid w:val="00801350"/>
    <w:rsid w:val="008015B3"/>
    <w:rsid w:val="0080167C"/>
    <w:rsid w:val="00801F2E"/>
    <w:rsid w:val="00802590"/>
    <w:rsid w:val="00802F53"/>
    <w:rsid w:val="0080518F"/>
    <w:rsid w:val="008053B5"/>
    <w:rsid w:val="0080589E"/>
    <w:rsid w:val="00806BED"/>
    <w:rsid w:val="00806D0A"/>
    <w:rsid w:val="00811923"/>
    <w:rsid w:val="00811F34"/>
    <w:rsid w:val="008126D2"/>
    <w:rsid w:val="0081285C"/>
    <w:rsid w:val="008138B2"/>
    <w:rsid w:val="0081411E"/>
    <w:rsid w:val="0081418D"/>
    <w:rsid w:val="00815B5A"/>
    <w:rsid w:val="00815D81"/>
    <w:rsid w:val="008161A3"/>
    <w:rsid w:val="0081747A"/>
    <w:rsid w:val="00817FD8"/>
    <w:rsid w:val="00820235"/>
    <w:rsid w:val="00820277"/>
    <w:rsid w:val="008226DB"/>
    <w:rsid w:val="00822902"/>
    <w:rsid w:val="00822CEA"/>
    <w:rsid w:val="0082374B"/>
    <w:rsid w:val="00825AEA"/>
    <w:rsid w:val="00825EA1"/>
    <w:rsid w:val="00825EDB"/>
    <w:rsid w:val="00831EE7"/>
    <w:rsid w:val="00833BBA"/>
    <w:rsid w:val="00833FA2"/>
    <w:rsid w:val="00834744"/>
    <w:rsid w:val="00834BAE"/>
    <w:rsid w:val="00835302"/>
    <w:rsid w:val="00836326"/>
    <w:rsid w:val="0083692C"/>
    <w:rsid w:val="00836F1B"/>
    <w:rsid w:val="00837BD4"/>
    <w:rsid w:val="00840281"/>
    <w:rsid w:val="008405C2"/>
    <w:rsid w:val="00842BED"/>
    <w:rsid w:val="00842E60"/>
    <w:rsid w:val="008466E4"/>
    <w:rsid w:val="00850579"/>
    <w:rsid w:val="008510E5"/>
    <w:rsid w:val="00851E17"/>
    <w:rsid w:val="00851F1E"/>
    <w:rsid w:val="00852736"/>
    <w:rsid w:val="00852C45"/>
    <w:rsid w:val="00852DF8"/>
    <w:rsid w:val="008548AC"/>
    <w:rsid w:val="00856163"/>
    <w:rsid w:val="00856ED6"/>
    <w:rsid w:val="00860E7F"/>
    <w:rsid w:val="00861861"/>
    <w:rsid w:val="00861ECB"/>
    <w:rsid w:val="00862628"/>
    <w:rsid w:val="00862A41"/>
    <w:rsid w:val="00863547"/>
    <w:rsid w:val="00863F79"/>
    <w:rsid w:val="008643DC"/>
    <w:rsid w:val="0087069D"/>
    <w:rsid w:val="00873030"/>
    <w:rsid w:val="008733C3"/>
    <w:rsid w:val="00873A84"/>
    <w:rsid w:val="00874334"/>
    <w:rsid w:val="00875596"/>
    <w:rsid w:val="00875800"/>
    <w:rsid w:val="00875B93"/>
    <w:rsid w:val="00876E32"/>
    <w:rsid w:val="008773F0"/>
    <w:rsid w:val="00877E45"/>
    <w:rsid w:val="0088023F"/>
    <w:rsid w:val="00880307"/>
    <w:rsid w:val="00881159"/>
    <w:rsid w:val="008842CA"/>
    <w:rsid w:val="00884AA6"/>
    <w:rsid w:val="00885BF7"/>
    <w:rsid w:val="00886DDB"/>
    <w:rsid w:val="00887A1F"/>
    <w:rsid w:val="00887B8C"/>
    <w:rsid w:val="00890BE4"/>
    <w:rsid w:val="008913E9"/>
    <w:rsid w:val="008914F5"/>
    <w:rsid w:val="00891D38"/>
    <w:rsid w:val="00891D88"/>
    <w:rsid w:val="00891E47"/>
    <w:rsid w:val="00893F02"/>
    <w:rsid w:val="008942A0"/>
    <w:rsid w:val="00894426"/>
    <w:rsid w:val="0089570D"/>
    <w:rsid w:val="008A0550"/>
    <w:rsid w:val="008A0BA2"/>
    <w:rsid w:val="008A0D13"/>
    <w:rsid w:val="008A0D27"/>
    <w:rsid w:val="008A1900"/>
    <w:rsid w:val="008A25F6"/>
    <w:rsid w:val="008A2831"/>
    <w:rsid w:val="008A3EE8"/>
    <w:rsid w:val="008A48B5"/>
    <w:rsid w:val="008A49FF"/>
    <w:rsid w:val="008A5931"/>
    <w:rsid w:val="008A5B61"/>
    <w:rsid w:val="008A66C2"/>
    <w:rsid w:val="008A78A5"/>
    <w:rsid w:val="008B019F"/>
    <w:rsid w:val="008B04FD"/>
    <w:rsid w:val="008B0BEE"/>
    <w:rsid w:val="008B0C85"/>
    <w:rsid w:val="008B2DBF"/>
    <w:rsid w:val="008B36A3"/>
    <w:rsid w:val="008B523A"/>
    <w:rsid w:val="008B617B"/>
    <w:rsid w:val="008B6C6D"/>
    <w:rsid w:val="008B7343"/>
    <w:rsid w:val="008B7638"/>
    <w:rsid w:val="008B7FD4"/>
    <w:rsid w:val="008C0D38"/>
    <w:rsid w:val="008C245F"/>
    <w:rsid w:val="008C2BCF"/>
    <w:rsid w:val="008C351D"/>
    <w:rsid w:val="008C3D0E"/>
    <w:rsid w:val="008C3F31"/>
    <w:rsid w:val="008C40B6"/>
    <w:rsid w:val="008C471B"/>
    <w:rsid w:val="008C684B"/>
    <w:rsid w:val="008C6B7B"/>
    <w:rsid w:val="008C7F9F"/>
    <w:rsid w:val="008D04EC"/>
    <w:rsid w:val="008D0BB2"/>
    <w:rsid w:val="008D15F4"/>
    <w:rsid w:val="008D2B83"/>
    <w:rsid w:val="008D3FD3"/>
    <w:rsid w:val="008D4515"/>
    <w:rsid w:val="008D4F5E"/>
    <w:rsid w:val="008D515F"/>
    <w:rsid w:val="008D5C97"/>
    <w:rsid w:val="008D5F14"/>
    <w:rsid w:val="008D7449"/>
    <w:rsid w:val="008D78D0"/>
    <w:rsid w:val="008D7C20"/>
    <w:rsid w:val="008E1A34"/>
    <w:rsid w:val="008E1FA5"/>
    <w:rsid w:val="008E3DB9"/>
    <w:rsid w:val="008E47AD"/>
    <w:rsid w:val="008E5C17"/>
    <w:rsid w:val="008E6EF1"/>
    <w:rsid w:val="008E7EE1"/>
    <w:rsid w:val="008F04C3"/>
    <w:rsid w:val="008F0C5A"/>
    <w:rsid w:val="008F17D4"/>
    <w:rsid w:val="008F1E3A"/>
    <w:rsid w:val="008F2E6D"/>
    <w:rsid w:val="008F35CD"/>
    <w:rsid w:val="008F5594"/>
    <w:rsid w:val="008F5903"/>
    <w:rsid w:val="008F5978"/>
    <w:rsid w:val="008F5C54"/>
    <w:rsid w:val="008F5D2A"/>
    <w:rsid w:val="008F5F37"/>
    <w:rsid w:val="008F5FED"/>
    <w:rsid w:val="008F60ED"/>
    <w:rsid w:val="008F68BE"/>
    <w:rsid w:val="008F7EA2"/>
    <w:rsid w:val="00900075"/>
    <w:rsid w:val="00900CE3"/>
    <w:rsid w:val="0090226B"/>
    <w:rsid w:val="00902663"/>
    <w:rsid w:val="00902D9F"/>
    <w:rsid w:val="00904E13"/>
    <w:rsid w:val="0090540C"/>
    <w:rsid w:val="009054A4"/>
    <w:rsid w:val="009073C8"/>
    <w:rsid w:val="00907AD9"/>
    <w:rsid w:val="00910236"/>
    <w:rsid w:val="0091023E"/>
    <w:rsid w:val="00910BE1"/>
    <w:rsid w:val="00911361"/>
    <w:rsid w:val="009121AD"/>
    <w:rsid w:val="00912538"/>
    <w:rsid w:val="0091339C"/>
    <w:rsid w:val="00913A34"/>
    <w:rsid w:val="009146FC"/>
    <w:rsid w:val="009147DB"/>
    <w:rsid w:val="00915501"/>
    <w:rsid w:val="00915B32"/>
    <w:rsid w:val="00915DEE"/>
    <w:rsid w:val="009162C3"/>
    <w:rsid w:val="00917127"/>
    <w:rsid w:val="00917239"/>
    <w:rsid w:val="00917296"/>
    <w:rsid w:val="00917D57"/>
    <w:rsid w:val="00920803"/>
    <w:rsid w:val="00920A32"/>
    <w:rsid w:val="00920D58"/>
    <w:rsid w:val="009212EB"/>
    <w:rsid w:val="0092209C"/>
    <w:rsid w:val="00922255"/>
    <w:rsid w:val="00922441"/>
    <w:rsid w:val="00923AEA"/>
    <w:rsid w:val="00924036"/>
    <w:rsid w:val="0092460D"/>
    <w:rsid w:val="009268D8"/>
    <w:rsid w:val="00927BD4"/>
    <w:rsid w:val="00931334"/>
    <w:rsid w:val="009313F0"/>
    <w:rsid w:val="00931C60"/>
    <w:rsid w:val="009320BC"/>
    <w:rsid w:val="00932374"/>
    <w:rsid w:val="009329FA"/>
    <w:rsid w:val="00932FE6"/>
    <w:rsid w:val="0093343B"/>
    <w:rsid w:val="00933603"/>
    <w:rsid w:val="00934BF5"/>
    <w:rsid w:val="00935EF6"/>
    <w:rsid w:val="00937BF2"/>
    <w:rsid w:val="00941EE6"/>
    <w:rsid w:val="0094422F"/>
    <w:rsid w:val="0094439A"/>
    <w:rsid w:val="0094506C"/>
    <w:rsid w:val="009452D7"/>
    <w:rsid w:val="00945D4B"/>
    <w:rsid w:val="009462EB"/>
    <w:rsid w:val="009462EC"/>
    <w:rsid w:val="0094727E"/>
    <w:rsid w:val="00947508"/>
    <w:rsid w:val="0095086F"/>
    <w:rsid w:val="00950FA2"/>
    <w:rsid w:val="00951430"/>
    <w:rsid w:val="00951D83"/>
    <w:rsid w:val="00953424"/>
    <w:rsid w:val="00953C83"/>
    <w:rsid w:val="009542AD"/>
    <w:rsid w:val="00954313"/>
    <w:rsid w:val="00954986"/>
    <w:rsid w:val="00954D37"/>
    <w:rsid w:val="009557ED"/>
    <w:rsid w:val="00955B0A"/>
    <w:rsid w:val="009568DD"/>
    <w:rsid w:val="00956A71"/>
    <w:rsid w:val="0096150E"/>
    <w:rsid w:val="00961889"/>
    <w:rsid w:val="00963B89"/>
    <w:rsid w:val="00964EB3"/>
    <w:rsid w:val="009655AA"/>
    <w:rsid w:val="00965D60"/>
    <w:rsid w:val="00967026"/>
    <w:rsid w:val="00967DC7"/>
    <w:rsid w:val="00967F26"/>
    <w:rsid w:val="00967F40"/>
    <w:rsid w:val="009708E1"/>
    <w:rsid w:val="00970DFD"/>
    <w:rsid w:val="00970E5E"/>
    <w:rsid w:val="00973A5F"/>
    <w:rsid w:val="00973D2E"/>
    <w:rsid w:val="00973D55"/>
    <w:rsid w:val="0097489D"/>
    <w:rsid w:val="0097565E"/>
    <w:rsid w:val="009759DD"/>
    <w:rsid w:val="00975D77"/>
    <w:rsid w:val="00976415"/>
    <w:rsid w:val="00976444"/>
    <w:rsid w:val="00977395"/>
    <w:rsid w:val="0097748C"/>
    <w:rsid w:val="00977FDA"/>
    <w:rsid w:val="00982692"/>
    <w:rsid w:val="00982FEA"/>
    <w:rsid w:val="009832A5"/>
    <w:rsid w:val="0098388D"/>
    <w:rsid w:val="00983EB1"/>
    <w:rsid w:val="00983F14"/>
    <w:rsid w:val="00984BC6"/>
    <w:rsid w:val="00984C0B"/>
    <w:rsid w:val="009850C0"/>
    <w:rsid w:val="009854A8"/>
    <w:rsid w:val="00985669"/>
    <w:rsid w:val="009857DC"/>
    <w:rsid w:val="00986352"/>
    <w:rsid w:val="00987804"/>
    <w:rsid w:val="00987F96"/>
    <w:rsid w:val="0099019E"/>
    <w:rsid w:val="00991B18"/>
    <w:rsid w:val="00991DF1"/>
    <w:rsid w:val="00993942"/>
    <w:rsid w:val="00993C06"/>
    <w:rsid w:val="0099468B"/>
    <w:rsid w:val="00995170"/>
    <w:rsid w:val="00996336"/>
    <w:rsid w:val="0099756E"/>
    <w:rsid w:val="009975C4"/>
    <w:rsid w:val="009A1504"/>
    <w:rsid w:val="009A1F82"/>
    <w:rsid w:val="009A3633"/>
    <w:rsid w:val="009A36A4"/>
    <w:rsid w:val="009A3C9B"/>
    <w:rsid w:val="009A42A5"/>
    <w:rsid w:val="009A5C31"/>
    <w:rsid w:val="009A6557"/>
    <w:rsid w:val="009A7DDE"/>
    <w:rsid w:val="009B10DD"/>
    <w:rsid w:val="009B223D"/>
    <w:rsid w:val="009B2D3B"/>
    <w:rsid w:val="009B4C31"/>
    <w:rsid w:val="009B5525"/>
    <w:rsid w:val="009B660E"/>
    <w:rsid w:val="009C0D98"/>
    <w:rsid w:val="009C0E06"/>
    <w:rsid w:val="009C286B"/>
    <w:rsid w:val="009C3C8A"/>
    <w:rsid w:val="009C6405"/>
    <w:rsid w:val="009C66A8"/>
    <w:rsid w:val="009C7D8B"/>
    <w:rsid w:val="009D037E"/>
    <w:rsid w:val="009D06AB"/>
    <w:rsid w:val="009D2BEF"/>
    <w:rsid w:val="009D318C"/>
    <w:rsid w:val="009D3AA4"/>
    <w:rsid w:val="009D48B8"/>
    <w:rsid w:val="009D6CBA"/>
    <w:rsid w:val="009D74F5"/>
    <w:rsid w:val="009D779C"/>
    <w:rsid w:val="009E2820"/>
    <w:rsid w:val="009E2A4E"/>
    <w:rsid w:val="009E2C1D"/>
    <w:rsid w:val="009E2F41"/>
    <w:rsid w:val="009E337A"/>
    <w:rsid w:val="009E3D37"/>
    <w:rsid w:val="009E3E82"/>
    <w:rsid w:val="009E5421"/>
    <w:rsid w:val="009E6325"/>
    <w:rsid w:val="009E6548"/>
    <w:rsid w:val="009E6552"/>
    <w:rsid w:val="009E7323"/>
    <w:rsid w:val="009E7A11"/>
    <w:rsid w:val="009F140C"/>
    <w:rsid w:val="009F2C74"/>
    <w:rsid w:val="009F3340"/>
    <w:rsid w:val="009F5951"/>
    <w:rsid w:val="009F5CAA"/>
    <w:rsid w:val="009F6574"/>
    <w:rsid w:val="009F7A48"/>
    <w:rsid w:val="009F7F55"/>
    <w:rsid w:val="00A010B3"/>
    <w:rsid w:val="00A020FB"/>
    <w:rsid w:val="00A024DC"/>
    <w:rsid w:val="00A02F11"/>
    <w:rsid w:val="00A05560"/>
    <w:rsid w:val="00A0571F"/>
    <w:rsid w:val="00A0739D"/>
    <w:rsid w:val="00A07EEF"/>
    <w:rsid w:val="00A10CE3"/>
    <w:rsid w:val="00A12EC8"/>
    <w:rsid w:val="00A13227"/>
    <w:rsid w:val="00A14721"/>
    <w:rsid w:val="00A147C7"/>
    <w:rsid w:val="00A15658"/>
    <w:rsid w:val="00A15B9A"/>
    <w:rsid w:val="00A1620D"/>
    <w:rsid w:val="00A16966"/>
    <w:rsid w:val="00A173B7"/>
    <w:rsid w:val="00A17964"/>
    <w:rsid w:val="00A2062C"/>
    <w:rsid w:val="00A21AC4"/>
    <w:rsid w:val="00A221D8"/>
    <w:rsid w:val="00A22295"/>
    <w:rsid w:val="00A2240D"/>
    <w:rsid w:val="00A22F81"/>
    <w:rsid w:val="00A236B1"/>
    <w:rsid w:val="00A25DCC"/>
    <w:rsid w:val="00A26A62"/>
    <w:rsid w:val="00A26D9B"/>
    <w:rsid w:val="00A274A4"/>
    <w:rsid w:val="00A27B44"/>
    <w:rsid w:val="00A27D03"/>
    <w:rsid w:val="00A30A1D"/>
    <w:rsid w:val="00A310F0"/>
    <w:rsid w:val="00A349D6"/>
    <w:rsid w:val="00A35849"/>
    <w:rsid w:val="00A35B1F"/>
    <w:rsid w:val="00A35C32"/>
    <w:rsid w:val="00A369BB"/>
    <w:rsid w:val="00A3710D"/>
    <w:rsid w:val="00A37463"/>
    <w:rsid w:val="00A374A4"/>
    <w:rsid w:val="00A419D1"/>
    <w:rsid w:val="00A41E7D"/>
    <w:rsid w:val="00A420D5"/>
    <w:rsid w:val="00A42185"/>
    <w:rsid w:val="00A42995"/>
    <w:rsid w:val="00A429FE"/>
    <w:rsid w:val="00A43318"/>
    <w:rsid w:val="00A43961"/>
    <w:rsid w:val="00A4423B"/>
    <w:rsid w:val="00A459E6"/>
    <w:rsid w:val="00A45A83"/>
    <w:rsid w:val="00A45FFB"/>
    <w:rsid w:val="00A46393"/>
    <w:rsid w:val="00A46721"/>
    <w:rsid w:val="00A46914"/>
    <w:rsid w:val="00A47412"/>
    <w:rsid w:val="00A50363"/>
    <w:rsid w:val="00A50C0E"/>
    <w:rsid w:val="00A50E99"/>
    <w:rsid w:val="00A511A8"/>
    <w:rsid w:val="00A517F4"/>
    <w:rsid w:val="00A538E7"/>
    <w:rsid w:val="00A54537"/>
    <w:rsid w:val="00A54B93"/>
    <w:rsid w:val="00A550CD"/>
    <w:rsid w:val="00A554CD"/>
    <w:rsid w:val="00A574ED"/>
    <w:rsid w:val="00A57851"/>
    <w:rsid w:val="00A57F56"/>
    <w:rsid w:val="00A60315"/>
    <w:rsid w:val="00A612EC"/>
    <w:rsid w:val="00A617BE"/>
    <w:rsid w:val="00A62D2E"/>
    <w:rsid w:val="00A635C0"/>
    <w:rsid w:val="00A6367E"/>
    <w:rsid w:val="00A63A5D"/>
    <w:rsid w:val="00A63D09"/>
    <w:rsid w:val="00A65A1F"/>
    <w:rsid w:val="00A65F8F"/>
    <w:rsid w:val="00A66642"/>
    <w:rsid w:val="00A6770C"/>
    <w:rsid w:val="00A70EEE"/>
    <w:rsid w:val="00A7125C"/>
    <w:rsid w:val="00A71CFF"/>
    <w:rsid w:val="00A71E43"/>
    <w:rsid w:val="00A725A7"/>
    <w:rsid w:val="00A734D0"/>
    <w:rsid w:val="00A73972"/>
    <w:rsid w:val="00A74DC1"/>
    <w:rsid w:val="00A75158"/>
    <w:rsid w:val="00A7608E"/>
    <w:rsid w:val="00A767E9"/>
    <w:rsid w:val="00A804BA"/>
    <w:rsid w:val="00A82663"/>
    <w:rsid w:val="00A82F11"/>
    <w:rsid w:val="00A8323F"/>
    <w:rsid w:val="00A8333B"/>
    <w:rsid w:val="00A83617"/>
    <w:rsid w:val="00A850D5"/>
    <w:rsid w:val="00A851E2"/>
    <w:rsid w:val="00A85803"/>
    <w:rsid w:val="00A8611C"/>
    <w:rsid w:val="00A869E9"/>
    <w:rsid w:val="00A86F77"/>
    <w:rsid w:val="00A8777E"/>
    <w:rsid w:val="00A917BF"/>
    <w:rsid w:val="00A91E6A"/>
    <w:rsid w:val="00A920B3"/>
    <w:rsid w:val="00A92ACB"/>
    <w:rsid w:val="00A92B06"/>
    <w:rsid w:val="00A9322E"/>
    <w:rsid w:val="00A944FE"/>
    <w:rsid w:val="00A9456A"/>
    <w:rsid w:val="00A94B92"/>
    <w:rsid w:val="00A951B9"/>
    <w:rsid w:val="00A958CF"/>
    <w:rsid w:val="00A961FD"/>
    <w:rsid w:val="00A96AD8"/>
    <w:rsid w:val="00A97403"/>
    <w:rsid w:val="00A974FD"/>
    <w:rsid w:val="00A9754C"/>
    <w:rsid w:val="00AA04CF"/>
    <w:rsid w:val="00AA2330"/>
    <w:rsid w:val="00AA273D"/>
    <w:rsid w:val="00AA2CB8"/>
    <w:rsid w:val="00AA32F6"/>
    <w:rsid w:val="00AA560D"/>
    <w:rsid w:val="00AA5733"/>
    <w:rsid w:val="00AA5C9A"/>
    <w:rsid w:val="00AA7889"/>
    <w:rsid w:val="00AB007E"/>
    <w:rsid w:val="00AB067F"/>
    <w:rsid w:val="00AB0FB3"/>
    <w:rsid w:val="00AB15C2"/>
    <w:rsid w:val="00AB1DFD"/>
    <w:rsid w:val="00AB1E23"/>
    <w:rsid w:val="00AB2734"/>
    <w:rsid w:val="00AB27E8"/>
    <w:rsid w:val="00AB2D8D"/>
    <w:rsid w:val="00AB2F85"/>
    <w:rsid w:val="00AB39A6"/>
    <w:rsid w:val="00AB482C"/>
    <w:rsid w:val="00AB4A28"/>
    <w:rsid w:val="00AB5B9F"/>
    <w:rsid w:val="00AB61E6"/>
    <w:rsid w:val="00AB6746"/>
    <w:rsid w:val="00AB7815"/>
    <w:rsid w:val="00AB7D0E"/>
    <w:rsid w:val="00AC1045"/>
    <w:rsid w:val="00AC1349"/>
    <w:rsid w:val="00AC1AC8"/>
    <w:rsid w:val="00AC2E9C"/>
    <w:rsid w:val="00AC323C"/>
    <w:rsid w:val="00AC36BC"/>
    <w:rsid w:val="00AC3EDF"/>
    <w:rsid w:val="00AC5665"/>
    <w:rsid w:val="00AC5A97"/>
    <w:rsid w:val="00AC5F25"/>
    <w:rsid w:val="00AC601E"/>
    <w:rsid w:val="00AC60DE"/>
    <w:rsid w:val="00AC6B19"/>
    <w:rsid w:val="00AC704C"/>
    <w:rsid w:val="00AD05CF"/>
    <w:rsid w:val="00AD07F5"/>
    <w:rsid w:val="00AD0F08"/>
    <w:rsid w:val="00AD16AD"/>
    <w:rsid w:val="00AD20C2"/>
    <w:rsid w:val="00AD30FC"/>
    <w:rsid w:val="00AD357D"/>
    <w:rsid w:val="00AD3E12"/>
    <w:rsid w:val="00AD4462"/>
    <w:rsid w:val="00AD450C"/>
    <w:rsid w:val="00AD5CE7"/>
    <w:rsid w:val="00AD6B32"/>
    <w:rsid w:val="00AD6D94"/>
    <w:rsid w:val="00AD6E79"/>
    <w:rsid w:val="00AD6EAB"/>
    <w:rsid w:val="00AD6ED9"/>
    <w:rsid w:val="00AD6F6C"/>
    <w:rsid w:val="00AD75DE"/>
    <w:rsid w:val="00AE0B63"/>
    <w:rsid w:val="00AE192D"/>
    <w:rsid w:val="00AE1CB1"/>
    <w:rsid w:val="00AE48BC"/>
    <w:rsid w:val="00AE506C"/>
    <w:rsid w:val="00AE5DA4"/>
    <w:rsid w:val="00AE5FE0"/>
    <w:rsid w:val="00AE648E"/>
    <w:rsid w:val="00AE692B"/>
    <w:rsid w:val="00AF0ED7"/>
    <w:rsid w:val="00AF38F3"/>
    <w:rsid w:val="00AF3C7E"/>
    <w:rsid w:val="00AF3CED"/>
    <w:rsid w:val="00AF6A0C"/>
    <w:rsid w:val="00AF71AD"/>
    <w:rsid w:val="00AF7645"/>
    <w:rsid w:val="00AF798C"/>
    <w:rsid w:val="00AF7D2B"/>
    <w:rsid w:val="00AF7D46"/>
    <w:rsid w:val="00B00012"/>
    <w:rsid w:val="00B002D2"/>
    <w:rsid w:val="00B003D7"/>
    <w:rsid w:val="00B01E69"/>
    <w:rsid w:val="00B02228"/>
    <w:rsid w:val="00B02843"/>
    <w:rsid w:val="00B033B4"/>
    <w:rsid w:val="00B04016"/>
    <w:rsid w:val="00B0448A"/>
    <w:rsid w:val="00B044F3"/>
    <w:rsid w:val="00B052B6"/>
    <w:rsid w:val="00B05895"/>
    <w:rsid w:val="00B05C4A"/>
    <w:rsid w:val="00B05D6B"/>
    <w:rsid w:val="00B065D0"/>
    <w:rsid w:val="00B0698A"/>
    <w:rsid w:val="00B06CEA"/>
    <w:rsid w:val="00B07308"/>
    <w:rsid w:val="00B1072E"/>
    <w:rsid w:val="00B10B24"/>
    <w:rsid w:val="00B10FCB"/>
    <w:rsid w:val="00B11E8A"/>
    <w:rsid w:val="00B12635"/>
    <w:rsid w:val="00B144DC"/>
    <w:rsid w:val="00B14AEA"/>
    <w:rsid w:val="00B14EAD"/>
    <w:rsid w:val="00B17B54"/>
    <w:rsid w:val="00B201BB"/>
    <w:rsid w:val="00B214A9"/>
    <w:rsid w:val="00B23283"/>
    <w:rsid w:val="00B23EDE"/>
    <w:rsid w:val="00B24129"/>
    <w:rsid w:val="00B244C8"/>
    <w:rsid w:val="00B24F83"/>
    <w:rsid w:val="00B263DA"/>
    <w:rsid w:val="00B26505"/>
    <w:rsid w:val="00B271FB"/>
    <w:rsid w:val="00B2757B"/>
    <w:rsid w:val="00B2766C"/>
    <w:rsid w:val="00B276C0"/>
    <w:rsid w:val="00B304BB"/>
    <w:rsid w:val="00B31046"/>
    <w:rsid w:val="00B3131E"/>
    <w:rsid w:val="00B319A3"/>
    <w:rsid w:val="00B3284F"/>
    <w:rsid w:val="00B33579"/>
    <w:rsid w:val="00B33840"/>
    <w:rsid w:val="00B33EA6"/>
    <w:rsid w:val="00B3435A"/>
    <w:rsid w:val="00B35B4D"/>
    <w:rsid w:val="00B37585"/>
    <w:rsid w:val="00B40F97"/>
    <w:rsid w:val="00B418FA"/>
    <w:rsid w:val="00B41E42"/>
    <w:rsid w:val="00B42349"/>
    <w:rsid w:val="00B42FE2"/>
    <w:rsid w:val="00B44529"/>
    <w:rsid w:val="00B44633"/>
    <w:rsid w:val="00B44A55"/>
    <w:rsid w:val="00B463BF"/>
    <w:rsid w:val="00B46B4C"/>
    <w:rsid w:val="00B4778B"/>
    <w:rsid w:val="00B47945"/>
    <w:rsid w:val="00B50A6C"/>
    <w:rsid w:val="00B50B58"/>
    <w:rsid w:val="00B518AD"/>
    <w:rsid w:val="00B540BB"/>
    <w:rsid w:val="00B5416A"/>
    <w:rsid w:val="00B54FD0"/>
    <w:rsid w:val="00B55AE5"/>
    <w:rsid w:val="00B563F3"/>
    <w:rsid w:val="00B56ED5"/>
    <w:rsid w:val="00B60015"/>
    <w:rsid w:val="00B60699"/>
    <w:rsid w:val="00B60D54"/>
    <w:rsid w:val="00B60E67"/>
    <w:rsid w:val="00B6183B"/>
    <w:rsid w:val="00B61B54"/>
    <w:rsid w:val="00B62B72"/>
    <w:rsid w:val="00B638AB"/>
    <w:rsid w:val="00B640A9"/>
    <w:rsid w:val="00B641BC"/>
    <w:rsid w:val="00B641BE"/>
    <w:rsid w:val="00B65459"/>
    <w:rsid w:val="00B665A2"/>
    <w:rsid w:val="00B66FB3"/>
    <w:rsid w:val="00B67ECC"/>
    <w:rsid w:val="00B70227"/>
    <w:rsid w:val="00B7085A"/>
    <w:rsid w:val="00B70C58"/>
    <w:rsid w:val="00B7137C"/>
    <w:rsid w:val="00B72B0C"/>
    <w:rsid w:val="00B736DC"/>
    <w:rsid w:val="00B738D0"/>
    <w:rsid w:val="00B73CBB"/>
    <w:rsid w:val="00B7402B"/>
    <w:rsid w:val="00B74A75"/>
    <w:rsid w:val="00B751C2"/>
    <w:rsid w:val="00B75E2D"/>
    <w:rsid w:val="00B76599"/>
    <w:rsid w:val="00B76CA8"/>
    <w:rsid w:val="00B76FA1"/>
    <w:rsid w:val="00B772E4"/>
    <w:rsid w:val="00B777EE"/>
    <w:rsid w:val="00B80121"/>
    <w:rsid w:val="00B80A2C"/>
    <w:rsid w:val="00B81565"/>
    <w:rsid w:val="00B82A09"/>
    <w:rsid w:val="00B831D0"/>
    <w:rsid w:val="00B840F5"/>
    <w:rsid w:val="00B84244"/>
    <w:rsid w:val="00B84376"/>
    <w:rsid w:val="00B84411"/>
    <w:rsid w:val="00B84C82"/>
    <w:rsid w:val="00B84EEB"/>
    <w:rsid w:val="00B86324"/>
    <w:rsid w:val="00B8755A"/>
    <w:rsid w:val="00B87890"/>
    <w:rsid w:val="00B904FE"/>
    <w:rsid w:val="00B90A7F"/>
    <w:rsid w:val="00B912BA"/>
    <w:rsid w:val="00B919B7"/>
    <w:rsid w:val="00B91C03"/>
    <w:rsid w:val="00B91D49"/>
    <w:rsid w:val="00B91FAA"/>
    <w:rsid w:val="00B9269D"/>
    <w:rsid w:val="00B92FD2"/>
    <w:rsid w:val="00B93CC7"/>
    <w:rsid w:val="00B93DFF"/>
    <w:rsid w:val="00B93E9A"/>
    <w:rsid w:val="00B94AB0"/>
    <w:rsid w:val="00B94BA2"/>
    <w:rsid w:val="00B95666"/>
    <w:rsid w:val="00B95CDA"/>
    <w:rsid w:val="00B968FE"/>
    <w:rsid w:val="00B97E82"/>
    <w:rsid w:val="00BA0C11"/>
    <w:rsid w:val="00BA112D"/>
    <w:rsid w:val="00BA203E"/>
    <w:rsid w:val="00BA532D"/>
    <w:rsid w:val="00BA573E"/>
    <w:rsid w:val="00BA5A84"/>
    <w:rsid w:val="00BA7485"/>
    <w:rsid w:val="00BB03D5"/>
    <w:rsid w:val="00BB0DF3"/>
    <w:rsid w:val="00BB1AF0"/>
    <w:rsid w:val="00BB2489"/>
    <w:rsid w:val="00BB26E4"/>
    <w:rsid w:val="00BB2E86"/>
    <w:rsid w:val="00BB404F"/>
    <w:rsid w:val="00BB465C"/>
    <w:rsid w:val="00BB5B59"/>
    <w:rsid w:val="00BB72A5"/>
    <w:rsid w:val="00BB7990"/>
    <w:rsid w:val="00BC02FD"/>
    <w:rsid w:val="00BC1C82"/>
    <w:rsid w:val="00BC2A77"/>
    <w:rsid w:val="00BC3163"/>
    <w:rsid w:val="00BC3E32"/>
    <w:rsid w:val="00BC5774"/>
    <w:rsid w:val="00BC5DA5"/>
    <w:rsid w:val="00BC6003"/>
    <w:rsid w:val="00BC65CC"/>
    <w:rsid w:val="00BC6EDA"/>
    <w:rsid w:val="00BC7C08"/>
    <w:rsid w:val="00BD13DE"/>
    <w:rsid w:val="00BD18AD"/>
    <w:rsid w:val="00BD1ADF"/>
    <w:rsid w:val="00BD2524"/>
    <w:rsid w:val="00BD2F24"/>
    <w:rsid w:val="00BD337E"/>
    <w:rsid w:val="00BD37DE"/>
    <w:rsid w:val="00BD3986"/>
    <w:rsid w:val="00BD3B83"/>
    <w:rsid w:val="00BD3DB9"/>
    <w:rsid w:val="00BD41AB"/>
    <w:rsid w:val="00BD717B"/>
    <w:rsid w:val="00BD74BB"/>
    <w:rsid w:val="00BD7926"/>
    <w:rsid w:val="00BE002E"/>
    <w:rsid w:val="00BE0230"/>
    <w:rsid w:val="00BE06A0"/>
    <w:rsid w:val="00BE0E90"/>
    <w:rsid w:val="00BE163E"/>
    <w:rsid w:val="00BE24FD"/>
    <w:rsid w:val="00BE2A9D"/>
    <w:rsid w:val="00BE325E"/>
    <w:rsid w:val="00BE32FA"/>
    <w:rsid w:val="00BE38EB"/>
    <w:rsid w:val="00BE429A"/>
    <w:rsid w:val="00BE4A66"/>
    <w:rsid w:val="00BE4FBE"/>
    <w:rsid w:val="00BE536C"/>
    <w:rsid w:val="00BE5D28"/>
    <w:rsid w:val="00BF0032"/>
    <w:rsid w:val="00BF17F1"/>
    <w:rsid w:val="00BF1AB0"/>
    <w:rsid w:val="00BF1D7E"/>
    <w:rsid w:val="00BF25AB"/>
    <w:rsid w:val="00BF2F4E"/>
    <w:rsid w:val="00BF3285"/>
    <w:rsid w:val="00BF3B44"/>
    <w:rsid w:val="00BF4179"/>
    <w:rsid w:val="00BF5FFD"/>
    <w:rsid w:val="00BF6E5C"/>
    <w:rsid w:val="00C00A81"/>
    <w:rsid w:val="00C00B00"/>
    <w:rsid w:val="00C00C32"/>
    <w:rsid w:val="00C0214F"/>
    <w:rsid w:val="00C02185"/>
    <w:rsid w:val="00C02E61"/>
    <w:rsid w:val="00C03870"/>
    <w:rsid w:val="00C053CB"/>
    <w:rsid w:val="00C104A3"/>
    <w:rsid w:val="00C10A70"/>
    <w:rsid w:val="00C1149C"/>
    <w:rsid w:val="00C12003"/>
    <w:rsid w:val="00C1554B"/>
    <w:rsid w:val="00C16E2A"/>
    <w:rsid w:val="00C1723A"/>
    <w:rsid w:val="00C17C4A"/>
    <w:rsid w:val="00C17C76"/>
    <w:rsid w:val="00C201FD"/>
    <w:rsid w:val="00C2050F"/>
    <w:rsid w:val="00C2094E"/>
    <w:rsid w:val="00C21344"/>
    <w:rsid w:val="00C22597"/>
    <w:rsid w:val="00C22A0A"/>
    <w:rsid w:val="00C23690"/>
    <w:rsid w:val="00C2475B"/>
    <w:rsid w:val="00C2599A"/>
    <w:rsid w:val="00C25F78"/>
    <w:rsid w:val="00C265D7"/>
    <w:rsid w:val="00C3102A"/>
    <w:rsid w:val="00C310EC"/>
    <w:rsid w:val="00C330B2"/>
    <w:rsid w:val="00C33F03"/>
    <w:rsid w:val="00C35782"/>
    <w:rsid w:val="00C35AFD"/>
    <w:rsid w:val="00C3630C"/>
    <w:rsid w:val="00C3669B"/>
    <w:rsid w:val="00C36D4D"/>
    <w:rsid w:val="00C378F4"/>
    <w:rsid w:val="00C37B4E"/>
    <w:rsid w:val="00C40521"/>
    <w:rsid w:val="00C40E2A"/>
    <w:rsid w:val="00C41453"/>
    <w:rsid w:val="00C4166C"/>
    <w:rsid w:val="00C42E71"/>
    <w:rsid w:val="00C4325D"/>
    <w:rsid w:val="00C43602"/>
    <w:rsid w:val="00C436C1"/>
    <w:rsid w:val="00C44682"/>
    <w:rsid w:val="00C44BEE"/>
    <w:rsid w:val="00C45884"/>
    <w:rsid w:val="00C469D1"/>
    <w:rsid w:val="00C47039"/>
    <w:rsid w:val="00C471FD"/>
    <w:rsid w:val="00C47385"/>
    <w:rsid w:val="00C47565"/>
    <w:rsid w:val="00C47A4C"/>
    <w:rsid w:val="00C47F87"/>
    <w:rsid w:val="00C50C2D"/>
    <w:rsid w:val="00C513DD"/>
    <w:rsid w:val="00C51A61"/>
    <w:rsid w:val="00C53C07"/>
    <w:rsid w:val="00C542EC"/>
    <w:rsid w:val="00C54BAD"/>
    <w:rsid w:val="00C5549A"/>
    <w:rsid w:val="00C55B80"/>
    <w:rsid w:val="00C56C06"/>
    <w:rsid w:val="00C571EB"/>
    <w:rsid w:val="00C57CC6"/>
    <w:rsid w:val="00C6181F"/>
    <w:rsid w:val="00C618A5"/>
    <w:rsid w:val="00C61FC5"/>
    <w:rsid w:val="00C642DE"/>
    <w:rsid w:val="00C70786"/>
    <w:rsid w:val="00C71351"/>
    <w:rsid w:val="00C72243"/>
    <w:rsid w:val="00C7232E"/>
    <w:rsid w:val="00C72501"/>
    <w:rsid w:val="00C7285B"/>
    <w:rsid w:val="00C73140"/>
    <w:rsid w:val="00C731D2"/>
    <w:rsid w:val="00C7524C"/>
    <w:rsid w:val="00C77427"/>
    <w:rsid w:val="00C77503"/>
    <w:rsid w:val="00C77EE9"/>
    <w:rsid w:val="00C8128D"/>
    <w:rsid w:val="00C82FDD"/>
    <w:rsid w:val="00C832D1"/>
    <w:rsid w:val="00C836F2"/>
    <w:rsid w:val="00C83A54"/>
    <w:rsid w:val="00C84BA6"/>
    <w:rsid w:val="00C84E27"/>
    <w:rsid w:val="00C853AD"/>
    <w:rsid w:val="00C855D2"/>
    <w:rsid w:val="00C86A34"/>
    <w:rsid w:val="00C87732"/>
    <w:rsid w:val="00C90432"/>
    <w:rsid w:val="00C909CA"/>
    <w:rsid w:val="00C90F1D"/>
    <w:rsid w:val="00C91402"/>
    <w:rsid w:val="00C926A7"/>
    <w:rsid w:val="00C929EC"/>
    <w:rsid w:val="00C92EA1"/>
    <w:rsid w:val="00C9320B"/>
    <w:rsid w:val="00C935E0"/>
    <w:rsid w:val="00C9468F"/>
    <w:rsid w:val="00C948A0"/>
    <w:rsid w:val="00C94EC2"/>
    <w:rsid w:val="00C963F2"/>
    <w:rsid w:val="00C97E9B"/>
    <w:rsid w:val="00CA1529"/>
    <w:rsid w:val="00CA2629"/>
    <w:rsid w:val="00CA2893"/>
    <w:rsid w:val="00CA2E58"/>
    <w:rsid w:val="00CA322D"/>
    <w:rsid w:val="00CA3C96"/>
    <w:rsid w:val="00CA42DD"/>
    <w:rsid w:val="00CA5CE8"/>
    <w:rsid w:val="00CA6287"/>
    <w:rsid w:val="00CB0882"/>
    <w:rsid w:val="00CB097D"/>
    <w:rsid w:val="00CB0A00"/>
    <w:rsid w:val="00CB2AD5"/>
    <w:rsid w:val="00CB54AB"/>
    <w:rsid w:val="00CB6276"/>
    <w:rsid w:val="00CB6642"/>
    <w:rsid w:val="00CB71EA"/>
    <w:rsid w:val="00CC0693"/>
    <w:rsid w:val="00CC075E"/>
    <w:rsid w:val="00CC1FBE"/>
    <w:rsid w:val="00CC1FE5"/>
    <w:rsid w:val="00CC205C"/>
    <w:rsid w:val="00CC2185"/>
    <w:rsid w:val="00CC26A2"/>
    <w:rsid w:val="00CC2B49"/>
    <w:rsid w:val="00CC2B57"/>
    <w:rsid w:val="00CC2FFE"/>
    <w:rsid w:val="00CC393B"/>
    <w:rsid w:val="00CC6DA5"/>
    <w:rsid w:val="00CC6DC0"/>
    <w:rsid w:val="00CC7B57"/>
    <w:rsid w:val="00CD02B3"/>
    <w:rsid w:val="00CD279A"/>
    <w:rsid w:val="00CD2FC1"/>
    <w:rsid w:val="00CD3AC1"/>
    <w:rsid w:val="00CD494E"/>
    <w:rsid w:val="00CD4F63"/>
    <w:rsid w:val="00CD60F8"/>
    <w:rsid w:val="00CD6C90"/>
    <w:rsid w:val="00CD7D33"/>
    <w:rsid w:val="00CE1585"/>
    <w:rsid w:val="00CE22BE"/>
    <w:rsid w:val="00CE2F90"/>
    <w:rsid w:val="00CE344D"/>
    <w:rsid w:val="00CE3B3A"/>
    <w:rsid w:val="00CE4050"/>
    <w:rsid w:val="00CE5333"/>
    <w:rsid w:val="00CE536F"/>
    <w:rsid w:val="00CE5674"/>
    <w:rsid w:val="00CE616E"/>
    <w:rsid w:val="00CE66AC"/>
    <w:rsid w:val="00CE6C54"/>
    <w:rsid w:val="00CE6E92"/>
    <w:rsid w:val="00CE6EF9"/>
    <w:rsid w:val="00CE6FC5"/>
    <w:rsid w:val="00CE727C"/>
    <w:rsid w:val="00CE79E6"/>
    <w:rsid w:val="00CE7AC3"/>
    <w:rsid w:val="00CF0A2F"/>
    <w:rsid w:val="00CF0E5F"/>
    <w:rsid w:val="00CF154C"/>
    <w:rsid w:val="00CF167E"/>
    <w:rsid w:val="00CF16C3"/>
    <w:rsid w:val="00CF1756"/>
    <w:rsid w:val="00CF2315"/>
    <w:rsid w:val="00CF2A00"/>
    <w:rsid w:val="00CF2EE4"/>
    <w:rsid w:val="00CF340E"/>
    <w:rsid w:val="00CF3A6E"/>
    <w:rsid w:val="00CF4ADB"/>
    <w:rsid w:val="00CF51C4"/>
    <w:rsid w:val="00CF523F"/>
    <w:rsid w:val="00D0061D"/>
    <w:rsid w:val="00D028AE"/>
    <w:rsid w:val="00D03C05"/>
    <w:rsid w:val="00D04063"/>
    <w:rsid w:val="00D0511C"/>
    <w:rsid w:val="00D0596A"/>
    <w:rsid w:val="00D05BAA"/>
    <w:rsid w:val="00D0639D"/>
    <w:rsid w:val="00D067EB"/>
    <w:rsid w:val="00D06D0F"/>
    <w:rsid w:val="00D10427"/>
    <w:rsid w:val="00D11429"/>
    <w:rsid w:val="00D11C5E"/>
    <w:rsid w:val="00D129E5"/>
    <w:rsid w:val="00D12F77"/>
    <w:rsid w:val="00D13586"/>
    <w:rsid w:val="00D150F4"/>
    <w:rsid w:val="00D151E6"/>
    <w:rsid w:val="00D1588D"/>
    <w:rsid w:val="00D15B6D"/>
    <w:rsid w:val="00D15EB1"/>
    <w:rsid w:val="00D171CD"/>
    <w:rsid w:val="00D1779A"/>
    <w:rsid w:val="00D20F5F"/>
    <w:rsid w:val="00D21D0F"/>
    <w:rsid w:val="00D21E97"/>
    <w:rsid w:val="00D221E2"/>
    <w:rsid w:val="00D229C4"/>
    <w:rsid w:val="00D22FC1"/>
    <w:rsid w:val="00D23DD1"/>
    <w:rsid w:val="00D24594"/>
    <w:rsid w:val="00D26146"/>
    <w:rsid w:val="00D318B0"/>
    <w:rsid w:val="00D31ACA"/>
    <w:rsid w:val="00D326FC"/>
    <w:rsid w:val="00D327DB"/>
    <w:rsid w:val="00D32DFC"/>
    <w:rsid w:val="00D32F5C"/>
    <w:rsid w:val="00D3584F"/>
    <w:rsid w:val="00D36A15"/>
    <w:rsid w:val="00D36C7B"/>
    <w:rsid w:val="00D37190"/>
    <w:rsid w:val="00D3794D"/>
    <w:rsid w:val="00D40991"/>
    <w:rsid w:val="00D42887"/>
    <w:rsid w:val="00D44CBA"/>
    <w:rsid w:val="00D4629F"/>
    <w:rsid w:val="00D4696B"/>
    <w:rsid w:val="00D47EA3"/>
    <w:rsid w:val="00D50A68"/>
    <w:rsid w:val="00D51298"/>
    <w:rsid w:val="00D5235B"/>
    <w:rsid w:val="00D52AE2"/>
    <w:rsid w:val="00D52CAE"/>
    <w:rsid w:val="00D533C7"/>
    <w:rsid w:val="00D536B7"/>
    <w:rsid w:val="00D5394D"/>
    <w:rsid w:val="00D55938"/>
    <w:rsid w:val="00D55A2A"/>
    <w:rsid w:val="00D560CC"/>
    <w:rsid w:val="00D56B81"/>
    <w:rsid w:val="00D5772E"/>
    <w:rsid w:val="00D57EA7"/>
    <w:rsid w:val="00D60A84"/>
    <w:rsid w:val="00D6116D"/>
    <w:rsid w:val="00D6127C"/>
    <w:rsid w:val="00D61E34"/>
    <w:rsid w:val="00D61E81"/>
    <w:rsid w:val="00D62ACE"/>
    <w:rsid w:val="00D62F3D"/>
    <w:rsid w:val="00D64110"/>
    <w:rsid w:val="00D64869"/>
    <w:rsid w:val="00D64A4A"/>
    <w:rsid w:val="00D64DE2"/>
    <w:rsid w:val="00D65014"/>
    <w:rsid w:val="00D651AC"/>
    <w:rsid w:val="00D66FF2"/>
    <w:rsid w:val="00D67143"/>
    <w:rsid w:val="00D7070D"/>
    <w:rsid w:val="00D70F4E"/>
    <w:rsid w:val="00D71A06"/>
    <w:rsid w:val="00D72AA5"/>
    <w:rsid w:val="00D72BB9"/>
    <w:rsid w:val="00D73783"/>
    <w:rsid w:val="00D73A30"/>
    <w:rsid w:val="00D74084"/>
    <w:rsid w:val="00D74591"/>
    <w:rsid w:val="00D7459D"/>
    <w:rsid w:val="00D74802"/>
    <w:rsid w:val="00D749EB"/>
    <w:rsid w:val="00D74D1D"/>
    <w:rsid w:val="00D754B3"/>
    <w:rsid w:val="00D76C87"/>
    <w:rsid w:val="00D77E70"/>
    <w:rsid w:val="00D80146"/>
    <w:rsid w:val="00D80BD4"/>
    <w:rsid w:val="00D81096"/>
    <w:rsid w:val="00D816B6"/>
    <w:rsid w:val="00D82832"/>
    <w:rsid w:val="00D82B77"/>
    <w:rsid w:val="00D83066"/>
    <w:rsid w:val="00D836FD"/>
    <w:rsid w:val="00D83959"/>
    <w:rsid w:val="00D840FA"/>
    <w:rsid w:val="00D8454F"/>
    <w:rsid w:val="00D85120"/>
    <w:rsid w:val="00D8553F"/>
    <w:rsid w:val="00D8574A"/>
    <w:rsid w:val="00D87580"/>
    <w:rsid w:val="00D903FE"/>
    <w:rsid w:val="00D909FC"/>
    <w:rsid w:val="00D91F38"/>
    <w:rsid w:val="00D93C77"/>
    <w:rsid w:val="00D95BBD"/>
    <w:rsid w:val="00D96BC5"/>
    <w:rsid w:val="00D96BEE"/>
    <w:rsid w:val="00D97BEF"/>
    <w:rsid w:val="00DA305F"/>
    <w:rsid w:val="00DA4332"/>
    <w:rsid w:val="00DA4957"/>
    <w:rsid w:val="00DA5B92"/>
    <w:rsid w:val="00DA7FFE"/>
    <w:rsid w:val="00DB02C8"/>
    <w:rsid w:val="00DB236C"/>
    <w:rsid w:val="00DB35D3"/>
    <w:rsid w:val="00DB3949"/>
    <w:rsid w:val="00DB3953"/>
    <w:rsid w:val="00DB4418"/>
    <w:rsid w:val="00DB4E9B"/>
    <w:rsid w:val="00DB4EB9"/>
    <w:rsid w:val="00DB577A"/>
    <w:rsid w:val="00DB6D01"/>
    <w:rsid w:val="00DB727B"/>
    <w:rsid w:val="00DB7D46"/>
    <w:rsid w:val="00DC0B1C"/>
    <w:rsid w:val="00DC18CE"/>
    <w:rsid w:val="00DC25DD"/>
    <w:rsid w:val="00DC28CB"/>
    <w:rsid w:val="00DC2C4B"/>
    <w:rsid w:val="00DC3839"/>
    <w:rsid w:val="00DC3EE8"/>
    <w:rsid w:val="00DC6BB1"/>
    <w:rsid w:val="00DC787A"/>
    <w:rsid w:val="00DD0A4F"/>
    <w:rsid w:val="00DD12D5"/>
    <w:rsid w:val="00DD1C61"/>
    <w:rsid w:val="00DD280D"/>
    <w:rsid w:val="00DD327E"/>
    <w:rsid w:val="00DD4482"/>
    <w:rsid w:val="00DD4BBB"/>
    <w:rsid w:val="00DD53FD"/>
    <w:rsid w:val="00DD76CF"/>
    <w:rsid w:val="00DE0058"/>
    <w:rsid w:val="00DE00C4"/>
    <w:rsid w:val="00DE02F4"/>
    <w:rsid w:val="00DE0312"/>
    <w:rsid w:val="00DE0D55"/>
    <w:rsid w:val="00DE3899"/>
    <w:rsid w:val="00DE6027"/>
    <w:rsid w:val="00DE69D3"/>
    <w:rsid w:val="00DE69E5"/>
    <w:rsid w:val="00DE6EA7"/>
    <w:rsid w:val="00DE6ECB"/>
    <w:rsid w:val="00DE7CBA"/>
    <w:rsid w:val="00DF030D"/>
    <w:rsid w:val="00DF0A99"/>
    <w:rsid w:val="00DF13DE"/>
    <w:rsid w:val="00DF2384"/>
    <w:rsid w:val="00DF278A"/>
    <w:rsid w:val="00DF292E"/>
    <w:rsid w:val="00DF351B"/>
    <w:rsid w:val="00DF3CA2"/>
    <w:rsid w:val="00DF4344"/>
    <w:rsid w:val="00DF48E3"/>
    <w:rsid w:val="00DF5809"/>
    <w:rsid w:val="00DF5F94"/>
    <w:rsid w:val="00DF7348"/>
    <w:rsid w:val="00DF7CA9"/>
    <w:rsid w:val="00E00047"/>
    <w:rsid w:val="00E00C6F"/>
    <w:rsid w:val="00E01092"/>
    <w:rsid w:val="00E01527"/>
    <w:rsid w:val="00E0235A"/>
    <w:rsid w:val="00E03463"/>
    <w:rsid w:val="00E03E1B"/>
    <w:rsid w:val="00E0414B"/>
    <w:rsid w:val="00E04637"/>
    <w:rsid w:val="00E04892"/>
    <w:rsid w:val="00E04BEB"/>
    <w:rsid w:val="00E079C1"/>
    <w:rsid w:val="00E10026"/>
    <w:rsid w:val="00E11AA8"/>
    <w:rsid w:val="00E125A6"/>
    <w:rsid w:val="00E12943"/>
    <w:rsid w:val="00E13978"/>
    <w:rsid w:val="00E13BD9"/>
    <w:rsid w:val="00E13DAB"/>
    <w:rsid w:val="00E1549C"/>
    <w:rsid w:val="00E15673"/>
    <w:rsid w:val="00E1585A"/>
    <w:rsid w:val="00E15A91"/>
    <w:rsid w:val="00E16627"/>
    <w:rsid w:val="00E169F9"/>
    <w:rsid w:val="00E16C53"/>
    <w:rsid w:val="00E16DF9"/>
    <w:rsid w:val="00E21A26"/>
    <w:rsid w:val="00E2237D"/>
    <w:rsid w:val="00E226A6"/>
    <w:rsid w:val="00E22D39"/>
    <w:rsid w:val="00E24B38"/>
    <w:rsid w:val="00E24FD8"/>
    <w:rsid w:val="00E2533E"/>
    <w:rsid w:val="00E2572B"/>
    <w:rsid w:val="00E2697A"/>
    <w:rsid w:val="00E27368"/>
    <w:rsid w:val="00E27B7B"/>
    <w:rsid w:val="00E30F89"/>
    <w:rsid w:val="00E31DE2"/>
    <w:rsid w:val="00E325DB"/>
    <w:rsid w:val="00E32732"/>
    <w:rsid w:val="00E3321A"/>
    <w:rsid w:val="00E3402A"/>
    <w:rsid w:val="00E3530F"/>
    <w:rsid w:val="00E35C43"/>
    <w:rsid w:val="00E362D0"/>
    <w:rsid w:val="00E36AB2"/>
    <w:rsid w:val="00E40658"/>
    <w:rsid w:val="00E40810"/>
    <w:rsid w:val="00E40AAC"/>
    <w:rsid w:val="00E41D43"/>
    <w:rsid w:val="00E41F59"/>
    <w:rsid w:val="00E41FB5"/>
    <w:rsid w:val="00E43DCF"/>
    <w:rsid w:val="00E43E81"/>
    <w:rsid w:val="00E44217"/>
    <w:rsid w:val="00E44B25"/>
    <w:rsid w:val="00E462BD"/>
    <w:rsid w:val="00E46F55"/>
    <w:rsid w:val="00E47C32"/>
    <w:rsid w:val="00E47FF0"/>
    <w:rsid w:val="00E508D2"/>
    <w:rsid w:val="00E50E5C"/>
    <w:rsid w:val="00E5211E"/>
    <w:rsid w:val="00E52699"/>
    <w:rsid w:val="00E52A37"/>
    <w:rsid w:val="00E530F7"/>
    <w:rsid w:val="00E534C6"/>
    <w:rsid w:val="00E53995"/>
    <w:rsid w:val="00E53D7A"/>
    <w:rsid w:val="00E542BF"/>
    <w:rsid w:val="00E5624A"/>
    <w:rsid w:val="00E56B3E"/>
    <w:rsid w:val="00E570F0"/>
    <w:rsid w:val="00E57589"/>
    <w:rsid w:val="00E60B27"/>
    <w:rsid w:val="00E625B2"/>
    <w:rsid w:val="00E62B9A"/>
    <w:rsid w:val="00E62FD8"/>
    <w:rsid w:val="00E6327A"/>
    <w:rsid w:val="00E637C8"/>
    <w:rsid w:val="00E642CD"/>
    <w:rsid w:val="00E64413"/>
    <w:rsid w:val="00E6534E"/>
    <w:rsid w:val="00E65887"/>
    <w:rsid w:val="00E65A72"/>
    <w:rsid w:val="00E65C75"/>
    <w:rsid w:val="00E65EBC"/>
    <w:rsid w:val="00E670EB"/>
    <w:rsid w:val="00E704BB"/>
    <w:rsid w:val="00E705AB"/>
    <w:rsid w:val="00E706A1"/>
    <w:rsid w:val="00E717B0"/>
    <w:rsid w:val="00E71ADC"/>
    <w:rsid w:val="00E728B8"/>
    <w:rsid w:val="00E73666"/>
    <w:rsid w:val="00E749BF"/>
    <w:rsid w:val="00E74A11"/>
    <w:rsid w:val="00E758F7"/>
    <w:rsid w:val="00E76EE3"/>
    <w:rsid w:val="00E76F24"/>
    <w:rsid w:val="00E77125"/>
    <w:rsid w:val="00E77C2A"/>
    <w:rsid w:val="00E77E23"/>
    <w:rsid w:val="00E80093"/>
    <w:rsid w:val="00E80C55"/>
    <w:rsid w:val="00E82A6E"/>
    <w:rsid w:val="00E831CA"/>
    <w:rsid w:val="00E835E4"/>
    <w:rsid w:val="00E83B5B"/>
    <w:rsid w:val="00E84D87"/>
    <w:rsid w:val="00E84FDA"/>
    <w:rsid w:val="00E859B6"/>
    <w:rsid w:val="00E85AD0"/>
    <w:rsid w:val="00E85DC8"/>
    <w:rsid w:val="00E870C1"/>
    <w:rsid w:val="00E878E0"/>
    <w:rsid w:val="00E9191C"/>
    <w:rsid w:val="00E92FD6"/>
    <w:rsid w:val="00E93968"/>
    <w:rsid w:val="00E94161"/>
    <w:rsid w:val="00E96168"/>
    <w:rsid w:val="00E96794"/>
    <w:rsid w:val="00EA0177"/>
    <w:rsid w:val="00EA15A6"/>
    <w:rsid w:val="00EA200B"/>
    <w:rsid w:val="00EA2C68"/>
    <w:rsid w:val="00EA2EF1"/>
    <w:rsid w:val="00EA325B"/>
    <w:rsid w:val="00EA329C"/>
    <w:rsid w:val="00EA4967"/>
    <w:rsid w:val="00EA670D"/>
    <w:rsid w:val="00EA6926"/>
    <w:rsid w:val="00EA7E70"/>
    <w:rsid w:val="00EB0553"/>
    <w:rsid w:val="00EB063B"/>
    <w:rsid w:val="00EB13FA"/>
    <w:rsid w:val="00EB1E1B"/>
    <w:rsid w:val="00EB239D"/>
    <w:rsid w:val="00EB2487"/>
    <w:rsid w:val="00EB3212"/>
    <w:rsid w:val="00EB3441"/>
    <w:rsid w:val="00EB5A7C"/>
    <w:rsid w:val="00EB5BBC"/>
    <w:rsid w:val="00EB5BF2"/>
    <w:rsid w:val="00EB5EF2"/>
    <w:rsid w:val="00EB6407"/>
    <w:rsid w:val="00EB749D"/>
    <w:rsid w:val="00EB7F97"/>
    <w:rsid w:val="00EC07BA"/>
    <w:rsid w:val="00EC07DD"/>
    <w:rsid w:val="00EC09E4"/>
    <w:rsid w:val="00EC0E55"/>
    <w:rsid w:val="00EC1AD4"/>
    <w:rsid w:val="00EC241C"/>
    <w:rsid w:val="00EC2AAB"/>
    <w:rsid w:val="00EC4A87"/>
    <w:rsid w:val="00EC57B1"/>
    <w:rsid w:val="00EC5DFA"/>
    <w:rsid w:val="00EC74B8"/>
    <w:rsid w:val="00ED030D"/>
    <w:rsid w:val="00ED0736"/>
    <w:rsid w:val="00ED0EFB"/>
    <w:rsid w:val="00ED2781"/>
    <w:rsid w:val="00ED2C7F"/>
    <w:rsid w:val="00ED2CE7"/>
    <w:rsid w:val="00ED3974"/>
    <w:rsid w:val="00ED3AF6"/>
    <w:rsid w:val="00ED403D"/>
    <w:rsid w:val="00EE03CA"/>
    <w:rsid w:val="00EE0D27"/>
    <w:rsid w:val="00EE12C7"/>
    <w:rsid w:val="00EE1583"/>
    <w:rsid w:val="00EE17F3"/>
    <w:rsid w:val="00EE2638"/>
    <w:rsid w:val="00EE26C6"/>
    <w:rsid w:val="00EE286E"/>
    <w:rsid w:val="00EE2C66"/>
    <w:rsid w:val="00EE2DD7"/>
    <w:rsid w:val="00EE2F5E"/>
    <w:rsid w:val="00EE321B"/>
    <w:rsid w:val="00EE5ED9"/>
    <w:rsid w:val="00EF0748"/>
    <w:rsid w:val="00EF0B88"/>
    <w:rsid w:val="00EF0CB1"/>
    <w:rsid w:val="00EF0FDF"/>
    <w:rsid w:val="00EF1C3B"/>
    <w:rsid w:val="00EF1E02"/>
    <w:rsid w:val="00EF27D0"/>
    <w:rsid w:val="00EF2D7A"/>
    <w:rsid w:val="00EF38C6"/>
    <w:rsid w:val="00EF4017"/>
    <w:rsid w:val="00EF4697"/>
    <w:rsid w:val="00EF4C40"/>
    <w:rsid w:val="00EF6BD6"/>
    <w:rsid w:val="00EF6C20"/>
    <w:rsid w:val="00EF6DDF"/>
    <w:rsid w:val="00EF6FD7"/>
    <w:rsid w:val="00EF745A"/>
    <w:rsid w:val="00EF7728"/>
    <w:rsid w:val="00F00C67"/>
    <w:rsid w:val="00F015E0"/>
    <w:rsid w:val="00F01AE0"/>
    <w:rsid w:val="00F02A0E"/>
    <w:rsid w:val="00F03927"/>
    <w:rsid w:val="00F04DB3"/>
    <w:rsid w:val="00F06346"/>
    <w:rsid w:val="00F06E7C"/>
    <w:rsid w:val="00F0731B"/>
    <w:rsid w:val="00F07EB4"/>
    <w:rsid w:val="00F10769"/>
    <w:rsid w:val="00F1253D"/>
    <w:rsid w:val="00F14599"/>
    <w:rsid w:val="00F14B76"/>
    <w:rsid w:val="00F154C9"/>
    <w:rsid w:val="00F155D3"/>
    <w:rsid w:val="00F159DB"/>
    <w:rsid w:val="00F16050"/>
    <w:rsid w:val="00F16453"/>
    <w:rsid w:val="00F172D4"/>
    <w:rsid w:val="00F173CA"/>
    <w:rsid w:val="00F17B98"/>
    <w:rsid w:val="00F17CD9"/>
    <w:rsid w:val="00F17DF0"/>
    <w:rsid w:val="00F20337"/>
    <w:rsid w:val="00F20A05"/>
    <w:rsid w:val="00F2147E"/>
    <w:rsid w:val="00F214CB"/>
    <w:rsid w:val="00F22690"/>
    <w:rsid w:val="00F228A1"/>
    <w:rsid w:val="00F23F02"/>
    <w:rsid w:val="00F24C9C"/>
    <w:rsid w:val="00F251E5"/>
    <w:rsid w:val="00F25D5A"/>
    <w:rsid w:val="00F25DD3"/>
    <w:rsid w:val="00F2614E"/>
    <w:rsid w:val="00F2618E"/>
    <w:rsid w:val="00F26F8C"/>
    <w:rsid w:val="00F27459"/>
    <w:rsid w:val="00F3070F"/>
    <w:rsid w:val="00F30B32"/>
    <w:rsid w:val="00F3157A"/>
    <w:rsid w:val="00F328AC"/>
    <w:rsid w:val="00F338A9"/>
    <w:rsid w:val="00F33F1A"/>
    <w:rsid w:val="00F34480"/>
    <w:rsid w:val="00F35768"/>
    <w:rsid w:val="00F35BA0"/>
    <w:rsid w:val="00F36377"/>
    <w:rsid w:val="00F368FB"/>
    <w:rsid w:val="00F403F6"/>
    <w:rsid w:val="00F4057C"/>
    <w:rsid w:val="00F4120E"/>
    <w:rsid w:val="00F41BCE"/>
    <w:rsid w:val="00F41E76"/>
    <w:rsid w:val="00F4334E"/>
    <w:rsid w:val="00F43ABA"/>
    <w:rsid w:val="00F44264"/>
    <w:rsid w:val="00F44620"/>
    <w:rsid w:val="00F44DFB"/>
    <w:rsid w:val="00F451F8"/>
    <w:rsid w:val="00F4551A"/>
    <w:rsid w:val="00F467B5"/>
    <w:rsid w:val="00F46EBB"/>
    <w:rsid w:val="00F47162"/>
    <w:rsid w:val="00F47A28"/>
    <w:rsid w:val="00F509B1"/>
    <w:rsid w:val="00F50C22"/>
    <w:rsid w:val="00F527E2"/>
    <w:rsid w:val="00F52848"/>
    <w:rsid w:val="00F529ED"/>
    <w:rsid w:val="00F5343A"/>
    <w:rsid w:val="00F539D2"/>
    <w:rsid w:val="00F54220"/>
    <w:rsid w:val="00F54C7A"/>
    <w:rsid w:val="00F54EA0"/>
    <w:rsid w:val="00F55190"/>
    <w:rsid w:val="00F55F6A"/>
    <w:rsid w:val="00F56891"/>
    <w:rsid w:val="00F568BF"/>
    <w:rsid w:val="00F61F3E"/>
    <w:rsid w:val="00F62E03"/>
    <w:rsid w:val="00F62E37"/>
    <w:rsid w:val="00F63761"/>
    <w:rsid w:val="00F63974"/>
    <w:rsid w:val="00F640B3"/>
    <w:rsid w:val="00F64C5B"/>
    <w:rsid w:val="00F6524E"/>
    <w:rsid w:val="00F654EC"/>
    <w:rsid w:val="00F65D3E"/>
    <w:rsid w:val="00F66914"/>
    <w:rsid w:val="00F676F1"/>
    <w:rsid w:val="00F726B9"/>
    <w:rsid w:val="00F72B92"/>
    <w:rsid w:val="00F73879"/>
    <w:rsid w:val="00F8087B"/>
    <w:rsid w:val="00F82757"/>
    <w:rsid w:val="00F82E4D"/>
    <w:rsid w:val="00F82FEE"/>
    <w:rsid w:val="00F832BC"/>
    <w:rsid w:val="00F837B1"/>
    <w:rsid w:val="00F85376"/>
    <w:rsid w:val="00F85C6C"/>
    <w:rsid w:val="00F863A8"/>
    <w:rsid w:val="00F86EB8"/>
    <w:rsid w:val="00F90854"/>
    <w:rsid w:val="00F91F3F"/>
    <w:rsid w:val="00F93F05"/>
    <w:rsid w:val="00F943EF"/>
    <w:rsid w:val="00F95B1E"/>
    <w:rsid w:val="00F95C8B"/>
    <w:rsid w:val="00F9652B"/>
    <w:rsid w:val="00F96CA2"/>
    <w:rsid w:val="00F97A8F"/>
    <w:rsid w:val="00FA1686"/>
    <w:rsid w:val="00FA1B93"/>
    <w:rsid w:val="00FA2439"/>
    <w:rsid w:val="00FA31F2"/>
    <w:rsid w:val="00FA3D69"/>
    <w:rsid w:val="00FA3DEA"/>
    <w:rsid w:val="00FA4961"/>
    <w:rsid w:val="00FA52B0"/>
    <w:rsid w:val="00FA6272"/>
    <w:rsid w:val="00FA7B9E"/>
    <w:rsid w:val="00FB090A"/>
    <w:rsid w:val="00FB099D"/>
    <w:rsid w:val="00FB0AD2"/>
    <w:rsid w:val="00FB0C89"/>
    <w:rsid w:val="00FB2964"/>
    <w:rsid w:val="00FB320C"/>
    <w:rsid w:val="00FB3979"/>
    <w:rsid w:val="00FB429D"/>
    <w:rsid w:val="00FB4944"/>
    <w:rsid w:val="00FB59EF"/>
    <w:rsid w:val="00FB5CB7"/>
    <w:rsid w:val="00FB6015"/>
    <w:rsid w:val="00FB67DF"/>
    <w:rsid w:val="00FB6BB3"/>
    <w:rsid w:val="00FB7463"/>
    <w:rsid w:val="00FB762F"/>
    <w:rsid w:val="00FC07C1"/>
    <w:rsid w:val="00FC0F86"/>
    <w:rsid w:val="00FC1828"/>
    <w:rsid w:val="00FC1CE1"/>
    <w:rsid w:val="00FC25C8"/>
    <w:rsid w:val="00FC2E19"/>
    <w:rsid w:val="00FC4623"/>
    <w:rsid w:val="00FC4696"/>
    <w:rsid w:val="00FC498D"/>
    <w:rsid w:val="00FC56B5"/>
    <w:rsid w:val="00FC5EA1"/>
    <w:rsid w:val="00FC6C54"/>
    <w:rsid w:val="00FD04EE"/>
    <w:rsid w:val="00FD1486"/>
    <w:rsid w:val="00FD178D"/>
    <w:rsid w:val="00FD3FFB"/>
    <w:rsid w:val="00FD466B"/>
    <w:rsid w:val="00FD4BB4"/>
    <w:rsid w:val="00FD572A"/>
    <w:rsid w:val="00FD5960"/>
    <w:rsid w:val="00FD65C6"/>
    <w:rsid w:val="00FD7280"/>
    <w:rsid w:val="00FD729E"/>
    <w:rsid w:val="00FD73AD"/>
    <w:rsid w:val="00FE0E26"/>
    <w:rsid w:val="00FE1B68"/>
    <w:rsid w:val="00FE1D6A"/>
    <w:rsid w:val="00FE3284"/>
    <w:rsid w:val="00FE3499"/>
    <w:rsid w:val="00FE34D6"/>
    <w:rsid w:val="00FE4F29"/>
    <w:rsid w:val="00FE5896"/>
    <w:rsid w:val="00FE72FB"/>
    <w:rsid w:val="00FE74DE"/>
    <w:rsid w:val="00FE7673"/>
    <w:rsid w:val="00FE7BF5"/>
    <w:rsid w:val="00FF1275"/>
    <w:rsid w:val="00FF1297"/>
    <w:rsid w:val="00FF1F13"/>
    <w:rsid w:val="00FF285D"/>
    <w:rsid w:val="00FF38B9"/>
    <w:rsid w:val="00FF3FBD"/>
    <w:rsid w:val="00FF404B"/>
    <w:rsid w:val="00FF451A"/>
    <w:rsid w:val="00FF4D5F"/>
    <w:rsid w:val="00FF537B"/>
    <w:rsid w:val="00FF5F04"/>
    <w:rsid w:val="00FF6486"/>
    <w:rsid w:val="00FF64EE"/>
    <w:rsid w:val="00FF6638"/>
    <w:rsid w:val="00FF6895"/>
    <w:rsid w:val="00FF77C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06075F"/>
  <w15:chartTrackingRefBased/>
  <w15:docId w15:val="{54EE9A05-BBBD-40A4-BAC7-588AA03BBB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4"/>
        <w:szCs w:val="24"/>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4A4A"/>
    <w:pPr>
      <w:spacing w:after="0" w:line="480" w:lineRule="auto"/>
      <w:outlineLvl w:val="0"/>
    </w:pPr>
    <w:rPr>
      <w:rFonts w:eastAsia="Times New Roman"/>
      <w:b/>
      <w:bCs/>
      <w:lang w:val="x-none" w:eastAsia="x-none"/>
    </w:rPr>
  </w:style>
  <w:style w:type="paragraph" w:styleId="Heading2">
    <w:name w:val="heading 2"/>
    <w:basedOn w:val="Normal"/>
    <w:next w:val="Normal"/>
    <w:link w:val="Heading2Char"/>
    <w:uiPriority w:val="9"/>
    <w:semiHidden/>
    <w:unhideWhenUsed/>
    <w:qFormat/>
    <w:rsid w:val="00B3357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57CC6"/>
    <w:pPr>
      <w:keepNext/>
      <w:keepLines/>
      <w:spacing w:before="40" w:after="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C57CC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F0F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0F79"/>
  </w:style>
  <w:style w:type="paragraph" w:styleId="Footer">
    <w:name w:val="footer"/>
    <w:basedOn w:val="Normal"/>
    <w:link w:val="FooterChar"/>
    <w:uiPriority w:val="99"/>
    <w:unhideWhenUsed/>
    <w:rsid w:val="005F0F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0F79"/>
  </w:style>
  <w:style w:type="character" w:customStyle="1" w:styleId="Heading1Char">
    <w:name w:val="Heading 1 Char"/>
    <w:basedOn w:val="DefaultParagraphFont"/>
    <w:link w:val="Heading1"/>
    <w:uiPriority w:val="9"/>
    <w:rsid w:val="00D64A4A"/>
    <w:rPr>
      <w:rFonts w:ascii="Times New Roman" w:eastAsia="Times New Roman" w:hAnsi="Times New Roman" w:cs="Times New Roman"/>
      <w:b/>
      <w:bCs/>
      <w:sz w:val="24"/>
      <w:szCs w:val="24"/>
      <w:lang w:val="x-none" w:eastAsia="x-none"/>
    </w:rPr>
  </w:style>
  <w:style w:type="paragraph" w:styleId="NormalWeb">
    <w:name w:val="Normal (Web)"/>
    <w:basedOn w:val="Normal"/>
    <w:uiPriority w:val="99"/>
    <w:rsid w:val="007477FA"/>
    <w:pPr>
      <w:spacing w:before="100" w:beforeAutospacing="1" w:after="100" w:afterAutospacing="1" w:line="240" w:lineRule="auto"/>
    </w:pPr>
    <w:rPr>
      <w:rFonts w:eastAsia="Calibri"/>
    </w:rPr>
  </w:style>
  <w:style w:type="table" w:styleId="TableGrid">
    <w:name w:val="Table Grid"/>
    <w:basedOn w:val="TableNormal"/>
    <w:uiPriority w:val="39"/>
    <w:rsid w:val="007477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477FA"/>
    <w:pPr>
      <w:ind w:left="720"/>
      <w:contextualSpacing/>
    </w:pPr>
  </w:style>
  <w:style w:type="paragraph" w:styleId="FootnoteText">
    <w:name w:val="footnote text"/>
    <w:basedOn w:val="Normal"/>
    <w:link w:val="FootnoteTextChar"/>
    <w:rsid w:val="00504A35"/>
    <w:pPr>
      <w:spacing w:after="0" w:line="240" w:lineRule="auto"/>
    </w:pPr>
    <w:rPr>
      <w:rFonts w:ascii="Calibri" w:eastAsia="Times New Roman" w:hAnsi="Calibri"/>
      <w:sz w:val="20"/>
      <w:szCs w:val="20"/>
      <w:lang w:val="x-none" w:eastAsia="x-none"/>
    </w:rPr>
  </w:style>
  <w:style w:type="character" w:customStyle="1" w:styleId="FootnoteTextChar">
    <w:name w:val="Footnote Text Char"/>
    <w:basedOn w:val="DefaultParagraphFont"/>
    <w:link w:val="FootnoteText"/>
    <w:rsid w:val="00504A35"/>
    <w:rPr>
      <w:rFonts w:ascii="Calibri" w:eastAsia="Times New Roman" w:hAnsi="Calibri"/>
      <w:sz w:val="20"/>
      <w:szCs w:val="20"/>
      <w:lang w:val="x-none" w:eastAsia="x-none"/>
    </w:rPr>
  </w:style>
  <w:style w:type="character" w:styleId="FootnoteReference">
    <w:name w:val="footnote reference"/>
    <w:rsid w:val="00504A35"/>
    <w:rPr>
      <w:rFonts w:cs="Times New Roman"/>
      <w:vertAlign w:val="superscript"/>
    </w:rPr>
  </w:style>
  <w:style w:type="character" w:customStyle="1" w:styleId="Heading3Char">
    <w:name w:val="Heading 3 Char"/>
    <w:basedOn w:val="DefaultParagraphFont"/>
    <w:link w:val="Heading3"/>
    <w:uiPriority w:val="9"/>
    <w:rsid w:val="00C57CC6"/>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semiHidden/>
    <w:rsid w:val="00C57CC6"/>
    <w:rPr>
      <w:rFonts w:asciiTheme="majorHAnsi" w:eastAsiaTheme="majorEastAsia" w:hAnsiTheme="majorHAnsi" w:cstheme="majorBidi"/>
      <w:i/>
      <w:iCs/>
      <w:color w:val="2F5496" w:themeColor="accent1" w:themeShade="BF"/>
    </w:rPr>
  </w:style>
  <w:style w:type="character" w:styleId="Emphasis">
    <w:name w:val="Emphasis"/>
    <w:uiPriority w:val="20"/>
    <w:qFormat/>
    <w:rsid w:val="00C57CC6"/>
    <w:rPr>
      <w:i/>
      <w:iCs/>
    </w:rPr>
  </w:style>
  <w:style w:type="character" w:styleId="CommentReference">
    <w:name w:val="annotation reference"/>
    <w:basedOn w:val="DefaultParagraphFont"/>
    <w:uiPriority w:val="99"/>
    <w:semiHidden/>
    <w:unhideWhenUsed/>
    <w:rsid w:val="00460AEF"/>
    <w:rPr>
      <w:sz w:val="16"/>
      <w:szCs w:val="16"/>
    </w:rPr>
  </w:style>
  <w:style w:type="paragraph" w:styleId="CommentText">
    <w:name w:val="annotation text"/>
    <w:basedOn w:val="Normal"/>
    <w:link w:val="CommentTextChar"/>
    <w:uiPriority w:val="99"/>
    <w:semiHidden/>
    <w:unhideWhenUsed/>
    <w:rsid w:val="00460AEF"/>
    <w:pPr>
      <w:spacing w:line="240" w:lineRule="auto"/>
    </w:pPr>
    <w:rPr>
      <w:sz w:val="20"/>
      <w:szCs w:val="20"/>
    </w:rPr>
  </w:style>
  <w:style w:type="character" w:customStyle="1" w:styleId="CommentTextChar">
    <w:name w:val="Comment Text Char"/>
    <w:basedOn w:val="DefaultParagraphFont"/>
    <w:link w:val="CommentText"/>
    <w:uiPriority w:val="99"/>
    <w:semiHidden/>
    <w:rsid w:val="00460AEF"/>
    <w:rPr>
      <w:sz w:val="20"/>
      <w:szCs w:val="20"/>
    </w:rPr>
  </w:style>
  <w:style w:type="paragraph" w:styleId="CommentSubject">
    <w:name w:val="annotation subject"/>
    <w:basedOn w:val="CommentText"/>
    <w:next w:val="CommentText"/>
    <w:link w:val="CommentSubjectChar"/>
    <w:uiPriority w:val="99"/>
    <w:semiHidden/>
    <w:unhideWhenUsed/>
    <w:rsid w:val="00460AEF"/>
    <w:rPr>
      <w:b/>
      <w:bCs/>
    </w:rPr>
  </w:style>
  <w:style w:type="character" w:customStyle="1" w:styleId="CommentSubjectChar">
    <w:name w:val="Comment Subject Char"/>
    <w:basedOn w:val="CommentTextChar"/>
    <w:link w:val="CommentSubject"/>
    <w:uiPriority w:val="99"/>
    <w:semiHidden/>
    <w:rsid w:val="00460AEF"/>
    <w:rPr>
      <w:b/>
      <w:bCs/>
      <w:sz w:val="20"/>
      <w:szCs w:val="20"/>
    </w:rPr>
  </w:style>
  <w:style w:type="paragraph" w:styleId="BalloonText">
    <w:name w:val="Balloon Text"/>
    <w:basedOn w:val="Normal"/>
    <w:link w:val="BalloonTextChar"/>
    <w:uiPriority w:val="99"/>
    <w:semiHidden/>
    <w:unhideWhenUsed/>
    <w:rsid w:val="00460AE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60AEF"/>
    <w:rPr>
      <w:rFonts w:ascii="Segoe UI" w:hAnsi="Segoe UI" w:cs="Segoe UI"/>
      <w:sz w:val="18"/>
      <w:szCs w:val="18"/>
    </w:rPr>
  </w:style>
  <w:style w:type="character" w:styleId="Hyperlink">
    <w:name w:val="Hyperlink"/>
    <w:basedOn w:val="DefaultParagraphFont"/>
    <w:uiPriority w:val="99"/>
    <w:semiHidden/>
    <w:unhideWhenUsed/>
    <w:rsid w:val="00CE536F"/>
    <w:rPr>
      <w:color w:val="0000FF"/>
      <w:u w:val="single"/>
    </w:rPr>
  </w:style>
  <w:style w:type="character" w:customStyle="1" w:styleId="Heading2Char">
    <w:name w:val="Heading 2 Char"/>
    <w:basedOn w:val="DefaultParagraphFont"/>
    <w:link w:val="Heading2"/>
    <w:uiPriority w:val="9"/>
    <w:semiHidden/>
    <w:rsid w:val="00B33579"/>
    <w:rPr>
      <w:rFonts w:asciiTheme="majorHAnsi" w:eastAsiaTheme="majorEastAsia" w:hAnsiTheme="majorHAnsi" w:cstheme="majorBidi"/>
      <w:color w:val="2F5496" w:themeColor="accent1" w:themeShade="BF"/>
      <w:sz w:val="26"/>
      <w:szCs w:val="26"/>
    </w:rPr>
  </w:style>
  <w:style w:type="character" w:customStyle="1" w:styleId="FootnoteCharacters">
    <w:name w:val="Footnote Characters"/>
    <w:rsid w:val="00B33579"/>
    <w:rPr>
      <w:vertAlign w:val="superscript"/>
    </w:rPr>
  </w:style>
  <w:style w:type="character" w:styleId="PlaceholderText">
    <w:name w:val="Placeholder Text"/>
    <w:basedOn w:val="DefaultParagraphFont"/>
    <w:uiPriority w:val="99"/>
    <w:semiHidden/>
    <w:rsid w:val="00D536B7"/>
    <w:rPr>
      <w:color w:val="808080"/>
    </w:rPr>
  </w:style>
  <w:style w:type="character" w:styleId="Strong">
    <w:name w:val="Strong"/>
    <w:basedOn w:val="DefaultParagraphFont"/>
    <w:uiPriority w:val="22"/>
    <w:qFormat/>
    <w:rsid w:val="00A62D2E"/>
    <w:rPr>
      <w:b/>
      <w:bCs/>
    </w:rPr>
  </w:style>
  <w:style w:type="paragraph" w:customStyle="1" w:styleId="Default">
    <w:name w:val="Default"/>
    <w:rsid w:val="00A9322E"/>
    <w:pPr>
      <w:autoSpaceDE w:val="0"/>
      <w:autoSpaceDN w:val="0"/>
      <w:adjustRightInd w:val="0"/>
      <w:spacing w:after="0" w:line="240" w:lineRule="auto"/>
    </w:pPr>
    <w:rPr>
      <w:rFonts w:ascii="Code" w:hAnsi="Code" w:cs="Code"/>
      <w:color w:val="000000"/>
    </w:rPr>
  </w:style>
  <w:style w:type="character" w:styleId="HTMLCite">
    <w:name w:val="HTML Cite"/>
    <w:basedOn w:val="DefaultParagraphFont"/>
    <w:uiPriority w:val="99"/>
    <w:semiHidden/>
    <w:unhideWhenUsed/>
    <w:rsid w:val="00FB67DF"/>
    <w:rPr>
      <w:i/>
      <w:iCs/>
    </w:rPr>
  </w:style>
  <w:style w:type="character" w:customStyle="1" w:styleId="cs1-kern-right">
    <w:name w:val="cs1-kern-right"/>
    <w:basedOn w:val="DefaultParagraphFont"/>
    <w:rsid w:val="00FB67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8521017">
      <w:bodyDiv w:val="1"/>
      <w:marLeft w:val="0"/>
      <w:marRight w:val="0"/>
      <w:marTop w:val="0"/>
      <w:marBottom w:val="0"/>
      <w:divBdr>
        <w:top w:val="none" w:sz="0" w:space="0" w:color="auto"/>
        <w:left w:val="none" w:sz="0" w:space="0" w:color="auto"/>
        <w:bottom w:val="none" w:sz="0" w:space="0" w:color="auto"/>
        <w:right w:val="none" w:sz="0" w:space="0" w:color="auto"/>
      </w:divBdr>
    </w:div>
    <w:div w:id="684214685">
      <w:bodyDiv w:val="1"/>
      <w:marLeft w:val="0"/>
      <w:marRight w:val="0"/>
      <w:marTop w:val="0"/>
      <w:marBottom w:val="0"/>
      <w:divBdr>
        <w:top w:val="none" w:sz="0" w:space="0" w:color="auto"/>
        <w:left w:val="none" w:sz="0" w:space="0" w:color="auto"/>
        <w:bottom w:val="none" w:sz="0" w:space="0" w:color="auto"/>
        <w:right w:val="none" w:sz="0" w:space="0" w:color="auto"/>
      </w:divBdr>
    </w:div>
    <w:div w:id="779953196">
      <w:bodyDiv w:val="1"/>
      <w:marLeft w:val="0"/>
      <w:marRight w:val="0"/>
      <w:marTop w:val="0"/>
      <w:marBottom w:val="0"/>
      <w:divBdr>
        <w:top w:val="none" w:sz="0" w:space="0" w:color="auto"/>
        <w:left w:val="none" w:sz="0" w:space="0" w:color="auto"/>
        <w:bottom w:val="none" w:sz="0" w:space="0" w:color="auto"/>
        <w:right w:val="none" w:sz="0" w:space="0" w:color="auto"/>
      </w:divBdr>
    </w:div>
    <w:div w:id="853884723">
      <w:bodyDiv w:val="1"/>
      <w:marLeft w:val="0"/>
      <w:marRight w:val="0"/>
      <w:marTop w:val="0"/>
      <w:marBottom w:val="0"/>
      <w:divBdr>
        <w:top w:val="none" w:sz="0" w:space="0" w:color="auto"/>
        <w:left w:val="none" w:sz="0" w:space="0" w:color="auto"/>
        <w:bottom w:val="none" w:sz="0" w:space="0" w:color="auto"/>
        <w:right w:val="none" w:sz="0" w:space="0" w:color="auto"/>
      </w:divBdr>
      <w:divsChild>
        <w:div w:id="1197163450">
          <w:marLeft w:val="0"/>
          <w:marRight w:val="0"/>
          <w:marTop w:val="0"/>
          <w:marBottom w:val="0"/>
          <w:divBdr>
            <w:top w:val="none" w:sz="0" w:space="0" w:color="auto"/>
            <w:left w:val="none" w:sz="0" w:space="0" w:color="auto"/>
            <w:bottom w:val="none" w:sz="0" w:space="0" w:color="auto"/>
            <w:right w:val="none" w:sz="0" w:space="0" w:color="auto"/>
          </w:divBdr>
        </w:div>
      </w:divsChild>
    </w:div>
    <w:div w:id="1330593118">
      <w:bodyDiv w:val="1"/>
      <w:marLeft w:val="0"/>
      <w:marRight w:val="0"/>
      <w:marTop w:val="0"/>
      <w:marBottom w:val="0"/>
      <w:divBdr>
        <w:top w:val="none" w:sz="0" w:space="0" w:color="auto"/>
        <w:left w:val="none" w:sz="0" w:space="0" w:color="auto"/>
        <w:bottom w:val="none" w:sz="0" w:space="0" w:color="auto"/>
        <w:right w:val="none" w:sz="0" w:space="0" w:color="auto"/>
      </w:divBdr>
    </w:div>
    <w:div w:id="1366907980">
      <w:bodyDiv w:val="1"/>
      <w:marLeft w:val="0"/>
      <w:marRight w:val="0"/>
      <w:marTop w:val="0"/>
      <w:marBottom w:val="0"/>
      <w:divBdr>
        <w:top w:val="none" w:sz="0" w:space="0" w:color="auto"/>
        <w:left w:val="none" w:sz="0" w:space="0" w:color="auto"/>
        <w:bottom w:val="none" w:sz="0" w:space="0" w:color="auto"/>
        <w:right w:val="none" w:sz="0" w:space="0" w:color="auto"/>
      </w:divBdr>
    </w:div>
    <w:div w:id="1736198587">
      <w:bodyDiv w:val="1"/>
      <w:marLeft w:val="0"/>
      <w:marRight w:val="0"/>
      <w:marTop w:val="0"/>
      <w:marBottom w:val="0"/>
      <w:divBdr>
        <w:top w:val="none" w:sz="0" w:space="0" w:color="auto"/>
        <w:left w:val="none" w:sz="0" w:space="0" w:color="auto"/>
        <w:bottom w:val="none" w:sz="0" w:space="0" w:color="auto"/>
        <w:right w:val="none" w:sz="0" w:space="0" w:color="auto"/>
      </w:divBdr>
      <w:divsChild>
        <w:div w:id="365178629">
          <w:marLeft w:val="0"/>
          <w:marRight w:val="0"/>
          <w:marTop w:val="0"/>
          <w:marBottom w:val="0"/>
          <w:divBdr>
            <w:top w:val="none" w:sz="0" w:space="0" w:color="auto"/>
            <w:left w:val="none" w:sz="0" w:space="0" w:color="auto"/>
            <w:bottom w:val="none" w:sz="0" w:space="0" w:color="auto"/>
            <w:right w:val="none" w:sz="0" w:space="0" w:color="auto"/>
          </w:divBdr>
        </w:div>
      </w:divsChild>
    </w:div>
    <w:div w:id="2062510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hecoconutmama.com/coconut-flour-cookies/" TargetMode="External"/><Relationship Id="rId13" Type="http://schemas.openxmlformats.org/officeDocument/2006/relationships/hyperlink" Target="https://framenet.icsi.berkeley.edu/fndrupa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user.phil-fak.uni-duesseldorf.de/~filip/Filip.Events.Max.2008.pdf"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ling.auf.net/lingbuzz/001883?_s=1AnpSpR5jqCW3_5Y&amp;_k=chUT1k3jDWTrhl9v&amp;3"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ling.auf.net/lingbuzz/001883?_s=1AnpSpR5jqCW3_5Y&amp;_k=chUT1k3jDWTrhl9v&amp;2" TargetMode="External"/><Relationship Id="rId4" Type="http://schemas.openxmlformats.org/officeDocument/2006/relationships/settings" Target="settings.xml"/><Relationship Id="rId9" Type="http://schemas.openxmlformats.org/officeDocument/2006/relationships/hyperlink" Target="http://ling.auf.net/lingbuzz/001883?_s=1AnpSpR5jqCW3_5Y&amp;_k=chUT1k3jDWTrhl9v&amp;1" TargetMode="External"/><Relationship Id="rId14" Type="http://schemas.openxmlformats.org/officeDocument/2006/relationships/hyperlink" Target="https://www.oxfordhandbooks.com/view/10.1093/oxfordhb/9780199685318.001.0001/oxfordhb-9780199685318-e-1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34FBF9-3649-49A0-86C7-7A78DBC097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1095</TotalTime>
  <Pages>57</Pages>
  <Words>15471</Words>
  <Characters>88188</Characters>
  <Application>Microsoft Office Word</Application>
  <DocSecurity>0</DocSecurity>
  <Lines>734</Lines>
  <Paragraphs>206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Joseph Potashnik</cp:lastModifiedBy>
  <cp:revision>10</cp:revision>
  <dcterms:created xsi:type="dcterms:W3CDTF">2020-05-01T10:11:00Z</dcterms:created>
  <dcterms:modified xsi:type="dcterms:W3CDTF">2020-05-20T09:05:00Z</dcterms:modified>
</cp:coreProperties>
</file>