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189C" w:rsidRDefault="000F189C" w:rsidP="000F189C">
      <w:pPr>
        <w:rPr>
          <w:lang w:val="en-US"/>
        </w:rPr>
      </w:pPr>
      <w:r w:rsidRPr="000F189C">
        <w:rPr>
          <w:lang w:val="en-US"/>
        </w:rPr>
        <w:t>Eric Hoekstra, Ljouwert / Leeuwarden: Fryske Akademy, 2026</w:t>
      </w:r>
    </w:p>
    <w:p w:rsidR="001B6014" w:rsidRPr="000B2E8A" w:rsidRDefault="001B6014" w:rsidP="001B6014">
      <w:pPr>
        <w:pStyle w:val="Titel"/>
        <w:spacing w:line="360" w:lineRule="auto"/>
        <w:rPr>
          <w:lang w:val="en-US"/>
        </w:rPr>
      </w:pPr>
      <w:r w:rsidRPr="000B2E8A">
        <w:rPr>
          <w:lang w:val="en-US"/>
        </w:rPr>
        <w:t>Explorations in Old Frisian Syntax</w:t>
      </w:r>
    </w:p>
    <w:p w:rsidR="001B6014" w:rsidRDefault="001B6014" w:rsidP="001B6014">
      <w:pPr>
        <w:pStyle w:val="Ondertitel"/>
        <w:spacing w:line="360" w:lineRule="auto"/>
        <w:rPr>
          <w:lang w:val="en-US"/>
        </w:rPr>
      </w:pPr>
      <w:r w:rsidRPr="000B2E8A">
        <w:rPr>
          <w:lang w:val="en-US"/>
        </w:rPr>
        <w:t>With special reference to the text The Old Law of the Skelta in the Unia redaction</w:t>
      </w:r>
    </w:p>
    <w:p w:rsidR="00E80BBB" w:rsidRDefault="00473CC3" w:rsidP="008A1A2F">
      <w:pPr>
        <w:pStyle w:val="Titel"/>
        <w:spacing w:line="360" w:lineRule="auto"/>
        <w:rPr>
          <w:lang w:val="en-US"/>
        </w:rPr>
      </w:pPr>
      <w:r>
        <w:rPr>
          <w:lang w:val="en-US"/>
        </w:rPr>
        <w:t>IV</w:t>
      </w:r>
      <w:r w:rsidR="00F43117">
        <w:rPr>
          <w:lang w:val="en-US"/>
        </w:rPr>
        <w:t>.</w:t>
      </w:r>
      <w:r w:rsidR="001B6014" w:rsidRPr="001B6014">
        <w:rPr>
          <w:lang w:val="en-US"/>
        </w:rPr>
        <w:t xml:space="preserve"> The </w:t>
      </w:r>
      <w:r w:rsidR="008A1A2F">
        <w:rPr>
          <w:lang w:val="en-US"/>
        </w:rPr>
        <w:t>V</w:t>
      </w:r>
      <w:r w:rsidR="001B6014" w:rsidRPr="001B6014">
        <w:rPr>
          <w:lang w:val="en-US"/>
        </w:rPr>
        <w:t>P in Old Frisian</w:t>
      </w:r>
      <w:r w:rsidR="008616F8">
        <w:rPr>
          <w:lang w:val="en-US"/>
        </w:rPr>
        <w:t xml:space="preserve"> </w:t>
      </w:r>
      <w:bookmarkStart w:id="0" w:name="_GoBack"/>
      <w:bookmarkEnd w:id="0"/>
    </w:p>
    <w:p w:rsidR="001B6014" w:rsidRPr="001B6014" w:rsidRDefault="001B6014" w:rsidP="001B6014">
      <w:pPr>
        <w:spacing w:line="360" w:lineRule="auto"/>
        <w:rPr>
          <w:lang w:val="en-US"/>
        </w:rPr>
      </w:pPr>
    </w:p>
    <w:sdt>
      <w:sdtPr>
        <w:rPr>
          <w:rFonts w:asciiTheme="minorHAnsi" w:eastAsiaTheme="minorHAnsi" w:hAnsiTheme="minorHAnsi" w:cstheme="minorBidi"/>
          <w:color w:val="auto"/>
          <w:sz w:val="22"/>
          <w:szCs w:val="22"/>
          <w:lang w:val="nl-NL"/>
        </w:rPr>
        <w:id w:val="1168284235"/>
        <w:docPartObj>
          <w:docPartGallery w:val="Table of Contents"/>
          <w:docPartUnique/>
        </w:docPartObj>
      </w:sdtPr>
      <w:sdtEndPr>
        <w:rPr>
          <w:b/>
          <w:bCs/>
        </w:rPr>
      </w:sdtEndPr>
      <w:sdtContent>
        <w:p w:rsidR="001B6014" w:rsidRDefault="001B6014" w:rsidP="001B6014">
          <w:pPr>
            <w:pStyle w:val="Kopvaninhoudsopgave"/>
            <w:spacing w:line="360" w:lineRule="auto"/>
          </w:pPr>
          <w:r>
            <w:rPr>
              <w:lang w:val="nl-NL"/>
            </w:rPr>
            <w:t>Contents</w:t>
          </w:r>
        </w:p>
        <w:p w:rsidR="00E11A61" w:rsidRDefault="001B6014">
          <w:pPr>
            <w:pStyle w:val="Inhopg1"/>
            <w:tabs>
              <w:tab w:val="right" w:leader="dot" w:pos="9062"/>
            </w:tabs>
            <w:rPr>
              <w:rFonts w:eastAsiaTheme="minorEastAsia"/>
              <w:noProof/>
              <w:lang w:val="en-US"/>
            </w:rPr>
          </w:pPr>
          <w:r>
            <w:fldChar w:fldCharType="begin"/>
          </w:r>
          <w:r>
            <w:instrText xml:space="preserve"> TOC \o "1-3" \h \z \u </w:instrText>
          </w:r>
          <w:r>
            <w:fldChar w:fldCharType="separate"/>
          </w:r>
          <w:hyperlink w:anchor="_Toc239771532" w:history="1">
            <w:r w:rsidR="00E11A61" w:rsidRPr="00F86CC7">
              <w:rPr>
                <w:rStyle w:val="Hyperlink"/>
                <w:noProof/>
                <w:lang w:val="en-US"/>
              </w:rPr>
              <w:t>0. General Introduction to the VP in OF</w:t>
            </w:r>
            <w:r w:rsidR="00E11A61">
              <w:rPr>
                <w:noProof/>
                <w:webHidden/>
              </w:rPr>
              <w:tab/>
            </w:r>
            <w:r w:rsidR="00E11A61">
              <w:rPr>
                <w:noProof/>
                <w:webHidden/>
              </w:rPr>
              <w:fldChar w:fldCharType="begin"/>
            </w:r>
            <w:r w:rsidR="00E11A61">
              <w:rPr>
                <w:noProof/>
                <w:webHidden/>
              </w:rPr>
              <w:instrText xml:space="preserve"> PAGEREF _Toc239771532 \h </w:instrText>
            </w:r>
            <w:r w:rsidR="00E11A61">
              <w:rPr>
                <w:noProof/>
                <w:webHidden/>
              </w:rPr>
            </w:r>
            <w:r w:rsidR="00E11A61">
              <w:rPr>
                <w:noProof/>
                <w:webHidden/>
              </w:rPr>
              <w:fldChar w:fldCharType="separate"/>
            </w:r>
            <w:r w:rsidR="00E11A61">
              <w:rPr>
                <w:noProof/>
                <w:webHidden/>
              </w:rPr>
              <w:t>3</w:t>
            </w:r>
            <w:r w:rsidR="00E11A61">
              <w:rPr>
                <w:noProof/>
                <w:webHidden/>
              </w:rPr>
              <w:fldChar w:fldCharType="end"/>
            </w:r>
          </w:hyperlink>
        </w:p>
        <w:p w:rsidR="00E11A61" w:rsidRDefault="008616F8">
          <w:pPr>
            <w:pStyle w:val="Inhopg1"/>
            <w:tabs>
              <w:tab w:val="right" w:leader="dot" w:pos="9062"/>
            </w:tabs>
            <w:rPr>
              <w:rFonts w:eastAsiaTheme="minorEastAsia"/>
              <w:noProof/>
              <w:lang w:val="en-US"/>
            </w:rPr>
          </w:pPr>
          <w:hyperlink w:anchor="_Toc239771533" w:history="1">
            <w:r w:rsidR="00E11A61" w:rsidRPr="00F86CC7">
              <w:rPr>
                <w:rStyle w:val="Hyperlink"/>
                <w:noProof/>
              </w:rPr>
              <w:t>1. Word order in the verb group</w:t>
            </w:r>
            <w:r w:rsidR="00E11A61">
              <w:rPr>
                <w:noProof/>
                <w:webHidden/>
              </w:rPr>
              <w:tab/>
            </w:r>
            <w:r w:rsidR="00E11A61">
              <w:rPr>
                <w:noProof/>
                <w:webHidden/>
              </w:rPr>
              <w:fldChar w:fldCharType="begin"/>
            </w:r>
            <w:r w:rsidR="00E11A61">
              <w:rPr>
                <w:noProof/>
                <w:webHidden/>
              </w:rPr>
              <w:instrText xml:space="preserve"> PAGEREF _Toc239771533 \h </w:instrText>
            </w:r>
            <w:r w:rsidR="00E11A61">
              <w:rPr>
                <w:noProof/>
                <w:webHidden/>
              </w:rPr>
            </w:r>
            <w:r w:rsidR="00E11A61">
              <w:rPr>
                <w:noProof/>
                <w:webHidden/>
              </w:rPr>
              <w:fldChar w:fldCharType="separate"/>
            </w:r>
            <w:r w:rsidR="00E11A61">
              <w:rPr>
                <w:noProof/>
                <w:webHidden/>
              </w:rPr>
              <w:t>5</w:t>
            </w:r>
            <w:r w:rsidR="00E11A61">
              <w:rPr>
                <w:noProof/>
                <w:webHidden/>
              </w:rPr>
              <w:fldChar w:fldCharType="end"/>
            </w:r>
          </w:hyperlink>
        </w:p>
        <w:p w:rsidR="00E11A61" w:rsidRDefault="008616F8">
          <w:pPr>
            <w:pStyle w:val="Inhopg1"/>
            <w:tabs>
              <w:tab w:val="right" w:leader="dot" w:pos="9062"/>
            </w:tabs>
            <w:rPr>
              <w:rFonts w:eastAsiaTheme="minorEastAsia"/>
              <w:noProof/>
              <w:lang w:val="en-US"/>
            </w:rPr>
          </w:pPr>
          <w:hyperlink w:anchor="_Toc239771534" w:history="1">
            <w:r w:rsidR="00E11A61" w:rsidRPr="00F86CC7">
              <w:rPr>
                <w:rStyle w:val="Hyperlink"/>
                <w:noProof/>
              </w:rPr>
              <w:t>2. Verb-Second in main and embedded clauses</w:t>
            </w:r>
            <w:r w:rsidR="00E11A61">
              <w:rPr>
                <w:noProof/>
                <w:webHidden/>
              </w:rPr>
              <w:tab/>
            </w:r>
            <w:r w:rsidR="00E11A61">
              <w:rPr>
                <w:noProof/>
                <w:webHidden/>
              </w:rPr>
              <w:fldChar w:fldCharType="begin"/>
            </w:r>
            <w:r w:rsidR="00E11A61">
              <w:rPr>
                <w:noProof/>
                <w:webHidden/>
              </w:rPr>
              <w:instrText xml:space="preserve"> PAGEREF _Toc239771534 \h </w:instrText>
            </w:r>
            <w:r w:rsidR="00E11A61">
              <w:rPr>
                <w:noProof/>
                <w:webHidden/>
              </w:rPr>
            </w:r>
            <w:r w:rsidR="00E11A61">
              <w:rPr>
                <w:noProof/>
                <w:webHidden/>
              </w:rPr>
              <w:fldChar w:fldCharType="separate"/>
            </w:r>
            <w:r w:rsidR="00E11A61">
              <w:rPr>
                <w:noProof/>
                <w:webHidden/>
              </w:rPr>
              <w:t>10</w:t>
            </w:r>
            <w:r w:rsidR="00E11A61">
              <w:rPr>
                <w:noProof/>
                <w:webHidden/>
              </w:rPr>
              <w:fldChar w:fldCharType="end"/>
            </w:r>
          </w:hyperlink>
        </w:p>
        <w:p w:rsidR="00E11A61" w:rsidRDefault="008616F8">
          <w:pPr>
            <w:pStyle w:val="Inhopg2"/>
            <w:tabs>
              <w:tab w:val="right" w:leader="dot" w:pos="9062"/>
            </w:tabs>
            <w:rPr>
              <w:rFonts w:eastAsiaTheme="minorEastAsia"/>
              <w:noProof/>
              <w:lang w:val="en-US"/>
            </w:rPr>
          </w:pPr>
          <w:hyperlink w:anchor="_Toc239771535" w:history="1">
            <w:r w:rsidR="00E11A61" w:rsidRPr="00F86CC7">
              <w:rPr>
                <w:rStyle w:val="Hyperlink"/>
                <w:noProof/>
              </w:rPr>
              <w:t>2.1. Embedded V2 following the complementiser that</w:t>
            </w:r>
            <w:r w:rsidR="00E11A61">
              <w:rPr>
                <w:noProof/>
                <w:webHidden/>
              </w:rPr>
              <w:tab/>
            </w:r>
            <w:r w:rsidR="00E11A61">
              <w:rPr>
                <w:noProof/>
                <w:webHidden/>
              </w:rPr>
              <w:fldChar w:fldCharType="begin"/>
            </w:r>
            <w:r w:rsidR="00E11A61">
              <w:rPr>
                <w:noProof/>
                <w:webHidden/>
              </w:rPr>
              <w:instrText xml:space="preserve"> PAGEREF _Toc239771535 \h </w:instrText>
            </w:r>
            <w:r w:rsidR="00E11A61">
              <w:rPr>
                <w:noProof/>
                <w:webHidden/>
              </w:rPr>
            </w:r>
            <w:r w:rsidR="00E11A61">
              <w:rPr>
                <w:noProof/>
                <w:webHidden/>
              </w:rPr>
              <w:fldChar w:fldCharType="separate"/>
            </w:r>
            <w:r w:rsidR="00E11A61">
              <w:rPr>
                <w:noProof/>
                <w:webHidden/>
              </w:rPr>
              <w:t>10</w:t>
            </w:r>
            <w:r w:rsidR="00E11A61">
              <w:rPr>
                <w:noProof/>
                <w:webHidden/>
              </w:rPr>
              <w:fldChar w:fldCharType="end"/>
            </w:r>
          </w:hyperlink>
        </w:p>
        <w:p w:rsidR="00E11A61" w:rsidRDefault="008616F8">
          <w:pPr>
            <w:pStyle w:val="Inhopg2"/>
            <w:tabs>
              <w:tab w:val="right" w:leader="dot" w:pos="9062"/>
            </w:tabs>
            <w:rPr>
              <w:rFonts w:eastAsiaTheme="minorEastAsia"/>
              <w:noProof/>
              <w:lang w:val="en-US"/>
            </w:rPr>
          </w:pPr>
          <w:hyperlink w:anchor="_Toc239771536" w:history="1">
            <w:r w:rsidR="00E11A61" w:rsidRPr="00F86CC7">
              <w:rPr>
                <w:rStyle w:val="Hyperlink"/>
                <w:noProof/>
              </w:rPr>
              <w:t>2.2. Embedded V2 in a comparative clause</w:t>
            </w:r>
            <w:r w:rsidR="00E11A61">
              <w:rPr>
                <w:noProof/>
                <w:webHidden/>
              </w:rPr>
              <w:tab/>
            </w:r>
            <w:r w:rsidR="00E11A61">
              <w:rPr>
                <w:noProof/>
                <w:webHidden/>
              </w:rPr>
              <w:fldChar w:fldCharType="begin"/>
            </w:r>
            <w:r w:rsidR="00E11A61">
              <w:rPr>
                <w:noProof/>
                <w:webHidden/>
              </w:rPr>
              <w:instrText xml:space="preserve"> PAGEREF _Toc239771536 \h </w:instrText>
            </w:r>
            <w:r w:rsidR="00E11A61">
              <w:rPr>
                <w:noProof/>
                <w:webHidden/>
              </w:rPr>
            </w:r>
            <w:r w:rsidR="00E11A61">
              <w:rPr>
                <w:noProof/>
                <w:webHidden/>
              </w:rPr>
              <w:fldChar w:fldCharType="separate"/>
            </w:r>
            <w:r w:rsidR="00E11A61">
              <w:rPr>
                <w:noProof/>
                <w:webHidden/>
              </w:rPr>
              <w:t>13</w:t>
            </w:r>
            <w:r w:rsidR="00E11A61">
              <w:rPr>
                <w:noProof/>
                <w:webHidden/>
              </w:rPr>
              <w:fldChar w:fldCharType="end"/>
            </w:r>
          </w:hyperlink>
        </w:p>
        <w:p w:rsidR="00E11A61" w:rsidRDefault="008616F8">
          <w:pPr>
            <w:pStyle w:val="Inhopg2"/>
            <w:tabs>
              <w:tab w:val="right" w:leader="dot" w:pos="9062"/>
            </w:tabs>
            <w:rPr>
              <w:rFonts w:eastAsiaTheme="minorEastAsia"/>
              <w:noProof/>
              <w:lang w:val="en-US"/>
            </w:rPr>
          </w:pPr>
          <w:hyperlink w:anchor="_Toc239771537" w:history="1">
            <w:r w:rsidR="00E11A61" w:rsidRPr="00F86CC7">
              <w:rPr>
                <w:rStyle w:val="Hyperlink"/>
                <w:noProof/>
              </w:rPr>
              <w:t>2.3. Direct and indirect speech</w:t>
            </w:r>
            <w:r w:rsidR="00E11A61">
              <w:rPr>
                <w:noProof/>
                <w:webHidden/>
              </w:rPr>
              <w:tab/>
            </w:r>
            <w:r w:rsidR="00E11A61">
              <w:rPr>
                <w:noProof/>
                <w:webHidden/>
              </w:rPr>
              <w:fldChar w:fldCharType="begin"/>
            </w:r>
            <w:r w:rsidR="00E11A61">
              <w:rPr>
                <w:noProof/>
                <w:webHidden/>
              </w:rPr>
              <w:instrText xml:space="preserve"> PAGEREF _Toc239771537 \h </w:instrText>
            </w:r>
            <w:r w:rsidR="00E11A61">
              <w:rPr>
                <w:noProof/>
                <w:webHidden/>
              </w:rPr>
            </w:r>
            <w:r w:rsidR="00E11A61">
              <w:rPr>
                <w:noProof/>
                <w:webHidden/>
              </w:rPr>
              <w:fldChar w:fldCharType="separate"/>
            </w:r>
            <w:r w:rsidR="00E11A61">
              <w:rPr>
                <w:noProof/>
                <w:webHidden/>
              </w:rPr>
              <w:t>14</w:t>
            </w:r>
            <w:r w:rsidR="00E11A61">
              <w:rPr>
                <w:noProof/>
                <w:webHidden/>
              </w:rPr>
              <w:fldChar w:fldCharType="end"/>
            </w:r>
          </w:hyperlink>
        </w:p>
        <w:p w:rsidR="00E11A61" w:rsidRDefault="008616F8">
          <w:pPr>
            <w:pStyle w:val="Inhopg1"/>
            <w:tabs>
              <w:tab w:val="right" w:leader="dot" w:pos="9062"/>
            </w:tabs>
            <w:rPr>
              <w:rFonts w:eastAsiaTheme="minorEastAsia"/>
              <w:noProof/>
              <w:lang w:val="en-US"/>
            </w:rPr>
          </w:pPr>
          <w:hyperlink w:anchor="_Toc239771538" w:history="1">
            <w:r w:rsidR="00E11A61" w:rsidRPr="00F86CC7">
              <w:rPr>
                <w:rStyle w:val="Hyperlink"/>
                <w:noProof/>
              </w:rPr>
              <w:t>3. To-infinitives</w:t>
            </w:r>
            <w:r w:rsidR="00E11A61">
              <w:rPr>
                <w:noProof/>
                <w:webHidden/>
              </w:rPr>
              <w:tab/>
            </w:r>
            <w:r w:rsidR="00E11A61">
              <w:rPr>
                <w:noProof/>
                <w:webHidden/>
              </w:rPr>
              <w:fldChar w:fldCharType="begin"/>
            </w:r>
            <w:r w:rsidR="00E11A61">
              <w:rPr>
                <w:noProof/>
                <w:webHidden/>
              </w:rPr>
              <w:instrText xml:space="preserve"> PAGEREF _Toc239771538 \h </w:instrText>
            </w:r>
            <w:r w:rsidR="00E11A61">
              <w:rPr>
                <w:noProof/>
                <w:webHidden/>
              </w:rPr>
            </w:r>
            <w:r w:rsidR="00E11A61">
              <w:rPr>
                <w:noProof/>
                <w:webHidden/>
              </w:rPr>
              <w:fldChar w:fldCharType="separate"/>
            </w:r>
            <w:r w:rsidR="00E11A61">
              <w:rPr>
                <w:noProof/>
                <w:webHidden/>
              </w:rPr>
              <w:t>18</w:t>
            </w:r>
            <w:r w:rsidR="00E11A61">
              <w:rPr>
                <w:noProof/>
                <w:webHidden/>
              </w:rPr>
              <w:fldChar w:fldCharType="end"/>
            </w:r>
          </w:hyperlink>
        </w:p>
        <w:p w:rsidR="00E11A61" w:rsidRDefault="008616F8">
          <w:pPr>
            <w:pStyle w:val="Inhopg2"/>
            <w:tabs>
              <w:tab w:val="right" w:leader="dot" w:pos="9062"/>
            </w:tabs>
            <w:rPr>
              <w:rFonts w:eastAsiaTheme="minorEastAsia"/>
              <w:noProof/>
              <w:lang w:val="en-US"/>
            </w:rPr>
          </w:pPr>
          <w:hyperlink w:anchor="_Toc239771539" w:history="1">
            <w:r w:rsidR="00E11A61" w:rsidRPr="00F86CC7">
              <w:rPr>
                <w:rStyle w:val="Hyperlink"/>
                <w:noProof/>
              </w:rPr>
              <w:t>3.1. Distribution</w:t>
            </w:r>
            <w:r w:rsidR="00E11A61">
              <w:rPr>
                <w:noProof/>
                <w:webHidden/>
              </w:rPr>
              <w:tab/>
            </w:r>
            <w:r w:rsidR="00E11A61">
              <w:rPr>
                <w:noProof/>
                <w:webHidden/>
              </w:rPr>
              <w:fldChar w:fldCharType="begin"/>
            </w:r>
            <w:r w:rsidR="00E11A61">
              <w:rPr>
                <w:noProof/>
                <w:webHidden/>
              </w:rPr>
              <w:instrText xml:space="preserve"> PAGEREF _Toc239771539 \h </w:instrText>
            </w:r>
            <w:r w:rsidR="00E11A61">
              <w:rPr>
                <w:noProof/>
                <w:webHidden/>
              </w:rPr>
            </w:r>
            <w:r w:rsidR="00E11A61">
              <w:rPr>
                <w:noProof/>
                <w:webHidden/>
              </w:rPr>
              <w:fldChar w:fldCharType="separate"/>
            </w:r>
            <w:r w:rsidR="00E11A61">
              <w:rPr>
                <w:noProof/>
                <w:webHidden/>
              </w:rPr>
              <w:t>18</w:t>
            </w:r>
            <w:r w:rsidR="00E11A61">
              <w:rPr>
                <w:noProof/>
                <w:webHidden/>
              </w:rPr>
              <w:fldChar w:fldCharType="end"/>
            </w:r>
          </w:hyperlink>
        </w:p>
        <w:p w:rsidR="00E11A61" w:rsidRDefault="008616F8">
          <w:pPr>
            <w:pStyle w:val="Inhopg2"/>
            <w:tabs>
              <w:tab w:val="right" w:leader="dot" w:pos="9062"/>
            </w:tabs>
            <w:rPr>
              <w:rFonts w:eastAsiaTheme="minorEastAsia"/>
              <w:noProof/>
              <w:lang w:val="en-US"/>
            </w:rPr>
          </w:pPr>
          <w:hyperlink w:anchor="_Toc239771540" w:history="1">
            <w:r w:rsidR="00E11A61" w:rsidRPr="00F86CC7">
              <w:rPr>
                <w:rStyle w:val="Hyperlink"/>
                <w:noProof/>
                <w:shd w:val="clear" w:color="auto" w:fill="FFFFFF" w:themeFill="background1"/>
              </w:rPr>
              <w:t>3.2. Passive interpretation of to-infinitives</w:t>
            </w:r>
            <w:r w:rsidR="00E11A61">
              <w:rPr>
                <w:noProof/>
                <w:webHidden/>
              </w:rPr>
              <w:tab/>
            </w:r>
            <w:r w:rsidR="00E11A61">
              <w:rPr>
                <w:noProof/>
                <w:webHidden/>
              </w:rPr>
              <w:fldChar w:fldCharType="begin"/>
            </w:r>
            <w:r w:rsidR="00E11A61">
              <w:rPr>
                <w:noProof/>
                <w:webHidden/>
              </w:rPr>
              <w:instrText xml:space="preserve"> PAGEREF _Toc239771540 \h </w:instrText>
            </w:r>
            <w:r w:rsidR="00E11A61">
              <w:rPr>
                <w:noProof/>
                <w:webHidden/>
              </w:rPr>
            </w:r>
            <w:r w:rsidR="00E11A61">
              <w:rPr>
                <w:noProof/>
                <w:webHidden/>
              </w:rPr>
              <w:fldChar w:fldCharType="separate"/>
            </w:r>
            <w:r w:rsidR="00E11A61">
              <w:rPr>
                <w:noProof/>
                <w:webHidden/>
              </w:rPr>
              <w:t>21</w:t>
            </w:r>
            <w:r w:rsidR="00E11A61">
              <w:rPr>
                <w:noProof/>
                <w:webHidden/>
              </w:rPr>
              <w:fldChar w:fldCharType="end"/>
            </w:r>
          </w:hyperlink>
        </w:p>
        <w:p w:rsidR="00E11A61" w:rsidRDefault="008616F8">
          <w:pPr>
            <w:pStyle w:val="Inhopg2"/>
            <w:tabs>
              <w:tab w:val="right" w:leader="dot" w:pos="9062"/>
            </w:tabs>
            <w:rPr>
              <w:rFonts w:eastAsiaTheme="minorEastAsia"/>
              <w:noProof/>
              <w:lang w:val="en-US"/>
            </w:rPr>
          </w:pPr>
          <w:hyperlink w:anchor="_Toc239771541" w:history="1">
            <w:r w:rsidR="00E11A61" w:rsidRPr="00F86CC7">
              <w:rPr>
                <w:rStyle w:val="Hyperlink"/>
                <w:noProof/>
                <w:shd w:val="clear" w:color="auto" w:fill="FFFFFF" w:themeFill="background1"/>
              </w:rPr>
              <w:t>3.3. Verb-First infinitive (IPI)</w:t>
            </w:r>
            <w:r w:rsidR="00E11A61">
              <w:rPr>
                <w:noProof/>
                <w:webHidden/>
              </w:rPr>
              <w:tab/>
            </w:r>
            <w:r w:rsidR="00E11A61">
              <w:rPr>
                <w:noProof/>
                <w:webHidden/>
              </w:rPr>
              <w:fldChar w:fldCharType="begin"/>
            </w:r>
            <w:r w:rsidR="00E11A61">
              <w:rPr>
                <w:noProof/>
                <w:webHidden/>
              </w:rPr>
              <w:instrText xml:space="preserve"> PAGEREF _Toc239771541 \h </w:instrText>
            </w:r>
            <w:r w:rsidR="00E11A61">
              <w:rPr>
                <w:noProof/>
                <w:webHidden/>
              </w:rPr>
            </w:r>
            <w:r w:rsidR="00E11A61">
              <w:rPr>
                <w:noProof/>
                <w:webHidden/>
              </w:rPr>
              <w:fldChar w:fldCharType="separate"/>
            </w:r>
            <w:r w:rsidR="00E11A61">
              <w:rPr>
                <w:noProof/>
                <w:webHidden/>
              </w:rPr>
              <w:t>22</w:t>
            </w:r>
            <w:r w:rsidR="00E11A61">
              <w:rPr>
                <w:noProof/>
                <w:webHidden/>
              </w:rPr>
              <w:fldChar w:fldCharType="end"/>
            </w:r>
          </w:hyperlink>
        </w:p>
        <w:p w:rsidR="00E11A61" w:rsidRDefault="008616F8">
          <w:pPr>
            <w:pStyle w:val="Inhopg1"/>
            <w:tabs>
              <w:tab w:val="right" w:leader="dot" w:pos="9062"/>
            </w:tabs>
            <w:rPr>
              <w:rFonts w:eastAsiaTheme="minorEastAsia"/>
              <w:noProof/>
              <w:lang w:val="en-US"/>
            </w:rPr>
          </w:pPr>
          <w:hyperlink w:anchor="_Toc239771542" w:history="1">
            <w:r w:rsidR="00E11A61" w:rsidRPr="00F86CC7">
              <w:rPr>
                <w:rStyle w:val="Hyperlink"/>
                <w:noProof/>
              </w:rPr>
              <w:t>4. The subjunctive mood</w:t>
            </w:r>
            <w:r w:rsidR="00E11A61">
              <w:rPr>
                <w:noProof/>
                <w:webHidden/>
              </w:rPr>
              <w:tab/>
            </w:r>
            <w:r w:rsidR="00E11A61">
              <w:rPr>
                <w:noProof/>
                <w:webHidden/>
              </w:rPr>
              <w:fldChar w:fldCharType="begin"/>
            </w:r>
            <w:r w:rsidR="00E11A61">
              <w:rPr>
                <w:noProof/>
                <w:webHidden/>
              </w:rPr>
              <w:instrText xml:space="preserve"> PAGEREF _Toc239771542 \h </w:instrText>
            </w:r>
            <w:r w:rsidR="00E11A61">
              <w:rPr>
                <w:noProof/>
                <w:webHidden/>
              </w:rPr>
            </w:r>
            <w:r w:rsidR="00E11A61">
              <w:rPr>
                <w:noProof/>
                <w:webHidden/>
              </w:rPr>
              <w:fldChar w:fldCharType="separate"/>
            </w:r>
            <w:r w:rsidR="00E11A61">
              <w:rPr>
                <w:noProof/>
                <w:webHidden/>
              </w:rPr>
              <w:t>23</w:t>
            </w:r>
            <w:r w:rsidR="00E11A61">
              <w:rPr>
                <w:noProof/>
                <w:webHidden/>
              </w:rPr>
              <w:fldChar w:fldCharType="end"/>
            </w:r>
          </w:hyperlink>
        </w:p>
        <w:p w:rsidR="00E11A61" w:rsidRDefault="008616F8">
          <w:pPr>
            <w:pStyle w:val="Inhopg2"/>
            <w:tabs>
              <w:tab w:val="right" w:leader="dot" w:pos="9062"/>
            </w:tabs>
            <w:rPr>
              <w:rFonts w:eastAsiaTheme="minorEastAsia"/>
              <w:noProof/>
              <w:lang w:val="en-US"/>
            </w:rPr>
          </w:pPr>
          <w:hyperlink w:anchor="_Toc239771543" w:history="1">
            <w:r w:rsidR="00E11A61" w:rsidRPr="00F86CC7">
              <w:rPr>
                <w:rStyle w:val="Hyperlink"/>
                <w:noProof/>
              </w:rPr>
              <w:t>4.0. Introduction</w:t>
            </w:r>
            <w:r w:rsidR="00E11A61">
              <w:rPr>
                <w:noProof/>
                <w:webHidden/>
              </w:rPr>
              <w:tab/>
            </w:r>
            <w:r w:rsidR="00E11A61">
              <w:rPr>
                <w:noProof/>
                <w:webHidden/>
              </w:rPr>
              <w:fldChar w:fldCharType="begin"/>
            </w:r>
            <w:r w:rsidR="00E11A61">
              <w:rPr>
                <w:noProof/>
                <w:webHidden/>
              </w:rPr>
              <w:instrText xml:space="preserve"> PAGEREF _Toc239771543 \h </w:instrText>
            </w:r>
            <w:r w:rsidR="00E11A61">
              <w:rPr>
                <w:noProof/>
                <w:webHidden/>
              </w:rPr>
            </w:r>
            <w:r w:rsidR="00E11A61">
              <w:rPr>
                <w:noProof/>
                <w:webHidden/>
              </w:rPr>
              <w:fldChar w:fldCharType="separate"/>
            </w:r>
            <w:r w:rsidR="00E11A61">
              <w:rPr>
                <w:noProof/>
                <w:webHidden/>
              </w:rPr>
              <w:t>23</w:t>
            </w:r>
            <w:r w:rsidR="00E11A61">
              <w:rPr>
                <w:noProof/>
                <w:webHidden/>
              </w:rPr>
              <w:fldChar w:fldCharType="end"/>
            </w:r>
          </w:hyperlink>
        </w:p>
        <w:p w:rsidR="00E11A61" w:rsidRDefault="008616F8">
          <w:pPr>
            <w:pStyle w:val="Inhopg2"/>
            <w:tabs>
              <w:tab w:val="right" w:leader="dot" w:pos="9062"/>
            </w:tabs>
            <w:rPr>
              <w:rFonts w:eastAsiaTheme="minorEastAsia"/>
              <w:noProof/>
              <w:lang w:val="en-US"/>
            </w:rPr>
          </w:pPr>
          <w:hyperlink w:anchor="_Toc239771544" w:history="1">
            <w:r w:rsidR="00E11A61" w:rsidRPr="00F86CC7">
              <w:rPr>
                <w:rStyle w:val="Hyperlink"/>
                <w:noProof/>
              </w:rPr>
              <w:t xml:space="preserve">4.1. Selected </w:t>
            </w:r>
            <w:r w:rsidR="00E11A61" w:rsidRPr="00F86CC7">
              <w:rPr>
                <w:rStyle w:val="Hyperlink"/>
                <w:i/>
                <w:iCs/>
                <w:noProof/>
              </w:rPr>
              <w:t>that</w:t>
            </w:r>
            <w:r w:rsidR="00E11A61" w:rsidRPr="00F86CC7">
              <w:rPr>
                <w:rStyle w:val="Hyperlink"/>
                <w:noProof/>
              </w:rPr>
              <w:t xml:space="preserve"> clauses</w:t>
            </w:r>
            <w:r w:rsidR="00E11A61">
              <w:rPr>
                <w:noProof/>
                <w:webHidden/>
              </w:rPr>
              <w:tab/>
            </w:r>
            <w:r w:rsidR="00E11A61">
              <w:rPr>
                <w:noProof/>
                <w:webHidden/>
              </w:rPr>
              <w:fldChar w:fldCharType="begin"/>
            </w:r>
            <w:r w:rsidR="00E11A61">
              <w:rPr>
                <w:noProof/>
                <w:webHidden/>
              </w:rPr>
              <w:instrText xml:space="preserve"> PAGEREF _Toc239771544 \h </w:instrText>
            </w:r>
            <w:r w:rsidR="00E11A61">
              <w:rPr>
                <w:noProof/>
                <w:webHidden/>
              </w:rPr>
            </w:r>
            <w:r w:rsidR="00E11A61">
              <w:rPr>
                <w:noProof/>
                <w:webHidden/>
              </w:rPr>
              <w:fldChar w:fldCharType="separate"/>
            </w:r>
            <w:r w:rsidR="00E11A61">
              <w:rPr>
                <w:noProof/>
                <w:webHidden/>
              </w:rPr>
              <w:t>24</w:t>
            </w:r>
            <w:r w:rsidR="00E11A61">
              <w:rPr>
                <w:noProof/>
                <w:webHidden/>
              </w:rPr>
              <w:fldChar w:fldCharType="end"/>
            </w:r>
          </w:hyperlink>
        </w:p>
        <w:p w:rsidR="00E11A61" w:rsidRDefault="008616F8">
          <w:pPr>
            <w:pStyle w:val="Inhopg2"/>
            <w:tabs>
              <w:tab w:val="right" w:leader="dot" w:pos="9062"/>
            </w:tabs>
            <w:rPr>
              <w:rFonts w:eastAsiaTheme="minorEastAsia"/>
              <w:noProof/>
              <w:lang w:val="en-US"/>
            </w:rPr>
          </w:pPr>
          <w:hyperlink w:anchor="_Toc239771545" w:history="1">
            <w:r w:rsidR="00E11A61" w:rsidRPr="00F86CC7">
              <w:rPr>
                <w:rStyle w:val="Hyperlink"/>
                <w:noProof/>
              </w:rPr>
              <w:t>4.2. Conditional clauses</w:t>
            </w:r>
            <w:r w:rsidR="00E11A61">
              <w:rPr>
                <w:noProof/>
                <w:webHidden/>
              </w:rPr>
              <w:tab/>
            </w:r>
            <w:r w:rsidR="00E11A61">
              <w:rPr>
                <w:noProof/>
                <w:webHidden/>
              </w:rPr>
              <w:fldChar w:fldCharType="begin"/>
            </w:r>
            <w:r w:rsidR="00E11A61">
              <w:rPr>
                <w:noProof/>
                <w:webHidden/>
              </w:rPr>
              <w:instrText xml:space="preserve"> PAGEREF _Toc239771545 \h </w:instrText>
            </w:r>
            <w:r w:rsidR="00E11A61">
              <w:rPr>
                <w:noProof/>
                <w:webHidden/>
              </w:rPr>
            </w:r>
            <w:r w:rsidR="00E11A61">
              <w:rPr>
                <w:noProof/>
                <w:webHidden/>
              </w:rPr>
              <w:fldChar w:fldCharType="separate"/>
            </w:r>
            <w:r w:rsidR="00E11A61">
              <w:rPr>
                <w:noProof/>
                <w:webHidden/>
              </w:rPr>
              <w:t>26</w:t>
            </w:r>
            <w:r w:rsidR="00E11A61">
              <w:rPr>
                <w:noProof/>
                <w:webHidden/>
              </w:rPr>
              <w:fldChar w:fldCharType="end"/>
            </w:r>
          </w:hyperlink>
        </w:p>
        <w:p w:rsidR="00E11A61" w:rsidRDefault="008616F8">
          <w:pPr>
            <w:pStyle w:val="Inhopg3"/>
            <w:tabs>
              <w:tab w:val="right" w:leader="dot" w:pos="9062"/>
            </w:tabs>
            <w:rPr>
              <w:rFonts w:eastAsiaTheme="minorEastAsia"/>
              <w:noProof/>
              <w:lang w:val="en-US"/>
            </w:rPr>
          </w:pPr>
          <w:hyperlink w:anchor="_Toc239771546" w:history="1">
            <w:r w:rsidR="00E11A61" w:rsidRPr="00F86CC7">
              <w:rPr>
                <w:rStyle w:val="Hyperlink"/>
                <w:noProof/>
              </w:rPr>
              <w:t xml:space="preserve">4.2.1. The lexeme </w:t>
            </w:r>
            <w:r w:rsidR="00E11A61" w:rsidRPr="00F86CC7">
              <w:rPr>
                <w:rStyle w:val="Hyperlink"/>
                <w:i/>
                <w:iCs/>
                <w:noProof/>
              </w:rPr>
              <w:t>if</w:t>
            </w:r>
            <w:r w:rsidR="00E11A61">
              <w:rPr>
                <w:noProof/>
                <w:webHidden/>
              </w:rPr>
              <w:tab/>
            </w:r>
            <w:r w:rsidR="00E11A61">
              <w:rPr>
                <w:noProof/>
                <w:webHidden/>
              </w:rPr>
              <w:fldChar w:fldCharType="begin"/>
            </w:r>
            <w:r w:rsidR="00E11A61">
              <w:rPr>
                <w:noProof/>
                <w:webHidden/>
              </w:rPr>
              <w:instrText xml:space="preserve"> PAGEREF _Toc239771546 \h </w:instrText>
            </w:r>
            <w:r w:rsidR="00E11A61">
              <w:rPr>
                <w:noProof/>
                <w:webHidden/>
              </w:rPr>
            </w:r>
            <w:r w:rsidR="00E11A61">
              <w:rPr>
                <w:noProof/>
                <w:webHidden/>
              </w:rPr>
              <w:fldChar w:fldCharType="separate"/>
            </w:r>
            <w:r w:rsidR="00E11A61">
              <w:rPr>
                <w:noProof/>
                <w:webHidden/>
              </w:rPr>
              <w:t>26</w:t>
            </w:r>
            <w:r w:rsidR="00E11A61">
              <w:rPr>
                <w:noProof/>
                <w:webHidden/>
              </w:rPr>
              <w:fldChar w:fldCharType="end"/>
            </w:r>
          </w:hyperlink>
        </w:p>
        <w:p w:rsidR="00E11A61" w:rsidRDefault="008616F8">
          <w:pPr>
            <w:pStyle w:val="Inhopg3"/>
            <w:tabs>
              <w:tab w:val="right" w:leader="dot" w:pos="9062"/>
            </w:tabs>
            <w:rPr>
              <w:rFonts w:eastAsiaTheme="minorEastAsia"/>
              <w:noProof/>
              <w:lang w:val="en-US"/>
            </w:rPr>
          </w:pPr>
          <w:hyperlink w:anchor="_Toc239771547" w:history="1">
            <w:r w:rsidR="00E11A61" w:rsidRPr="00F86CC7">
              <w:rPr>
                <w:rStyle w:val="Hyperlink"/>
                <w:noProof/>
              </w:rPr>
              <w:t xml:space="preserve">4.2.2. The lexeme </w:t>
            </w:r>
            <w:r w:rsidR="00E11A61" w:rsidRPr="00F86CC7">
              <w:rPr>
                <w:rStyle w:val="Hyperlink"/>
                <w:i/>
                <w:iCs/>
                <w:noProof/>
              </w:rPr>
              <w:t>that</w:t>
            </w:r>
            <w:r w:rsidR="00E11A61">
              <w:rPr>
                <w:noProof/>
                <w:webHidden/>
              </w:rPr>
              <w:tab/>
            </w:r>
            <w:r w:rsidR="00E11A61">
              <w:rPr>
                <w:noProof/>
                <w:webHidden/>
              </w:rPr>
              <w:fldChar w:fldCharType="begin"/>
            </w:r>
            <w:r w:rsidR="00E11A61">
              <w:rPr>
                <w:noProof/>
                <w:webHidden/>
              </w:rPr>
              <w:instrText xml:space="preserve"> PAGEREF _Toc239771547 \h </w:instrText>
            </w:r>
            <w:r w:rsidR="00E11A61">
              <w:rPr>
                <w:noProof/>
                <w:webHidden/>
              </w:rPr>
            </w:r>
            <w:r w:rsidR="00E11A61">
              <w:rPr>
                <w:noProof/>
                <w:webHidden/>
              </w:rPr>
              <w:fldChar w:fldCharType="separate"/>
            </w:r>
            <w:r w:rsidR="00E11A61">
              <w:rPr>
                <w:noProof/>
                <w:webHidden/>
              </w:rPr>
              <w:t>27</w:t>
            </w:r>
            <w:r w:rsidR="00E11A61">
              <w:rPr>
                <w:noProof/>
                <w:webHidden/>
              </w:rPr>
              <w:fldChar w:fldCharType="end"/>
            </w:r>
          </w:hyperlink>
        </w:p>
        <w:p w:rsidR="00E11A61" w:rsidRDefault="008616F8">
          <w:pPr>
            <w:pStyle w:val="Inhopg3"/>
            <w:tabs>
              <w:tab w:val="right" w:leader="dot" w:pos="9062"/>
            </w:tabs>
            <w:rPr>
              <w:rFonts w:eastAsiaTheme="minorEastAsia"/>
              <w:noProof/>
              <w:lang w:val="en-US"/>
            </w:rPr>
          </w:pPr>
          <w:hyperlink w:anchor="_Toc239771548" w:history="1">
            <w:r w:rsidR="00E11A61" w:rsidRPr="00F86CC7">
              <w:rPr>
                <w:rStyle w:val="Hyperlink"/>
                <w:noProof/>
              </w:rPr>
              <w:t xml:space="preserve">4.2.3. The semanteme </w:t>
            </w:r>
            <w:r w:rsidR="00E11A61" w:rsidRPr="00F86CC7">
              <w:rPr>
                <w:rStyle w:val="Hyperlink"/>
                <w:i/>
                <w:iCs/>
                <w:noProof/>
              </w:rPr>
              <w:t>unless</w:t>
            </w:r>
            <w:r w:rsidR="00E11A61">
              <w:rPr>
                <w:noProof/>
                <w:webHidden/>
              </w:rPr>
              <w:tab/>
            </w:r>
            <w:r w:rsidR="00E11A61">
              <w:rPr>
                <w:noProof/>
                <w:webHidden/>
              </w:rPr>
              <w:fldChar w:fldCharType="begin"/>
            </w:r>
            <w:r w:rsidR="00E11A61">
              <w:rPr>
                <w:noProof/>
                <w:webHidden/>
              </w:rPr>
              <w:instrText xml:space="preserve"> PAGEREF _Toc239771548 \h </w:instrText>
            </w:r>
            <w:r w:rsidR="00E11A61">
              <w:rPr>
                <w:noProof/>
                <w:webHidden/>
              </w:rPr>
            </w:r>
            <w:r w:rsidR="00E11A61">
              <w:rPr>
                <w:noProof/>
                <w:webHidden/>
              </w:rPr>
              <w:fldChar w:fldCharType="separate"/>
            </w:r>
            <w:r w:rsidR="00E11A61">
              <w:rPr>
                <w:noProof/>
                <w:webHidden/>
              </w:rPr>
              <w:t>27</w:t>
            </w:r>
            <w:r w:rsidR="00E11A61">
              <w:rPr>
                <w:noProof/>
                <w:webHidden/>
              </w:rPr>
              <w:fldChar w:fldCharType="end"/>
            </w:r>
          </w:hyperlink>
        </w:p>
        <w:p w:rsidR="00E11A61" w:rsidRDefault="008616F8">
          <w:pPr>
            <w:pStyle w:val="Inhopg2"/>
            <w:tabs>
              <w:tab w:val="right" w:leader="dot" w:pos="9062"/>
            </w:tabs>
            <w:rPr>
              <w:rFonts w:eastAsiaTheme="minorEastAsia"/>
              <w:noProof/>
              <w:lang w:val="en-US"/>
            </w:rPr>
          </w:pPr>
          <w:hyperlink w:anchor="_Toc239771549" w:history="1">
            <w:r w:rsidR="00E11A61" w:rsidRPr="00F86CC7">
              <w:rPr>
                <w:rStyle w:val="Hyperlink"/>
                <w:noProof/>
              </w:rPr>
              <w:t>4.3. Relative clauses</w:t>
            </w:r>
            <w:r w:rsidR="00E11A61">
              <w:rPr>
                <w:noProof/>
                <w:webHidden/>
              </w:rPr>
              <w:tab/>
            </w:r>
            <w:r w:rsidR="00E11A61">
              <w:rPr>
                <w:noProof/>
                <w:webHidden/>
              </w:rPr>
              <w:fldChar w:fldCharType="begin"/>
            </w:r>
            <w:r w:rsidR="00E11A61">
              <w:rPr>
                <w:noProof/>
                <w:webHidden/>
              </w:rPr>
              <w:instrText xml:space="preserve"> PAGEREF _Toc239771549 \h </w:instrText>
            </w:r>
            <w:r w:rsidR="00E11A61">
              <w:rPr>
                <w:noProof/>
                <w:webHidden/>
              </w:rPr>
            </w:r>
            <w:r w:rsidR="00E11A61">
              <w:rPr>
                <w:noProof/>
                <w:webHidden/>
              </w:rPr>
              <w:fldChar w:fldCharType="separate"/>
            </w:r>
            <w:r w:rsidR="00E11A61">
              <w:rPr>
                <w:noProof/>
                <w:webHidden/>
              </w:rPr>
              <w:t>30</w:t>
            </w:r>
            <w:r w:rsidR="00E11A61">
              <w:rPr>
                <w:noProof/>
                <w:webHidden/>
              </w:rPr>
              <w:fldChar w:fldCharType="end"/>
            </w:r>
          </w:hyperlink>
        </w:p>
        <w:p w:rsidR="00E11A61" w:rsidRDefault="008616F8">
          <w:pPr>
            <w:pStyle w:val="Inhopg2"/>
            <w:tabs>
              <w:tab w:val="right" w:leader="dot" w:pos="9062"/>
            </w:tabs>
            <w:rPr>
              <w:rFonts w:eastAsiaTheme="minorEastAsia"/>
              <w:noProof/>
              <w:lang w:val="en-US"/>
            </w:rPr>
          </w:pPr>
          <w:hyperlink w:anchor="_Toc239771550" w:history="1">
            <w:r w:rsidR="00E11A61" w:rsidRPr="00F86CC7">
              <w:rPr>
                <w:rStyle w:val="Hyperlink"/>
                <w:noProof/>
              </w:rPr>
              <w:t>4.4. Embedded questions</w:t>
            </w:r>
            <w:r w:rsidR="00E11A61">
              <w:rPr>
                <w:noProof/>
                <w:webHidden/>
              </w:rPr>
              <w:tab/>
            </w:r>
            <w:r w:rsidR="00E11A61">
              <w:rPr>
                <w:noProof/>
                <w:webHidden/>
              </w:rPr>
              <w:fldChar w:fldCharType="begin"/>
            </w:r>
            <w:r w:rsidR="00E11A61">
              <w:rPr>
                <w:noProof/>
                <w:webHidden/>
              </w:rPr>
              <w:instrText xml:space="preserve"> PAGEREF _Toc239771550 \h </w:instrText>
            </w:r>
            <w:r w:rsidR="00E11A61">
              <w:rPr>
                <w:noProof/>
                <w:webHidden/>
              </w:rPr>
            </w:r>
            <w:r w:rsidR="00E11A61">
              <w:rPr>
                <w:noProof/>
                <w:webHidden/>
              </w:rPr>
              <w:fldChar w:fldCharType="separate"/>
            </w:r>
            <w:r w:rsidR="00E11A61">
              <w:rPr>
                <w:noProof/>
                <w:webHidden/>
              </w:rPr>
              <w:t>31</w:t>
            </w:r>
            <w:r w:rsidR="00E11A61">
              <w:rPr>
                <w:noProof/>
                <w:webHidden/>
              </w:rPr>
              <w:fldChar w:fldCharType="end"/>
            </w:r>
          </w:hyperlink>
        </w:p>
        <w:p w:rsidR="00E11A61" w:rsidRDefault="008616F8">
          <w:pPr>
            <w:pStyle w:val="Inhopg2"/>
            <w:tabs>
              <w:tab w:val="right" w:leader="dot" w:pos="9062"/>
            </w:tabs>
            <w:rPr>
              <w:rFonts w:eastAsiaTheme="minorEastAsia"/>
              <w:noProof/>
              <w:lang w:val="en-US"/>
            </w:rPr>
          </w:pPr>
          <w:hyperlink w:anchor="_Toc239771551" w:history="1">
            <w:r w:rsidR="00E11A61" w:rsidRPr="00F86CC7">
              <w:rPr>
                <w:rStyle w:val="Hyperlink"/>
                <w:noProof/>
              </w:rPr>
              <w:t>4.5. Comparative clause</w:t>
            </w:r>
            <w:r w:rsidR="00E11A61">
              <w:rPr>
                <w:noProof/>
                <w:webHidden/>
              </w:rPr>
              <w:tab/>
            </w:r>
            <w:r w:rsidR="00E11A61">
              <w:rPr>
                <w:noProof/>
                <w:webHidden/>
              </w:rPr>
              <w:fldChar w:fldCharType="begin"/>
            </w:r>
            <w:r w:rsidR="00E11A61">
              <w:rPr>
                <w:noProof/>
                <w:webHidden/>
              </w:rPr>
              <w:instrText xml:space="preserve"> PAGEREF _Toc239771551 \h </w:instrText>
            </w:r>
            <w:r w:rsidR="00E11A61">
              <w:rPr>
                <w:noProof/>
                <w:webHidden/>
              </w:rPr>
            </w:r>
            <w:r w:rsidR="00E11A61">
              <w:rPr>
                <w:noProof/>
                <w:webHidden/>
              </w:rPr>
              <w:fldChar w:fldCharType="separate"/>
            </w:r>
            <w:r w:rsidR="00E11A61">
              <w:rPr>
                <w:noProof/>
                <w:webHidden/>
              </w:rPr>
              <w:t>33</w:t>
            </w:r>
            <w:r w:rsidR="00E11A61">
              <w:rPr>
                <w:noProof/>
                <w:webHidden/>
              </w:rPr>
              <w:fldChar w:fldCharType="end"/>
            </w:r>
          </w:hyperlink>
        </w:p>
        <w:p w:rsidR="00E11A61" w:rsidRDefault="008616F8">
          <w:pPr>
            <w:pStyle w:val="Inhopg2"/>
            <w:tabs>
              <w:tab w:val="right" w:leader="dot" w:pos="9062"/>
            </w:tabs>
            <w:rPr>
              <w:rFonts w:eastAsiaTheme="minorEastAsia"/>
              <w:noProof/>
              <w:lang w:val="en-US"/>
            </w:rPr>
          </w:pPr>
          <w:hyperlink w:anchor="_Toc239771552" w:history="1">
            <w:r w:rsidR="00E11A61" w:rsidRPr="00F86CC7">
              <w:rPr>
                <w:rStyle w:val="Hyperlink"/>
                <w:noProof/>
              </w:rPr>
              <w:t>4.6. Interplay of subjunctive and modal verbs</w:t>
            </w:r>
            <w:r w:rsidR="00E11A61">
              <w:rPr>
                <w:noProof/>
                <w:webHidden/>
              </w:rPr>
              <w:tab/>
            </w:r>
            <w:r w:rsidR="00E11A61">
              <w:rPr>
                <w:noProof/>
                <w:webHidden/>
              </w:rPr>
              <w:fldChar w:fldCharType="begin"/>
            </w:r>
            <w:r w:rsidR="00E11A61">
              <w:rPr>
                <w:noProof/>
                <w:webHidden/>
              </w:rPr>
              <w:instrText xml:space="preserve"> PAGEREF _Toc239771552 \h </w:instrText>
            </w:r>
            <w:r w:rsidR="00E11A61">
              <w:rPr>
                <w:noProof/>
                <w:webHidden/>
              </w:rPr>
            </w:r>
            <w:r w:rsidR="00E11A61">
              <w:rPr>
                <w:noProof/>
                <w:webHidden/>
              </w:rPr>
              <w:fldChar w:fldCharType="separate"/>
            </w:r>
            <w:r w:rsidR="00E11A61">
              <w:rPr>
                <w:noProof/>
                <w:webHidden/>
              </w:rPr>
              <w:t>33</w:t>
            </w:r>
            <w:r w:rsidR="00E11A61">
              <w:rPr>
                <w:noProof/>
                <w:webHidden/>
              </w:rPr>
              <w:fldChar w:fldCharType="end"/>
            </w:r>
          </w:hyperlink>
        </w:p>
        <w:p w:rsidR="00E11A61" w:rsidRDefault="008616F8">
          <w:pPr>
            <w:pStyle w:val="Inhopg2"/>
            <w:tabs>
              <w:tab w:val="right" w:leader="dot" w:pos="9062"/>
            </w:tabs>
            <w:rPr>
              <w:rFonts w:eastAsiaTheme="minorEastAsia"/>
              <w:noProof/>
              <w:lang w:val="en-US"/>
            </w:rPr>
          </w:pPr>
          <w:hyperlink w:anchor="_Toc239771553" w:history="1">
            <w:r w:rsidR="00E11A61" w:rsidRPr="00F86CC7">
              <w:rPr>
                <w:rStyle w:val="Hyperlink"/>
                <w:noProof/>
              </w:rPr>
              <w:t>4.7. Main clauses</w:t>
            </w:r>
            <w:r w:rsidR="00E11A61">
              <w:rPr>
                <w:noProof/>
                <w:webHidden/>
              </w:rPr>
              <w:tab/>
            </w:r>
            <w:r w:rsidR="00E11A61">
              <w:rPr>
                <w:noProof/>
                <w:webHidden/>
              </w:rPr>
              <w:fldChar w:fldCharType="begin"/>
            </w:r>
            <w:r w:rsidR="00E11A61">
              <w:rPr>
                <w:noProof/>
                <w:webHidden/>
              </w:rPr>
              <w:instrText xml:space="preserve"> PAGEREF _Toc239771553 \h </w:instrText>
            </w:r>
            <w:r w:rsidR="00E11A61">
              <w:rPr>
                <w:noProof/>
                <w:webHidden/>
              </w:rPr>
            </w:r>
            <w:r w:rsidR="00E11A61">
              <w:rPr>
                <w:noProof/>
                <w:webHidden/>
              </w:rPr>
              <w:fldChar w:fldCharType="separate"/>
            </w:r>
            <w:r w:rsidR="00E11A61">
              <w:rPr>
                <w:noProof/>
                <w:webHidden/>
              </w:rPr>
              <w:t>35</w:t>
            </w:r>
            <w:r w:rsidR="00E11A61">
              <w:rPr>
                <w:noProof/>
                <w:webHidden/>
              </w:rPr>
              <w:fldChar w:fldCharType="end"/>
            </w:r>
          </w:hyperlink>
        </w:p>
        <w:p w:rsidR="00E11A61" w:rsidRDefault="008616F8">
          <w:pPr>
            <w:pStyle w:val="Inhopg2"/>
            <w:tabs>
              <w:tab w:val="right" w:leader="dot" w:pos="9062"/>
            </w:tabs>
            <w:rPr>
              <w:rFonts w:eastAsiaTheme="minorEastAsia"/>
              <w:noProof/>
              <w:lang w:val="en-US"/>
            </w:rPr>
          </w:pPr>
          <w:hyperlink w:anchor="_Toc239771554" w:history="1">
            <w:r w:rsidR="00E11A61" w:rsidRPr="00F86CC7">
              <w:rPr>
                <w:rStyle w:val="Hyperlink"/>
                <w:noProof/>
              </w:rPr>
              <w:t>4.8. Until</w:t>
            </w:r>
            <w:r w:rsidR="00E11A61">
              <w:rPr>
                <w:noProof/>
                <w:webHidden/>
              </w:rPr>
              <w:tab/>
            </w:r>
            <w:r w:rsidR="00E11A61">
              <w:rPr>
                <w:noProof/>
                <w:webHidden/>
              </w:rPr>
              <w:fldChar w:fldCharType="begin"/>
            </w:r>
            <w:r w:rsidR="00E11A61">
              <w:rPr>
                <w:noProof/>
                <w:webHidden/>
              </w:rPr>
              <w:instrText xml:space="preserve"> PAGEREF _Toc239771554 \h </w:instrText>
            </w:r>
            <w:r w:rsidR="00E11A61">
              <w:rPr>
                <w:noProof/>
                <w:webHidden/>
              </w:rPr>
            </w:r>
            <w:r w:rsidR="00E11A61">
              <w:rPr>
                <w:noProof/>
                <w:webHidden/>
              </w:rPr>
              <w:fldChar w:fldCharType="separate"/>
            </w:r>
            <w:r w:rsidR="00E11A61">
              <w:rPr>
                <w:noProof/>
                <w:webHidden/>
              </w:rPr>
              <w:t>35</w:t>
            </w:r>
            <w:r w:rsidR="00E11A61">
              <w:rPr>
                <w:noProof/>
                <w:webHidden/>
              </w:rPr>
              <w:fldChar w:fldCharType="end"/>
            </w:r>
          </w:hyperlink>
        </w:p>
        <w:p w:rsidR="00E11A61" w:rsidRDefault="008616F8">
          <w:pPr>
            <w:pStyle w:val="Inhopg2"/>
            <w:tabs>
              <w:tab w:val="right" w:leader="dot" w:pos="9062"/>
            </w:tabs>
            <w:rPr>
              <w:rFonts w:eastAsiaTheme="minorEastAsia"/>
              <w:noProof/>
              <w:lang w:val="en-US"/>
            </w:rPr>
          </w:pPr>
          <w:hyperlink w:anchor="_Toc239771555" w:history="1">
            <w:r w:rsidR="00E11A61" w:rsidRPr="00F86CC7">
              <w:rPr>
                <w:rStyle w:val="Hyperlink"/>
                <w:noProof/>
              </w:rPr>
              <w:t>4.9. Coordination of indicative and subjunctive</w:t>
            </w:r>
            <w:r w:rsidR="00E11A61">
              <w:rPr>
                <w:noProof/>
                <w:webHidden/>
              </w:rPr>
              <w:tab/>
            </w:r>
            <w:r w:rsidR="00E11A61">
              <w:rPr>
                <w:noProof/>
                <w:webHidden/>
              </w:rPr>
              <w:fldChar w:fldCharType="begin"/>
            </w:r>
            <w:r w:rsidR="00E11A61">
              <w:rPr>
                <w:noProof/>
                <w:webHidden/>
              </w:rPr>
              <w:instrText xml:space="preserve"> PAGEREF _Toc239771555 \h </w:instrText>
            </w:r>
            <w:r w:rsidR="00E11A61">
              <w:rPr>
                <w:noProof/>
                <w:webHidden/>
              </w:rPr>
            </w:r>
            <w:r w:rsidR="00E11A61">
              <w:rPr>
                <w:noProof/>
                <w:webHidden/>
              </w:rPr>
              <w:fldChar w:fldCharType="separate"/>
            </w:r>
            <w:r w:rsidR="00E11A61">
              <w:rPr>
                <w:noProof/>
                <w:webHidden/>
              </w:rPr>
              <w:t>35</w:t>
            </w:r>
            <w:r w:rsidR="00E11A61">
              <w:rPr>
                <w:noProof/>
                <w:webHidden/>
              </w:rPr>
              <w:fldChar w:fldCharType="end"/>
            </w:r>
          </w:hyperlink>
        </w:p>
        <w:p w:rsidR="00E11A61" w:rsidRDefault="008616F8">
          <w:pPr>
            <w:pStyle w:val="Inhopg1"/>
            <w:tabs>
              <w:tab w:val="right" w:leader="dot" w:pos="9062"/>
            </w:tabs>
            <w:rPr>
              <w:rFonts w:eastAsiaTheme="minorEastAsia"/>
              <w:noProof/>
              <w:lang w:val="en-US"/>
            </w:rPr>
          </w:pPr>
          <w:hyperlink w:anchor="_Toc239771556" w:history="1">
            <w:r w:rsidR="00E11A61" w:rsidRPr="00F86CC7">
              <w:rPr>
                <w:rStyle w:val="Hyperlink"/>
                <w:noProof/>
              </w:rPr>
              <w:t>5. The infinitive, the gerund and the present participle</w:t>
            </w:r>
            <w:r w:rsidR="00E11A61">
              <w:rPr>
                <w:noProof/>
                <w:webHidden/>
              </w:rPr>
              <w:tab/>
            </w:r>
            <w:r w:rsidR="00E11A61">
              <w:rPr>
                <w:noProof/>
                <w:webHidden/>
              </w:rPr>
              <w:fldChar w:fldCharType="begin"/>
            </w:r>
            <w:r w:rsidR="00E11A61">
              <w:rPr>
                <w:noProof/>
                <w:webHidden/>
              </w:rPr>
              <w:instrText xml:space="preserve"> PAGEREF _Toc239771556 \h </w:instrText>
            </w:r>
            <w:r w:rsidR="00E11A61">
              <w:rPr>
                <w:noProof/>
                <w:webHidden/>
              </w:rPr>
            </w:r>
            <w:r w:rsidR="00E11A61">
              <w:rPr>
                <w:noProof/>
                <w:webHidden/>
              </w:rPr>
              <w:fldChar w:fldCharType="separate"/>
            </w:r>
            <w:r w:rsidR="00E11A61">
              <w:rPr>
                <w:noProof/>
                <w:webHidden/>
              </w:rPr>
              <w:t>36</w:t>
            </w:r>
            <w:r w:rsidR="00E11A61">
              <w:rPr>
                <w:noProof/>
                <w:webHidden/>
              </w:rPr>
              <w:fldChar w:fldCharType="end"/>
            </w:r>
          </w:hyperlink>
        </w:p>
        <w:p w:rsidR="00E11A61" w:rsidRDefault="008616F8">
          <w:pPr>
            <w:pStyle w:val="Inhopg2"/>
            <w:tabs>
              <w:tab w:val="right" w:leader="dot" w:pos="9062"/>
            </w:tabs>
            <w:rPr>
              <w:rFonts w:eastAsiaTheme="minorEastAsia"/>
              <w:noProof/>
              <w:lang w:val="en-US"/>
            </w:rPr>
          </w:pPr>
          <w:hyperlink w:anchor="_Toc239771557" w:history="1">
            <w:r w:rsidR="00E11A61" w:rsidRPr="00F86CC7">
              <w:rPr>
                <w:rStyle w:val="Hyperlink"/>
                <w:noProof/>
              </w:rPr>
              <w:t>5.1. Two infinitives in all varieties of present-day Frisian</w:t>
            </w:r>
            <w:r w:rsidR="00E11A61">
              <w:rPr>
                <w:noProof/>
                <w:webHidden/>
              </w:rPr>
              <w:tab/>
            </w:r>
            <w:r w:rsidR="00E11A61">
              <w:rPr>
                <w:noProof/>
                <w:webHidden/>
              </w:rPr>
              <w:fldChar w:fldCharType="begin"/>
            </w:r>
            <w:r w:rsidR="00E11A61">
              <w:rPr>
                <w:noProof/>
                <w:webHidden/>
              </w:rPr>
              <w:instrText xml:space="preserve"> PAGEREF _Toc239771557 \h </w:instrText>
            </w:r>
            <w:r w:rsidR="00E11A61">
              <w:rPr>
                <w:noProof/>
                <w:webHidden/>
              </w:rPr>
            </w:r>
            <w:r w:rsidR="00E11A61">
              <w:rPr>
                <w:noProof/>
                <w:webHidden/>
              </w:rPr>
              <w:fldChar w:fldCharType="separate"/>
            </w:r>
            <w:r w:rsidR="00E11A61">
              <w:rPr>
                <w:noProof/>
                <w:webHidden/>
              </w:rPr>
              <w:t>36</w:t>
            </w:r>
            <w:r w:rsidR="00E11A61">
              <w:rPr>
                <w:noProof/>
                <w:webHidden/>
              </w:rPr>
              <w:fldChar w:fldCharType="end"/>
            </w:r>
          </w:hyperlink>
        </w:p>
        <w:p w:rsidR="00E11A61" w:rsidRDefault="008616F8">
          <w:pPr>
            <w:pStyle w:val="Inhopg2"/>
            <w:tabs>
              <w:tab w:val="right" w:leader="dot" w:pos="9062"/>
            </w:tabs>
            <w:rPr>
              <w:rFonts w:eastAsiaTheme="minorEastAsia"/>
              <w:noProof/>
              <w:lang w:val="en-US"/>
            </w:rPr>
          </w:pPr>
          <w:hyperlink w:anchor="_Toc239771558" w:history="1">
            <w:r w:rsidR="00E11A61" w:rsidRPr="00F86CC7">
              <w:rPr>
                <w:rStyle w:val="Hyperlink"/>
                <w:noProof/>
              </w:rPr>
              <w:t>5.2. The gerundial infinitive derives from a present participle</w:t>
            </w:r>
            <w:r w:rsidR="00E11A61">
              <w:rPr>
                <w:noProof/>
                <w:webHidden/>
              </w:rPr>
              <w:tab/>
            </w:r>
            <w:r w:rsidR="00E11A61">
              <w:rPr>
                <w:noProof/>
                <w:webHidden/>
              </w:rPr>
              <w:fldChar w:fldCharType="begin"/>
            </w:r>
            <w:r w:rsidR="00E11A61">
              <w:rPr>
                <w:noProof/>
                <w:webHidden/>
              </w:rPr>
              <w:instrText xml:space="preserve"> PAGEREF _Toc239771558 \h </w:instrText>
            </w:r>
            <w:r w:rsidR="00E11A61">
              <w:rPr>
                <w:noProof/>
                <w:webHidden/>
              </w:rPr>
            </w:r>
            <w:r w:rsidR="00E11A61">
              <w:rPr>
                <w:noProof/>
                <w:webHidden/>
              </w:rPr>
              <w:fldChar w:fldCharType="separate"/>
            </w:r>
            <w:r w:rsidR="00E11A61">
              <w:rPr>
                <w:noProof/>
                <w:webHidden/>
              </w:rPr>
              <w:t>37</w:t>
            </w:r>
            <w:r w:rsidR="00E11A61">
              <w:rPr>
                <w:noProof/>
                <w:webHidden/>
              </w:rPr>
              <w:fldChar w:fldCharType="end"/>
            </w:r>
          </w:hyperlink>
        </w:p>
        <w:p w:rsidR="00E11A61" w:rsidRDefault="008616F8">
          <w:pPr>
            <w:pStyle w:val="Inhopg2"/>
            <w:tabs>
              <w:tab w:val="right" w:leader="dot" w:pos="9062"/>
            </w:tabs>
            <w:rPr>
              <w:rFonts w:eastAsiaTheme="minorEastAsia"/>
              <w:noProof/>
              <w:lang w:val="en-US"/>
            </w:rPr>
          </w:pPr>
          <w:hyperlink w:anchor="_Toc239771559" w:history="1">
            <w:r w:rsidR="00E11A61" w:rsidRPr="00F86CC7">
              <w:rPr>
                <w:rStyle w:val="Hyperlink"/>
                <w:noProof/>
              </w:rPr>
              <w:t>5.3. The present participle in SkR</w:t>
            </w:r>
            <w:r w:rsidR="00E11A61" w:rsidRPr="00F86CC7">
              <w:rPr>
                <w:rStyle w:val="Hyperlink"/>
                <w:noProof/>
                <w:vertAlign w:val="superscript"/>
              </w:rPr>
              <w:t>a</w:t>
            </w:r>
            <w:r w:rsidR="00E11A61">
              <w:rPr>
                <w:noProof/>
                <w:webHidden/>
              </w:rPr>
              <w:tab/>
            </w:r>
            <w:r w:rsidR="00E11A61">
              <w:rPr>
                <w:noProof/>
                <w:webHidden/>
              </w:rPr>
              <w:fldChar w:fldCharType="begin"/>
            </w:r>
            <w:r w:rsidR="00E11A61">
              <w:rPr>
                <w:noProof/>
                <w:webHidden/>
              </w:rPr>
              <w:instrText xml:space="preserve"> PAGEREF _Toc239771559 \h </w:instrText>
            </w:r>
            <w:r w:rsidR="00E11A61">
              <w:rPr>
                <w:noProof/>
                <w:webHidden/>
              </w:rPr>
            </w:r>
            <w:r w:rsidR="00E11A61">
              <w:rPr>
                <w:noProof/>
                <w:webHidden/>
              </w:rPr>
              <w:fldChar w:fldCharType="separate"/>
            </w:r>
            <w:r w:rsidR="00E11A61">
              <w:rPr>
                <w:noProof/>
                <w:webHidden/>
              </w:rPr>
              <w:t>38</w:t>
            </w:r>
            <w:r w:rsidR="00E11A61">
              <w:rPr>
                <w:noProof/>
                <w:webHidden/>
              </w:rPr>
              <w:fldChar w:fldCharType="end"/>
            </w:r>
          </w:hyperlink>
        </w:p>
        <w:p w:rsidR="00E11A61" w:rsidRDefault="008616F8">
          <w:pPr>
            <w:pStyle w:val="Inhopg2"/>
            <w:tabs>
              <w:tab w:val="right" w:leader="dot" w:pos="9062"/>
            </w:tabs>
            <w:rPr>
              <w:rFonts w:eastAsiaTheme="minorEastAsia"/>
              <w:noProof/>
              <w:lang w:val="en-US"/>
            </w:rPr>
          </w:pPr>
          <w:hyperlink w:anchor="_Toc239771560" w:history="1">
            <w:r w:rsidR="00E11A61" w:rsidRPr="00F86CC7">
              <w:rPr>
                <w:rStyle w:val="Hyperlink"/>
                <w:noProof/>
              </w:rPr>
              <w:t>5.4. The ordinary infinitive</w:t>
            </w:r>
            <w:r w:rsidR="00E11A61">
              <w:rPr>
                <w:noProof/>
                <w:webHidden/>
              </w:rPr>
              <w:tab/>
            </w:r>
            <w:r w:rsidR="00E11A61">
              <w:rPr>
                <w:noProof/>
                <w:webHidden/>
              </w:rPr>
              <w:fldChar w:fldCharType="begin"/>
            </w:r>
            <w:r w:rsidR="00E11A61">
              <w:rPr>
                <w:noProof/>
                <w:webHidden/>
              </w:rPr>
              <w:instrText xml:space="preserve"> PAGEREF _Toc239771560 \h </w:instrText>
            </w:r>
            <w:r w:rsidR="00E11A61">
              <w:rPr>
                <w:noProof/>
                <w:webHidden/>
              </w:rPr>
            </w:r>
            <w:r w:rsidR="00E11A61">
              <w:rPr>
                <w:noProof/>
                <w:webHidden/>
              </w:rPr>
              <w:fldChar w:fldCharType="separate"/>
            </w:r>
            <w:r w:rsidR="00E11A61">
              <w:rPr>
                <w:noProof/>
                <w:webHidden/>
              </w:rPr>
              <w:t>43</w:t>
            </w:r>
            <w:r w:rsidR="00E11A61">
              <w:rPr>
                <w:noProof/>
                <w:webHidden/>
              </w:rPr>
              <w:fldChar w:fldCharType="end"/>
            </w:r>
          </w:hyperlink>
        </w:p>
        <w:p w:rsidR="00E11A61" w:rsidRDefault="008616F8">
          <w:pPr>
            <w:pStyle w:val="Inhopg1"/>
            <w:tabs>
              <w:tab w:val="right" w:leader="dot" w:pos="9062"/>
            </w:tabs>
            <w:rPr>
              <w:rFonts w:eastAsiaTheme="minorEastAsia"/>
              <w:noProof/>
              <w:lang w:val="en-US"/>
            </w:rPr>
          </w:pPr>
          <w:hyperlink w:anchor="_Toc239771561" w:history="1">
            <w:r w:rsidR="00E11A61" w:rsidRPr="00F86CC7">
              <w:rPr>
                <w:rStyle w:val="Hyperlink"/>
                <w:noProof/>
              </w:rPr>
              <w:t>6. Negation</w:t>
            </w:r>
            <w:r w:rsidR="00E11A61">
              <w:rPr>
                <w:noProof/>
                <w:webHidden/>
              </w:rPr>
              <w:tab/>
            </w:r>
            <w:r w:rsidR="00E11A61">
              <w:rPr>
                <w:noProof/>
                <w:webHidden/>
              </w:rPr>
              <w:fldChar w:fldCharType="begin"/>
            </w:r>
            <w:r w:rsidR="00E11A61">
              <w:rPr>
                <w:noProof/>
                <w:webHidden/>
              </w:rPr>
              <w:instrText xml:space="preserve"> PAGEREF _Toc239771561 \h </w:instrText>
            </w:r>
            <w:r w:rsidR="00E11A61">
              <w:rPr>
                <w:noProof/>
                <w:webHidden/>
              </w:rPr>
            </w:r>
            <w:r w:rsidR="00E11A61">
              <w:rPr>
                <w:noProof/>
                <w:webHidden/>
              </w:rPr>
              <w:fldChar w:fldCharType="separate"/>
            </w:r>
            <w:r w:rsidR="00E11A61">
              <w:rPr>
                <w:noProof/>
                <w:webHidden/>
              </w:rPr>
              <w:t>44</w:t>
            </w:r>
            <w:r w:rsidR="00E11A61">
              <w:rPr>
                <w:noProof/>
                <w:webHidden/>
              </w:rPr>
              <w:fldChar w:fldCharType="end"/>
            </w:r>
          </w:hyperlink>
        </w:p>
        <w:p w:rsidR="00E11A61" w:rsidRDefault="008616F8">
          <w:pPr>
            <w:pStyle w:val="Inhopg2"/>
            <w:tabs>
              <w:tab w:val="right" w:leader="dot" w:pos="9062"/>
            </w:tabs>
            <w:rPr>
              <w:rFonts w:eastAsiaTheme="minorEastAsia"/>
              <w:noProof/>
              <w:lang w:val="en-US"/>
            </w:rPr>
          </w:pPr>
          <w:hyperlink w:anchor="_Toc239771562" w:history="1">
            <w:r w:rsidR="00E11A61" w:rsidRPr="00F86CC7">
              <w:rPr>
                <w:rStyle w:val="Hyperlink"/>
                <w:noProof/>
              </w:rPr>
              <w:t>6.1. The cycle of negation</w:t>
            </w:r>
            <w:r w:rsidR="00E11A61">
              <w:rPr>
                <w:noProof/>
                <w:webHidden/>
              </w:rPr>
              <w:tab/>
            </w:r>
            <w:r w:rsidR="00E11A61">
              <w:rPr>
                <w:noProof/>
                <w:webHidden/>
              </w:rPr>
              <w:fldChar w:fldCharType="begin"/>
            </w:r>
            <w:r w:rsidR="00E11A61">
              <w:rPr>
                <w:noProof/>
                <w:webHidden/>
              </w:rPr>
              <w:instrText xml:space="preserve"> PAGEREF _Toc239771562 \h </w:instrText>
            </w:r>
            <w:r w:rsidR="00E11A61">
              <w:rPr>
                <w:noProof/>
                <w:webHidden/>
              </w:rPr>
            </w:r>
            <w:r w:rsidR="00E11A61">
              <w:rPr>
                <w:noProof/>
                <w:webHidden/>
              </w:rPr>
              <w:fldChar w:fldCharType="separate"/>
            </w:r>
            <w:r w:rsidR="00E11A61">
              <w:rPr>
                <w:noProof/>
                <w:webHidden/>
              </w:rPr>
              <w:t>44</w:t>
            </w:r>
            <w:r w:rsidR="00E11A61">
              <w:rPr>
                <w:noProof/>
                <w:webHidden/>
              </w:rPr>
              <w:fldChar w:fldCharType="end"/>
            </w:r>
          </w:hyperlink>
        </w:p>
        <w:p w:rsidR="00E11A61" w:rsidRDefault="008616F8">
          <w:pPr>
            <w:pStyle w:val="Inhopg2"/>
            <w:tabs>
              <w:tab w:val="right" w:leader="dot" w:pos="9062"/>
            </w:tabs>
            <w:rPr>
              <w:rFonts w:eastAsiaTheme="minorEastAsia"/>
              <w:noProof/>
              <w:lang w:val="en-US"/>
            </w:rPr>
          </w:pPr>
          <w:hyperlink w:anchor="_Toc239771563" w:history="1">
            <w:r w:rsidR="00E11A61" w:rsidRPr="00F86CC7">
              <w:rPr>
                <w:rStyle w:val="Hyperlink"/>
                <w:noProof/>
              </w:rPr>
              <w:t>6.2. The three phases of negation in SkR</w:t>
            </w:r>
            <w:r w:rsidR="00E11A61" w:rsidRPr="00F86CC7">
              <w:rPr>
                <w:rStyle w:val="Hyperlink"/>
                <w:noProof/>
                <w:vertAlign w:val="superscript"/>
              </w:rPr>
              <w:t>a</w:t>
            </w:r>
            <w:r w:rsidR="00E11A61">
              <w:rPr>
                <w:noProof/>
                <w:webHidden/>
              </w:rPr>
              <w:tab/>
            </w:r>
            <w:r w:rsidR="00E11A61">
              <w:rPr>
                <w:noProof/>
                <w:webHidden/>
              </w:rPr>
              <w:fldChar w:fldCharType="begin"/>
            </w:r>
            <w:r w:rsidR="00E11A61">
              <w:rPr>
                <w:noProof/>
                <w:webHidden/>
              </w:rPr>
              <w:instrText xml:space="preserve"> PAGEREF _Toc239771563 \h </w:instrText>
            </w:r>
            <w:r w:rsidR="00E11A61">
              <w:rPr>
                <w:noProof/>
                <w:webHidden/>
              </w:rPr>
            </w:r>
            <w:r w:rsidR="00E11A61">
              <w:rPr>
                <w:noProof/>
                <w:webHidden/>
              </w:rPr>
              <w:fldChar w:fldCharType="separate"/>
            </w:r>
            <w:r w:rsidR="00E11A61">
              <w:rPr>
                <w:noProof/>
                <w:webHidden/>
              </w:rPr>
              <w:t>46</w:t>
            </w:r>
            <w:r w:rsidR="00E11A61">
              <w:rPr>
                <w:noProof/>
                <w:webHidden/>
              </w:rPr>
              <w:fldChar w:fldCharType="end"/>
            </w:r>
          </w:hyperlink>
        </w:p>
        <w:p w:rsidR="00E11A61" w:rsidRDefault="008616F8">
          <w:pPr>
            <w:pStyle w:val="Inhopg2"/>
            <w:tabs>
              <w:tab w:val="right" w:leader="dot" w:pos="9062"/>
            </w:tabs>
            <w:rPr>
              <w:rFonts w:eastAsiaTheme="minorEastAsia"/>
              <w:noProof/>
              <w:lang w:val="en-US"/>
            </w:rPr>
          </w:pPr>
          <w:hyperlink w:anchor="_Toc239771564" w:history="1">
            <w:r w:rsidR="00E11A61" w:rsidRPr="00F86CC7">
              <w:rPr>
                <w:rStyle w:val="Hyperlink"/>
                <w:noProof/>
              </w:rPr>
              <w:t>6.3. Phonological weakening of the negative clitic in SkR</w:t>
            </w:r>
            <w:r w:rsidR="00E11A61" w:rsidRPr="00F86CC7">
              <w:rPr>
                <w:rStyle w:val="Hyperlink"/>
                <w:noProof/>
                <w:vertAlign w:val="superscript"/>
              </w:rPr>
              <w:t>a</w:t>
            </w:r>
            <w:r w:rsidR="00E11A61">
              <w:rPr>
                <w:noProof/>
                <w:webHidden/>
              </w:rPr>
              <w:tab/>
            </w:r>
            <w:r w:rsidR="00E11A61">
              <w:rPr>
                <w:noProof/>
                <w:webHidden/>
              </w:rPr>
              <w:fldChar w:fldCharType="begin"/>
            </w:r>
            <w:r w:rsidR="00E11A61">
              <w:rPr>
                <w:noProof/>
                <w:webHidden/>
              </w:rPr>
              <w:instrText xml:space="preserve"> PAGEREF _Toc239771564 \h </w:instrText>
            </w:r>
            <w:r w:rsidR="00E11A61">
              <w:rPr>
                <w:noProof/>
                <w:webHidden/>
              </w:rPr>
            </w:r>
            <w:r w:rsidR="00E11A61">
              <w:rPr>
                <w:noProof/>
                <w:webHidden/>
              </w:rPr>
              <w:fldChar w:fldCharType="separate"/>
            </w:r>
            <w:r w:rsidR="00E11A61">
              <w:rPr>
                <w:noProof/>
                <w:webHidden/>
              </w:rPr>
              <w:t>48</w:t>
            </w:r>
            <w:r w:rsidR="00E11A61">
              <w:rPr>
                <w:noProof/>
                <w:webHidden/>
              </w:rPr>
              <w:fldChar w:fldCharType="end"/>
            </w:r>
          </w:hyperlink>
        </w:p>
        <w:p w:rsidR="00E11A61" w:rsidRDefault="008616F8">
          <w:pPr>
            <w:pStyle w:val="Inhopg2"/>
            <w:tabs>
              <w:tab w:val="right" w:leader="dot" w:pos="9062"/>
            </w:tabs>
            <w:rPr>
              <w:rFonts w:eastAsiaTheme="minorEastAsia"/>
              <w:noProof/>
              <w:lang w:val="en-US"/>
            </w:rPr>
          </w:pPr>
          <w:hyperlink w:anchor="_Toc239771565" w:history="1">
            <w:r w:rsidR="00E11A61" w:rsidRPr="00F86CC7">
              <w:rPr>
                <w:rStyle w:val="Hyperlink"/>
                <w:noProof/>
              </w:rPr>
              <w:t>6.4. Negative contraction</w:t>
            </w:r>
            <w:r w:rsidR="00E11A61">
              <w:rPr>
                <w:noProof/>
                <w:webHidden/>
              </w:rPr>
              <w:tab/>
            </w:r>
            <w:r w:rsidR="00E11A61">
              <w:rPr>
                <w:noProof/>
                <w:webHidden/>
              </w:rPr>
              <w:fldChar w:fldCharType="begin"/>
            </w:r>
            <w:r w:rsidR="00E11A61">
              <w:rPr>
                <w:noProof/>
                <w:webHidden/>
              </w:rPr>
              <w:instrText xml:space="preserve"> PAGEREF _Toc239771565 \h </w:instrText>
            </w:r>
            <w:r w:rsidR="00E11A61">
              <w:rPr>
                <w:noProof/>
                <w:webHidden/>
              </w:rPr>
            </w:r>
            <w:r w:rsidR="00E11A61">
              <w:rPr>
                <w:noProof/>
                <w:webHidden/>
              </w:rPr>
              <w:fldChar w:fldCharType="separate"/>
            </w:r>
            <w:r w:rsidR="00E11A61">
              <w:rPr>
                <w:noProof/>
                <w:webHidden/>
              </w:rPr>
              <w:t>49</w:t>
            </w:r>
            <w:r w:rsidR="00E11A61">
              <w:rPr>
                <w:noProof/>
                <w:webHidden/>
              </w:rPr>
              <w:fldChar w:fldCharType="end"/>
            </w:r>
          </w:hyperlink>
        </w:p>
        <w:p w:rsidR="00E11A61" w:rsidRDefault="008616F8">
          <w:pPr>
            <w:pStyle w:val="Inhopg2"/>
            <w:tabs>
              <w:tab w:val="right" w:leader="dot" w:pos="9062"/>
            </w:tabs>
            <w:rPr>
              <w:rFonts w:eastAsiaTheme="minorEastAsia"/>
              <w:noProof/>
              <w:lang w:val="en-US"/>
            </w:rPr>
          </w:pPr>
          <w:hyperlink w:anchor="_Toc239771566" w:history="1">
            <w:r w:rsidR="00E11A61" w:rsidRPr="00F86CC7">
              <w:rPr>
                <w:rStyle w:val="Hyperlink"/>
                <w:noProof/>
              </w:rPr>
              <w:t>6.5. Two types of double negation: NP and adverb negation</w:t>
            </w:r>
            <w:r w:rsidR="00E11A61">
              <w:rPr>
                <w:noProof/>
                <w:webHidden/>
              </w:rPr>
              <w:tab/>
            </w:r>
            <w:r w:rsidR="00E11A61">
              <w:rPr>
                <w:noProof/>
                <w:webHidden/>
              </w:rPr>
              <w:fldChar w:fldCharType="begin"/>
            </w:r>
            <w:r w:rsidR="00E11A61">
              <w:rPr>
                <w:noProof/>
                <w:webHidden/>
              </w:rPr>
              <w:instrText xml:space="preserve"> PAGEREF _Toc239771566 \h </w:instrText>
            </w:r>
            <w:r w:rsidR="00E11A61">
              <w:rPr>
                <w:noProof/>
                <w:webHidden/>
              </w:rPr>
            </w:r>
            <w:r w:rsidR="00E11A61">
              <w:rPr>
                <w:noProof/>
                <w:webHidden/>
              </w:rPr>
              <w:fldChar w:fldCharType="separate"/>
            </w:r>
            <w:r w:rsidR="00E11A61">
              <w:rPr>
                <w:noProof/>
                <w:webHidden/>
              </w:rPr>
              <w:t>50</w:t>
            </w:r>
            <w:r w:rsidR="00E11A61">
              <w:rPr>
                <w:noProof/>
                <w:webHidden/>
              </w:rPr>
              <w:fldChar w:fldCharType="end"/>
            </w:r>
          </w:hyperlink>
        </w:p>
        <w:p w:rsidR="00E11A61" w:rsidRDefault="008616F8">
          <w:pPr>
            <w:pStyle w:val="Inhopg2"/>
            <w:tabs>
              <w:tab w:val="right" w:leader="dot" w:pos="9062"/>
            </w:tabs>
            <w:rPr>
              <w:rFonts w:eastAsiaTheme="minorEastAsia"/>
              <w:noProof/>
              <w:lang w:val="en-US"/>
            </w:rPr>
          </w:pPr>
          <w:hyperlink w:anchor="_Toc239771567" w:history="1">
            <w:r w:rsidR="00E11A61" w:rsidRPr="00F86CC7">
              <w:rPr>
                <w:rStyle w:val="Hyperlink"/>
                <w:noProof/>
              </w:rPr>
              <w:t>6.6. List negation (‘nor’)</w:t>
            </w:r>
            <w:r w:rsidR="00E11A61">
              <w:rPr>
                <w:noProof/>
                <w:webHidden/>
              </w:rPr>
              <w:tab/>
            </w:r>
            <w:r w:rsidR="00E11A61">
              <w:rPr>
                <w:noProof/>
                <w:webHidden/>
              </w:rPr>
              <w:fldChar w:fldCharType="begin"/>
            </w:r>
            <w:r w:rsidR="00E11A61">
              <w:rPr>
                <w:noProof/>
                <w:webHidden/>
              </w:rPr>
              <w:instrText xml:space="preserve"> PAGEREF _Toc239771567 \h </w:instrText>
            </w:r>
            <w:r w:rsidR="00E11A61">
              <w:rPr>
                <w:noProof/>
                <w:webHidden/>
              </w:rPr>
            </w:r>
            <w:r w:rsidR="00E11A61">
              <w:rPr>
                <w:noProof/>
                <w:webHidden/>
              </w:rPr>
              <w:fldChar w:fldCharType="separate"/>
            </w:r>
            <w:r w:rsidR="00E11A61">
              <w:rPr>
                <w:noProof/>
                <w:webHidden/>
              </w:rPr>
              <w:t>52</w:t>
            </w:r>
            <w:r w:rsidR="00E11A61">
              <w:rPr>
                <w:noProof/>
                <w:webHidden/>
              </w:rPr>
              <w:fldChar w:fldCharType="end"/>
            </w:r>
          </w:hyperlink>
        </w:p>
        <w:p w:rsidR="00E11A61" w:rsidRDefault="008616F8">
          <w:pPr>
            <w:pStyle w:val="Inhopg2"/>
            <w:tabs>
              <w:tab w:val="right" w:leader="dot" w:pos="9062"/>
            </w:tabs>
            <w:rPr>
              <w:rFonts w:eastAsiaTheme="minorEastAsia"/>
              <w:noProof/>
              <w:lang w:val="en-US"/>
            </w:rPr>
          </w:pPr>
          <w:hyperlink w:anchor="_Toc239771568" w:history="1">
            <w:r w:rsidR="00E11A61" w:rsidRPr="00F86CC7">
              <w:rPr>
                <w:rStyle w:val="Hyperlink"/>
                <w:noProof/>
              </w:rPr>
              <w:t>6.7. Unless negation</w:t>
            </w:r>
            <w:r w:rsidR="00E11A61">
              <w:rPr>
                <w:noProof/>
                <w:webHidden/>
              </w:rPr>
              <w:tab/>
            </w:r>
            <w:r w:rsidR="00E11A61">
              <w:rPr>
                <w:noProof/>
                <w:webHidden/>
              </w:rPr>
              <w:fldChar w:fldCharType="begin"/>
            </w:r>
            <w:r w:rsidR="00E11A61">
              <w:rPr>
                <w:noProof/>
                <w:webHidden/>
              </w:rPr>
              <w:instrText xml:space="preserve"> PAGEREF _Toc239771568 \h </w:instrText>
            </w:r>
            <w:r w:rsidR="00E11A61">
              <w:rPr>
                <w:noProof/>
                <w:webHidden/>
              </w:rPr>
            </w:r>
            <w:r w:rsidR="00E11A61">
              <w:rPr>
                <w:noProof/>
                <w:webHidden/>
              </w:rPr>
              <w:fldChar w:fldCharType="separate"/>
            </w:r>
            <w:r w:rsidR="00E11A61">
              <w:rPr>
                <w:noProof/>
                <w:webHidden/>
              </w:rPr>
              <w:t>53</w:t>
            </w:r>
            <w:r w:rsidR="00E11A61">
              <w:rPr>
                <w:noProof/>
                <w:webHidden/>
              </w:rPr>
              <w:fldChar w:fldCharType="end"/>
            </w:r>
          </w:hyperlink>
        </w:p>
        <w:p w:rsidR="00E11A61" w:rsidRDefault="008616F8">
          <w:pPr>
            <w:pStyle w:val="Inhopg2"/>
            <w:tabs>
              <w:tab w:val="right" w:leader="dot" w:pos="9062"/>
            </w:tabs>
            <w:rPr>
              <w:rFonts w:eastAsiaTheme="minorEastAsia"/>
              <w:noProof/>
              <w:lang w:val="en-US"/>
            </w:rPr>
          </w:pPr>
          <w:hyperlink w:anchor="_Toc239771569" w:history="1">
            <w:r w:rsidR="00E11A61" w:rsidRPr="00F86CC7">
              <w:rPr>
                <w:rStyle w:val="Hyperlink"/>
                <w:noProof/>
              </w:rPr>
              <w:t>6.8. Negative polarity</w:t>
            </w:r>
            <w:r w:rsidR="00E11A61">
              <w:rPr>
                <w:noProof/>
                <w:webHidden/>
              </w:rPr>
              <w:tab/>
            </w:r>
            <w:r w:rsidR="00E11A61">
              <w:rPr>
                <w:noProof/>
                <w:webHidden/>
              </w:rPr>
              <w:fldChar w:fldCharType="begin"/>
            </w:r>
            <w:r w:rsidR="00E11A61">
              <w:rPr>
                <w:noProof/>
                <w:webHidden/>
              </w:rPr>
              <w:instrText xml:space="preserve"> PAGEREF _Toc239771569 \h </w:instrText>
            </w:r>
            <w:r w:rsidR="00E11A61">
              <w:rPr>
                <w:noProof/>
                <w:webHidden/>
              </w:rPr>
            </w:r>
            <w:r w:rsidR="00E11A61">
              <w:rPr>
                <w:noProof/>
                <w:webHidden/>
              </w:rPr>
              <w:fldChar w:fldCharType="separate"/>
            </w:r>
            <w:r w:rsidR="00E11A61">
              <w:rPr>
                <w:noProof/>
                <w:webHidden/>
              </w:rPr>
              <w:t>56</w:t>
            </w:r>
            <w:r w:rsidR="00E11A61">
              <w:rPr>
                <w:noProof/>
                <w:webHidden/>
              </w:rPr>
              <w:fldChar w:fldCharType="end"/>
            </w:r>
          </w:hyperlink>
        </w:p>
        <w:p w:rsidR="001B6014" w:rsidRDefault="001B6014" w:rsidP="001B6014">
          <w:pPr>
            <w:spacing w:line="360" w:lineRule="auto"/>
          </w:pPr>
          <w:r>
            <w:rPr>
              <w:b/>
              <w:bCs/>
              <w:lang w:val="nl-NL"/>
            </w:rPr>
            <w:fldChar w:fldCharType="end"/>
          </w:r>
        </w:p>
      </w:sdtContent>
    </w:sdt>
    <w:p w:rsidR="007D2362" w:rsidRPr="00E80BBB" w:rsidRDefault="007D2362" w:rsidP="001B6014">
      <w:pPr>
        <w:tabs>
          <w:tab w:val="left" w:pos="567"/>
          <w:tab w:val="left" w:pos="851"/>
        </w:tabs>
        <w:spacing w:line="360" w:lineRule="auto"/>
      </w:pPr>
      <w:r w:rsidRPr="00E80BBB">
        <w:br w:type="page"/>
      </w:r>
    </w:p>
    <w:p w:rsidR="007D2362" w:rsidRPr="00D2072F" w:rsidRDefault="007D2362" w:rsidP="001B6014">
      <w:pPr>
        <w:pStyle w:val="Kop1"/>
        <w:spacing w:line="360" w:lineRule="auto"/>
        <w:rPr>
          <w:lang w:val="en-US"/>
        </w:rPr>
      </w:pPr>
      <w:bookmarkStart w:id="1" w:name="_Toc239771532"/>
      <w:r w:rsidRPr="00D2072F">
        <w:rPr>
          <w:lang w:val="en-US"/>
        </w:rPr>
        <w:lastRenderedPageBreak/>
        <w:t>0. General Introduction to the VP</w:t>
      </w:r>
      <w:r w:rsidR="00384423" w:rsidRPr="00D2072F">
        <w:rPr>
          <w:lang w:val="en-US"/>
        </w:rPr>
        <w:t xml:space="preserve"> in OF</w:t>
      </w:r>
      <w:bookmarkEnd w:id="1"/>
    </w:p>
    <w:p w:rsidR="00E73B7E" w:rsidRDefault="007D2362" w:rsidP="00635810">
      <w:pPr>
        <w:spacing w:line="360" w:lineRule="auto"/>
      </w:pPr>
      <w:r w:rsidRPr="007D2362">
        <w:t xml:space="preserve">The Verb Phrase (VP) is a structure built around a verb. Most verbs denote a process involving participants bearing designated thematic roles. </w:t>
      </w:r>
      <w:r w:rsidR="00E73B7E">
        <w:t>The verb is vital for the semantics of</w:t>
      </w:r>
      <w:r w:rsidRPr="007D2362">
        <w:t xml:space="preserve"> the event </w:t>
      </w:r>
      <w:r>
        <w:t>described</w:t>
      </w:r>
      <w:r w:rsidRPr="007D2362">
        <w:t xml:space="preserve"> </w:t>
      </w:r>
      <w:r>
        <w:t>by</w:t>
      </w:r>
      <w:r w:rsidRPr="007D2362">
        <w:t xml:space="preserve"> </w:t>
      </w:r>
      <w:r w:rsidR="00E73B7E">
        <w:t xml:space="preserve">the </w:t>
      </w:r>
      <w:r w:rsidRPr="007D2362">
        <w:t>clause</w:t>
      </w:r>
      <w:r w:rsidR="00E73B7E">
        <w:t xml:space="preserve"> containing the VP</w:t>
      </w:r>
      <w:r w:rsidRPr="007D2362">
        <w:t xml:space="preserve">. </w:t>
      </w:r>
      <w:r w:rsidR="00E73B7E">
        <w:t xml:space="preserve">The clause </w:t>
      </w:r>
      <w:r w:rsidR="00384423">
        <w:t xml:space="preserve">in Modern German, Modern Dutch and Modern Frisian has the same general structure, although there are numerous differences on a more </w:t>
      </w:r>
      <w:r w:rsidR="00635810">
        <w:t>fine-grained</w:t>
      </w:r>
      <w:r w:rsidR="00384423">
        <w:t xml:space="preserve"> level. </w:t>
      </w:r>
      <w:r w:rsidR="00E73B7E">
        <w:t>The clausal architecture of the three languages mentioned results in the following division of the syntactic string:</w:t>
      </w:r>
    </w:p>
    <w:p w:rsidR="00E73B7E" w:rsidRDefault="00E73B7E" w:rsidP="001B6014">
      <w:pPr>
        <w:pStyle w:val="Lijstalinea"/>
        <w:numPr>
          <w:ilvl w:val="0"/>
          <w:numId w:val="15"/>
        </w:numPr>
        <w:spacing w:line="360" w:lineRule="auto"/>
      </w:pPr>
      <w:r>
        <w:t>FOREFIELD</w:t>
      </w:r>
    </w:p>
    <w:p w:rsidR="00E73B7E" w:rsidRDefault="00E73B7E" w:rsidP="001B6014">
      <w:pPr>
        <w:pStyle w:val="Lijstalinea"/>
        <w:numPr>
          <w:ilvl w:val="0"/>
          <w:numId w:val="15"/>
        </w:numPr>
        <w:spacing w:line="360" w:lineRule="auto"/>
      </w:pPr>
      <w:r>
        <w:t>MIDDLE FIELD</w:t>
      </w:r>
    </w:p>
    <w:p w:rsidR="00E73B7E" w:rsidRDefault="00E73B7E" w:rsidP="001B6014">
      <w:pPr>
        <w:pStyle w:val="Lijstalinea"/>
        <w:numPr>
          <w:ilvl w:val="0"/>
          <w:numId w:val="15"/>
        </w:numPr>
        <w:spacing w:line="360" w:lineRule="auto"/>
      </w:pPr>
      <w:r>
        <w:t>END FIELD</w:t>
      </w:r>
    </w:p>
    <w:p w:rsidR="007D2362" w:rsidRDefault="00E73B7E" w:rsidP="001B6014">
      <w:pPr>
        <w:spacing w:line="360" w:lineRule="auto"/>
      </w:pPr>
      <w:r>
        <w:t xml:space="preserve">The forefield hosts the topic and the finite verb. Often the topic is identical to the subject. The middle field hosts the verbal arguments and modifiers and the verb group. </w:t>
      </w:r>
      <w:r w:rsidR="00384423">
        <w:t xml:space="preserve">The end field holds clauses and it </w:t>
      </w:r>
      <w:r>
        <w:t>may holds PPs</w:t>
      </w:r>
      <w:r w:rsidR="00384423">
        <w:t xml:space="preserve">. An example </w:t>
      </w:r>
      <w:r w:rsidR="00635810">
        <w:t xml:space="preserve">from ModF </w:t>
      </w:r>
      <w:r w:rsidR="00384423">
        <w:t>is given</w:t>
      </w:r>
      <w:r>
        <w:t xml:space="preserve"> below</w:t>
      </w:r>
      <w:r w:rsidR="00384423">
        <w:t>:</w:t>
      </w:r>
    </w:p>
    <w:p w:rsidR="00E91DA0" w:rsidRDefault="00635810" w:rsidP="001B6014">
      <w:pPr>
        <w:spacing w:line="360" w:lineRule="auto"/>
      </w:pPr>
      <w:r>
        <w:t>ModF1</w:t>
      </w:r>
      <w:r w:rsidR="00384423">
        <w:tab/>
      </w:r>
      <w:r w:rsidR="00E73B7E" w:rsidRPr="003001A2">
        <w:rPr>
          <w:shd w:val="clear" w:color="auto" w:fill="F7CAAC" w:themeFill="accent2" w:themeFillTint="66"/>
        </w:rPr>
        <w:t>FORE</w:t>
      </w:r>
      <w:r w:rsidR="00E91DA0" w:rsidRPr="003001A2">
        <w:rPr>
          <w:shd w:val="clear" w:color="auto" w:fill="F7CAAC" w:themeFill="accent2" w:themeFillTint="66"/>
        </w:rPr>
        <w:t>FIELD</w:t>
      </w:r>
      <w:r w:rsidR="00E91DA0">
        <w:tab/>
        <w:t>MIDDLE FIELD</w:t>
      </w:r>
      <w:r w:rsidR="00E91DA0">
        <w:tab/>
      </w:r>
      <w:r w:rsidR="00E91DA0">
        <w:tab/>
      </w:r>
      <w:r w:rsidR="00E91DA0" w:rsidRPr="003001A2">
        <w:rPr>
          <w:shd w:val="clear" w:color="auto" w:fill="BDD6EE" w:themeFill="accent1" w:themeFillTint="66"/>
        </w:rPr>
        <w:t>VERB GROUP</w:t>
      </w:r>
      <w:r w:rsidR="00E91DA0">
        <w:tab/>
      </w:r>
      <w:r w:rsidR="00E91DA0">
        <w:tab/>
        <w:t>END FIELD</w:t>
      </w:r>
      <w:r w:rsidR="00E91DA0">
        <w:tab/>
      </w:r>
      <w:r w:rsidR="00E91DA0">
        <w:tab/>
      </w:r>
    </w:p>
    <w:p w:rsidR="00384423" w:rsidRDefault="00384423" w:rsidP="001B6014">
      <w:pPr>
        <w:spacing w:line="360" w:lineRule="auto"/>
        <w:ind w:firstLine="708"/>
      </w:pPr>
      <w:r w:rsidRPr="003001A2">
        <w:rPr>
          <w:i/>
          <w:iCs/>
          <w:shd w:val="clear" w:color="auto" w:fill="F7CAAC" w:themeFill="accent2" w:themeFillTint="66"/>
        </w:rPr>
        <w:t>Hy hat</w:t>
      </w:r>
      <w:r w:rsidRPr="00E91DA0">
        <w:rPr>
          <w:i/>
          <w:iCs/>
        </w:rPr>
        <w:tab/>
      </w:r>
      <w:r w:rsidRPr="00E91DA0">
        <w:rPr>
          <w:i/>
          <w:iCs/>
        </w:rPr>
        <w:tab/>
        <w:t>juster net</w:t>
      </w:r>
      <w:r w:rsidR="00E91DA0" w:rsidRPr="00E91DA0">
        <w:rPr>
          <w:i/>
          <w:iCs/>
        </w:rPr>
        <w:t xml:space="preserve"> lang</w:t>
      </w:r>
      <w:r w:rsidRPr="00E91DA0">
        <w:rPr>
          <w:i/>
          <w:iCs/>
        </w:rPr>
        <w:tab/>
      </w:r>
      <w:r w:rsidR="00E91DA0" w:rsidRPr="00E91DA0">
        <w:rPr>
          <w:i/>
          <w:iCs/>
        </w:rPr>
        <w:tab/>
      </w:r>
      <w:r w:rsidRPr="003001A2">
        <w:rPr>
          <w:i/>
          <w:iCs/>
          <w:shd w:val="clear" w:color="auto" w:fill="BDD6EE" w:themeFill="accent1" w:themeFillTint="66"/>
        </w:rPr>
        <w:t xml:space="preserve">prate </w:t>
      </w:r>
      <w:r w:rsidR="00E91DA0" w:rsidRPr="003001A2">
        <w:rPr>
          <w:i/>
          <w:iCs/>
          <w:shd w:val="clear" w:color="auto" w:fill="BDD6EE" w:themeFill="accent1" w:themeFillTint="66"/>
        </w:rPr>
        <w:t>wollen</w:t>
      </w:r>
      <w:r w:rsidR="00E91DA0" w:rsidRPr="00E91DA0">
        <w:rPr>
          <w:i/>
          <w:iCs/>
        </w:rPr>
        <w:tab/>
      </w:r>
      <w:r w:rsidR="00E91DA0" w:rsidRPr="00E91DA0">
        <w:rPr>
          <w:i/>
          <w:iCs/>
        </w:rPr>
        <w:tab/>
        <w:t>mei har</w:t>
      </w:r>
      <w:r w:rsidR="00E91DA0" w:rsidRPr="00E91DA0">
        <w:rPr>
          <w:i/>
          <w:iCs/>
        </w:rPr>
        <w:br/>
      </w:r>
      <w:r w:rsidR="00E91DA0">
        <w:tab/>
        <w:t>he has</w:t>
      </w:r>
      <w:r w:rsidR="00E91DA0">
        <w:tab/>
      </w:r>
      <w:r w:rsidR="00E91DA0">
        <w:tab/>
        <w:t>yesterday not long</w:t>
      </w:r>
      <w:r w:rsidR="00E91DA0">
        <w:tab/>
        <w:t>talk wanted</w:t>
      </w:r>
      <w:r w:rsidR="00E91DA0">
        <w:tab/>
      </w:r>
      <w:r w:rsidR="00E91DA0">
        <w:tab/>
        <w:t>with her</w:t>
      </w:r>
      <w:r w:rsidR="00E91DA0">
        <w:br/>
      </w:r>
      <w:r w:rsidR="00E91DA0">
        <w:tab/>
        <w:t>‘He didn’t want to talk long with her yesterday’</w:t>
      </w:r>
    </w:p>
    <w:p w:rsidR="003001A2" w:rsidRDefault="003001A2" w:rsidP="001B6014">
      <w:pPr>
        <w:spacing w:line="360" w:lineRule="auto"/>
      </w:pPr>
      <w:r>
        <w:t>Whichever PP</w:t>
      </w:r>
      <w:r w:rsidR="00E91DA0">
        <w:t xml:space="preserve"> can appear in the end field, can also appear in the middle field but not vice versa. It is only clauses which standardly appear in the end field. It can be appreciated that Modern English </w:t>
      </w:r>
      <w:r>
        <w:t>has the verb group between the forefield and the middle field</w:t>
      </w:r>
      <w:r w:rsidR="00E91DA0">
        <w:t xml:space="preserve">. </w:t>
      </w:r>
      <w:r>
        <w:t xml:space="preserve">The following clause illustrates that the PP in the end field in (1) may also appear in the middle field. </w:t>
      </w:r>
    </w:p>
    <w:p w:rsidR="00E91DA0" w:rsidRDefault="00635810" w:rsidP="001B6014">
      <w:pPr>
        <w:spacing w:line="360" w:lineRule="auto"/>
      </w:pPr>
      <w:r>
        <w:t>ModF2</w:t>
      </w:r>
      <w:r w:rsidR="003001A2">
        <w:tab/>
      </w:r>
      <w:r w:rsidR="003001A2" w:rsidRPr="003001A2">
        <w:rPr>
          <w:shd w:val="clear" w:color="auto" w:fill="F7CAAC" w:themeFill="accent2" w:themeFillTint="66"/>
        </w:rPr>
        <w:t>FORE</w:t>
      </w:r>
      <w:r w:rsidR="00E91DA0" w:rsidRPr="003001A2">
        <w:rPr>
          <w:shd w:val="clear" w:color="auto" w:fill="F7CAAC" w:themeFill="accent2" w:themeFillTint="66"/>
        </w:rPr>
        <w:t>FIELD</w:t>
      </w:r>
      <w:r w:rsidR="00E91DA0">
        <w:tab/>
        <w:t>MIDDLE FIELD</w:t>
      </w:r>
      <w:r w:rsidR="00E91DA0">
        <w:tab/>
      </w:r>
      <w:r w:rsidR="00E91DA0">
        <w:tab/>
      </w:r>
      <w:r w:rsidR="00E91DA0">
        <w:tab/>
      </w:r>
      <w:r w:rsidR="00E91DA0">
        <w:tab/>
      </w:r>
      <w:r w:rsidR="00E91DA0" w:rsidRPr="003001A2">
        <w:rPr>
          <w:shd w:val="clear" w:color="auto" w:fill="BDD6EE" w:themeFill="accent1" w:themeFillTint="66"/>
        </w:rPr>
        <w:t>VERB GROUP</w:t>
      </w:r>
      <w:r w:rsidR="00E91DA0">
        <w:tab/>
      </w:r>
      <w:r w:rsidR="00E91DA0">
        <w:tab/>
        <w:t>END FIELD</w:t>
      </w:r>
    </w:p>
    <w:p w:rsidR="00E91DA0" w:rsidRDefault="00E91DA0" w:rsidP="001B6014">
      <w:pPr>
        <w:spacing w:line="360" w:lineRule="auto"/>
        <w:ind w:firstLine="708"/>
      </w:pPr>
      <w:r w:rsidRPr="003001A2">
        <w:rPr>
          <w:i/>
          <w:iCs/>
          <w:shd w:val="clear" w:color="auto" w:fill="F7CAAC" w:themeFill="accent2" w:themeFillTint="66"/>
        </w:rPr>
        <w:t>Hy hat</w:t>
      </w:r>
      <w:r w:rsidRPr="00E91DA0">
        <w:rPr>
          <w:i/>
          <w:iCs/>
        </w:rPr>
        <w:tab/>
      </w:r>
      <w:r w:rsidRPr="00E91DA0">
        <w:rPr>
          <w:i/>
          <w:iCs/>
        </w:rPr>
        <w:tab/>
        <w:t>juster net lang</w:t>
      </w:r>
      <w:r w:rsidRPr="00E91DA0">
        <w:rPr>
          <w:i/>
          <w:iCs/>
        </w:rPr>
        <w:tab/>
      </w:r>
      <w:r w:rsidRPr="00E91DA0">
        <w:rPr>
          <w:i/>
          <w:iCs/>
        </w:rPr>
        <w:tab/>
        <w:t>mei har</w:t>
      </w:r>
      <w:r>
        <w:rPr>
          <w:i/>
          <w:iCs/>
        </w:rPr>
        <w:tab/>
      </w:r>
      <w:r w:rsidRPr="00E91DA0">
        <w:rPr>
          <w:i/>
          <w:iCs/>
        </w:rPr>
        <w:tab/>
      </w:r>
      <w:r w:rsidRPr="003001A2">
        <w:rPr>
          <w:i/>
          <w:iCs/>
          <w:shd w:val="clear" w:color="auto" w:fill="BDD6EE" w:themeFill="accent1" w:themeFillTint="66"/>
        </w:rPr>
        <w:t>prate wollen</w:t>
      </w:r>
      <w:r w:rsidRPr="00E91DA0">
        <w:rPr>
          <w:i/>
          <w:iCs/>
        </w:rPr>
        <w:tab/>
      </w:r>
      <w:r w:rsidRPr="00E91DA0">
        <w:rPr>
          <w:i/>
          <w:iCs/>
        </w:rPr>
        <w:br/>
      </w:r>
      <w:r>
        <w:tab/>
        <w:t>he has</w:t>
      </w:r>
      <w:r>
        <w:tab/>
      </w:r>
      <w:r>
        <w:tab/>
        <w:t>yesterday not long</w:t>
      </w:r>
      <w:r>
        <w:tab/>
        <w:t>with her</w:t>
      </w:r>
      <w:r>
        <w:tab/>
        <w:t>talk wanted</w:t>
      </w:r>
      <w:r>
        <w:tab/>
      </w:r>
      <w:r>
        <w:br/>
      </w:r>
      <w:r>
        <w:tab/>
        <w:t>‘He didn’t want to talk long with her yesterday’</w:t>
      </w:r>
    </w:p>
    <w:p w:rsidR="00E73B7E" w:rsidRDefault="00E73B7E" w:rsidP="001B6014">
      <w:pPr>
        <w:spacing w:line="360" w:lineRule="auto"/>
      </w:pPr>
      <w:r>
        <w:t>Pronominal objects can only be found in the middle field</w:t>
      </w:r>
      <w:r w:rsidR="003001A2">
        <w:t>, not in the end field</w:t>
      </w:r>
      <w:r>
        <w:t>:</w:t>
      </w:r>
    </w:p>
    <w:p w:rsidR="00E73B7E" w:rsidRDefault="00635810" w:rsidP="001B6014">
      <w:pPr>
        <w:spacing w:line="360" w:lineRule="auto"/>
        <w:ind w:left="708" w:hanging="708"/>
      </w:pPr>
      <w:r>
        <w:t>ModF3</w:t>
      </w:r>
      <w:r w:rsidR="00E73B7E">
        <w:tab/>
      </w:r>
      <w:r w:rsidR="00E73B7E" w:rsidRPr="003001A2">
        <w:rPr>
          <w:i/>
          <w:iCs/>
          <w:shd w:val="clear" w:color="auto" w:fill="F7CAAC" w:themeFill="accent2" w:themeFillTint="66"/>
        </w:rPr>
        <w:t>Ik</w:t>
      </w:r>
      <w:r w:rsidR="00E73B7E" w:rsidRPr="003001A2">
        <w:rPr>
          <w:i/>
          <w:iCs/>
          <w:shd w:val="clear" w:color="auto" w:fill="F7CAAC" w:themeFill="accent2" w:themeFillTint="66"/>
        </w:rPr>
        <w:tab/>
        <w:t>haw</w:t>
      </w:r>
      <w:r w:rsidR="00E73B7E" w:rsidRPr="004D524D">
        <w:rPr>
          <w:i/>
          <w:iCs/>
        </w:rPr>
        <w:t xml:space="preserve"> </w:t>
      </w:r>
      <w:r w:rsidR="00E73B7E" w:rsidRPr="004D524D">
        <w:rPr>
          <w:i/>
          <w:iCs/>
        </w:rPr>
        <w:tab/>
        <w:t>him</w:t>
      </w:r>
      <w:r w:rsidR="00E73B7E" w:rsidRPr="004D524D">
        <w:rPr>
          <w:i/>
          <w:iCs/>
        </w:rPr>
        <w:tab/>
        <w:t>juster</w:t>
      </w:r>
      <w:r w:rsidR="00E73B7E" w:rsidRPr="004D524D">
        <w:rPr>
          <w:i/>
          <w:iCs/>
        </w:rPr>
        <w:tab/>
      </w:r>
      <w:r w:rsidR="00E73B7E" w:rsidRPr="004D524D">
        <w:rPr>
          <w:i/>
          <w:iCs/>
        </w:rPr>
        <w:tab/>
        <w:t>noch</w:t>
      </w:r>
      <w:r w:rsidR="00E73B7E" w:rsidRPr="004D524D">
        <w:rPr>
          <w:i/>
          <w:iCs/>
        </w:rPr>
        <w:tab/>
      </w:r>
      <w:r w:rsidR="00E73B7E" w:rsidRPr="004D524D">
        <w:rPr>
          <w:i/>
          <w:iCs/>
        </w:rPr>
        <w:tab/>
      </w:r>
      <w:r w:rsidR="00E73B7E" w:rsidRPr="003001A2">
        <w:rPr>
          <w:i/>
          <w:iCs/>
          <w:shd w:val="clear" w:color="auto" w:fill="BDD6EE" w:themeFill="accent1" w:themeFillTint="66"/>
        </w:rPr>
        <w:t>sjoen</w:t>
      </w:r>
      <w:r w:rsidR="00E73B7E">
        <w:tab/>
      </w:r>
      <w:r w:rsidR="00E73B7E">
        <w:tab/>
      </w:r>
      <w:r w:rsidR="00E73B7E">
        <w:tab/>
      </w:r>
      <w:r w:rsidR="00E73B7E">
        <w:br/>
        <w:t>I</w:t>
      </w:r>
      <w:r w:rsidR="00E73B7E">
        <w:tab/>
        <w:t>have</w:t>
      </w:r>
      <w:r w:rsidR="00E73B7E">
        <w:tab/>
        <w:t>him</w:t>
      </w:r>
      <w:r w:rsidR="00E73B7E">
        <w:tab/>
        <w:t>yesterday</w:t>
      </w:r>
      <w:r w:rsidR="00E73B7E">
        <w:tab/>
        <w:t>still</w:t>
      </w:r>
      <w:r w:rsidR="00E73B7E">
        <w:tab/>
      </w:r>
      <w:r w:rsidR="00E73B7E">
        <w:tab/>
        <w:t>seen</w:t>
      </w:r>
      <w:r w:rsidR="00E73B7E">
        <w:br/>
        <w:t>‘I saw him only yesterday.’</w:t>
      </w:r>
    </w:p>
    <w:p w:rsidR="00E73B7E" w:rsidRDefault="00635810" w:rsidP="00635810">
      <w:pPr>
        <w:spacing w:line="360" w:lineRule="auto"/>
        <w:ind w:left="1416" w:hanging="1416"/>
      </w:pPr>
      <w:r>
        <w:lastRenderedPageBreak/>
        <w:t>ModF4</w:t>
      </w:r>
      <w:r w:rsidR="00E73B7E">
        <w:t xml:space="preserve"> *</w:t>
      </w:r>
      <w:r w:rsidR="00E73B7E">
        <w:tab/>
      </w:r>
      <w:r w:rsidR="00E73B7E" w:rsidRPr="003001A2">
        <w:rPr>
          <w:i/>
          <w:iCs/>
          <w:shd w:val="clear" w:color="auto" w:fill="F7CAAC" w:themeFill="accent2" w:themeFillTint="66"/>
        </w:rPr>
        <w:t>Ik</w:t>
      </w:r>
      <w:r w:rsidR="00E73B7E" w:rsidRPr="003001A2">
        <w:rPr>
          <w:i/>
          <w:iCs/>
          <w:shd w:val="clear" w:color="auto" w:fill="F7CAAC" w:themeFill="accent2" w:themeFillTint="66"/>
        </w:rPr>
        <w:tab/>
        <w:t>haw</w:t>
      </w:r>
      <w:r w:rsidR="00E73B7E" w:rsidRPr="004D524D">
        <w:rPr>
          <w:i/>
          <w:iCs/>
        </w:rPr>
        <w:t xml:space="preserve"> </w:t>
      </w:r>
      <w:r w:rsidR="00E73B7E" w:rsidRPr="004D524D">
        <w:rPr>
          <w:i/>
          <w:iCs/>
        </w:rPr>
        <w:tab/>
      </w:r>
      <w:r w:rsidR="00E73B7E" w:rsidRPr="004D524D">
        <w:rPr>
          <w:i/>
          <w:iCs/>
        </w:rPr>
        <w:tab/>
        <w:t>juster</w:t>
      </w:r>
      <w:r w:rsidR="00E73B7E" w:rsidRPr="004D524D">
        <w:rPr>
          <w:i/>
          <w:iCs/>
        </w:rPr>
        <w:tab/>
      </w:r>
      <w:r w:rsidR="00E73B7E" w:rsidRPr="004D524D">
        <w:rPr>
          <w:i/>
          <w:iCs/>
        </w:rPr>
        <w:tab/>
        <w:t>noch</w:t>
      </w:r>
      <w:r w:rsidR="00E73B7E" w:rsidRPr="004D524D">
        <w:rPr>
          <w:i/>
          <w:iCs/>
        </w:rPr>
        <w:tab/>
      </w:r>
      <w:r w:rsidR="00E73B7E" w:rsidRPr="004D524D">
        <w:rPr>
          <w:i/>
          <w:iCs/>
        </w:rPr>
        <w:tab/>
      </w:r>
      <w:r w:rsidR="00E73B7E" w:rsidRPr="003001A2">
        <w:rPr>
          <w:i/>
          <w:iCs/>
          <w:shd w:val="clear" w:color="auto" w:fill="BDD6EE" w:themeFill="accent1" w:themeFillTint="66"/>
        </w:rPr>
        <w:t>sjoen</w:t>
      </w:r>
      <w:r w:rsidR="00E73B7E" w:rsidRPr="004D524D">
        <w:rPr>
          <w:i/>
          <w:iCs/>
        </w:rPr>
        <w:tab/>
      </w:r>
      <w:r w:rsidR="00E73B7E" w:rsidRPr="004D524D">
        <w:rPr>
          <w:i/>
          <w:iCs/>
        </w:rPr>
        <w:tab/>
      </w:r>
      <w:r w:rsidR="00E73B7E" w:rsidRPr="004D524D">
        <w:rPr>
          <w:i/>
          <w:iCs/>
        </w:rPr>
        <w:tab/>
        <w:t>him</w:t>
      </w:r>
      <w:r w:rsidR="00E73B7E">
        <w:br/>
        <w:t>I</w:t>
      </w:r>
      <w:r w:rsidR="00E73B7E">
        <w:tab/>
        <w:t>have</w:t>
      </w:r>
      <w:r w:rsidR="00E73B7E">
        <w:tab/>
      </w:r>
      <w:r w:rsidR="00E73B7E">
        <w:tab/>
        <w:t>yesterday</w:t>
      </w:r>
      <w:r w:rsidR="00E73B7E">
        <w:tab/>
        <w:t>still</w:t>
      </w:r>
      <w:r w:rsidR="00E73B7E">
        <w:tab/>
      </w:r>
      <w:r w:rsidR="00E73B7E">
        <w:tab/>
        <w:t>seen</w:t>
      </w:r>
      <w:r w:rsidR="00E73B7E">
        <w:tab/>
      </w:r>
      <w:r w:rsidR="00E73B7E">
        <w:tab/>
      </w:r>
      <w:r w:rsidR="00E73B7E">
        <w:tab/>
        <w:t>him</w:t>
      </w:r>
      <w:r w:rsidR="00E73B7E">
        <w:br/>
        <w:t>‘I saw him only yesterday.’</w:t>
      </w:r>
    </w:p>
    <w:p w:rsidR="004D524D" w:rsidRDefault="004D524D" w:rsidP="00635810">
      <w:pPr>
        <w:spacing w:line="360" w:lineRule="auto"/>
      </w:pPr>
      <w:r>
        <w:t>The field terminology is used for practical reasons. The fields provide an easy way to refer to clausal architecture without going into complex theory</w:t>
      </w:r>
      <w:r w:rsidR="003001A2">
        <w:t xml:space="preserve"> about functional projections</w:t>
      </w:r>
      <w:r>
        <w:t xml:space="preserve">. The fields may </w:t>
      </w:r>
      <w:r w:rsidR="00635810">
        <w:t>be viewed as parts of the clausal structure</w:t>
      </w:r>
      <w:r>
        <w:t xml:space="preserve"> in which certain semantemes </w:t>
      </w:r>
      <w:r w:rsidR="00635810">
        <w:t xml:space="preserve">are </w:t>
      </w:r>
      <w:r>
        <w:t>lexicalised</w:t>
      </w:r>
      <w:r w:rsidR="00635810">
        <w:t xml:space="preserve"> or spelled out</w:t>
      </w:r>
      <w:r>
        <w:t xml:space="preserve">. For example, the </w:t>
      </w:r>
      <w:r w:rsidR="00635810">
        <w:t>finite</w:t>
      </w:r>
      <w:r>
        <w:t xml:space="preserve"> verb is lexicalised in the </w:t>
      </w:r>
      <w:r w:rsidR="003001A2">
        <w:t>fore</w:t>
      </w:r>
      <w:r>
        <w:t>field in a main clause, as shown above, but it is lexicalised inside the verb group in an embedded clause, as shown below:</w:t>
      </w:r>
    </w:p>
    <w:p w:rsidR="004D524D" w:rsidRDefault="004D524D" w:rsidP="001B6014">
      <w:pPr>
        <w:spacing w:line="360" w:lineRule="auto"/>
      </w:pPr>
      <w:r>
        <w:tab/>
      </w:r>
      <w:r w:rsidR="003001A2" w:rsidRPr="003001A2">
        <w:rPr>
          <w:shd w:val="clear" w:color="auto" w:fill="F7CAAC" w:themeFill="accent2" w:themeFillTint="66"/>
        </w:rPr>
        <w:t>FORE</w:t>
      </w:r>
      <w:r w:rsidRPr="003001A2">
        <w:rPr>
          <w:shd w:val="clear" w:color="auto" w:fill="F7CAAC" w:themeFill="accent2" w:themeFillTint="66"/>
        </w:rPr>
        <w:t>FIELD</w:t>
      </w:r>
      <w:r>
        <w:tab/>
      </w:r>
      <w:r w:rsidR="00AD2778">
        <w:tab/>
      </w:r>
      <w:r>
        <w:t>MIDDLE FIELD</w:t>
      </w:r>
      <w:r>
        <w:tab/>
      </w:r>
      <w:r>
        <w:tab/>
      </w:r>
      <w:r>
        <w:tab/>
      </w:r>
      <w:r w:rsidRPr="003001A2">
        <w:rPr>
          <w:shd w:val="clear" w:color="auto" w:fill="BDD6EE" w:themeFill="accent1" w:themeFillTint="66"/>
        </w:rPr>
        <w:t>VERB GROUP</w:t>
      </w:r>
      <w:r>
        <w:tab/>
      </w:r>
      <w:r>
        <w:tab/>
        <w:t>END FIELD</w:t>
      </w:r>
    </w:p>
    <w:p w:rsidR="00AD2778" w:rsidRDefault="00AD2778" w:rsidP="00635810">
      <w:pPr>
        <w:spacing w:line="360" w:lineRule="auto"/>
        <w:ind w:left="708" w:hanging="708"/>
      </w:pPr>
      <w:r>
        <w:t>(5)</w:t>
      </w:r>
      <w:r>
        <w:tab/>
      </w:r>
      <w:r w:rsidRPr="00AD2778">
        <w:rPr>
          <w:shd w:val="clear" w:color="auto" w:fill="FBE4D5" w:themeFill="accent2" w:themeFillTint="33"/>
        </w:rPr>
        <w:t>Juster haw ik</w:t>
      </w:r>
      <w:r>
        <w:tab/>
      </w:r>
      <w:r>
        <w:tab/>
        <w:t>him noch</w:t>
      </w:r>
      <w:r>
        <w:tab/>
      </w:r>
      <w:r>
        <w:tab/>
      </w:r>
      <w:r>
        <w:tab/>
      </w:r>
      <w:r w:rsidRPr="00AD2778">
        <w:rPr>
          <w:shd w:val="clear" w:color="auto" w:fill="BDD6EE" w:themeFill="accent1" w:themeFillTint="66"/>
        </w:rPr>
        <w:t>sjoen</w:t>
      </w:r>
      <w:r>
        <w:rPr>
          <w:shd w:val="clear" w:color="auto" w:fill="BDD6EE" w:themeFill="accent1" w:themeFillTint="66"/>
        </w:rPr>
        <w:br/>
      </w:r>
      <w:r>
        <w:rPr>
          <w:shd w:val="clear" w:color="auto" w:fill="FFFFFF" w:themeFill="background1"/>
        </w:rPr>
        <w:t>Yesterday have I</w:t>
      </w:r>
      <w:r>
        <w:rPr>
          <w:shd w:val="clear" w:color="auto" w:fill="FFFFFF" w:themeFill="background1"/>
        </w:rPr>
        <w:tab/>
        <w:t>him still</w:t>
      </w:r>
      <w:r>
        <w:rPr>
          <w:shd w:val="clear" w:color="auto" w:fill="FFFFFF" w:themeFill="background1"/>
        </w:rPr>
        <w:tab/>
      </w:r>
      <w:r>
        <w:rPr>
          <w:shd w:val="clear" w:color="auto" w:fill="FFFFFF" w:themeFill="background1"/>
        </w:rPr>
        <w:tab/>
      </w:r>
      <w:r>
        <w:rPr>
          <w:shd w:val="clear" w:color="auto" w:fill="FFFFFF" w:themeFill="background1"/>
        </w:rPr>
        <w:tab/>
      </w:r>
      <w:r w:rsidR="00635810">
        <w:rPr>
          <w:shd w:val="clear" w:color="auto" w:fill="FFFFFF" w:themeFill="background1"/>
        </w:rPr>
        <w:tab/>
      </w:r>
      <w:r>
        <w:rPr>
          <w:shd w:val="clear" w:color="auto" w:fill="FFFFFF" w:themeFill="background1"/>
        </w:rPr>
        <w:t>seen</w:t>
      </w:r>
      <w:r w:rsidR="00635810">
        <w:rPr>
          <w:shd w:val="clear" w:color="auto" w:fill="FFFFFF" w:themeFill="background1"/>
        </w:rPr>
        <w:br/>
      </w:r>
      <w:r w:rsidR="00635810">
        <w:t>‘I saw him only yesterday.’</w:t>
      </w:r>
    </w:p>
    <w:p w:rsidR="00635810" w:rsidRDefault="00AD2778" w:rsidP="00635810">
      <w:pPr>
        <w:spacing w:line="360" w:lineRule="auto"/>
        <w:ind w:left="708" w:hanging="708"/>
      </w:pPr>
      <w:r>
        <w:t>(6)</w:t>
      </w:r>
      <w:r>
        <w:tab/>
      </w:r>
      <w:r w:rsidR="004D524D" w:rsidRPr="003001A2">
        <w:rPr>
          <w:i/>
          <w:iCs/>
          <w:shd w:val="clear" w:color="auto" w:fill="F7CAAC" w:themeFill="accent2" w:themeFillTint="66"/>
        </w:rPr>
        <w:t>Omdat ik</w:t>
      </w:r>
      <w:r w:rsidR="004D524D" w:rsidRPr="00E91DA0">
        <w:rPr>
          <w:i/>
          <w:iCs/>
        </w:rPr>
        <w:tab/>
      </w:r>
      <w:r>
        <w:rPr>
          <w:i/>
          <w:iCs/>
        </w:rPr>
        <w:tab/>
        <w:t>him</w:t>
      </w:r>
      <w:r>
        <w:rPr>
          <w:i/>
          <w:iCs/>
        </w:rPr>
        <w:tab/>
        <w:t>juster</w:t>
      </w:r>
      <w:r>
        <w:rPr>
          <w:i/>
          <w:iCs/>
        </w:rPr>
        <w:tab/>
      </w:r>
      <w:r>
        <w:rPr>
          <w:i/>
          <w:iCs/>
        </w:rPr>
        <w:tab/>
      </w:r>
      <w:r w:rsidR="004D524D" w:rsidRPr="004D524D">
        <w:rPr>
          <w:i/>
          <w:iCs/>
        </w:rPr>
        <w:t>no</w:t>
      </w:r>
      <w:r w:rsidR="004D524D">
        <w:rPr>
          <w:i/>
          <w:iCs/>
        </w:rPr>
        <w:t>ch</w:t>
      </w:r>
      <w:r w:rsidR="004D524D">
        <w:rPr>
          <w:i/>
          <w:iCs/>
        </w:rPr>
        <w:tab/>
      </w:r>
      <w:r w:rsidR="004D524D" w:rsidRPr="003001A2">
        <w:rPr>
          <w:i/>
          <w:iCs/>
          <w:shd w:val="clear" w:color="auto" w:fill="BDD6EE" w:themeFill="accent1" w:themeFillTint="66"/>
        </w:rPr>
        <w:t>sjoen</w:t>
      </w:r>
      <w:r w:rsidR="004D524D" w:rsidRPr="003001A2">
        <w:rPr>
          <w:i/>
          <w:iCs/>
          <w:shd w:val="clear" w:color="auto" w:fill="BDD6EE" w:themeFill="accent1" w:themeFillTint="66"/>
        </w:rPr>
        <w:tab/>
        <w:t>haw</w:t>
      </w:r>
      <w:r w:rsidR="004D524D">
        <w:tab/>
      </w:r>
      <w:r w:rsidR="004D524D">
        <w:tab/>
      </w:r>
      <w:r w:rsidR="004D524D">
        <w:tab/>
      </w:r>
      <w:r w:rsidR="004D524D">
        <w:br/>
        <w:t>because I</w:t>
      </w:r>
      <w:r w:rsidR="004D524D">
        <w:tab/>
      </w:r>
      <w:r>
        <w:tab/>
      </w:r>
      <w:r w:rsidR="004D524D">
        <w:t>him</w:t>
      </w:r>
      <w:r w:rsidR="004D524D">
        <w:tab/>
        <w:t>yesterday</w:t>
      </w:r>
      <w:r w:rsidR="004D524D">
        <w:tab/>
        <w:t>still</w:t>
      </w:r>
      <w:r w:rsidR="004D524D">
        <w:tab/>
        <w:t>seen</w:t>
      </w:r>
      <w:r w:rsidR="004D524D">
        <w:tab/>
        <w:t>have</w:t>
      </w:r>
      <w:r w:rsidR="00635810">
        <w:br/>
        <w:t>‘Because I saw him only yesterday.’</w:t>
      </w:r>
    </w:p>
    <w:p w:rsidR="003F4389" w:rsidRPr="003F4389" w:rsidRDefault="004D524D" w:rsidP="001B6014">
      <w:pPr>
        <w:spacing w:line="360" w:lineRule="auto"/>
      </w:pPr>
      <w:r w:rsidRPr="003F4389">
        <w:t>The field terminology corresponds to the clausal architecture known from generative grammar, except that the field terminology is close</w:t>
      </w:r>
      <w:r w:rsidR="00743F3E">
        <w:t>r</w:t>
      </w:r>
      <w:r w:rsidRPr="003F4389">
        <w:t xml:space="preserve"> to the basic observations, so it requires less theoretical knowledge. </w:t>
      </w:r>
      <w:r w:rsidR="003F4389" w:rsidRPr="003F4389">
        <w:t>Interestingly, this very broad outline of Modern Frisian also applies to Old Frisian. Some similarities are listed below:</w:t>
      </w:r>
    </w:p>
    <w:p w:rsidR="003F4389" w:rsidRDefault="003F4389" w:rsidP="001B6014">
      <w:pPr>
        <w:pStyle w:val="Lijstalinea"/>
        <w:numPr>
          <w:ilvl w:val="0"/>
          <w:numId w:val="4"/>
        </w:numPr>
        <w:spacing w:line="360" w:lineRule="auto"/>
      </w:pPr>
      <w:r>
        <w:t xml:space="preserve">Old Frisian had the same general </w:t>
      </w:r>
      <w:r w:rsidR="003001A2">
        <w:t>order of fields</w:t>
      </w:r>
      <w:r>
        <w:t xml:space="preserve"> as Modern Frisian:</w:t>
      </w:r>
      <w:r>
        <w:br/>
      </w:r>
      <w:r w:rsidR="003001A2">
        <w:t>FOREFIELD – MIDDLE FIELD – VERB GROUP – END FIELD</w:t>
      </w:r>
    </w:p>
    <w:p w:rsidR="003F4389" w:rsidRDefault="003F4389" w:rsidP="001B6014">
      <w:pPr>
        <w:pStyle w:val="Lijstalinea"/>
        <w:numPr>
          <w:ilvl w:val="0"/>
          <w:numId w:val="4"/>
        </w:numPr>
        <w:spacing w:line="360" w:lineRule="auto"/>
      </w:pPr>
      <w:r>
        <w:t xml:space="preserve">The </w:t>
      </w:r>
      <w:r w:rsidR="003001A2">
        <w:t>fore</w:t>
      </w:r>
      <w:r>
        <w:t>field likewise cons</w:t>
      </w:r>
      <w:r w:rsidR="00410D68">
        <w:t xml:space="preserve">isted of: topic – </w:t>
      </w:r>
      <w:r w:rsidR="003001A2">
        <w:t>finite</w:t>
      </w:r>
      <w:r w:rsidR="00410D68">
        <w:t xml:space="preserve"> verb</w:t>
      </w:r>
      <w:r>
        <w:t xml:space="preserve">, and the subject was </w:t>
      </w:r>
      <w:r w:rsidR="00410D68">
        <w:t>often</w:t>
      </w:r>
      <w:r>
        <w:t xml:space="preserve"> the topic. </w:t>
      </w:r>
    </w:p>
    <w:p w:rsidR="003F4389" w:rsidRDefault="003F4389" w:rsidP="001B6014">
      <w:pPr>
        <w:pStyle w:val="Lijstalinea"/>
        <w:numPr>
          <w:ilvl w:val="0"/>
          <w:numId w:val="4"/>
        </w:numPr>
        <w:spacing w:line="360" w:lineRule="auto"/>
      </w:pPr>
      <w:r>
        <w:t>Object pronouns almost always appear</w:t>
      </w:r>
      <w:r w:rsidR="00D73507">
        <w:t xml:space="preserve"> </w:t>
      </w:r>
      <w:r>
        <w:t>in the middle field, not in the end field</w:t>
      </w:r>
    </w:p>
    <w:p w:rsidR="003F4389" w:rsidRDefault="003F4389" w:rsidP="001B6014">
      <w:pPr>
        <w:spacing w:line="360" w:lineRule="auto"/>
      </w:pPr>
      <w:r>
        <w:t>But there are also some differences</w:t>
      </w:r>
      <w:r w:rsidR="00635810">
        <w:t>, for example</w:t>
      </w:r>
      <w:r>
        <w:t>:</w:t>
      </w:r>
    </w:p>
    <w:p w:rsidR="003F4389" w:rsidRDefault="003F4389" w:rsidP="00635810">
      <w:pPr>
        <w:pStyle w:val="Lijstalinea"/>
        <w:numPr>
          <w:ilvl w:val="0"/>
          <w:numId w:val="5"/>
        </w:numPr>
        <w:spacing w:line="360" w:lineRule="auto"/>
      </w:pPr>
      <w:r>
        <w:t xml:space="preserve">Non-pronominal NPs </w:t>
      </w:r>
      <w:r w:rsidR="00635810">
        <w:t>in OF are</w:t>
      </w:r>
      <w:r>
        <w:t xml:space="preserve"> freely allowed in the end field, so the end field contained more lexical material than in Modern Frisian, including </w:t>
      </w:r>
      <w:r w:rsidR="003001A2">
        <w:t xml:space="preserve">non-pronominal </w:t>
      </w:r>
      <w:r>
        <w:t>subjects and objects</w:t>
      </w:r>
    </w:p>
    <w:p w:rsidR="00D73507" w:rsidRDefault="00D73507" w:rsidP="00635810">
      <w:pPr>
        <w:pStyle w:val="Lijstalinea"/>
        <w:numPr>
          <w:ilvl w:val="0"/>
          <w:numId w:val="5"/>
        </w:numPr>
        <w:spacing w:line="360" w:lineRule="auto"/>
      </w:pPr>
      <w:r>
        <w:t xml:space="preserve">The verb group </w:t>
      </w:r>
      <w:r w:rsidR="00635810">
        <w:t xml:space="preserve">in OF </w:t>
      </w:r>
      <w:r>
        <w:t>ha</w:t>
      </w:r>
      <w:r w:rsidR="00635810">
        <w:t>s</w:t>
      </w:r>
      <w:r>
        <w:t xml:space="preserve"> the same word </w:t>
      </w:r>
      <w:r w:rsidR="00635810">
        <w:t xml:space="preserve">head-final </w:t>
      </w:r>
      <w:r>
        <w:t xml:space="preserve">order </w:t>
      </w:r>
      <w:r w:rsidR="00635810">
        <w:t xml:space="preserve">as in ModF, </w:t>
      </w:r>
      <w:r>
        <w:t>but the average size of the verb group was smaller i</w:t>
      </w:r>
      <w:r w:rsidR="00635810">
        <w:t>n terms of the number of verbs</w:t>
      </w:r>
    </w:p>
    <w:p w:rsidR="003001A2" w:rsidRDefault="003001A2" w:rsidP="001B6014">
      <w:pPr>
        <w:pStyle w:val="Lijstalinea"/>
        <w:numPr>
          <w:ilvl w:val="0"/>
          <w:numId w:val="4"/>
        </w:numPr>
        <w:spacing w:line="360" w:lineRule="auto"/>
      </w:pPr>
      <w:r>
        <w:t>Object pronouns precede non-pronominal subjects in OF</w:t>
      </w:r>
    </w:p>
    <w:p w:rsidR="00635810" w:rsidRDefault="00635810" w:rsidP="00635810">
      <w:pPr>
        <w:pStyle w:val="Lijstalinea"/>
        <w:numPr>
          <w:ilvl w:val="0"/>
          <w:numId w:val="4"/>
        </w:numPr>
        <w:spacing w:line="360" w:lineRule="auto"/>
      </w:pPr>
      <w:r>
        <w:t>OF verbs and prepositions assign dative and accusative case.</w:t>
      </w:r>
    </w:p>
    <w:p w:rsidR="003001A2" w:rsidRDefault="003001A2" w:rsidP="00635810">
      <w:pPr>
        <w:spacing w:line="360" w:lineRule="auto"/>
      </w:pPr>
      <w:r>
        <w:lastRenderedPageBreak/>
        <w:t>T</w:t>
      </w:r>
      <w:r w:rsidR="00635810">
        <w:t>he</w:t>
      </w:r>
      <w:r>
        <w:t xml:space="preserve"> division </w:t>
      </w:r>
      <w:r w:rsidR="00AD2778">
        <w:t xml:space="preserve">and classification </w:t>
      </w:r>
      <w:r>
        <w:t>of the syntactic string</w:t>
      </w:r>
      <w:r w:rsidR="00AD2778">
        <w:t xml:space="preserve"> </w:t>
      </w:r>
      <w:r w:rsidR="00635810">
        <w:t xml:space="preserve">proposed above </w:t>
      </w:r>
      <w:r w:rsidR="00AD2778">
        <w:t xml:space="preserve">provides a practical system for formulating observations and generalisations about OF. </w:t>
      </w:r>
      <w:r w:rsidR="00635810">
        <w:t>It</w:t>
      </w:r>
      <w:r w:rsidR="00AD2778">
        <w:t xml:space="preserve"> is in keeping with many clausal architectures involving hierarchically ordered functional heads and projections, which have been proposed in generative grammar. </w:t>
      </w:r>
    </w:p>
    <w:p w:rsidR="00384423" w:rsidRPr="00697F68" w:rsidRDefault="001B6014" w:rsidP="001B6014">
      <w:pPr>
        <w:pStyle w:val="Kop1"/>
        <w:spacing w:line="360" w:lineRule="auto"/>
      </w:pPr>
      <w:bookmarkStart w:id="2" w:name="_Toc239771533"/>
      <w:r>
        <w:t>1.</w:t>
      </w:r>
      <w:r w:rsidR="00384423" w:rsidRPr="00697F68">
        <w:t xml:space="preserve"> Word order in the verb group</w:t>
      </w:r>
      <w:bookmarkEnd w:id="2"/>
    </w:p>
    <w:p w:rsidR="00697F68" w:rsidRDefault="00697F68" w:rsidP="001B6014">
      <w:pPr>
        <w:spacing w:line="360" w:lineRule="auto"/>
      </w:pPr>
      <w:r>
        <w:t>The verb group is found in OF to occur at the end of the middle field and</w:t>
      </w:r>
      <w:r w:rsidR="009D03BC">
        <w:t>, observationally,</w:t>
      </w:r>
      <w:r>
        <w:t xml:space="preserve"> at the beginning of the end field, as was explained in the introduction. The Verb-Second constraint is already firmly in place in OF. Hence a verb group doesn’t have a finite verb in main clauses, since the finite verb is </w:t>
      </w:r>
      <w:r w:rsidR="009D03BC">
        <w:t xml:space="preserve">lexicalised </w:t>
      </w:r>
      <w:r>
        <w:t xml:space="preserve">in the </w:t>
      </w:r>
      <w:r w:rsidR="009D03BC">
        <w:t>fore</w:t>
      </w:r>
      <w:r>
        <w:t>field. For more information on Verb-Second in Old Frisian, see the relevant section</w:t>
      </w:r>
      <w:r w:rsidR="00BD4EA3">
        <w:t xml:space="preserve"> 2</w:t>
      </w:r>
      <w:r>
        <w:t xml:space="preserve">. </w:t>
      </w:r>
    </w:p>
    <w:p w:rsidR="00697F68" w:rsidRPr="00D01B89" w:rsidRDefault="00697F68" w:rsidP="00635810">
      <w:pPr>
        <w:spacing w:line="360" w:lineRule="auto"/>
        <w:rPr>
          <w:lang w:val="en-GB"/>
        </w:rPr>
      </w:pPr>
      <w:r w:rsidRPr="00D01B89">
        <w:rPr>
          <w:lang w:val="en-GB"/>
        </w:rPr>
        <w:t>As for quantitative methodology, it should be pointed out that all example</w:t>
      </w:r>
      <w:r w:rsidR="003857AC" w:rsidRPr="00D01B89">
        <w:rPr>
          <w:lang w:val="en-GB"/>
        </w:rPr>
        <w:t xml:space="preserve"> </w:t>
      </w:r>
      <w:r w:rsidRPr="00D01B89">
        <w:rPr>
          <w:lang w:val="en-GB"/>
        </w:rPr>
        <w:t>s</w:t>
      </w:r>
      <w:r w:rsidR="003857AC" w:rsidRPr="00D01B89">
        <w:rPr>
          <w:lang w:val="en-GB"/>
        </w:rPr>
        <w:t>entences</w:t>
      </w:r>
      <w:r w:rsidRPr="00D01B89">
        <w:rPr>
          <w:lang w:val="en-GB"/>
        </w:rPr>
        <w:t xml:space="preserve"> </w:t>
      </w:r>
      <w:r w:rsidR="003857AC" w:rsidRPr="00D01B89">
        <w:rPr>
          <w:lang w:val="en-GB"/>
        </w:rPr>
        <w:t>have been</w:t>
      </w:r>
      <w:r w:rsidRPr="00D01B89">
        <w:rPr>
          <w:lang w:val="en-GB"/>
        </w:rPr>
        <w:t xml:space="preserve"> </w:t>
      </w:r>
      <w:r w:rsidR="00635810">
        <w:rPr>
          <w:lang w:val="en-GB"/>
        </w:rPr>
        <w:t xml:space="preserve">personally </w:t>
      </w:r>
      <w:r w:rsidRPr="00D01B89">
        <w:rPr>
          <w:lang w:val="en-GB"/>
        </w:rPr>
        <w:t>observed, checked and analysed</w:t>
      </w:r>
      <w:r w:rsidR="003857AC" w:rsidRPr="00D01B89">
        <w:rPr>
          <w:lang w:val="en-GB"/>
        </w:rPr>
        <w:t xml:space="preserve"> </w:t>
      </w:r>
      <w:r w:rsidR="00635810">
        <w:rPr>
          <w:lang w:val="en-GB"/>
        </w:rPr>
        <w:t xml:space="preserve">by myself </w:t>
      </w:r>
      <w:r w:rsidR="003857AC" w:rsidRPr="00D01B89">
        <w:rPr>
          <w:lang w:val="en-GB"/>
        </w:rPr>
        <w:t>unless otherwise indicated</w:t>
      </w:r>
      <w:r w:rsidRPr="00D01B89">
        <w:rPr>
          <w:lang w:val="en-GB"/>
        </w:rPr>
        <w:t xml:space="preserve">, that is, there is no reliance on </w:t>
      </w:r>
      <w:r w:rsidR="003857AC" w:rsidRPr="00D01B89">
        <w:rPr>
          <w:lang w:val="en-GB"/>
        </w:rPr>
        <w:t xml:space="preserve">abstract </w:t>
      </w:r>
      <w:r w:rsidRPr="00D01B89">
        <w:rPr>
          <w:lang w:val="en-GB"/>
        </w:rPr>
        <w:t xml:space="preserve">automated analysis. </w:t>
      </w:r>
      <w:r w:rsidR="003857AC" w:rsidRPr="00D01B89">
        <w:rPr>
          <w:lang w:val="en-GB"/>
        </w:rPr>
        <w:t xml:space="preserve">The reason for this is that personal observation may reveal additional qualitative information </w:t>
      </w:r>
      <w:r w:rsidR="00D01B89">
        <w:rPr>
          <w:lang w:val="en-GB"/>
        </w:rPr>
        <w:t>which goes unnoticed if count</w:t>
      </w:r>
      <w:r w:rsidR="003857AC" w:rsidRPr="00D01B89">
        <w:rPr>
          <w:lang w:val="en-GB"/>
        </w:rPr>
        <w:t>s are automated at a high level of abstraction. So, our approach is qualitative-quantitative, that is, our counts are modest in order to be practical, but they are qualitative in that additional information may be gleaned from the examples. Statistical analysis is likewise modest and only performed when relevant. Statistical analysis is restricted to the Fisher Exact.</w:t>
      </w:r>
      <w:r w:rsidR="00AE0C27">
        <w:rPr>
          <w:rStyle w:val="Voetnootmarkering"/>
          <w:lang w:val="en-GB"/>
        </w:rPr>
        <w:footnoteReference w:id="1"/>
      </w:r>
      <w:r w:rsidR="003857AC" w:rsidRPr="00D01B89">
        <w:rPr>
          <w:lang w:val="en-GB"/>
        </w:rPr>
        <w:t xml:space="preserve"> </w:t>
      </w:r>
      <w:r w:rsidR="00BD4EA3" w:rsidRPr="00D01B89">
        <w:rPr>
          <w:lang w:val="en-GB"/>
        </w:rPr>
        <w:t xml:space="preserve">It should be borne in mind that there are few extant texts in OF, rendering large-scale statistical analysis impossible anyway, except for very frequent phenomena. </w:t>
      </w:r>
    </w:p>
    <w:p w:rsidR="00BD4EA3" w:rsidRPr="00D01B89" w:rsidRDefault="003857AC" w:rsidP="00AE0C27">
      <w:pPr>
        <w:spacing w:line="360" w:lineRule="auto"/>
        <w:rPr>
          <w:lang w:val="en-GB"/>
        </w:rPr>
      </w:pPr>
      <w:r w:rsidRPr="00D01B89">
        <w:rPr>
          <w:lang w:val="en-GB"/>
        </w:rPr>
        <w:t xml:space="preserve">The order in the verb group has been head final </w:t>
      </w:r>
      <w:r w:rsidR="00BD4EA3" w:rsidRPr="00D01B89">
        <w:rPr>
          <w:lang w:val="en-GB"/>
        </w:rPr>
        <w:t>all the time from Old Frisian to</w:t>
      </w:r>
      <w:r w:rsidRPr="00D01B89">
        <w:rPr>
          <w:lang w:val="en-GB"/>
        </w:rPr>
        <w:t xml:space="preserve"> Modern Frisian, until recently it began changing under the influence of Dutch. </w:t>
      </w:r>
      <w:r w:rsidR="00BD4EA3" w:rsidRPr="00D01B89">
        <w:rPr>
          <w:lang w:val="en-GB"/>
        </w:rPr>
        <w:t>A sprinkling of head-</w:t>
      </w:r>
      <w:r w:rsidR="00BD4EA3" w:rsidRPr="004D68B3">
        <w:t>initial</w:t>
      </w:r>
      <w:r w:rsidR="00BD4EA3" w:rsidRPr="00D01B89">
        <w:rPr>
          <w:lang w:val="en-GB"/>
        </w:rPr>
        <w:t xml:space="preserve"> orders is found in Middle Frisian, but it correlates with the level of proficiency </w:t>
      </w:r>
      <w:r w:rsidR="00D01B89">
        <w:rPr>
          <w:lang w:val="en-GB"/>
        </w:rPr>
        <w:t>and with t</w:t>
      </w:r>
      <w:r w:rsidR="004E526C">
        <w:rPr>
          <w:lang w:val="en-GB"/>
        </w:rPr>
        <w:t>he genre</w:t>
      </w:r>
      <w:r w:rsidR="00D01B89">
        <w:rPr>
          <w:lang w:val="en-GB"/>
        </w:rPr>
        <w:t>of poetry, which was far removed from the spoken language and associated with elevated  written language, i.e. Dutch language</w:t>
      </w:r>
      <w:r w:rsidR="00BD4EA3" w:rsidRPr="00D01B89">
        <w:rPr>
          <w:lang w:val="en-GB"/>
        </w:rPr>
        <w:t>. The null hypothesis is therefore that the head-initial orders are due to interference from Dutch</w:t>
      </w:r>
      <w:r w:rsidR="004E526C">
        <w:rPr>
          <w:lang w:val="en-GB"/>
        </w:rPr>
        <w:t xml:space="preserve"> (Hoekstra 201</w:t>
      </w:r>
      <w:r w:rsidR="00AE0C27">
        <w:rPr>
          <w:lang w:val="en-GB"/>
        </w:rPr>
        <w:t>0</w:t>
      </w:r>
      <w:r w:rsidR="004E526C">
        <w:rPr>
          <w:lang w:val="en-GB"/>
        </w:rPr>
        <w:t>, but see Bloem et al 2019)</w:t>
      </w:r>
      <w:r w:rsidR="00BD4EA3" w:rsidRPr="00D01B89">
        <w:rPr>
          <w:lang w:val="en-GB"/>
        </w:rPr>
        <w:t xml:space="preserve">. Of course, this doesn’t mean that the head-initial orders are not part of the Middle Frisian language data, but they can reasonably be claimed to come in from the outside, and have hovered on the periphery until Dutch influence became </w:t>
      </w:r>
      <w:r w:rsidR="00D01B89" w:rsidRPr="00D01B89">
        <w:rPr>
          <w:lang w:val="en-GB"/>
        </w:rPr>
        <w:t>overwh</w:t>
      </w:r>
      <w:r w:rsidR="00D01B89">
        <w:rPr>
          <w:lang w:val="en-GB"/>
        </w:rPr>
        <w:t>e</w:t>
      </w:r>
      <w:r w:rsidR="00D01B89" w:rsidRPr="00D01B89">
        <w:rPr>
          <w:lang w:val="en-GB"/>
        </w:rPr>
        <w:t>lming</w:t>
      </w:r>
      <w:r w:rsidR="00BD4EA3" w:rsidRPr="00D01B89">
        <w:rPr>
          <w:lang w:val="en-GB"/>
        </w:rPr>
        <w:t xml:space="preserve"> in recent times, as a result of the increase in (Dutch) education throughout the 20</w:t>
      </w:r>
      <w:r w:rsidR="00BD4EA3" w:rsidRPr="00A114A7">
        <w:rPr>
          <w:vertAlign w:val="superscript"/>
          <w:lang w:val="en-GB"/>
        </w:rPr>
        <w:t>th</w:t>
      </w:r>
      <w:r w:rsidR="00BD4EA3" w:rsidRPr="00D01B89">
        <w:rPr>
          <w:lang w:val="en-GB"/>
        </w:rPr>
        <w:t xml:space="preserve"> and 21</w:t>
      </w:r>
      <w:r w:rsidR="00BD4EA3" w:rsidRPr="00A114A7">
        <w:rPr>
          <w:vertAlign w:val="superscript"/>
          <w:lang w:val="en-GB"/>
        </w:rPr>
        <w:t>st</w:t>
      </w:r>
      <w:r w:rsidR="00BD4EA3" w:rsidRPr="00D01B89">
        <w:rPr>
          <w:lang w:val="en-GB"/>
        </w:rPr>
        <w:t xml:space="preserve"> centuries. </w:t>
      </w:r>
    </w:p>
    <w:p w:rsidR="003857AC" w:rsidRPr="00F34512" w:rsidRDefault="003857AC" w:rsidP="00AE0C27">
      <w:pPr>
        <w:spacing w:line="360" w:lineRule="auto"/>
      </w:pPr>
      <w:r>
        <w:t>A head</w:t>
      </w:r>
      <w:r w:rsidR="00AE0C27">
        <w:t>-</w:t>
      </w:r>
      <w:r>
        <w:t xml:space="preserve">final order is an order in which the finite verb comes last and the main verb first. A head-initial  order is an order in which the finite verb comes first and the main verb comes last. </w:t>
      </w:r>
      <w:r w:rsidR="00D01B89">
        <w:t xml:space="preserve">This can be </w:t>
      </w:r>
      <w:r w:rsidR="00D01B89">
        <w:lastRenderedPageBreak/>
        <w:t xml:space="preserve">generalised to the following statement. A head-initial order lexicalises by putting the selecting verb first, whereas a head-final order lexicalises by putting the selected verb first. </w:t>
      </w:r>
      <w:r w:rsidR="00F34512">
        <w:t>Old Frisian generally testifies to  head-final order in the verb group (Bor 1971:52, De Haan 2001:629), though there is a sprinkling of exceptions. Bor’s investigation was based on the same text as ours, but in a different</w:t>
      </w:r>
      <w:r w:rsidR="008E0790">
        <w:t>, later</w:t>
      </w:r>
      <w:r w:rsidR="00F34512">
        <w:t xml:space="preserve"> redactio</w:t>
      </w:r>
      <w:r w:rsidR="007C2D8B">
        <w:t xml:space="preserve">n, that is, </w:t>
      </w:r>
      <w:r w:rsidR="008E0790">
        <w:t>Druk (</w:t>
      </w:r>
      <w:r w:rsidR="007C2D8B">
        <w:t>D</w:t>
      </w:r>
      <w:r w:rsidR="008E0790">
        <w:t>)</w:t>
      </w:r>
      <w:r w:rsidR="007C2D8B">
        <w:t xml:space="preserve">, whereas here the </w:t>
      </w:r>
      <w:r w:rsidR="008E0790">
        <w:t xml:space="preserve">older </w:t>
      </w:r>
      <w:r w:rsidR="00F34512">
        <w:t xml:space="preserve">U redaction is being investigated. </w:t>
      </w:r>
      <w:r>
        <w:t>A count was made of the first 100</w:t>
      </w:r>
      <w:r w:rsidR="008E0790">
        <w:t xml:space="preserve"> examples of verb groups in SkR</w:t>
      </w:r>
      <w:r w:rsidRPr="003857AC">
        <w:rPr>
          <w:vertAlign w:val="superscript"/>
        </w:rPr>
        <w:t>a</w:t>
      </w:r>
      <w:r>
        <w:t>-U having exactly two verbs. These examples were found in the first half of the text as a whole. The results are as follows:</w:t>
      </w:r>
    </w:p>
    <w:p w:rsidR="003857AC" w:rsidRPr="003857AC" w:rsidRDefault="003857AC" w:rsidP="001B6014">
      <w:pPr>
        <w:spacing w:line="360" w:lineRule="auto"/>
        <w:ind w:firstLine="708"/>
        <w:rPr>
          <w:i/>
          <w:iCs/>
        </w:rPr>
      </w:pPr>
      <w:r w:rsidRPr="003857AC">
        <w:rPr>
          <w:i/>
          <w:iCs/>
        </w:rPr>
        <w:t xml:space="preserve">Word order in </w:t>
      </w:r>
      <w:r w:rsidR="001F02C4">
        <w:rPr>
          <w:i/>
          <w:iCs/>
        </w:rPr>
        <w:t xml:space="preserve">100 verb groups consisting of two verbs in </w:t>
      </w:r>
      <w:r w:rsidR="008E0790">
        <w:rPr>
          <w:i/>
          <w:iCs/>
        </w:rPr>
        <w:t>a representative sample of SkR</w:t>
      </w:r>
      <w:r w:rsidRPr="003857AC">
        <w:rPr>
          <w:i/>
          <w:iCs/>
          <w:vertAlign w:val="superscript"/>
        </w:rPr>
        <w:t>a</w:t>
      </w:r>
      <w:r w:rsidRPr="003857AC">
        <w:rPr>
          <w:i/>
          <w:iCs/>
        </w:rPr>
        <w:t>-U</w:t>
      </w:r>
    </w:p>
    <w:p w:rsidR="003857AC" w:rsidRDefault="003857AC" w:rsidP="001B6014">
      <w:pPr>
        <w:spacing w:line="360" w:lineRule="auto"/>
        <w:ind w:firstLine="708"/>
      </w:pPr>
      <w:r>
        <w:t>Head-final: 98</w:t>
      </w:r>
      <w:r>
        <w:tab/>
      </w:r>
      <w:r>
        <w:tab/>
        <w:t>Head-initial: 2</w:t>
      </w:r>
    </w:p>
    <w:p w:rsidR="003857AC" w:rsidRDefault="00F34512" w:rsidP="001B6014">
      <w:pPr>
        <w:spacing w:line="360" w:lineRule="auto"/>
      </w:pPr>
      <w:r>
        <w:t>Two examples of a head-final order are given below:</w:t>
      </w:r>
    </w:p>
    <w:p w:rsidR="003C4F09" w:rsidRDefault="003C4F09" w:rsidP="001B6014">
      <w:pPr>
        <w:spacing w:line="360" w:lineRule="auto"/>
        <w:ind w:left="708" w:hanging="708"/>
      </w:pPr>
      <w:r w:rsidRPr="003C4F09">
        <w:t>6.2.</w:t>
      </w:r>
      <w:r w:rsidRPr="003C4F09">
        <w:tab/>
      </w:r>
      <w:r>
        <w:rPr>
          <w:i/>
          <w:iCs/>
        </w:rPr>
        <w:t>thi</w:t>
      </w:r>
      <w:r>
        <w:rPr>
          <w:i/>
          <w:iCs/>
        </w:rPr>
        <w:tab/>
      </w:r>
      <w:r w:rsidRPr="00466374">
        <w:rPr>
          <w:i/>
          <w:iCs/>
        </w:rPr>
        <w:t>grewa</w:t>
      </w:r>
      <w:r>
        <w:rPr>
          <w:i/>
          <w:iCs/>
        </w:rPr>
        <w:tab/>
        <w:t>ther</w:t>
      </w:r>
      <w:r>
        <w:rPr>
          <w:i/>
          <w:iCs/>
        </w:rPr>
        <w:tab/>
        <w:t>an Freslande</w:t>
      </w:r>
      <w:r>
        <w:rPr>
          <w:i/>
          <w:iCs/>
        </w:rPr>
        <w:tab/>
        <w:t>wessa scel</w:t>
      </w:r>
      <w:r>
        <w:rPr>
          <w:i/>
          <w:iCs/>
        </w:rPr>
        <w:br/>
      </w:r>
      <w:r>
        <w:t>the</w:t>
      </w:r>
      <w:r>
        <w:tab/>
        <w:t>count</w:t>
      </w:r>
      <w:r>
        <w:tab/>
        <w:t>REL</w:t>
      </w:r>
      <w:r>
        <w:tab/>
        <w:t>in Frisia</w:t>
      </w:r>
      <w:r>
        <w:tab/>
      </w:r>
      <w:r>
        <w:tab/>
        <w:t>be shall</w:t>
      </w:r>
      <w:r>
        <w:br/>
        <w:t>‘the count who shall be in Frisia’</w:t>
      </w:r>
    </w:p>
    <w:p w:rsidR="003C4F09" w:rsidRDefault="003C4F09" w:rsidP="001B6014">
      <w:pPr>
        <w:spacing w:line="360" w:lineRule="auto"/>
        <w:ind w:firstLine="2"/>
      </w:pPr>
      <w:r w:rsidRPr="003C4F09">
        <w:t>30.2.</w:t>
      </w:r>
      <w:r w:rsidR="00410D68">
        <w:t>12</w:t>
      </w:r>
      <w:r w:rsidRPr="003C4F09">
        <w:tab/>
      </w:r>
      <w:r>
        <w:rPr>
          <w:i/>
          <w:iCs/>
        </w:rPr>
        <w:t>hwoderso</w:t>
      </w:r>
      <w:r>
        <w:rPr>
          <w:i/>
          <w:iCs/>
        </w:rPr>
        <w:tab/>
        <w:t>hia</w:t>
      </w:r>
      <w:r>
        <w:rPr>
          <w:i/>
          <w:iCs/>
        </w:rPr>
        <w:tab/>
        <w:t>so</w:t>
      </w:r>
      <w:r>
        <w:rPr>
          <w:i/>
          <w:iCs/>
        </w:rPr>
        <w:tab/>
      </w:r>
      <w:r w:rsidR="007C2D8B">
        <w:rPr>
          <w:i/>
          <w:iCs/>
        </w:rPr>
        <w:tab/>
      </w:r>
      <w:r w:rsidRPr="003C4F09">
        <w:rPr>
          <w:i/>
          <w:iCs/>
        </w:rPr>
        <w:t>den</w:t>
      </w:r>
      <w:r w:rsidRPr="003C4F09">
        <w:rPr>
          <w:i/>
          <w:iCs/>
        </w:rPr>
        <w:tab/>
        <w:t>habbe</w:t>
      </w:r>
      <w:r w:rsidRPr="00903B4A">
        <w:rPr>
          <w:i/>
          <w:iCs/>
        </w:rPr>
        <w:t xml:space="preserve"> </w:t>
      </w:r>
      <w:r>
        <w:rPr>
          <w:i/>
          <w:iCs/>
        </w:rPr>
        <w:br/>
      </w:r>
      <w:r>
        <w:rPr>
          <w:i/>
          <w:iCs/>
        </w:rPr>
        <w:tab/>
      </w:r>
      <w:r>
        <w:t>whether.so</w:t>
      </w:r>
      <w:r>
        <w:tab/>
        <w:t>they</w:t>
      </w:r>
      <w:r>
        <w:tab/>
        <w:t>so</w:t>
      </w:r>
      <w:r>
        <w:tab/>
      </w:r>
      <w:r w:rsidR="007C2D8B">
        <w:tab/>
      </w:r>
      <w:r>
        <w:t>done</w:t>
      </w:r>
      <w:r>
        <w:tab/>
        <w:t>have</w:t>
      </w:r>
      <w:r>
        <w:br/>
      </w:r>
      <w:r>
        <w:tab/>
        <w:t>‘whether they have done so’</w:t>
      </w:r>
    </w:p>
    <w:p w:rsidR="003C4F09" w:rsidRDefault="003C4F09" w:rsidP="001B6014">
      <w:pPr>
        <w:spacing w:line="360" w:lineRule="auto"/>
      </w:pPr>
      <w:r>
        <w:t>The first example involves a finite auxiliary preceded an infinitive. The second example involves an auxiliary of the past preceded by a past participle. There are a few rare examples of verb clusters of three verbs. An example has been given below:</w:t>
      </w:r>
    </w:p>
    <w:p w:rsidR="00F34512" w:rsidRDefault="00F34512" w:rsidP="001B6014">
      <w:pPr>
        <w:spacing w:line="360" w:lineRule="auto"/>
        <w:ind w:left="708" w:hanging="708"/>
      </w:pPr>
      <w:r>
        <w:t>41.1.</w:t>
      </w:r>
      <w:r w:rsidR="003C4F09">
        <w:t>2.</w:t>
      </w:r>
      <w:r w:rsidR="003C4F09">
        <w:tab/>
      </w:r>
      <w:r w:rsidR="003C4F09">
        <w:rPr>
          <w:i/>
          <w:iCs/>
        </w:rPr>
        <w:t>and midda dei</w:t>
      </w:r>
      <w:r w:rsidR="003C4F09">
        <w:rPr>
          <w:i/>
          <w:iCs/>
        </w:rPr>
        <w:tab/>
        <w:t>et</w:t>
      </w:r>
      <w:r w:rsidR="003C4F09">
        <w:rPr>
          <w:i/>
          <w:iCs/>
        </w:rPr>
        <w:tab/>
        <w:t>underne bannes</w:t>
      </w:r>
      <w:r w:rsidR="003C4F09">
        <w:rPr>
          <w:i/>
          <w:iCs/>
        </w:rPr>
        <w:tab/>
      </w:r>
      <w:r w:rsidR="003C4F09">
        <w:rPr>
          <w:i/>
          <w:iCs/>
        </w:rPr>
        <w:tab/>
        <w:t>bigonnen</w:t>
      </w:r>
      <w:r w:rsidR="003C4F09">
        <w:rPr>
          <w:i/>
          <w:iCs/>
        </w:rPr>
        <w:tab/>
        <w:t>habba</w:t>
      </w:r>
      <w:r w:rsidR="003C4F09">
        <w:rPr>
          <w:i/>
          <w:iCs/>
        </w:rPr>
        <w:tab/>
      </w:r>
      <w:r w:rsidR="003C4F09" w:rsidRPr="00F7754F">
        <w:rPr>
          <w:i/>
          <w:iCs/>
        </w:rPr>
        <w:t>scen</w:t>
      </w:r>
      <w:r w:rsidR="003C4F09">
        <w:br/>
        <w:t>on midday</w:t>
      </w:r>
      <w:r w:rsidR="003C4F09">
        <w:tab/>
        <w:t>it</w:t>
      </w:r>
      <w:r w:rsidR="003C4F09">
        <w:tab/>
        <w:t>onder.the ban</w:t>
      </w:r>
      <w:r w:rsidR="003C4F09">
        <w:tab/>
      </w:r>
      <w:r w:rsidR="003C4F09">
        <w:tab/>
      </w:r>
      <w:r w:rsidR="003C4F09">
        <w:tab/>
        <w:t>begun</w:t>
      </w:r>
      <w:r w:rsidR="003C4F09">
        <w:tab/>
      </w:r>
      <w:r w:rsidR="003C4F09">
        <w:tab/>
        <w:t>have</w:t>
      </w:r>
      <w:r w:rsidR="003C4F09">
        <w:tab/>
      </w:r>
      <w:r>
        <w:t>shall</w:t>
      </w:r>
      <w:r w:rsidR="003C4F09">
        <w:br/>
      </w:r>
      <w:r>
        <w:t>‘</w:t>
      </w:r>
      <w:r w:rsidR="003E01ED">
        <w:t xml:space="preserve">(they) </w:t>
      </w:r>
      <w:r>
        <w:t xml:space="preserve">shall have begun it </w:t>
      </w:r>
      <w:r w:rsidR="003E01ED">
        <w:t>by</w:t>
      </w:r>
      <w:r>
        <w:t xml:space="preserve"> noon under the ban’</w:t>
      </w:r>
    </w:p>
    <w:p w:rsidR="003E01ED" w:rsidRDefault="003E01ED" w:rsidP="001B6014">
      <w:pPr>
        <w:spacing w:line="360" w:lineRule="auto"/>
      </w:pPr>
      <w:r>
        <w:t xml:space="preserve">The three verb cluster is strictly head-final: the finite auxiliary </w:t>
      </w:r>
      <w:r w:rsidRPr="003E01ED">
        <w:rPr>
          <w:i/>
          <w:iCs/>
        </w:rPr>
        <w:t>scen</w:t>
      </w:r>
      <w:r>
        <w:t xml:space="preserve"> selects an infinitive (</w:t>
      </w:r>
      <w:r w:rsidRPr="003E01ED">
        <w:rPr>
          <w:i/>
          <w:iCs/>
        </w:rPr>
        <w:t>habba</w:t>
      </w:r>
      <w:r>
        <w:t xml:space="preserve">) and this auxiliary of the past selects a past participle, the main verb </w:t>
      </w:r>
      <w:r w:rsidRPr="003E01ED">
        <w:rPr>
          <w:i/>
          <w:iCs/>
        </w:rPr>
        <w:t>bigonnen</w:t>
      </w:r>
      <w:r>
        <w:t>. In short, there are no surprises here. The two head-initial examples are given below:</w:t>
      </w:r>
    </w:p>
    <w:p w:rsidR="003E01ED" w:rsidRDefault="003E01ED" w:rsidP="001B6014">
      <w:pPr>
        <w:spacing w:line="360" w:lineRule="auto"/>
        <w:ind w:left="708" w:hanging="708"/>
      </w:pPr>
      <w:r w:rsidRPr="00616A13">
        <w:t>15.1.</w:t>
      </w:r>
      <w:r w:rsidRPr="00616A13">
        <w:tab/>
      </w:r>
      <w:r w:rsidR="00E64599">
        <w:rPr>
          <w:i/>
          <w:iCs/>
        </w:rPr>
        <w:t>j</w:t>
      </w:r>
      <w:r>
        <w:rPr>
          <w:i/>
          <w:iCs/>
        </w:rPr>
        <w:t>ef hi</w:t>
      </w:r>
      <w:r>
        <w:rPr>
          <w:i/>
          <w:iCs/>
        </w:rPr>
        <w:tab/>
      </w:r>
      <w:r w:rsidRPr="00F214F7">
        <w:rPr>
          <w:i/>
          <w:iCs/>
        </w:rPr>
        <w:t>thanne mundschet</w:t>
      </w:r>
      <w:r w:rsidRPr="00F214F7">
        <w:rPr>
          <w:i/>
          <w:iCs/>
        </w:rPr>
        <w:tab/>
      </w:r>
      <w:r w:rsidRPr="00616A13">
        <w:rPr>
          <w:b/>
          <w:bCs/>
          <w:i/>
          <w:iCs/>
        </w:rPr>
        <w:t>ni</w:t>
      </w:r>
      <w:r w:rsidRPr="00616A13">
        <w:rPr>
          <w:b/>
          <w:bCs/>
          <w:i/>
          <w:iCs/>
        </w:rPr>
        <w:tab/>
        <w:t>wo</w:t>
      </w:r>
      <w:r w:rsidR="00616A13" w:rsidRPr="00616A13">
        <w:rPr>
          <w:b/>
          <w:bCs/>
          <w:i/>
          <w:iCs/>
        </w:rPr>
        <w:t>lle</w:t>
      </w:r>
      <w:r w:rsidR="00616A13" w:rsidRPr="00616A13">
        <w:rPr>
          <w:i/>
          <w:iCs/>
        </w:rPr>
        <w:tab/>
      </w:r>
      <w:r w:rsidR="00616A13" w:rsidRPr="00616A13">
        <w:rPr>
          <w:i/>
          <w:iCs/>
        </w:rPr>
        <w:tab/>
      </w:r>
      <w:r w:rsidRPr="00616A13">
        <w:rPr>
          <w:i/>
          <w:iCs/>
        </w:rPr>
        <w:t>gewa</w:t>
      </w:r>
      <w:r w:rsidRPr="00F214F7">
        <w:rPr>
          <w:i/>
          <w:iCs/>
        </w:rPr>
        <w:t xml:space="preserve"> </w:t>
      </w:r>
      <w:r>
        <w:tab/>
      </w:r>
      <w:r w:rsidRPr="00F214F7">
        <w:rPr>
          <w:i/>
          <w:iCs/>
        </w:rPr>
        <w:br/>
      </w:r>
      <w:r>
        <w:t>if he</w:t>
      </w:r>
      <w:r>
        <w:tab/>
        <w:t>the mouth.treasure</w:t>
      </w:r>
      <w:r>
        <w:tab/>
        <w:t>NEG</w:t>
      </w:r>
      <w:r>
        <w:tab/>
      </w:r>
      <w:r w:rsidR="00616A13">
        <w:t>want.SBJ</w:t>
      </w:r>
      <w:r w:rsidR="00616A13">
        <w:tab/>
      </w:r>
      <w:r>
        <w:t>give</w:t>
      </w:r>
      <w:r>
        <w:br/>
        <w:t>‘This is law. If he doesn’t want to give the fee for the guardianship’</w:t>
      </w:r>
    </w:p>
    <w:p w:rsidR="003E01ED" w:rsidRDefault="00616A13" w:rsidP="001B6014">
      <w:pPr>
        <w:spacing w:line="360" w:lineRule="auto"/>
        <w:ind w:left="708" w:hanging="707"/>
      </w:pPr>
      <w:r w:rsidRPr="00616A13">
        <w:t>30.1.12</w:t>
      </w:r>
      <w:r w:rsidRPr="00616A13">
        <w:tab/>
      </w:r>
      <w:r w:rsidR="00E64599">
        <w:rPr>
          <w:i/>
          <w:iCs/>
        </w:rPr>
        <w:t>j</w:t>
      </w:r>
      <w:r>
        <w:rPr>
          <w:i/>
          <w:iCs/>
        </w:rPr>
        <w:t>ef hia</w:t>
      </w:r>
      <w:r>
        <w:rPr>
          <w:i/>
          <w:iCs/>
        </w:rPr>
        <w:tab/>
        <w:t>sinne eth</w:t>
      </w:r>
      <w:r>
        <w:rPr>
          <w:i/>
          <w:iCs/>
        </w:rPr>
        <w:tab/>
      </w:r>
      <w:r w:rsidRPr="00616A13">
        <w:rPr>
          <w:b/>
          <w:bCs/>
          <w:i/>
          <w:iCs/>
        </w:rPr>
        <w:t>ni</w:t>
      </w:r>
      <w:r w:rsidRPr="00616A13">
        <w:rPr>
          <w:b/>
          <w:bCs/>
          <w:i/>
          <w:iCs/>
        </w:rPr>
        <w:tab/>
        <w:t>wollat</w:t>
      </w:r>
      <w:r w:rsidRPr="00616A13">
        <w:rPr>
          <w:i/>
          <w:iCs/>
        </w:rPr>
        <w:tab/>
      </w:r>
      <w:r w:rsidRPr="00616A13">
        <w:rPr>
          <w:i/>
          <w:iCs/>
        </w:rPr>
        <w:tab/>
      </w:r>
      <w:r w:rsidR="003E01ED" w:rsidRPr="00616A13">
        <w:rPr>
          <w:i/>
          <w:iCs/>
        </w:rPr>
        <w:t>unfan</w:t>
      </w:r>
      <w:r w:rsidR="003E01ED" w:rsidRPr="00E26048">
        <w:rPr>
          <w:i/>
          <w:iCs/>
        </w:rPr>
        <w:t xml:space="preserve">, </w:t>
      </w:r>
      <w:r w:rsidR="003E01ED">
        <w:br/>
      </w:r>
      <w:r>
        <w:t>if they</w:t>
      </w:r>
      <w:r>
        <w:tab/>
        <w:t>his oath</w:t>
      </w:r>
      <w:r>
        <w:tab/>
      </w:r>
      <w:r w:rsidR="003E01ED">
        <w:t>NEG</w:t>
      </w:r>
      <w:r>
        <w:tab/>
        <w:t>want.IND</w:t>
      </w:r>
      <w:r>
        <w:tab/>
      </w:r>
      <w:r w:rsidR="003E01ED">
        <w:t>receive</w:t>
      </w:r>
    </w:p>
    <w:p w:rsidR="003E01ED" w:rsidRDefault="003E01ED" w:rsidP="001B6014">
      <w:pPr>
        <w:spacing w:line="360" w:lineRule="auto"/>
      </w:pPr>
      <w:r>
        <w:lastRenderedPageBreak/>
        <w:t>There is one more example outside the sample of 100 two-verb clusters:</w:t>
      </w:r>
    </w:p>
    <w:p w:rsidR="003E01ED" w:rsidRDefault="00616A13" w:rsidP="001B6014">
      <w:pPr>
        <w:spacing w:line="360" w:lineRule="auto"/>
        <w:ind w:left="708" w:hanging="708"/>
      </w:pPr>
      <w:r w:rsidRPr="008F4042">
        <w:t>47.6.</w:t>
      </w:r>
      <w:r w:rsidRPr="008F4042">
        <w:tab/>
      </w:r>
      <w:r w:rsidR="00E64599">
        <w:rPr>
          <w:i/>
          <w:iCs/>
        </w:rPr>
        <w:t>j</w:t>
      </w:r>
      <w:r>
        <w:rPr>
          <w:i/>
          <w:iCs/>
        </w:rPr>
        <w:t>ef hi</w:t>
      </w:r>
      <w:r>
        <w:rPr>
          <w:i/>
          <w:iCs/>
        </w:rPr>
        <w:tab/>
        <w:t>naut</w:t>
      </w:r>
      <w:r>
        <w:rPr>
          <w:i/>
          <w:iCs/>
        </w:rPr>
        <w:tab/>
      </w:r>
      <w:r w:rsidRPr="00616A13">
        <w:rPr>
          <w:b/>
          <w:bCs/>
          <w:i/>
          <w:iCs/>
        </w:rPr>
        <w:t>ni</w:t>
      </w:r>
      <w:r w:rsidRPr="00616A13">
        <w:rPr>
          <w:b/>
          <w:bCs/>
          <w:i/>
          <w:iCs/>
        </w:rPr>
        <w:tab/>
      </w:r>
      <w:r w:rsidR="003E01ED" w:rsidRPr="00616A13">
        <w:rPr>
          <w:b/>
          <w:bCs/>
          <w:i/>
          <w:iCs/>
        </w:rPr>
        <w:t>woll</w:t>
      </w:r>
      <w:r w:rsidRPr="00616A13">
        <w:rPr>
          <w:b/>
          <w:bCs/>
          <w:i/>
          <w:iCs/>
        </w:rPr>
        <w:t>e</w:t>
      </w:r>
      <w:r>
        <w:rPr>
          <w:i/>
          <w:iCs/>
        </w:rPr>
        <w:tab/>
      </w:r>
      <w:r>
        <w:rPr>
          <w:i/>
          <w:iCs/>
        </w:rPr>
        <w:tab/>
      </w:r>
      <w:r w:rsidR="003E01ED" w:rsidRPr="00B23EB1">
        <w:rPr>
          <w:i/>
          <w:iCs/>
        </w:rPr>
        <w:t xml:space="preserve">kuma, </w:t>
      </w:r>
      <w:r w:rsidR="003E01ED" w:rsidRPr="00B23EB1">
        <w:rPr>
          <w:i/>
          <w:iCs/>
        </w:rPr>
        <w:br/>
      </w:r>
      <w:r>
        <w:t>if he</w:t>
      </w:r>
      <w:r>
        <w:tab/>
      </w:r>
      <w:r w:rsidR="003E01ED">
        <w:t>NEG</w:t>
      </w:r>
      <w:r>
        <w:tab/>
      </w:r>
      <w:r w:rsidR="003E01ED">
        <w:t>NEG</w:t>
      </w:r>
      <w:r>
        <w:tab/>
      </w:r>
      <w:r w:rsidR="003E01ED">
        <w:t>want</w:t>
      </w:r>
      <w:r>
        <w:t>.SBJ</w:t>
      </w:r>
      <w:r>
        <w:tab/>
      </w:r>
      <w:r w:rsidR="003E01ED">
        <w:t>come</w:t>
      </w:r>
      <w:r>
        <w:br/>
        <w:t>‘if he doesn’t want to come (at all)’</w:t>
      </w:r>
    </w:p>
    <w:p w:rsidR="003E01ED" w:rsidRDefault="009D7A61" w:rsidP="001B6014">
      <w:pPr>
        <w:spacing w:line="360" w:lineRule="auto"/>
      </w:pPr>
      <w:r>
        <w:t>The examples also make it clear that the subjunctive is not characteristic of the head-initial clauses, seeing that 30.1.12 above features an indicative. Nonetheless</w:t>
      </w:r>
      <w:r w:rsidR="00616A13">
        <w:t>, all three head-initial examples involve the following similarities:</w:t>
      </w:r>
    </w:p>
    <w:p w:rsidR="00616A13" w:rsidRDefault="00616A13" w:rsidP="001B6014">
      <w:pPr>
        <w:pStyle w:val="Lijstalinea"/>
        <w:numPr>
          <w:ilvl w:val="0"/>
          <w:numId w:val="6"/>
        </w:numPr>
        <w:spacing w:line="360" w:lineRule="auto"/>
      </w:pPr>
      <w:r>
        <w:t xml:space="preserve">A conditional clause introduced by </w:t>
      </w:r>
      <w:r w:rsidRPr="00616A13">
        <w:rPr>
          <w:i/>
          <w:iCs/>
        </w:rPr>
        <w:t>jef</w:t>
      </w:r>
      <w:r>
        <w:t xml:space="preserve"> ‘if’</w:t>
      </w:r>
    </w:p>
    <w:p w:rsidR="00616A13" w:rsidRDefault="00616A13" w:rsidP="001B6014">
      <w:pPr>
        <w:pStyle w:val="Lijstalinea"/>
        <w:numPr>
          <w:ilvl w:val="0"/>
          <w:numId w:val="6"/>
        </w:numPr>
        <w:spacing w:line="360" w:lineRule="auto"/>
      </w:pPr>
      <w:r>
        <w:t xml:space="preserve">An occurrence of the archaic negative marker </w:t>
      </w:r>
      <w:r w:rsidRPr="00616A13">
        <w:rPr>
          <w:i/>
          <w:iCs/>
        </w:rPr>
        <w:t>ni</w:t>
      </w:r>
    </w:p>
    <w:p w:rsidR="00616A13" w:rsidRDefault="00616A13" w:rsidP="001B6014">
      <w:pPr>
        <w:pStyle w:val="Lijstalinea"/>
        <w:numPr>
          <w:ilvl w:val="0"/>
          <w:numId w:val="6"/>
        </w:numPr>
        <w:spacing w:line="360" w:lineRule="auto"/>
      </w:pPr>
      <w:r>
        <w:t xml:space="preserve">An occurrence of the modal verb </w:t>
      </w:r>
      <w:r w:rsidRPr="00616A13">
        <w:rPr>
          <w:i/>
          <w:iCs/>
        </w:rPr>
        <w:t>wella</w:t>
      </w:r>
      <w:r>
        <w:t xml:space="preserve"> ‘want’</w:t>
      </w:r>
    </w:p>
    <w:p w:rsidR="00F34512" w:rsidRDefault="002C7308" w:rsidP="00105BA5">
      <w:pPr>
        <w:spacing w:line="360" w:lineRule="auto"/>
      </w:pPr>
      <w:r>
        <w:t>It could be the case that this is an idiomatic exception to the general rule that the comp</w:t>
      </w:r>
      <w:r w:rsidR="00E067AC">
        <w:t>l</w:t>
      </w:r>
      <w:r>
        <w:t>ement verb precedes its auxiliary. It should also be borne in mind that the Middle Dutch literature, focused on the south</w:t>
      </w:r>
      <w:r w:rsidR="00DB200A">
        <w:t>ern Netherlands</w:t>
      </w:r>
      <w:r>
        <w:t xml:space="preserve">, testified to </w:t>
      </w:r>
      <w:r w:rsidR="00DB200A">
        <w:t xml:space="preserve">a free word order in verbal clusters of 2 verbs, as is clear from the examples given in Van der Horst’s </w:t>
      </w:r>
      <w:r w:rsidR="008E0790">
        <w:t xml:space="preserve">(2008) </w:t>
      </w:r>
      <w:r w:rsidR="00DB200A">
        <w:t>magni</w:t>
      </w:r>
      <w:r w:rsidR="008E0790">
        <w:t>ficent overview of Dutch syntax</w:t>
      </w:r>
      <w:r w:rsidR="00DB200A">
        <w:t xml:space="preserve">, chapter 2, dealing with the period 1200-1350, e.g. for </w:t>
      </w:r>
      <w:r w:rsidR="00DB200A" w:rsidRPr="00DB200A">
        <w:rPr>
          <w:i/>
          <w:iCs/>
        </w:rPr>
        <w:t>blijven</w:t>
      </w:r>
      <w:r w:rsidR="00DB200A">
        <w:t xml:space="preserve"> ‘stay’ (p.425), </w:t>
      </w:r>
      <w:r w:rsidR="00DB200A" w:rsidRPr="00DB200A">
        <w:rPr>
          <w:i/>
          <w:iCs/>
        </w:rPr>
        <w:t>gaan</w:t>
      </w:r>
      <w:r w:rsidR="00DB200A">
        <w:t xml:space="preserve"> ‘go’ (p.427), </w:t>
      </w:r>
      <w:r w:rsidR="00DB200A" w:rsidRPr="00DB200A">
        <w:rPr>
          <w:i/>
          <w:iCs/>
        </w:rPr>
        <w:t>hebben</w:t>
      </w:r>
      <w:r w:rsidR="00DB200A">
        <w:t xml:space="preserve"> ‘have’ (401ff, 432ff), </w:t>
      </w:r>
      <w:r w:rsidR="00DB200A" w:rsidRPr="00DB200A">
        <w:rPr>
          <w:i/>
          <w:iCs/>
        </w:rPr>
        <w:t>willen</w:t>
      </w:r>
      <w:r w:rsidR="00DB200A">
        <w:t xml:space="preserve"> ‘want’ (447) and so on. So the head-initial order i</w:t>
      </w:r>
      <w:r w:rsidR="00E067AC">
        <w:t>n the oldest OF may have been an in</w:t>
      </w:r>
      <w:r w:rsidR="00DB200A">
        <w:t xml:space="preserve">frequent idiomatic archaism which was preserved under the influence of Dutch. </w:t>
      </w:r>
      <w:r w:rsidR="00C42540">
        <w:t xml:space="preserve">Anyhow, it is interesting to observe that OF testifies to a head-final order in the verb group, whereas contemporary Dutch of the same period essentially has a free word order, bearing in mind that most of this Dutch is really southern Dutch, which set the standard for written Dutch in the west, as the County of Holland </w:t>
      </w:r>
      <w:r w:rsidR="00E067AC">
        <w:t xml:space="preserve">gradually </w:t>
      </w:r>
      <w:r w:rsidR="00C42540">
        <w:t xml:space="preserve">expanded its power. </w:t>
      </w:r>
      <w:r w:rsidR="000E2C50">
        <w:t xml:space="preserve">The influence of written Dutch </w:t>
      </w:r>
      <w:r w:rsidR="00105BA5">
        <w:t>could account</w:t>
      </w:r>
      <w:r w:rsidR="000E2C50">
        <w:t xml:space="preserve"> for the fact that there is always a sprinkling of head-initial orders in Frisian verb clusters throughout the history of Frisian. Furthermore, the amount of head-initial orders shows correlations with the degree to which a given author is a balanced bilingual with respect to his writing and reading skills. Thus, the short incidental pieces of 17th and 18th century Frisian authors may show more head-initial orders than texts of authors who had become thoroughly proficient in writing Frisian (Hoekstra </w:t>
      </w:r>
      <w:r w:rsidR="009D7A61">
        <w:t>201</w:t>
      </w:r>
      <w:r w:rsidR="00105BA5">
        <w:t>0</w:t>
      </w:r>
      <w:r w:rsidR="000E2C50">
        <w:t xml:space="preserve">, cf. Bloem, Versloot &amp; Weerman 2019). This same situation </w:t>
      </w:r>
      <w:r w:rsidR="009D7A61">
        <w:t>could</w:t>
      </w:r>
      <w:r w:rsidR="000E2C50">
        <w:t xml:space="preserve"> be observed until recently in Frisian: proficient (frequent) speakers of Frisian have </w:t>
      </w:r>
      <w:r w:rsidR="00E067AC">
        <w:t xml:space="preserve">far </w:t>
      </w:r>
      <w:r w:rsidR="009D7A61">
        <w:t>less exceptions to he</w:t>
      </w:r>
      <w:r w:rsidR="000E2C50">
        <w:t xml:space="preserve">ad-final clusters than imbalanced bilinguals. </w:t>
      </w:r>
      <w:r w:rsidR="009D7A61">
        <w:t xml:space="preserve">It would be interesting to test this expert judgment / plausible hypothesis in more detail. </w:t>
      </w:r>
      <w:r w:rsidR="00105BA5">
        <w:t>T</w:t>
      </w:r>
      <w:r w:rsidR="009D7A61">
        <w:t xml:space="preserve">he influence of written Dutch steadily increases throughout the first half of the second milennium. Thus, the null hypothesis is that head-initial orders in the </w:t>
      </w:r>
      <w:r w:rsidR="00105BA5">
        <w:t xml:space="preserve">OF </w:t>
      </w:r>
      <w:r w:rsidR="009D7A61">
        <w:t>verb clusters are due to the influence of Dutch</w:t>
      </w:r>
      <w:r w:rsidR="00105BA5">
        <w:t>, that is, to bilingualism</w:t>
      </w:r>
      <w:r w:rsidR="009D7A61">
        <w:t xml:space="preserve">. </w:t>
      </w:r>
    </w:p>
    <w:p w:rsidR="009D7A61" w:rsidRDefault="009D7A61" w:rsidP="001B6014">
      <w:pPr>
        <w:spacing w:line="360" w:lineRule="auto"/>
      </w:pPr>
      <w:r>
        <w:lastRenderedPageBreak/>
        <w:t>Now back to</w:t>
      </w:r>
      <w:r w:rsidR="008E0790">
        <w:t xml:space="preserve"> the head-initial orders in SkR</w:t>
      </w:r>
      <w:r w:rsidRPr="009D7A61">
        <w:rPr>
          <w:vertAlign w:val="superscript"/>
        </w:rPr>
        <w:t>a</w:t>
      </w:r>
      <w:r>
        <w:t>-U. The head-initial order is not obligatory. The following pair of examples makes this clear:</w:t>
      </w:r>
    </w:p>
    <w:p w:rsidR="009D7A61" w:rsidRDefault="009D7A61" w:rsidP="001B6014">
      <w:pPr>
        <w:spacing w:line="360" w:lineRule="auto"/>
        <w:ind w:left="708" w:hanging="708"/>
      </w:pPr>
      <w:r w:rsidRPr="001F62E9">
        <w:t>47.6.</w:t>
      </w:r>
      <w:r w:rsidRPr="001F62E9">
        <w:tab/>
      </w:r>
      <w:r w:rsidR="00E64599">
        <w:rPr>
          <w:i/>
          <w:iCs/>
        </w:rPr>
        <w:t>j</w:t>
      </w:r>
      <w:r>
        <w:rPr>
          <w:i/>
          <w:iCs/>
        </w:rPr>
        <w:t>ef hi</w:t>
      </w:r>
      <w:r>
        <w:rPr>
          <w:i/>
          <w:iCs/>
        </w:rPr>
        <w:tab/>
        <w:t>naut</w:t>
      </w:r>
      <w:r>
        <w:rPr>
          <w:i/>
          <w:iCs/>
        </w:rPr>
        <w:tab/>
      </w:r>
      <w:r w:rsidRPr="00616A13">
        <w:rPr>
          <w:b/>
          <w:bCs/>
          <w:i/>
          <w:iCs/>
        </w:rPr>
        <w:t>ni</w:t>
      </w:r>
      <w:r w:rsidRPr="00616A13">
        <w:rPr>
          <w:b/>
          <w:bCs/>
          <w:i/>
          <w:iCs/>
        </w:rPr>
        <w:tab/>
        <w:t>wolle</w:t>
      </w:r>
      <w:r>
        <w:rPr>
          <w:i/>
          <w:iCs/>
        </w:rPr>
        <w:tab/>
      </w:r>
      <w:r>
        <w:rPr>
          <w:i/>
          <w:iCs/>
        </w:rPr>
        <w:tab/>
      </w:r>
      <w:r w:rsidRPr="00B23EB1">
        <w:rPr>
          <w:i/>
          <w:iCs/>
        </w:rPr>
        <w:t xml:space="preserve">kuma, </w:t>
      </w:r>
      <w:r w:rsidRPr="00B23EB1">
        <w:rPr>
          <w:i/>
          <w:iCs/>
        </w:rPr>
        <w:br/>
      </w:r>
      <w:r>
        <w:t>if he</w:t>
      </w:r>
      <w:r>
        <w:tab/>
        <w:t>NEG</w:t>
      </w:r>
      <w:r>
        <w:tab/>
        <w:t>NEG</w:t>
      </w:r>
      <w:r>
        <w:tab/>
        <w:t>want.SBJ</w:t>
      </w:r>
      <w:r>
        <w:tab/>
        <w:t>come</w:t>
      </w:r>
      <w:r>
        <w:br/>
        <w:t>‘if he doesn’t want to come (at all)’</w:t>
      </w:r>
    </w:p>
    <w:p w:rsidR="009D7A61" w:rsidRDefault="009D7A61" w:rsidP="001B6014">
      <w:pPr>
        <w:spacing w:line="360" w:lineRule="auto"/>
        <w:ind w:left="708" w:hanging="708"/>
      </w:pPr>
      <w:r>
        <w:t>47.8.</w:t>
      </w:r>
      <w:r>
        <w:tab/>
      </w:r>
      <w:r w:rsidR="00E64599">
        <w:rPr>
          <w:i/>
          <w:iCs/>
        </w:rPr>
        <w:t>j</w:t>
      </w:r>
      <w:r w:rsidRPr="009D7A61">
        <w:rPr>
          <w:i/>
          <w:iCs/>
        </w:rPr>
        <w:t>ef hi</w:t>
      </w:r>
      <w:r w:rsidRPr="009D7A61">
        <w:rPr>
          <w:i/>
          <w:iCs/>
        </w:rPr>
        <w:tab/>
        <w:t>naut</w:t>
      </w:r>
      <w:r w:rsidRPr="009D7A61">
        <w:rPr>
          <w:i/>
          <w:iCs/>
        </w:rPr>
        <w:tab/>
        <w:t>kuma</w:t>
      </w:r>
      <w:r w:rsidRPr="009D7A61">
        <w:rPr>
          <w:b/>
          <w:bCs/>
          <w:i/>
          <w:iCs/>
        </w:rPr>
        <w:tab/>
        <w:t>ni</w:t>
      </w:r>
      <w:r w:rsidRPr="009D7A61">
        <w:rPr>
          <w:b/>
          <w:bCs/>
          <w:i/>
          <w:iCs/>
        </w:rPr>
        <w:tab/>
        <w:t>wolle</w:t>
      </w:r>
      <w:r w:rsidRPr="009D7A61">
        <w:rPr>
          <w:i/>
          <w:iCs/>
        </w:rPr>
        <w:t>,</w:t>
      </w:r>
      <w:r>
        <w:t xml:space="preserve"> </w:t>
      </w:r>
      <w:r>
        <w:br/>
        <w:t>if he</w:t>
      </w:r>
      <w:r>
        <w:tab/>
        <w:t>NEG</w:t>
      </w:r>
      <w:r>
        <w:tab/>
        <w:t>come</w:t>
      </w:r>
      <w:r>
        <w:tab/>
        <w:t>NEG</w:t>
      </w:r>
      <w:r>
        <w:tab/>
        <w:t>want.SBJ</w:t>
      </w:r>
      <w:r>
        <w:br/>
        <w:t>‘if he doesn’t want to come’</w:t>
      </w:r>
    </w:p>
    <w:p w:rsidR="001F62E9" w:rsidRDefault="009D7A61" w:rsidP="00105BA5">
      <w:pPr>
        <w:spacing w:line="360" w:lineRule="auto"/>
      </w:pPr>
      <w:r>
        <w:t xml:space="preserve">The first example illustrates the head-initial version repeated from above. The second example occurs almost immediately following the first example in our text, as is clear from the numbering; there </w:t>
      </w:r>
      <w:r w:rsidR="00E067AC">
        <w:t xml:space="preserve">is only one clause in between. </w:t>
      </w:r>
      <w:r w:rsidR="001F62E9">
        <w:t>It is also interesting to see what happened to the head-initial order of U in the parallel passages of D and J</w:t>
      </w:r>
      <w:r w:rsidR="00105BA5">
        <w:t>, which have the same text in younger OF</w:t>
      </w:r>
      <w:r w:rsidR="001F62E9">
        <w:t>:</w:t>
      </w:r>
    </w:p>
    <w:p w:rsidR="001F62E9" w:rsidRDefault="001F62E9" w:rsidP="001B6014">
      <w:pPr>
        <w:spacing w:line="360" w:lineRule="auto"/>
        <w:ind w:left="708" w:hanging="708"/>
      </w:pPr>
      <w:r w:rsidRPr="00616A13">
        <w:t>15.1</w:t>
      </w:r>
      <w:r>
        <w:t>u</w:t>
      </w:r>
      <w:r w:rsidRPr="00616A13">
        <w:tab/>
      </w:r>
      <w:r w:rsidR="00E64599">
        <w:rPr>
          <w:i/>
          <w:iCs/>
        </w:rPr>
        <w:t>j</w:t>
      </w:r>
      <w:r>
        <w:rPr>
          <w:i/>
          <w:iCs/>
        </w:rPr>
        <w:t>ef hi</w:t>
      </w:r>
      <w:r>
        <w:rPr>
          <w:i/>
          <w:iCs/>
        </w:rPr>
        <w:tab/>
      </w:r>
      <w:r w:rsidRPr="00F214F7">
        <w:rPr>
          <w:i/>
          <w:iCs/>
        </w:rPr>
        <w:t>thanne mundschet</w:t>
      </w:r>
      <w:r w:rsidRPr="00F214F7">
        <w:rPr>
          <w:i/>
          <w:iCs/>
        </w:rPr>
        <w:tab/>
      </w:r>
      <w:r w:rsidRPr="003C2F7C">
        <w:rPr>
          <w:i/>
          <w:iCs/>
          <w:shd w:val="clear" w:color="auto" w:fill="FFE599" w:themeFill="accent4" w:themeFillTint="66"/>
        </w:rPr>
        <w:t>ni</w:t>
      </w:r>
      <w:r w:rsidRPr="003C2F7C">
        <w:rPr>
          <w:i/>
          <w:iCs/>
        </w:rPr>
        <w:tab/>
      </w:r>
      <w:r w:rsidRPr="003C2F7C">
        <w:rPr>
          <w:i/>
          <w:iCs/>
          <w:shd w:val="clear" w:color="auto" w:fill="F7CAAC" w:themeFill="accent2" w:themeFillTint="66"/>
        </w:rPr>
        <w:t>wolle</w:t>
      </w:r>
      <w:r w:rsidRPr="003C2F7C">
        <w:rPr>
          <w:i/>
          <w:iCs/>
        </w:rPr>
        <w:tab/>
      </w:r>
      <w:r w:rsidRPr="003C2F7C">
        <w:rPr>
          <w:i/>
          <w:iCs/>
        </w:rPr>
        <w:tab/>
      </w:r>
      <w:r w:rsidRPr="003C2F7C">
        <w:rPr>
          <w:i/>
          <w:iCs/>
          <w:shd w:val="clear" w:color="auto" w:fill="C5E0B3" w:themeFill="accent6" w:themeFillTint="66"/>
        </w:rPr>
        <w:t>gewa</w:t>
      </w:r>
      <w:r w:rsidRPr="00F214F7">
        <w:rPr>
          <w:i/>
          <w:iCs/>
        </w:rPr>
        <w:t xml:space="preserve"> </w:t>
      </w:r>
      <w:r>
        <w:tab/>
      </w:r>
      <w:r w:rsidRPr="00F214F7">
        <w:rPr>
          <w:i/>
          <w:iCs/>
        </w:rPr>
        <w:br/>
      </w:r>
      <w:r>
        <w:t>if he</w:t>
      </w:r>
      <w:r>
        <w:tab/>
        <w:t>the mouth.treasure</w:t>
      </w:r>
      <w:r>
        <w:tab/>
        <w:t>NEG</w:t>
      </w:r>
      <w:r>
        <w:tab/>
        <w:t>want.SBJ</w:t>
      </w:r>
      <w:r>
        <w:tab/>
        <w:t>give</w:t>
      </w:r>
      <w:r>
        <w:br/>
        <w:t>‘This is law. If he doesn’t want to give the fee for the guardianship’</w:t>
      </w:r>
    </w:p>
    <w:p w:rsidR="001F62E9" w:rsidRDefault="001F62E9" w:rsidP="001B6014">
      <w:pPr>
        <w:spacing w:line="360" w:lineRule="auto"/>
        <w:ind w:left="708" w:hanging="708"/>
      </w:pPr>
      <w:r>
        <w:t>15.1j</w:t>
      </w:r>
      <w:r>
        <w:tab/>
      </w:r>
      <w:r w:rsidR="00E64599">
        <w:rPr>
          <w:i/>
          <w:iCs/>
        </w:rPr>
        <w:t>j</w:t>
      </w:r>
      <w:r w:rsidRPr="003C2F7C">
        <w:rPr>
          <w:i/>
          <w:iCs/>
        </w:rPr>
        <w:t>ef hy</w:t>
      </w:r>
      <w:r w:rsidRPr="003C2F7C">
        <w:rPr>
          <w:i/>
          <w:iCs/>
        </w:rPr>
        <w:tab/>
        <w:t>dyne mondschet</w:t>
      </w:r>
      <w:r>
        <w:tab/>
      </w:r>
      <w:r w:rsidRPr="003C2F7C">
        <w:rPr>
          <w:i/>
          <w:iCs/>
          <w:shd w:val="clear" w:color="auto" w:fill="FFE599" w:themeFill="accent4" w:themeFillTint="66"/>
        </w:rPr>
        <w:t>naet</w:t>
      </w:r>
      <w:r w:rsidRPr="003C2F7C">
        <w:rPr>
          <w:i/>
          <w:iCs/>
        </w:rPr>
        <w:tab/>
      </w:r>
      <w:r w:rsidRPr="003C2F7C">
        <w:rPr>
          <w:i/>
          <w:iCs/>
          <w:shd w:val="clear" w:color="auto" w:fill="C5E0B3" w:themeFill="accent6" w:themeFillTint="66"/>
        </w:rPr>
        <w:t>iaen</w:t>
      </w:r>
      <w:r w:rsidRPr="003C2F7C">
        <w:rPr>
          <w:i/>
          <w:iCs/>
        </w:rPr>
        <w:tab/>
      </w:r>
      <w:r w:rsidRPr="003C2F7C">
        <w:rPr>
          <w:i/>
          <w:iCs/>
        </w:rPr>
        <w:tab/>
      </w:r>
      <w:r w:rsidRPr="003C2F7C">
        <w:rPr>
          <w:i/>
          <w:iCs/>
          <w:shd w:val="clear" w:color="auto" w:fill="F7CAAC" w:themeFill="accent2" w:themeFillTint="66"/>
        </w:rPr>
        <w:t>wol</w:t>
      </w:r>
    </w:p>
    <w:p w:rsidR="001F62E9" w:rsidRDefault="001F62E9" w:rsidP="001B6014">
      <w:pPr>
        <w:spacing w:line="360" w:lineRule="auto"/>
        <w:ind w:left="708" w:hanging="708"/>
      </w:pPr>
      <w:r>
        <w:t>15.1d</w:t>
      </w:r>
      <w:r>
        <w:tab/>
      </w:r>
      <w:r w:rsidR="00E64599">
        <w:rPr>
          <w:i/>
          <w:iCs/>
        </w:rPr>
        <w:t>j</w:t>
      </w:r>
      <w:r w:rsidRPr="003C2F7C">
        <w:rPr>
          <w:i/>
          <w:iCs/>
        </w:rPr>
        <w:t>eft hy</w:t>
      </w:r>
      <w:r w:rsidRPr="003C2F7C">
        <w:rPr>
          <w:i/>
          <w:iCs/>
        </w:rPr>
        <w:tab/>
        <w:t>dyne mondschet</w:t>
      </w:r>
      <w:r>
        <w:tab/>
      </w:r>
      <w:r w:rsidRPr="003C2F7C">
        <w:rPr>
          <w:i/>
          <w:iCs/>
          <w:shd w:val="clear" w:color="auto" w:fill="FFE599" w:themeFill="accent4" w:themeFillTint="66"/>
        </w:rPr>
        <w:t>naet</w:t>
      </w:r>
      <w:r w:rsidRPr="003C2F7C">
        <w:rPr>
          <w:i/>
          <w:iCs/>
        </w:rPr>
        <w:t xml:space="preserve"> </w:t>
      </w:r>
      <w:r w:rsidRPr="003C2F7C">
        <w:rPr>
          <w:i/>
          <w:iCs/>
        </w:rPr>
        <w:tab/>
      </w:r>
      <w:r w:rsidRPr="003C2F7C">
        <w:rPr>
          <w:i/>
          <w:iCs/>
          <w:shd w:val="clear" w:color="auto" w:fill="C5E0B3" w:themeFill="accent6" w:themeFillTint="66"/>
        </w:rPr>
        <w:t>lasta</w:t>
      </w:r>
      <w:r w:rsidRPr="003C2F7C">
        <w:rPr>
          <w:i/>
          <w:iCs/>
        </w:rPr>
        <w:tab/>
      </w:r>
      <w:r w:rsidRPr="003C2F7C">
        <w:rPr>
          <w:i/>
          <w:iCs/>
        </w:rPr>
        <w:tab/>
      </w:r>
      <w:r w:rsidRPr="003C2F7C">
        <w:rPr>
          <w:i/>
          <w:iCs/>
          <w:shd w:val="clear" w:color="auto" w:fill="FFE599" w:themeFill="accent4" w:themeFillTint="66"/>
        </w:rPr>
        <w:t>en</w:t>
      </w:r>
      <w:r w:rsidRPr="003C2F7C">
        <w:rPr>
          <w:i/>
          <w:iCs/>
        </w:rPr>
        <w:t xml:space="preserve"> </w:t>
      </w:r>
      <w:r w:rsidRPr="003C2F7C">
        <w:rPr>
          <w:i/>
          <w:iCs/>
          <w:shd w:val="clear" w:color="auto" w:fill="F7CAAC" w:themeFill="accent2" w:themeFillTint="66"/>
        </w:rPr>
        <w:t>wille</w:t>
      </w:r>
    </w:p>
    <w:p w:rsidR="001F62E9" w:rsidRDefault="001F62E9" w:rsidP="001B6014">
      <w:pPr>
        <w:spacing w:line="360" w:lineRule="auto"/>
        <w:ind w:firstLine="1"/>
      </w:pPr>
      <w:r>
        <w:t>15.1ro</w:t>
      </w:r>
      <w:r>
        <w:tab/>
      </w:r>
      <w:r w:rsidR="00E64599">
        <w:rPr>
          <w:i/>
          <w:iCs/>
        </w:rPr>
        <w:t>j</w:t>
      </w:r>
      <w:r w:rsidRPr="003C2F7C">
        <w:rPr>
          <w:i/>
          <w:iCs/>
        </w:rPr>
        <w:t>eff hy</w:t>
      </w:r>
      <w:r w:rsidRPr="003C2F7C">
        <w:rPr>
          <w:i/>
          <w:iCs/>
        </w:rPr>
        <w:tab/>
        <w:t>dyne monschet</w:t>
      </w:r>
      <w:r>
        <w:tab/>
      </w:r>
      <w:r>
        <w:tab/>
      </w:r>
      <w:r w:rsidRPr="003C2F7C">
        <w:rPr>
          <w:i/>
          <w:iCs/>
          <w:shd w:val="clear" w:color="auto" w:fill="FFE599" w:themeFill="accent4" w:themeFillTint="66"/>
        </w:rPr>
        <w:t>naet</w:t>
      </w:r>
      <w:r w:rsidRPr="003C2F7C">
        <w:rPr>
          <w:i/>
          <w:iCs/>
        </w:rPr>
        <w:tab/>
      </w:r>
      <w:r w:rsidRPr="003C2F7C">
        <w:rPr>
          <w:i/>
          <w:iCs/>
          <w:shd w:val="clear" w:color="auto" w:fill="C5E0B3" w:themeFill="accent6" w:themeFillTint="66"/>
        </w:rPr>
        <w:t>lasta</w:t>
      </w:r>
      <w:r w:rsidRPr="003C2F7C">
        <w:rPr>
          <w:i/>
          <w:iCs/>
        </w:rPr>
        <w:tab/>
      </w:r>
      <w:r w:rsidRPr="003C2F7C">
        <w:rPr>
          <w:i/>
          <w:iCs/>
        </w:rPr>
        <w:tab/>
      </w:r>
      <w:r w:rsidRPr="003C2F7C">
        <w:rPr>
          <w:i/>
          <w:iCs/>
          <w:shd w:val="clear" w:color="auto" w:fill="F7CAAC" w:themeFill="accent2" w:themeFillTint="66"/>
        </w:rPr>
        <w:t>wil</w:t>
      </w:r>
      <w:r>
        <w:tab/>
      </w:r>
    </w:p>
    <w:p w:rsidR="001F62E9" w:rsidRDefault="001F62E9" w:rsidP="00105BA5">
      <w:pPr>
        <w:spacing w:line="360" w:lineRule="auto"/>
      </w:pPr>
      <w:r>
        <w:t>The head-initial order of U is ‘correc</w:t>
      </w:r>
      <w:r w:rsidR="00E067AC">
        <w:t xml:space="preserve">ted’ to a head-final order in J, and </w:t>
      </w:r>
      <w:r>
        <w:t>D</w:t>
      </w:r>
      <w:r w:rsidR="00105BA5">
        <w:t>, and in Ro (which only has part of the text)</w:t>
      </w:r>
      <w:r>
        <w:t xml:space="preserve">. </w:t>
      </w:r>
      <w:r w:rsidR="00105BA5">
        <w:t xml:space="preserve">In the later redactions, the negative clitic is dropped, and adverbial negation, that is, modern negation, shows up. </w:t>
      </w:r>
      <w:r>
        <w:t xml:space="preserve">D has </w:t>
      </w:r>
      <w:r w:rsidR="00105BA5">
        <w:t xml:space="preserve">double negation, very common in OF, but D displays </w:t>
      </w:r>
      <w:r>
        <w:t xml:space="preserve">a rare use of the Dutch clitic negation </w:t>
      </w:r>
      <w:r w:rsidRPr="001F62E9">
        <w:rPr>
          <w:i/>
          <w:iCs/>
        </w:rPr>
        <w:t>en</w:t>
      </w:r>
      <w:r>
        <w:t>, probably betraying influence of the Dutch writing tradition. Parts of our text</w:t>
      </w:r>
      <w:r w:rsidR="00E067AC">
        <w:t xml:space="preserve"> also survive in Codex Roorda (R</w:t>
      </w:r>
      <w:r>
        <w:t>o)</w:t>
      </w:r>
      <w:r w:rsidR="00C05463">
        <w:t xml:space="preserve">, and this redaction likewise chooses a head-final order. </w:t>
      </w:r>
      <w:r w:rsidR="006F5097">
        <w:t>The parallels to the second head-initial example have been given below:</w:t>
      </w:r>
    </w:p>
    <w:p w:rsidR="001F62E9" w:rsidRDefault="001F62E9" w:rsidP="001B6014">
      <w:pPr>
        <w:spacing w:line="360" w:lineRule="auto"/>
        <w:ind w:left="1416" w:hanging="1415"/>
      </w:pPr>
      <w:r w:rsidRPr="00616A13">
        <w:t>30.1.12</w:t>
      </w:r>
      <w:r>
        <w:t>u</w:t>
      </w:r>
      <w:r w:rsidRPr="00616A13">
        <w:tab/>
      </w:r>
      <w:r w:rsidR="00E64599">
        <w:rPr>
          <w:i/>
          <w:iCs/>
        </w:rPr>
        <w:t>j</w:t>
      </w:r>
      <w:r>
        <w:rPr>
          <w:i/>
          <w:iCs/>
        </w:rPr>
        <w:t>ef hia</w:t>
      </w:r>
      <w:r>
        <w:rPr>
          <w:i/>
          <w:iCs/>
        </w:rPr>
        <w:tab/>
        <w:t>sinne eth</w:t>
      </w:r>
      <w:r>
        <w:rPr>
          <w:i/>
          <w:iCs/>
        </w:rPr>
        <w:tab/>
      </w:r>
      <w:r w:rsidRPr="003C2F7C">
        <w:rPr>
          <w:i/>
          <w:iCs/>
          <w:shd w:val="clear" w:color="auto" w:fill="FFE599" w:themeFill="accent4" w:themeFillTint="66"/>
        </w:rPr>
        <w:t>ni</w:t>
      </w:r>
      <w:r w:rsidRPr="003C2F7C">
        <w:rPr>
          <w:i/>
          <w:iCs/>
        </w:rPr>
        <w:tab/>
      </w:r>
      <w:r w:rsidRPr="003C2F7C">
        <w:rPr>
          <w:i/>
          <w:iCs/>
          <w:shd w:val="clear" w:color="auto" w:fill="C5E0B3" w:themeFill="accent6" w:themeFillTint="66"/>
        </w:rPr>
        <w:t>wollat</w:t>
      </w:r>
      <w:r w:rsidRPr="003C2F7C">
        <w:rPr>
          <w:i/>
          <w:iCs/>
        </w:rPr>
        <w:tab/>
      </w:r>
      <w:r w:rsidRPr="003C2F7C">
        <w:rPr>
          <w:i/>
          <w:iCs/>
        </w:rPr>
        <w:tab/>
      </w:r>
      <w:r w:rsidRPr="003C2F7C">
        <w:rPr>
          <w:i/>
          <w:iCs/>
          <w:shd w:val="clear" w:color="auto" w:fill="F7CAAC" w:themeFill="accent2" w:themeFillTint="66"/>
        </w:rPr>
        <w:t>unfan</w:t>
      </w:r>
      <w:r w:rsidRPr="00E26048">
        <w:rPr>
          <w:i/>
          <w:iCs/>
        </w:rPr>
        <w:t xml:space="preserve">, </w:t>
      </w:r>
      <w:r>
        <w:br/>
        <w:t>if they</w:t>
      </w:r>
      <w:r>
        <w:tab/>
        <w:t>his oath</w:t>
      </w:r>
      <w:r>
        <w:tab/>
        <w:t>NEG</w:t>
      </w:r>
      <w:r>
        <w:tab/>
        <w:t>want.IND</w:t>
      </w:r>
      <w:r>
        <w:tab/>
        <w:t>receive</w:t>
      </w:r>
    </w:p>
    <w:p w:rsidR="00C05463" w:rsidRDefault="00C05463" w:rsidP="001B6014">
      <w:pPr>
        <w:spacing w:line="360" w:lineRule="auto"/>
        <w:ind w:left="1416" w:hanging="1415"/>
      </w:pPr>
      <w:r w:rsidRPr="00616A13">
        <w:t>30.1.12</w:t>
      </w:r>
      <w:r>
        <w:t>j</w:t>
      </w:r>
      <w:r>
        <w:tab/>
      </w:r>
      <w:r w:rsidR="00E64599">
        <w:t>j</w:t>
      </w:r>
      <w:r w:rsidR="006F5097">
        <w:t>ef ze</w:t>
      </w:r>
      <w:r w:rsidR="006F5097">
        <w:tab/>
      </w:r>
      <w:r w:rsidR="006F5097" w:rsidRPr="003C2F7C">
        <w:rPr>
          <w:i/>
          <w:iCs/>
          <w:shd w:val="clear" w:color="auto" w:fill="FFE599" w:themeFill="accent4" w:themeFillTint="66"/>
        </w:rPr>
        <w:t>n</w:t>
      </w:r>
      <w:r w:rsidR="006F5097" w:rsidRPr="003C2F7C">
        <w:rPr>
          <w:i/>
          <w:iCs/>
          <w:shd w:val="clear" w:color="auto" w:fill="C5E0B3" w:themeFill="accent6" w:themeFillTint="66"/>
        </w:rPr>
        <w:t>ellat</w:t>
      </w:r>
      <w:r w:rsidR="006F5097" w:rsidRPr="003C2F7C">
        <w:rPr>
          <w:i/>
          <w:iCs/>
        </w:rPr>
        <w:tab/>
      </w:r>
      <w:r w:rsidR="006F5097" w:rsidRPr="003C2F7C">
        <w:rPr>
          <w:i/>
          <w:iCs/>
        </w:rPr>
        <w:tab/>
        <w:t>sine eed</w:t>
      </w:r>
      <w:r w:rsidR="006F5097" w:rsidRPr="003C2F7C">
        <w:rPr>
          <w:i/>
          <w:iCs/>
        </w:rPr>
        <w:tab/>
      </w:r>
      <w:r w:rsidR="006F5097" w:rsidRPr="003C2F7C">
        <w:rPr>
          <w:i/>
          <w:iCs/>
        </w:rPr>
        <w:tab/>
      </w:r>
      <w:r w:rsidR="006F5097" w:rsidRPr="003C2F7C">
        <w:rPr>
          <w:i/>
          <w:iCs/>
          <w:shd w:val="clear" w:color="auto" w:fill="F7CAAC" w:themeFill="accent2" w:themeFillTint="66"/>
        </w:rPr>
        <w:t>oenfaen</w:t>
      </w:r>
    </w:p>
    <w:p w:rsidR="00C05463" w:rsidRDefault="00C05463" w:rsidP="001B6014">
      <w:pPr>
        <w:spacing w:line="360" w:lineRule="auto"/>
        <w:ind w:left="1416" w:hanging="1415"/>
      </w:pPr>
      <w:r w:rsidRPr="00616A13">
        <w:t>30.1.12</w:t>
      </w:r>
      <w:r>
        <w:t>d</w:t>
      </w:r>
      <w:r>
        <w:tab/>
      </w:r>
      <w:r w:rsidR="00E64599">
        <w:t>j</w:t>
      </w:r>
      <w:r w:rsidR="006F5097">
        <w:t>ef se</w:t>
      </w:r>
      <w:r w:rsidR="006F5097">
        <w:tab/>
        <w:t>sine eed</w:t>
      </w:r>
      <w:r w:rsidR="006F5097">
        <w:tab/>
      </w:r>
      <w:r w:rsidR="006F5097" w:rsidRPr="003C2F7C">
        <w:rPr>
          <w:i/>
          <w:iCs/>
          <w:shd w:val="clear" w:color="auto" w:fill="FFE599" w:themeFill="accent4" w:themeFillTint="66"/>
        </w:rPr>
        <w:t>n</w:t>
      </w:r>
      <w:r w:rsidR="006F5097" w:rsidRPr="003C2F7C">
        <w:rPr>
          <w:i/>
          <w:iCs/>
          <w:shd w:val="clear" w:color="auto" w:fill="C5E0B3" w:themeFill="accent6" w:themeFillTint="66"/>
        </w:rPr>
        <w:t>ellet</w:t>
      </w:r>
      <w:r w:rsidR="006F5097" w:rsidRPr="003C2F7C">
        <w:rPr>
          <w:i/>
          <w:iCs/>
        </w:rPr>
        <w:tab/>
      </w:r>
      <w:r w:rsidR="006F5097" w:rsidRPr="003C2F7C">
        <w:rPr>
          <w:i/>
          <w:iCs/>
        </w:rPr>
        <w:tab/>
      </w:r>
      <w:r w:rsidR="006F5097" w:rsidRPr="003C2F7C">
        <w:rPr>
          <w:i/>
          <w:iCs/>
        </w:rPr>
        <w:tab/>
      </w:r>
      <w:r w:rsidR="006F5097" w:rsidRPr="003C2F7C">
        <w:rPr>
          <w:i/>
          <w:iCs/>
          <w:shd w:val="clear" w:color="auto" w:fill="F7CAAC" w:themeFill="accent2" w:themeFillTint="66"/>
        </w:rPr>
        <w:t>otfae</w:t>
      </w:r>
    </w:p>
    <w:p w:rsidR="006F5097" w:rsidRDefault="006F5097" w:rsidP="00105BA5">
      <w:pPr>
        <w:spacing w:line="360" w:lineRule="auto"/>
      </w:pPr>
      <w:r>
        <w:t xml:space="preserve">The head-initial order of U is maintained in </w:t>
      </w:r>
      <w:r w:rsidR="00105BA5">
        <w:t>D</w:t>
      </w:r>
      <w:r>
        <w:t xml:space="preserve">. </w:t>
      </w:r>
      <w:r w:rsidR="00105BA5">
        <w:t xml:space="preserve">Interestingly, in </w:t>
      </w:r>
      <w:r>
        <w:t xml:space="preserve">J and D, clitic negation forms one unit with the verb. This is an example of negative contraction, which is characteristic of classic OF. U </w:t>
      </w:r>
      <w:r>
        <w:lastRenderedPageBreak/>
        <w:t>illustrates the preceding stage, in which the clitic does not amalgamate with the finite verb. The head-initial order is maintained in D, but not in J. Actually</w:t>
      </w:r>
      <w:r w:rsidR="000416ED">
        <w:t xml:space="preserve">, J illustrates another option. OF allowed main clause word order in embedded clauses, as is discussed in more detail below. So J really illustrates the case in which the finite verb is lexicalised in the </w:t>
      </w:r>
      <w:r w:rsidR="00E067AC">
        <w:t>fore</w:t>
      </w:r>
      <w:r w:rsidR="000416ED">
        <w:t xml:space="preserve">field, not in the verb </w:t>
      </w:r>
      <w:r w:rsidR="00E067AC">
        <w:t>group</w:t>
      </w:r>
      <w:r w:rsidR="000416ED">
        <w:t xml:space="preserve">. </w:t>
      </w:r>
      <w:r w:rsidR="003C2F7C">
        <w:t>The parallel</w:t>
      </w:r>
      <w:r w:rsidR="00105BA5">
        <w:t xml:space="preserve"> passage</w:t>
      </w:r>
      <w:r w:rsidR="003C2F7C">
        <w:t>s to the third head-initial example have been given below:</w:t>
      </w:r>
    </w:p>
    <w:p w:rsidR="001F62E9" w:rsidRDefault="001F62E9" w:rsidP="001B6014">
      <w:pPr>
        <w:spacing w:line="360" w:lineRule="auto"/>
        <w:ind w:left="708" w:hanging="708"/>
      </w:pPr>
      <w:r w:rsidRPr="001F62E9">
        <w:t>47.6u</w:t>
      </w:r>
      <w:r>
        <w:rPr>
          <w:i/>
          <w:iCs/>
        </w:rPr>
        <w:tab/>
      </w:r>
      <w:r w:rsidR="00E64599">
        <w:rPr>
          <w:i/>
          <w:iCs/>
        </w:rPr>
        <w:t>j</w:t>
      </w:r>
      <w:r>
        <w:rPr>
          <w:i/>
          <w:iCs/>
        </w:rPr>
        <w:t>ef hi</w:t>
      </w:r>
      <w:r>
        <w:rPr>
          <w:i/>
          <w:iCs/>
        </w:rPr>
        <w:tab/>
        <w:t>naut</w:t>
      </w:r>
      <w:r>
        <w:rPr>
          <w:i/>
          <w:iCs/>
        </w:rPr>
        <w:tab/>
      </w:r>
      <w:r w:rsidRPr="006B0A21">
        <w:rPr>
          <w:i/>
          <w:iCs/>
          <w:shd w:val="clear" w:color="auto" w:fill="FFE599" w:themeFill="accent4" w:themeFillTint="66"/>
        </w:rPr>
        <w:t>ni</w:t>
      </w:r>
      <w:r w:rsidRPr="003C2F7C">
        <w:rPr>
          <w:i/>
          <w:iCs/>
        </w:rPr>
        <w:tab/>
      </w:r>
      <w:r w:rsidRPr="006B0A21">
        <w:rPr>
          <w:i/>
          <w:iCs/>
          <w:shd w:val="clear" w:color="auto" w:fill="F7CAAC" w:themeFill="accent2" w:themeFillTint="66"/>
        </w:rPr>
        <w:t>wolle</w:t>
      </w:r>
      <w:r w:rsidRPr="003C2F7C">
        <w:rPr>
          <w:i/>
          <w:iCs/>
        </w:rPr>
        <w:tab/>
      </w:r>
      <w:r>
        <w:rPr>
          <w:i/>
          <w:iCs/>
        </w:rPr>
        <w:tab/>
      </w:r>
      <w:r w:rsidRPr="006B0A21">
        <w:rPr>
          <w:i/>
          <w:iCs/>
          <w:shd w:val="clear" w:color="auto" w:fill="C5E0B3" w:themeFill="accent6" w:themeFillTint="66"/>
        </w:rPr>
        <w:t>kuma</w:t>
      </w:r>
      <w:r w:rsidRPr="00B23EB1">
        <w:rPr>
          <w:i/>
          <w:iCs/>
        </w:rPr>
        <w:t xml:space="preserve">, </w:t>
      </w:r>
      <w:r w:rsidRPr="00B23EB1">
        <w:rPr>
          <w:i/>
          <w:iCs/>
        </w:rPr>
        <w:br/>
      </w:r>
      <w:r>
        <w:t>if he</w:t>
      </w:r>
      <w:r>
        <w:tab/>
        <w:t>NEG</w:t>
      </w:r>
      <w:r>
        <w:tab/>
        <w:t>NEG</w:t>
      </w:r>
      <w:r>
        <w:tab/>
        <w:t>want.SBJ</w:t>
      </w:r>
      <w:r>
        <w:tab/>
        <w:t>come</w:t>
      </w:r>
      <w:r>
        <w:br/>
        <w:t>‘if he doesn’t want to come (at all)’</w:t>
      </w:r>
    </w:p>
    <w:p w:rsidR="001F62E9" w:rsidRDefault="003C2F7C" w:rsidP="001B6014">
      <w:pPr>
        <w:spacing w:line="360" w:lineRule="auto"/>
        <w:ind w:firstLine="1"/>
      </w:pPr>
      <w:r w:rsidRPr="001F62E9">
        <w:t>47.6</w:t>
      </w:r>
      <w:r>
        <w:t>j</w:t>
      </w:r>
      <w:r>
        <w:tab/>
      </w:r>
      <w:r w:rsidR="00E64599">
        <w:rPr>
          <w:i/>
          <w:iCs/>
        </w:rPr>
        <w:t>j</w:t>
      </w:r>
      <w:r w:rsidRPr="006B0A21">
        <w:rPr>
          <w:i/>
          <w:iCs/>
        </w:rPr>
        <w:t>ef hi</w:t>
      </w:r>
      <w:r w:rsidRPr="006B0A21">
        <w:rPr>
          <w:i/>
          <w:iCs/>
        </w:rPr>
        <w:tab/>
        <w:t>dan</w:t>
      </w:r>
      <w:r w:rsidRPr="006B0A21">
        <w:rPr>
          <w:i/>
          <w:iCs/>
        </w:rPr>
        <w:tab/>
      </w:r>
      <w:r w:rsidRPr="006B0A21">
        <w:rPr>
          <w:i/>
          <w:iCs/>
          <w:shd w:val="clear" w:color="auto" w:fill="FFE599" w:themeFill="accent4" w:themeFillTint="66"/>
        </w:rPr>
        <w:t>naet</w:t>
      </w:r>
      <w:r w:rsidRPr="006B0A21">
        <w:rPr>
          <w:i/>
          <w:iCs/>
        </w:rPr>
        <w:tab/>
      </w:r>
      <w:r w:rsidRPr="006B0A21">
        <w:rPr>
          <w:i/>
          <w:iCs/>
          <w:shd w:val="clear" w:color="auto" w:fill="C5E0B3" w:themeFill="accent6" w:themeFillTint="66"/>
        </w:rPr>
        <w:t>komma</w:t>
      </w:r>
      <w:r w:rsidRPr="006B0A21">
        <w:rPr>
          <w:i/>
          <w:iCs/>
        </w:rPr>
        <w:tab/>
      </w:r>
      <w:r w:rsidRPr="006B0A21">
        <w:rPr>
          <w:i/>
          <w:iCs/>
        </w:rPr>
        <w:tab/>
      </w:r>
      <w:r w:rsidRPr="006B0A21">
        <w:rPr>
          <w:i/>
          <w:iCs/>
          <w:shd w:val="clear" w:color="auto" w:fill="FFE599" w:themeFill="accent4" w:themeFillTint="66"/>
        </w:rPr>
        <w:t>ne</w:t>
      </w:r>
      <w:r w:rsidRPr="006B0A21">
        <w:rPr>
          <w:i/>
          <w:iCs/>
        </w:rPr>
        <w:t xml:space="preserve"> </w:t>
      </w:r>
      <w:r w:rsidRPr="006B0A21">
        <w:rPr>
          <w:i/>
          <w:iCs/>
          <w:shd w:val="clear" w:color="auto" w:fill="F7CAAC" w:themeFill="accent2" w:themeFillTint="66"/>
        </w:rPr>
        <w:t>welle</w:t>
      </w:r>
    </w:p>
    <w:p w:rsidR="00E64599" w:rsidRDefault="003C2F7C" w:rsidP="001B6014">
      <w:pPr>
        <w:shd w:val="clear" w:color="auto" w:fill="FFFFFF" w:themeFill="background1"/>
        <w:spacing w:line="360" w:lineRule="auto"/>
        <w:ind w:firstLine="1"/>
        <w:rPr>
          <w:shd w:val="clear" w:color="auto" w:fill="FFFFFF" w:themeFill="background1"/>
        </w:rPr>
      </w:pPr>
      <w:r w:rsidRPr="001F62E9">
        <w:t>47.6</w:t>
      </w:r>
      <w:r>
        <w:t>d</w:t>
      </w:r>
      <w:r>
        <w:tab/>
      </w:r>
      <w:r w:rsidR="00E64599">
        <w:rPr>
          <w:i/>
          <w:iCs/>
        </w:rPr>
        <w:t>j</w:t>
      </w:r>
      <w:r w:rsidRPr="006B0A21">
        <w:rPr>
          <w:i/>
          <w:iCs/>
        </w:rPr>
        <w:t>ef hy</w:t>
      </w:r>
      <w:r w:rsidRPr="006B0A21">
        <w:rPr>
          <w:i/>
          <w:iCs/>
        </w:rPr>
        <w:tab/>
        <w:t>dan</w:t>
      </w:r>
      <w:r w:rsidRPr="006B0A21">
        <w:rPr>
          <w:i/>
          <w:iCs/>
        </w:rPr>
        <w:tab/>
      </w:r>
      <w:r w:rsidRPr="006B0A21">
        <w:rPr>
          <w:i/>
          <w:iCs/>
          <w:shd w:val="clear" w:color="auto" w:fill="FFE599" w:themeFill="accent4" w:themeFillTint="66"/>
        </w:rPr>
        <w:t>naet</w:t>
      </w:r>
      <w:r w:rsidRPr="006B0A21">
        <w:rPr>
          <w:i/>
          <w:iCs/>
        </w:rPr>
        <w:tab/>
      </w:r>
      <w:r w:rsidRPr="006B0A21">
        <w:rPr>
          <w:i/>
          <w:iCs/>
          <w:shd w:val="clear" w:color="auto" w:fill="C5E0B3" w:themeFill="accent6" w:themeFillTint="66"/>
        </w:rPr>
        <w:t>komma</w:t>
      </w:r>
      <w:r w:rsidRPr="006B0A21">
        <w:rPr>
          <w:i/>
          <w:iCs/>
        </w:rPr>
        <w:tab/>
      </w:r>
      <w:r w:rsidRPr="006B0A21">
        <w:rPr>
          <w:i/>
          <w:iCs/>
        </w:rPr>
        <w:tab/>
      </w:r>
      <w:r w:rsidRPr="006B0A21">
        <w:rPr>
          <w:i/>
          <w:iCs/>
          <w:shd w:val="clear" w:color="auto" w:fill="F7CAAC" w:themeFill="accent2" w:themeFillTint="66"/>
        </w:rPr>
        <w:t>wil</w:t>
      </w:r>
      <w:r w:rsidR="00E64599">
        <w:rPr>
          <w:shd w:val="clear" w:color="auto" w:fill="FFFFFF" w:themeFill="background1"/>
        </w:rPr>
        <w:t xml:space="preserve"> </w:t>
      </w:r>
    </w:p>
    <w:p w:rsidR="00E64599" w:rsidRDefault="00FC0130" w:rsidP="001B6014">
      <w:pPr>
        <w:spacing w:line="360" w:lineRule="auto"/>
      </w:pPr>
      <w:r>
        <w:t xml:space="preserve">Like in the first example, the head-initial order of U comes out as a head-final order in D and J. </w:t>
      </w:r>
      <w:r w:rsidR="00E64599">
        <w:t>In contrast, the corresponding head-final example of U firmly stays head-final in D and J:</w:t>
      </w:r>
    </w:p>
    <w:p w:rsidR="00E64599" w:rsidRDefault="00E64599" w:rsidP="001B6014">
      <w:pPr>
        <w:spacing w:line="360" w:lineRule="auto"/>
        <w:ind w:left="708" w:hanging="708"/>
      </w:pPr>
      <w:r>
        <w:t>47.8u</w:t>
      </w:r>
      <w:r>
        <w:tab/>
      </w:r>
      <w:r>
        <w:rPr>
          <w:i/>
          <w:iCs/>
        </w:rPr>
        <w:t>i</w:t>
      </w:r>
      <w:r w:rsidRPr="009D7A61">
        <w:rPr>
          <w:i/>
          <w:iCs/>
        </w:rPr>
        <w:t>ef hi</w:t>
      </w:r>
      <w:r w:rsidRPr="009D7A61">
        <w:rPr>
          <w:i/>
          <w:iCs/>
        </w:rPr>
        <w:tab/>
      </w:r>
      <w:r>
        <w:rPr>
          <w:i/>
          <w:iCs/>
        </w:rPr>
        <w:tab/>
      </w:r>
      <w:r>
        <w:rPr>
          <w:i/>
          <w:iCs/>
        </w:rPr>
        <w:tab/>
      </w:r>
      <w:r w:rsidRPr="00E64599">
        <w:rPr>
          <w:i/>
          <w:iCs/>
          <w:shd w:val="clear" w:color="auto" w:fill="FFE599" w:themeFill="accent4" w:themeFillTint="66"/>
        </w:rPr>
        <w:t>naut</w:t>
      </w:r>
      <w:r w:rsidRPr="009D7A61">
        <w:rPr>
          <w:i/>
          <w:iCs/>
        </w:rPr>
        <w:tab/>
      </w:r>
      <w:r w:rsidRPr="00E64599">
        <w:rPr>
          <w:i/>
          <w:iCs/>
          <w:shd w:val="clear" w:color="auto" w:fill="C5E0B3" w:themeFill="accent6" w:themeFillTint="66"/>
        </w:rPr>
        <w:t>kuma</w:t>
      </w:r>
      <w:r w:rsidRPr="009D7A61">
        <w:rPr>
          <w:b/>
          <w:bCs/>
          <w:i/>
          <w:iCs/>
        </w:rPr>
        <w:tab/>
      </w:r>
      <w:r w:rsidRPr="00E64599">
        <w:rPr>
          <w:i/>
          <w:iCs/>
          <w:shd w:val="clear" w:color="auto" w:fill="FFE599" w:themeFill="accent4" w:themeFillTint="66"/>
        </w:rPr>
        <w:t>ni</w:t>
      </w:r>
      <w:r w:rsidRPr="00E64599">
        <w:rPr>
          <w:i/>
          <w:iCs/>
        </w:rPr>
        <w:tab/>
      </w:r>
      <w:r w:rsidRPr="00E64599">
        <w:rPr>
          <w:i/>
          <w:iCs/>
          <w:shd w:val="clear" w:color="auto" w:fill="F7CAAC" w:themeFill="accent2" w:themeFillTint="66"/>
        </w:rPr>
        <w:t>wolle</w:t>
      </w:r>
      <w:r w:rsidRPr="009D7A61">
        <w:rPr>
          <w:i/>
          <w:iCs/>
        </w:rPr>
        <w:t>,</w:t>
      </w:r>
      <w:r>
        <w:t xml:space="preserve"> </w:t>
      </w:r>
      <w:r>
        <w:br/>
        <w:t>if he</w:t>
      </w:r>
      <w:r>
        <w:tab/>
      </w:r>
      <w:r>
        <w:tab/>
      </w:r>
      <w:r>
        <w:tab/>
        <w:t>NEG</w:t>
      </w:r>
      <w:r>
        <w:tab/>
        <w:t>come</w:t>
      </w:r>
      <w:r>
        <w:tab/>
        <w:t>NEG</w:t>
      </w:r>
      <w:r>
        <w:tab/>
        <w:t>want.SBJ</w:t>
      </w:r>
      <w:r>
        <w:br/>
        <w:t>‘if he doesn’t want to come’</w:t>
      </w:r>
    </w:p>
    <w:p w:rsidR="009D7A61" w:rsidRDefault="00E64599" w:rsidP="001B6014">
      <w:pPr>
        <w:spacing w:line="360" w:lineRule="auto"/>
      </w:pPr>
      <w:r>
        <w:t>47.8d</w:t>
      </w:r>
      <w:r>
        <w:tab/>
        <w:t>ief hi</w:t>
      </w:r>
      <w:r>
        <w:tab/>
        <w:t>dan</w:t>
      </w:r>
      <w:r>
        <w:tab/>
      </w:r>
      <w:r>
        <w:tab/>
      </w:r>
      <w:r w:rsidRPr="00E64599">
        <w:rPr>
          <w:shd w:val="clear" w:color="auto" w:fill="FFE599" w:themeFill="accent4" w:themeFillTint="66"/>
        </w:rPr>
        <w:t>naet</w:t>
      </w:r>
      <w:r>
        <w:tab/>
      </w:r>
      <w:r w:rsidRPr="00E64599">
        <w:rPr>
          <w:shd w:val="clear" w:color="auto" w:fill="C5E0B3" w:themeFill="accent6" w:themeFillTint="66"/>
        </w:rPr>
        <w:t>komma</w:t>
      </w:r>
      <w:r>
        <w:tab/>
      </w:r>
      <w:r>
        <w:tab/>
      </w:r>
      <w:r w:rsidRPr="00E64599">
        <w:rPr>
          <w:shd w:val="clear" w:color="auto" w:fill="F7CAAC" w:themeFill="accent2" w:themeFillTint="66"/>
        </w:rPr>
        <w:t>welle</w:t>
      </w:r>
      <w:r>
        <w:tab/>
      </w:r>
    </w:p>
    <w:p w:rsidR="00E64599" w:rsidRDefault="00E64599" w:rsidP="001B6014">
      <w:pPr>
        <w:spacing w:line="360" w:lineRule="auto"/>
      </w:pPr>
      <w:r>
        <w:t>47.8j</w:t>
      </w:r>
      <w:r>
        <w:tab/>
        <w:t>ief hy</w:t>
      </w:r>
      <w:r>
        <w:tab/>
        <w:t>dan</w:t>
      </w:r>
      <w:r>
        <w:tab/>
        <w:t>ieta</w:t>
      </w:r>
      <w:r>
        <w:tab/>
      </w:r>
      <w:r w:rsidRPr="00E64599">
        <w:rPr>
          <w:shd w:val="clear" w:color="auto" w:fill="FFE599" w:themeFill="accent4" w:themeFillTint="66"/>
        </w:rPr>
        <w:t>naet</w:t>
      </w:r>
      <w:r>
        <w:tab/>
      </w:r>
      <w:r w:rsidRPr="00E64599">
        <w:rPr>
          <w:shd w:val="clear" w:color="auto" w:fill="C5E0B3" w:themeFill="accent6" w:themeFillTint="66"/>
        </w:rPr>
        <w:t>komma</w:t>
      </w:r>
      <w:r>
        <w:tab/>
      </w:r>
      <w:r>
        <w:tab/>
      </w:r>
      <w:r w:rsidRPr="00E64599">
        <w:rPr>
          <w:shd w:val="clear" w:color="auto" w:fill="F7CAAC" w:themeFill="accent2" w:themeFillTint="66"/>
        </w:rPr>
        <w:t>wil</w:t>
      </w:r>
    </w:p>
    <w:p w:rsidR="006D66EF" w:rsidRDefault="005F1DC7" w:rsidP="001B6014">
      <w:pPr>
        <w:spacing w:line="360" w:lineRule="auto"/>
      </w:pPr>
      <w:r>
        <w:t>The examples nicely illus</w:t>
      </w:r>
      <w:r w:rsidR="00114A25">
        <w:t xml:space="preserve">trate how clitic negation of U </w:t>
      </w:r>
      <w:r>
        <w:t>disappears in t</w:t>
      </w:r>
      <w:r w:rsidR="00114A25">
        <w:t xml:space="preserve">he later redactions of D and J, but the head-final order remains untouched. </w:t>
      </w:r>
      <w:r w:rsidR="00693B17">
        <w:t>There is a rather special case which is given below</w:t>
      </w:r>
      <w:r w:rsidR="006D66EF">
        <w:t>:</w:t>
      </w:r>
    </w:p>
    <w:p w:rsidR="006D66EF" w:rsidRDefault="006D66EF" w:rsidP="00105BA5">
      <w:pPr>
        <w:spacing w:line="360" w:lineRule="auto"/>
        <w:ind w:left="708" w:hanging="708"/>
      </w:pPr>
      <w:r>
        <w:rPr>
          <w:i/>
          <w:iCs/>
        </w:rPr>
        <w:t>24.</w:t>
      </w:r>
      <w:r w:rsidR="00105BA5">
        <w:rPr>
          <w:i/>
          <w:iCs/>
        </w:rPr>
        <w:t>1.2</w:t>
      </w:r>
      <w:r w:rsidR="00693B17">
        <w:rPr>
          <w:i/>
          <w:iCs/>
        </w:rPr>
        <w:t>.</w:t>
      </w:r>
      <w:r w:rsidR="00693B17">
        <w:rPr>
          <w:i/>
          <w:iCs/>
        </w:rPr>
        <w:tab/>
      </w:r>
      <w:r w:rsidR="003D5E42">
        <w:rPr>
          <w:i/>
          <w:iCs/>
        </w:rPr>
        <w:t>t</w:t>
      </w:r>
      <w:r w:rsidR="00105BA5">
        <w:rPr>
          <w:i/>
          <w:iCs/>
        </w:rPr>
        <w:t>hit is riucht</w:t>
      </w:r>
      <w:r w:rsidR="00105BA5">
        <w:rPr>
          <w:i/>
          <w:iCs/>
        </w:rPr>
        <w:tab/>
      </w:r>
      <w:r w:rsidRPr="006375E3">
        <w:rPr>
          <w:i/>
          <w:iCs/>
        </w:rPr>
        <w:t xml:space="preserve">that </w:t>
      </w:r>
      <w:r w:rsidR="00105BA5">
        <w:rPr>
          <w:i/>
          <w:iCs/>
        </w:rPr>
        <w:tab/>
      </w:r>
      <w:r w:rsidRPr="006375E3">
        <w:rPr>
          <w:i/>
          <w:iCs/>
        </w:rPr>
        <w:t xml:space="preserve">thi fria Fresa </w:t>
      </w:r>
      <w:r w:rsidR="00105BA5">
        <w:rPr>
          <w:i/>
          <w:iCs/>
        </w:rPr>
        <w:tab/>
        <w:t>thenne sil,</w:t>
      </w:r>
      <w:r w:rsidR="00105BA5">
        <w:rPr>
          <w:i/>
          <w:iCs/>
        </w:rPr>
        <w:tab/>
      </w:r>
      <w:r w:rsidR="00105BA5" w:rsidRPr="008C1279">
        <w:rPr>
          <w:i/>
          <w:iCs/>
        </w:rPr>
        <w:t xml:space="preserve">ther </w:t>
      </w:r>
      <w:r w:rsidR="00105BA5">
        <w:rPr>
          <w:i/>
          <w:iCs/>
        </w:rPr>
        <w:t>hi</w:t>
      </w:r>
      <w:r w:rsidR="00105BA5">
        <w:rPr>
          <w:i/>
          <w:iCs/>
        </w:rPr>
        <w:tab/>
        <w:t>bi banne</w:t>
      </w:r>
      <w:r w:rsidR="00105BA5">
        <w:rPr>
          <w:i/>
          <w:iCs/>
        </w:rPr>
        <w:tab/>
      </w:r>
      <w:r w:rsidR="00105BA5" w:rsidRPr="008C1279">
        <w:rPr>
          <w:i/>
          <w:iCs/>
        </w:rPr>
        <w:t>warath</w:t>
      </w:r>
      <w:r w:rsidRPr="006375E3">
        <w:rPr>
          <w:i/>
          <w:iCs/>
        </w:rPr>
        <w:br/>
      </w:r>
      <w:r>
        <w:t xml:space="preserve">this is law </w:t>
      </w:r>
      <w:r w:rsidR="00105BA5">
        <w:tab/>
        <w:t>that</w:t>
      </w:r>
      <w:r w:rsidR="00105BA5">
        <w:tab/>
      </w:r>
      <w:r>
        <w:t>the free Frisian the sluice</w:t>
      </w:r>
      <w:r w:rsidR="00105BA5">
        <w:tab/>
        <w:t>REL he</w:t>
      </w:r>
      <w:r w:rsidR="00105BA5">
        <w:tab/>
        <w:t>by ban</w:t>
      </w:r>
      <w:r w:rsidR="00105BA5">
        <w:tab/>
      </w:r>
      <w:r w:rsidR="00105BA5">
        <w:tab/>
        <w:t>protects</w:t>
      </w:r>
    </w:p>
    <w:p w:rsidR="006D66EF" w:rsidRDefault="006D66EF" w:rsidP="001B6014">
      <w:pPr>
        <w:spacing w:line="360" w:lineRule="auto"/>
        <w:ind w:left="708" w:hanging="708"/>
      </w:pPr>
      <w:r>
        <w:rPr>
          <w:i/>
          <w:iCs/>
        </w:rPr>
        <w:t>24.</w:t>
      </w:r>
      <w:r w:rsidR="003D5E42">
        <w:rPr>
          <w:i/>
          <w:iCs/>
        </w:rPr>
        <w:t>1.3.</w:t>
      </w:r>
      <w:r w:rsidR="003D5E42">
        <w:rPr>
          <w:i/>
          <w:iCs/>
        </w:rPr>
        <w:tab/>
      </w:r>
      <w:r w:rsidR="00064E06">
        <w:rPr>
          <w:i/>
          <w:iCs/>
        </w:rPr>
        <w:t>et sente Benedictus missa</w:t>
      </w:r>
      <w:r w:rsidR="00064E06">
        <w:rPr>
          <w:i/>
          <w:iCs/>
        </w:rPr>
        <w:tab/>
      </w:r>
      <w:r w:rsidRPr="00064E06">
        <w:rPr>
          <w:i/>
          <w:iCs/>
          <w:shd w:val="clear" w:color="auto" w:fill="F7CAAC" w:themeFill="accent2" w:themeFillTint="66"/>
        </w:rPr>
        <w:t>scel</w:t>
      </w:r>
      <w:r w:rsidRPr="008C1279">
        <w:rPr>
          <w:i/>
          <w:iCs/>
        </w:rPr>
        <w:t xml:space="preserve"> </w:t>
      </w:r>
      <w:r w:rsidR="00064E06">
        <w:rPr>
          <w:i/>
          <w:iCs/>
        </w:rPr>
        <w:tab/>
      </w:r>
      <w:r w:rsidR="00064E06" w:rsidRPr="00064E06">
        <w:rPr>
          <w:i/>
          <w:iCs/>
          <w:shd w:val="clear" w:color="auto" w:fill="C5E0B3" w:themeFill="accent6" w:themeFillTint="66"/>
        </w:rPr>
        <w:t>tiande and temande</w:t>
      </w:r>
      <w:r w:rsidR="00064E06">
        <w:rPr>
          <w:i/>
          <w:iCs/>
        </w:rPr>
        <w:tab/>
      </w:r>
      <w:r w:rsidRPr="008C1279">
        <w:rPr>
          <w:i/>
          <w:iCs/>
        </w:rPr>
        <w:t>habba</w:t>
      </w:r>
      <w:r>
        <w:br/>
        <w:t xml:space="preserve">at Saint Benedict’s mass </w:t>
      </w:r>
      <w:r w:rsidR="00064E06">
        <w:tab/>
        <w:t>shall</w:t>
      </w:r>
      <w:r w:rsidR="00064E06">
        <w:tab/>
        <w:t>going and letting</w:t>
      </w:r>
      <w:r w:rsidR="00064E06">
        <w:tab/>
      </w:r>
      <w:r>
        <w:t>have</w:t>
      </w:r>
      <w:r>
        <w:br/>
        <w:t>‘</w:t>
      </w:r>
      <w:r w:rsidR="003D5E42">
        <w:t xml:space="preserve">this is law that the free Frisian </w:t>
      </w:r>
      <w:r>
        <w:t xml:space="preserve">shall have the sluice </w:t>
      </w:r>
      <w:r w:rsidR="003D5E42">
        <w:t xml:space="preserve">which he protects by ban, </w:t>
      </w:r>
      <w:r>
        <w:t xml:space="preserve">letting </w:t>
      </w:r>
      <w:r w:rsidR="003D5E42">
        <w:t xml:space="preserve">water </w:t>
      </w:r>
      <w:r>
        <w:t xml:space="preserve">in and letting </w:t>
      </w:r>
      <w:r w:rsidR="003D5E42">
        <w:t xml:space="preserve">water </w:t>
      </w:r>
      <w:r>
        <w:t xml:space="preserve">out’ </w:t>
      </w:r>
    </w:p>
    <w:p w:rsidR="00064E06" w:rsidRDefault="00064E06" w:rsidP="00397A09">
      <w:pPr>
        <w:spacing w:line="360" w:lineRule="auto"/>
      </w:pPr>
      <w:r>
        <w:t xml:space="preserve">Here we have a verb group having the order 132, that is, the finite verb comes first, and it is followed by a coordination of main verbs and the group is closed of by the auxiliary </w:t>
      </w:r>
      <w:r w:rsidRPr="00105BA5">
        <w:rPr>
          <w:i/>
          <w:iCs/>
        </w:rPr>
        <w:t>habba</w:t>
      </w:r>
      <w:r>
        <w:t xml:space="preserve"> ‘have’. </w:t>
      </w:r>
      <w:r w:rsidR="0049207C">
        <w:t xml:space="preserve">The word order is remarkable, as it is </w:t>
      </w:r>
      <w:r w:rsidR="00105BA5">
        <w:t>neither</w:t>
      </w:r>
      <w:r w:rsidR="0049207C">
        <w:t xml:space="preserve"> strictly head-final</w:t>
      </w:r>
      <w:r w:rsidR="00105BA5">
        <w:t xml:space="preserve"> nor strictly head-initial, but a mix</w:t>
      </w:r>
      <w:r w:rsidR="0049207C">
        <w:t xml:space="preserve">. The head-final order would have been: </w:t>
      </w:r>
      <w:r w:rsidR="0049207C" w:rsidRPr="0049207C">
        <w:rPr>
          <w:i/>
          <w:iCs/>
        </w:rPr>
        <w:t>tiande and temande habba scel</w:t>
      </w:r>
      <w:r w:rsidR="0049207C">
        <w:t xml:space="preserve">. It is the finite verb </w:t>
      </w:r>
      <w:r w:rsidR="0049207C" w:rsidRPr="0049207C">
        <w:rPr>
          <w:i/>
          <w:iCs/>
        </w:rPr>
        <w:t>scel</w:t>
      </w:r>
      <w:r w:rsidR="0049207C">
        <w:t xml:space="preserve"> ‘shall’ which is out of line here. </w:t>
      </w:r>
      <w:r w:rsidR="00B272E5">
        <w:t xml:space="preserve">What is also interesting that there are present participles in this cluster, which is </w:t>
      </w:r>
      <w:r w:rsidR="00B272E5">
        <w:lastRenderedPageBreak/>
        <w:t xml:space="preserve">rare. </w:t>
      </w:r>
      <w:r w:rsidR="00E067AC">
        <w:t xml:space="preserve">The present participles seem to have a meaning that overlaps with that of the progressive of ModE. </w:t>
      </w:r>
      <w:r w:rsidR="00397A09">
        <w:t xml:space="preserve">The position of the finite verb cannot be attributed to embedded Verb-Second, since the finite verb is found in the third position in the clause, following three constituents. </w:t>
      </w:r>
    </w:p>
    <w:p w:rsidR="008F4042" w:rsidRPr="008F4042" w:rsidRDefault="008F4042" w:rsidP="001B6014">
      <w:pPr>
        <w:pStyle w:val="Kop1"/>
        <w:spacing w:line="360" w:lineRule="auto"/>
      </w:pPr>
      <w:bookmarkStart w:id="3" w:name="_Toc239771534"/>
      <w:r w:rsidRPr="008F4042">
        <w:t>2. Verb-Second</w:t>
      </w:r>
      <w:r w:rsidR="00C44BDB">
        <w:t xml:space="preserve"> in </w:t>
      </w:r>
      <w:r w:rsidR="00B636A1">
        <w:t xml:space="preserve">main and </w:t>
      </w:r>
      <w:r w:rsidR="00C44BDB">
        <w:t>embedde</w:t>
      </w:r>
      <w:r w:rsidR="00410D68">
        <w:t>d</w:t>
      </w:r>
      <w:r w:rsidR="00C44BDB">
        <w:t xml:space="preserve"> clauses</w:t>
      </w:r>
      <w:bookmarkEnd w:id="3"/>
    </w:p>
    <w:p w:rsidR="005501C2" w:rsidRPr="005501C2" w:rsidRDefault="005501C2" w:rsidP="001B6014">
      <w:pPr>
        <w:pStyle w:val="Kop2"/>
        <w:spacing w:line="360" w:lineRule="auto"/>
      </w:pPr>
      <w:bookmarkStart w:id="4" w:name="_Toc239771535"/>
      <w:r w:rsidRPr="005501C2">
        <w:t>2.1. Embedded V2 foll</w:t>
      </w:r>
      <w:r w:rsidR="001E2C9E">
        <w:t>o</w:t>
      </w:r>
      <w:r w:rsidRPr="005501C2">
        <w:t xml:space="preserve">wing the complementiser </w:t>
      </w:r>
      <w:r w:rsidRPr="00E067AC">
        <w:t>th</w:t>
      </w:r>
      <w:r w:rsidR="00E067AC">
        <w:t>a</w:t>
      </w:r>
      <w:r w:rsidRPr="00E067AC">
        <w:t>t</w:t>
      </w:r>
      <w:bookmarkEnd w:id="4"/>
      <w:r w:rsidRPr="005501C2">
        <w:t xml:space="preserve"> </w:t>
      </w:r>
    </w:p>
    <w:p w:rsidR="00284A13" w:rsidRDefault="00114A25" w:rsidP="001B6014">
      <w:pPr>
        <w:spacing w:line="360" w:lineRule="auto"/>
      </w:pPr>
      <w:r>
        <w:t xml:space="preserve">As is well-known, </w:t>
      </w:r>
      <w:r w:rsidR="00284A13">
        <w:t xml:space="preserve">Modern </w:t>
      </w:r>
      <w:r>
        <w:t xml:space="preserve">Dutch, </w:t>
      </w:r>
      <w:r w:rsidR="00284A13">
        <w:t xml:space="preserve">Modern </w:t>
      </w:r>
      <w:r>
        <w:t xml:space="preserve">Frisian and </w:t>
      </w:r>
      <w:r w:rsidR="00284A13">
        <w:t xml:space="preserve">Modern </w:t>
      </w:r>
      <w:r>
        <w:t>German are Verb-Second language</w:t>
      </w:r>
      <w:r w:rsidR="00284A13">
        <w:t>s</w:t>
      </w:r>
      <w:r>
        <w:t xml:space="preserve">. In main clauses, the finite verb is lexicalised </w:t>
      </w:r>
      <w:r w:rsidR="00E067AC">
        <w:t>in the middle of the forefield</w:t>
      </w:r>
      <w:r>
        <w:t>. In embedded clauses, the finite verb is lexicalised in the verb group between the middle field and the end field.</w:t>
      </w:r>
      <w:r w:rsidR="00284A13">
        <w:t xml:space="preserve"> </w:t>
      </w:r>
      <w:r w:rsidR="00A74E10">
        <w:t xml:space="preserve">This basic pattern is already recognisable in </w:t>
      </w:r>
      <w:r w:rsidR="00284A13">
        <w:t>Old Frisian. Let us first consider main clauses</w:t>
      </w:r>
      <w:r w:rsidR="00754CCE">
        <w:t xml:space="preserve">. There are  two basic types of V2 main clauses, as </w:t>
      </w:r>
      <w:r w:rsidR="00284A13">
        <w:t>illustrate</w:t>
      </w:r>
      <w:r w:rsidR="00754CCE">
        <w:t xml:space="preserve">d by the following two examples. </w:t>
      </w:r>
    </w:p>
    <w:p w:rsidR="00754CCE" w:rsidRDefault="00754CCE" w:rsidP="001B6014">
      <w:pPr>
        <w:spacing w:line="360" w:lineRule="auto"/>
        <w:ind w:left="708" w:hanging="708"/>
      </w:pPr>
      <w:r w:rsidRPr="00D10065">
        <w:t>17.</w:t>
      </w:r>
      <w:r w:rsidR="00036062" w:rsidRPr="00D10065">
        <w:t>3.</w:t>
      </w:r>
      <w:r w:rsidR="00036062" w:rsidRPr="00D10065">
        <w:tab/>
      </w:r>
      <w:r w:rsidR="00036062">
        <w:rPr>
          <w:i/>
          <w:iCs/>
        </w:rPr>
        <w:t>so</w:t>
      </w:r>
      <w:r w:rsidR="00036062">
        <w:rPr>
          <w:i/>
          <w:iCs/>
        </w:rPr>
        <w:tab/>
      </w:r>
      <w:r w:rsidR="00036062" w:rsidRPr="00036062">
        <w:rPr>
          <w:i/>
          <w:iCs/>
          <w:shd w:val="clear" w:color="auto" w:fill="F7CAAC" w:themeFill="accent2" w:themeFillTint="66"/>
        </w:rPr>
        <w:t>ach</w:t>
      </w:r>
      <w:r w:rsidR="00036062">
        <w:rPr>
          <w:i/>
          <w:iCs/>
        </w:rPr>
        <w:tab/>
      </w:r>
      <w:r w:rsidRPr="007B12AA">
        <w:rPr>
          <w:i/>
          <w:iCs/>
        </w:rPr>
        <w:t>hi</w:t>
      </w:r>
      <w:r w:rsidR="00036062">
        <w:rPr>
          <w:i/>
          <w:iCs/>
        </w:rPr>
        <w:t xml:space="preserve"> </w:t>
      </w:r>
      <w:r w:rsidR="00036062">
        <w:rPr>
          <w:i/>
          <w:iCs/>
        </w:rPr>
        <w:tab/>
        <w:t>it</w:t>
      </w:r>
      <w:r w:rsidR="00036062">
        <w:rPr>
          <w:i/>
          <w:iCs/>
        </w:rPr>
        <w:tab/>
        <w:t>mit ene athe</w:t>
      </w:r>
      <w:r w:rsidR="00036062">
        <w:rPr>
          <w:i/>
          <w:iCs/>
        </w:rPr>
        <w:tab/>
        <w:t>an hia</w:t>
      </w:r>
      <w:r w:rsidR="00036062">
        <w:rPr>
          <w:i/>
          <w:iCs/>
        </w:rPr>
        <w:tab/>
      </w:r>
      <w:r w:rsidRPr="00036062">
        <w:rPr>
          <w:i/>
          <w:iCs/>
          <w:shd w:val="clear" w:color="auto" w:fill="C5E0B3" w:themeFill="accent6" w:themeFillTint="66"/>
        </w:rPr>
        <w:t>ti brengane</w:t>
      </w:r>
      <w:r w:rsidRPr="007B12AA">
        <w:rPr>
          <w:i/>
          <w:iCs/>
        </w:rPr>
        <w:t xml:space="preserve"> </w:t>
      </w:r>
      <w:r>
        <w:br/>
        <w:t xml:space="preserve">then ought </w:t>
      </w:r>
      <w:r w:rsidR="00036062">
        <w:tab/>
      </w:r>
      <w:r>
        <w:t>he</w:t>
      </w:r>
      <w:r w:rsidR="00036062">
        <w:tab/>
      </w:r>
      <w:r>
        <w:t>it</w:t>
      </w:r>
      <w:r w:rsidR="00036062">
        <w:tab/>
        <w:t>with one oath</w:t>
      </w:r>
      <w:r w:rsidR="00036062">
        <w:tab/>
        <w:t>to her</w:t>
      </w:r>
      <w:r w:rsidR="00036062">
        <w:tab/>
      </w:r>
      <w:r>
        <w:t>to bring</w:t>
      </w:r>
      <w:r w:rsidR="00036062">
        <w:br/>
        <w:t>‘then he ought to bringt it (the accusation) on her with one oath’</w:t>
      </w:r>
    </w:p>
    <w:p w:rsidR="00036062" w:rsidRDefault="00036062" w:rsidP="001B6014">
      <w:pPr>
        <w:spacing w:line="360" w:lineRule="auto"/>
        <w:ind w:left="708" w:hanging="708"/>
      </w:pPr>
      <w:r w:rsidRPr="00D10065">
        <w:t>6.5.</w:t>
      </w:r>
      <w:r w:rsidRPr="00D10065">
        <w:tab/>
      </w:r>
      <w:r>
        <w:rPr>
          <w:i/>
          <w:iCs/>
        </w:rPr>
        <w:t>hi</w:t>
      </w:r>
      <w:r>
        <w:rPr>
          <w:i/>
          <w:iCs/>
        </w:rPr>
        <w:tab/>
      </w:r>
      <w:r w:rsidRPr="00036062">
        <w:rPr>
          <w:i/>
          <w:iCs/>
          <w:shd w:val="clear" w:color="auto" w:fill="F7CAAC" w:themeFill="accent2" w:themeFillTint="66"/>
        </w:rPr>
        <w:t>scel</w:t>
      </w:r>
      <w:r>
        <w:rPr>
          <w:i/>
          <w:iCs/>
        </w:rPr>
        <w:tab/>
        <w:t>ti Suthermutha</w:t>
      </w:r>
      <w:r>
        <w:rPr>
          <w:i/>
          <w:iCs/>
        </w:rPr>
        <w:tab/>
      </w:r>
      <w:r>
        <w:rPr>
          <w:i/>
          <w:iCs/>
        </w:rPr>
        <w:tab/>
      </w:r>
      <w:r w:rsidRPr="00036062">
        <w:rPr>
          <w:i/>
          <w:iCs/>
          <w:shd w:val="clear" w:color="auto" w:fill="C5E0B3" w:themeFill="accent6" w:themeFillTint="66"/>
        </w:rPr>
        <w:t>incoma</w:t>
      </w:r>
      <w:r w:rsidRPr="00466374">
        <w:rPr>
          <w:i/>
          <w:iCs/>
        </w:rPr>
        <w:t>,</w:t>
      </w:r>
      <w:r>
        <w:br/>
        <w:t>he</w:t>
      </w:r>
      <w:r>
        <w:tab/>
        <w:t>shall</w:t>
      </w:r>
      <w:r>
        <w:tab/>
        <w:t>to Suthermuda</w:t>
      </w:r>
      <w:r>
        <w:tab/>
      </w:r>
      <w:r>
        <w:tab/>
        <w:t xml:space="preserve">in.come </w:t>
      </w:r>
      <w:r>
        <w:br/>
        <w:t>‘he shall come in at Southmouth’</w:t>
      </w:r>
    </w:p>
    <w:p w:rsidR="00754CCE" w:rsidRDefault="00036062" w:rsidP="001B6014">
      <w:pPr>
        <w:spacing w:line="360" w:lineRule="auto"/>
      </w:pPr>
      <w:r>
        <w:t xml:space="preserve">Clause 17.3 illustrates the case that the first constituent, the topic, is not the subject, whereas 6.5 illustrates the case that the topic is also the subject. In Modern Frisian, the subject tends to be placed </w:t>
      </w:r>
      <w:r w:rsidR="00E067AC">
        <w:t>right-</w:t>
      </w:r>
      <w:r>
        <w:t>adj</w:t>
      </w:r>
      <w:r w:rsidR="00E067AC">
        <w:t>a</w:t>
      </w:r>
      <w:r>
        <w:t xml:space="preserve">cent to the </w:t>
      </w:r>
      <w:r w:rsidR="00E067AC">
        <w:t>finite</w:t>
      </w:r>
      <w:r>
        <w:t xml:space="preserve"> verb</w:t>
      </w:r>
      <w:r w:rsidR="00E067AC">
        <w:t>. If the subject is not the topic</w:t>
      </w:r>
      <w:r w:rsidR="00D10065">
        <w:t xml:space="preserve">. In </w:t>
      </w:r>
      <w:r w:rsidR="00E067AC">
        <w:t>OF main clauses</w:t>
      </w:r>
      <w:r w:rsidR="00D10065">
        <w:t xml:space="preserve">, </w:t>
      </w:r>
      <w:r w:rsidR="00E067AC">
        <w:t xml:space="preserve">object </w:t>
      </w:r>
      <w:r w:rsidR="00D10065">
        <w:t xml:space="preserve">pronouns tend to be placed </w:t>
      </w:r>
      <w:r w:rsidR="00E067AC">
        <w:t>right-</w:t>
      </w:r>
      <w:r w:rsidR="00D10065">
        <w:t xml:space="preserve">adjacent to the </w:t>
      </w:r>
      <w:r w:rsidR="00E067AC">
        <w:t>finite</w:t>
      </w:r>
      <w:r w:rsidR="00D10065">
        <w:t xml:space="preserve"> verb, </w:t>
      </w:r>
      <w:r w:rsidR="00E067AC">
        <w:t>intervening between the finite verb and the non-pronominal subject. N</w:t>
      </w:r>
      <w:r w:rsidR="00D10065">
        <w:t xml:space="preserve">on-pronominal </w:t>
      </w:r>
      <w:r w:rsidR="00E067AC">
        <w:t xml:space="preserve">subjects </w:t>
      </w:r>
      <w:r w:rsidR="00D10065">
        <w:t xml:space="preserve">are lexicalised to the right of the V2 verb and </w:t>
      </w:r>
      <w:r w:rsidR="00E067AC">
        <w:t xml:space="preserve">object </w:t>
      </w:r>
      <w:r w:rsidR="00D10065">
        <w:t>pronouns. Two examples illustrating this have been given below:</w:t>
      </w:r>
    </w:p>
    <w:p w:rsidR="00384423" w:rsidRDefault="00754CCE" w:rsidP="001B6014">
      <w:pPr>
        <w:spacing w:line="360" w:lineRule="auto"/>
        <w:ind w:left="708" w:hanging="708"/>
      </w:pPr>
      <w:r w:rsidRPr="00D10065">
        <w:t>6.</w:t>
      </w:r>
      <w:r w:rsidR="00D10065" w:rsidRPr="00D10065">
        <w:t>12.</w:t>
      </w:r>
      <w:r w:rsidR="00D10065" w:rsidRPr="00D10065">
        <w:tab/>
      </w:r>
      <w:r w:rsidR="00D10065">
        <w:rPr>
          <w:i/>
          <w:iCs/>
        </w:rPr>
        <w:t>thenne</w:t>
      </w:r>
      <w:r w:rsidR="00D10065">
        <w:rPr>
          <w:i/>
          <w:iCs/>
        </w:rPr>
        <w:tab/>
      </w:r>
      <w:r w:rsidR="00D10065" w:rsidRPr="00772699">
        <w:rPr>
          <w:i/>
          <w:iCs/>
          <w:shd w:val="clear" w:color="auto" w:fill="F7CAAC" w:themeFill="accent2" w:themeFillTint="66"/>
        </w:rPr>
        <w:t>agen</w:t>
      </w:r>
      <w:r w:rsidR="00D10065">
        <w:rPr>
          <w:i/>
          <w:iCs/>
        </w:rPr>
        <w:tab/>
        <w:t>him</w:t>
      </w:r>
      <w:r w:rsidR="00D10065">
        <w:rPr>
          <w:i/>
          <w:iCs/>
        </w:rPr>
        <w:tab/>
        <w:t>tha liude</w:t>
      </w:r>
      <w:r w:rsidR="00D10065">
        <w:rPr>
          <w:i/>
          <w:iCs/>
        </w:rPr>
        <w:tab/>
        <w:t>thenne frethe</w:t>
      </w:r>
      <w:r w:rsidR="00D10065">
        <w:rPr>
          <w:i/>
          <w:iCs/>
        </w:rPr>
        <w:tab/>
      </w:r>
      <w:r w:rsidR="00D10065" w:rsidRPr="00772699">
        <w:rPr>
          <w:i/>
          <w:iCs/>
          <w:shd w:val="clear" w:color="auto" w:fill="C5E0B3" w:themeFill="accent6" w:themeFillTint="66"/>
        </w:rPr>
        <w:t>ti sterkiane</w:t>
      </w:r>
      <w:r w:rsidRPr="00394FEE">
        <w:rPr>
          <w:i/>
          <w:iCs/>
        </w:rPr>
        <w:br/>
      </w:r>
      <w:r w:rsidR="00D10065">
        <w:t>then ought</w:t>
      </w:r>
      <w:r w:rsidR="00D10065">
        <w:tab/>
        <w:t>him</w:t>
      </w:r>
      <w:r w:rsidR="00D10065">
        <w:tab/>
        <w:t>the people</w:t>
      </w:r>
      <w:r w:rsidR="00D10065">
        <w:tab/>
        <w:t>the peace</w:t>
      </w:r>
      <w:r w:rsidR="00D10065">
        <w:tab/>
        <w:t>to strengthen</w:t>
      </w:r>
      <w:r w:rsidR="00D10065">
        <w:br/>
        <w:t>‘then the people ought to maintain the peace for him’</w:t>
      </w:r>
    </w:p>
    <w:p w:rsidR="00636404" w:rsidRDefault="00772699" w:rsidP="001B6014">
      <w:pPr>
        <w:spacing w:line="360" w:lineRule="auto"/>
        <w:ind w:left="708" w:hanging="708"/>
      </w:pPr>
      <w:r>
        <w:t>53.13.</w:t>
      </w:r>
      <w:r>
        <w:tab/>
      </w:r>
      <w:r>
        <w:rPr>
          <w:i/>
          <w:iCs/>
        </w:rPr>
        <w:t xml:space="preserve">so </w:t>
      </w:r>
      <w:r w:rsidRPr="00772699">
        <w:rPr>
          <w:i/>
          <w:iCs/>
          <w:shd w:val="clear" w:color="auto" w:fill="F7CAAC" w:themeFill="accent2" w:themeFillTint="66"/>
        </w:rPr>
        <w:t>scel</w:t>
      </w:r>
      <w:r>
        <w:rPr>
          <w:i/>
          <w:iCs/>
        </w:rPr>
        <w:tab/>
        <w:t>hit</w:t>
      </w:r>
      <w:r>
        <w:rPr>
          <w:i/>
          <w:iCs/>
        </w:rPr>
        <w:tab/>
      </w:r>
      <w:r w:rsidRPr="00772699">
        <w:rPr>
          <w:i/>
          <w:iCs/>
          <w:shd w:val="clear" w:color="auto" w:fill="C5E0B3" w:themeFill="accent6" w:themeFillTint="66"/>
        </w:rPr>
        <w:t>seggia</w:t>
      </w:r>
      <w:r>
        <w:rPr>
          <w:i/>
          <w:iCs/>
        </w:rPr>
        <w:tab/>
        <w:t>thi sculta</w:t>
      </w:r>
      <w:r>
        <w:rPr>
          <w:i/>
          <w:iCs/>
        </w:rPr>
        <w:tab/>
      </w:r>
      <w:r w:rsidR="00636404" w:rsidRPr="00CC2543">
        <w:rPr>
          <w:i/>
          <w:iCs/>
        </w:rPr>
        <w:t>ther</w:t>
      </w:r>
      <w:r>
        <w:rPr>
          <w:i/>
          <w:iCs/>
        </w:rPr>
        <w:tab/>
        <w:t>him</w:t>
      </w:r>
      <w:r>
        <w:rPr>
          <w:i/>
          <w:iCs/>
        </w:rPr>
        <w:tab/>
        <w:t>tha ban</w:t>
      </w:r>
      <w:r>
        <w:rPr>
          <w:i/>
          <w:iCs/>
        </w:rPr>
        <w:tab/>
      </w:r>
      <w:r>
        <w:rPr>
          <w:i/>
          <w:iCs/>
        </w:rPr>
        <w:tab/>
      </w:r>
      <w:r w:rsidR="00636404" w:rsidRPr="00CC2543">
        <w:rPr>
          <w:i/>
          <w:iCs/>
        </w:rPr>
        <w:t>owerlette</w:t>
      </w:r>
      <w:r w:rsidR="00636404">
        <w:t xml:space="preserve">, </w:t>
      </w:r>
      <w:r w:rsidR="00636404">
        <w:br/>
      </w:r>
      <w:r>
        <w:t>then shall it</w:t>
      </w:r>
      <w:r>
        <w:tab/>
        <w:t>say</w:t>
      </w:r>
      <w:r>
        <w:tab/>
        <w:t>the skelta</w:t>
      </w:r>
      <w:r>
        <w:tab/>
        <w:t>REL</w:t>
      </w:r>
      <w:r>
        <w:tab/>
        <w:t>him</w:t>
      </w:r>
      <w:r>
        <w:tab/>
        <w:t>the ban</w:t>
      </w:r>
      <w:r>
        <w:tab/>
      </w:r>
      <w:r>
        <w:tab/>
        <w:t>over.</w:t>
      </w:r>
      <w:r w:rsidR="00636404">
        <w:t>let</w:t>
      </w:r>
      <w:r w:rsidR="00636404">
        <w:br/>
        <w:t>‘then the skelta who put the ban on him will say it’</w:t>
      </w:r>
    </w:p>
    <w:p w:rsidR="00772699" w:rsidRDefault="00772699" w:rsidP="001B6014">
      <w:pPr>
        <w:spacing w:line="360" w:lineRule="auto"/>
      </w:pPr>
      <w:r>
        <w:t xml:space="preserve">In the first example, the </w:t>
      </w:r>
      <w:r w:rsidR="00E067AC">
        <w:t xml:space="preserve">object </w:t>
      </w:r>
      <w:r>
        <w:t xml:space="preserve">pronoun is right-adjacent to the </w:t>
      </w:r>
      <w:r w:rsidR="00E067AC">
        <w:t>finite</w:t>
      </w:r>
      <w:r>
        <w:t xml:space="preserve"> verb and the subject is inside the middle field. In the second example, the pronoun is also right-adjacent to the </w:t>
      </w:r>
      <w:r w:rsidR="00E067AC">
        <w:t>finite</w:t>
      </w:r>
      <w:r>
        <w:t xml:space="preserve"> verb, and the </w:t>
      </w:r>
      <w:r>
        <w:lastRenderedPageBreak/>
        <w:t xml:space="preserve">subject heading a relative clause is found in the end field. In Modern Frisian, the subject would be right-adjacent to the </w:t>
      </w:r>
      <w:r w:rsidR="00E067AC">
        <w:t>finite</w:t>
      </w:r>
      <w:r>
        <w:t xml:space="preserve"> verb and the relative clause would be realised in the end field. </w:t>
      </w:r>
    </w:p>
    <w:p w:rsidR="00EE30C6" w:rsidRDefault="00EE30C6" w:rsidP="001B6014">
      <w:pPr>
        <w:spacing w:line="360" w:lineRule="auto"/>
      </w:pPr>
      <w:r>
        <w:t>The V2 phenomen</w:t>
      </w:r>
      <w:r w:rsidR="00E067AC">
        <w:t>on</w:t>
      </w:r>
      <w:r>
        <w:t xml:space="preserve"> consists of two linked generalisations. First, the finite verb is lexicalised in the forefield</w:t>
      </w:r>
      <w:r w:rsidR="00264D7A">
        <w:t xml:space="preserve"> in main clauses</w:t>
      </w:r>
      <w:r>
        <w:t xml:space="preserve">. This generalisation generally holds of the OF corpus, and there are hardly any exceptions. Second, the finite verb is lexicalised in the verb group in embedded clauses, but here there are systematic exceptions. Basically, there is a range of (seemingly) embedded contexts exhibiting a main clause word order. Thus we often find main clause word order following the complementiser </w:t>
      </w:r>
      <w:r w:rsidRPr="00EE30C6">
        <w:rPr>
          <w:i/>
          <w:iCs/>
        </w:rPr>
        <w:t>thet</w:t>
      </w:r>
      <w:r>
        <w:t xml:space="preserve"> ‘that’</w:t>
      </w:r>
      <w:r w:rsidR="00915B91">
        <w:t xml:space="preserve"> in the legal idiom </w:t>
      </w:r>
      <w:r w:rsidR="00915B91" w:rsidRPr="00915B91">
        <w:rPr>
          <w:i/>
          <w:iCs/>
        </w:rPr>
        <w:t>thit is riucht thet</w:t>
      </w:r>
      <w:r w:rsidR="00915B91">
        <w:t xml:space="preserve"> ‘this/it is law that’</w:t>
      </w:r>
      <w:r>
        <w:t xml:space="preserve">: </w:t>
      </w:r>
    </w:p>
    <w:p w:rsidR="00915B91" w:rsidRPr="00584B6B" w:rsidRDefault="00915B91" w:rsidP="001B6014">
      <w:pPr>
        <w:spacing w:line="360" w:lineRule="auto"/>
        <w:ind w:left="708" w:hanging="708"/>
      </w:pPr>
      <w:r>
        <w:rPr>
          <w:i/>
          <w:iCs/>
        </w:rPr>
        <w:t>8</w:t>
      </w:r>
      <w:r w:rsidR="00584B6B">
        <w:rPr>
          <w:i/>
          <w:iCs/>
        </w:rPr>
        <w:t>.1.</w:t>
      </w:r>
      <w:r w:rsidR="00584B6B">
        <w:rPr>
          <w:i/>
          <w:iCs/>
        </w:rPr>
        <w:tab/>
        <w:t>thit is riucht</w:t>
      </w:r>
      <w:r w:rsidR="00584B6B">
        <w:rPr>
          <w:i/>
          <w:iCs/>
        </w:rPr>
        <w:tab/>
      </w:r>
      <w:r w:rsidR="00584B6B" w:rsidRPr="004F3E1F">
        <w:rPr>
          <w:i/>
          <w:iCs/>
          <w:shd w:val="clear" w:color="auto" w:fill="FFE599" w:themeFill="accent4" w:themeFillTint="66"/>
        </w:rPr>
        <w:t>thet</w:t>
      </w:r>
      <w:r w:rsidR="00584B6B">
        <w:rPr>
          <w:i/>
          <w:iCs/>
        </w:rPr>
        <w:tab/>
        <w:t>thi fria Fresa</w:t>
      </w:r>
      <w:r w:rsidR="00584B6B">
        <w:rPr>
          <w:i/>
          <w:iCs/>
        </w:rPr>
        <w:tab/>
      </w:r>
      <w:r w:rsidRPr="004F3E1F">
        <w:rPr>
          <w:i/>
          <w:iCs/>
          <w:shd w:val="clear" w:color="auto" w:fill="F7CAAC" w:themeFill="accent2" w:themeFillTint="66"/>
        </w:rPr>
        <w:t>ach</w:t>
      </w:r>
      <w:r>
        <w:rPr>
          <w:i/>
          <w:iCs/>
        </w:rPr>
        <w:tab/>
      </w:r>
      <w:r w:rsidR="00584B6B">
        <w:rPr>
          <w:i/>
          <w:iCs/>
        </w:rPr>
        <w:br/>
      </w:r>
      <w:r>
        <w:t>this is l</w:t>
      </w:r>
      <w:r w:rsidR="00584B6B">
        <w:t>aw</w:t>
      </w:r>
      <w:r w:rsidR="00584B6B">
        <w:tab/>
        <w:t>that</w:t>
      </w:r>
      <w:r w:rsidR="00584B6B">
        <w:tab/>
      </w:r>
      <w:r>
        <w:t>the free Frisian ought</w:t>
      </w:r>
      <w:r>
        <w:tab/>
      </w:r>
      <w:r w:rsidR="00584B6B">
        <w:br/>
      </w:r>
      <w:r w:rsidR="00584B6B" w:rsidRPr="00D46CD1">
        <w:rPr>
          <w:i/>
          <w:iCs/>
        </w:rPr>
        <w:t xml:space="preserve">sines selves deda </w:t>
      </w:r>
      <w:r w:rsidR="00584B6B">
        <w:rPr>
          <w:i/>
          <w:iCs/>
        </w:rPr>
        <w:tab/>
      </w:r>
      <w:r w:rsidR="00584B6B" w:rsidRPr="00D46CD1">
        <w:rPr>
          <w:i/>
          <w:iCs/>
        </w:rPr>
        <w:t>ti witane</w:t>
      </w:r>
      <w:r w:rsidR="00584B6B">
        <w:rPr>
          <w:i/>
          <w:iCs/>
        </w:rPr>
        <w:tab/>
      </w:r>
      <w:r w:rsidR="00584B6B" w:rsidRPr="00C06F62">
        <w:rPr>
          <w:i/>
          <w:iCs/>
        </w:rPr>
        <w:t>uppa tha helgum</w:t>
      </w:r>
      <w:r w:rsidR="00584B6B">
        <w:rPr>
          <w:i/>
          <w:iCs/>
        </w:rPr>
        <w:br/>
      </w:r>
      <w:r w:rsidR="00584B6B">
        <w:t>his self’s deeds</w:t>
      </w:r>
      <w:r w:rsidR="00584B6B">
        <w:tab/>
      </w:r>
      <w:r w:rsidR="00584B6B">
        <w:tab/>
        <w:t>to witness</w:t>
      </w:r>
      <w:r w:rsidR="00584B6B">
        <w:tab/>
        <w:t>on the holies</w:t>
      </w:r>
      <w:r w:rsidR="00584B6B">
        <w:br/>
        <w:t>‘this is law that the free Frisian may testify to his own deeds on the holy relics’</w:t>
      </w:r>
    </w:p>
    <w:p w:rsidR="00915B91" w:rsidRDefault="00915B91" w:rsidP="001B6014">
      <w:pPr>
        <w:spacing w:line="360" w:lineRule="auto"/>
        <w:ind w:left="708" w:hanging="708"/>
      </w:pPr>
      <w:r>
        <w:rPr>
          <w:i/>
          <w:iCs/>
        </w:rPr>
        <w:t>21.</w:t>
      </w:r>
      <w:r w:rsidR="00584B6B">
        <w:rPr>
          <w:i/>
          <w:iCs/>
        </w:rPr>
        <w:t>1.</w:t>
      </w:r>
      <w:r w:rsidR="00584B6B">
        <w:rPr>
          <w:i/>
          <w:iCs/>
        </w:rPr>
        <w:tab/>
        <w:t>thit is riocht</w:t>
      </w:r>
      <w:r w:rsidR="00584B6B">
        <w:rPr>
          <w:i/>
          <w:iCs/>
        </w:rPr>
        <w:tab/>
      </w:r>
      <w:r w:rsidR="00584B6B" w:rsidRPr="004F3E1F">
        <w:rPr>
          <w:i/>
          <w:iCs/>
          <w:shd w:val="clear" w:color="auto" w:fill="FFE599" w:themeFill="accent4" w:themeFillTint="66"/>
        </w:rPr>
        <w:t>thet</w:t>
      </w:r>
      <w:r w:rsidR="00584B6B">
        <w:rPr>
          <w:i/>
          <w:iCs/>
        </w:rPr>
        <w:tab/>
        <w:t>thi fria Fresa</w:t>
      </w:r>
      <w:r w:rsidR="00584B6B">
        <w:rPr>
          <w:i/>
          <w:iCs/>
        </w:rPr>
        <w:tab/>
        <w:t xml:space="preserve">ni </w:t>
      </w:r>
      <w:r w:rsidR="00584B6B" w:rsidRPr="004F3E1F">
        <w:rPr>
          <w:i/>
          <w:iCs/>
          <w:shd w:val="clear" w:color="auto" w:fill="F7CAAC" w:themeFill="accent2" w:themeFillTint="66"/>
        </w:rPr>
        <w:t>thor</w:t>
      </w:r>
      <w:r w:rsidR="00584B6B">
        <w:rPr>
          <w:i/>
          <w:iCs/>
        </w:rPr>
        <w:tab/>
      </w:r>
      <w:r w:rsidR="00584B6B">
        <w:rPr>
          <w:i/>
          <w:iCs/>
        </w:rPr>
        <w:tab/>
      </w:r>
      <w:r w:rsidRPr="007723A7">
        <w:rPr>
          <w:i/>
          <w:iCs/>
        </w:rPr>
        <w:t xml:space="preserve">thes grewa ban </w:t>
      </w:r>
      <w:r w:rsidRPr="007723A7">
        <w:rPr>
          <w:i/>
          <w:iCs/>
        </w:rPr>
        <w:br/>
      </w:r>
      <w:r w:rsidR="00584B6B">
        <w:t>this is law</w:t>
      </w:r>
      <w:r w:rsidR="00584B6B">
        <w:tab/>
        <w:t>that</w:t>
      </w:r>
      <w:r w:rsidR="00584B6B">
        <w:tab/>
      </w:r>
      <w:r>
        <w:t xml:space="preserve">the free Frisian NEG dare </w:t>
      </w:r>
      <w:r w:rsidR="00584B6B">
        <w:tab/>
      </w:r>
      <w:r>
        <w:t>the count</w:t>
      </w:r>
      <w:r w:rsidR="00584B6B">
        <w:t>’s ban</w:t>
      </w:r>
      <w:r>
        <w:br/>
      </w:r>
      <w:r w:rsidR="00584B6B">
        <w:rPr>
          <w:i/>
          <w:iCs/>
        </w:rPr>
        <w:t>thelda</w:t>
      </w:r>
      <w:r w:rsidR="00584B6B">
        <w:rPr>
          <w:i/>
          <w:iCs/>
        </w:rPr>
        <w:tab/>
      </w:r>
      <w:r w:rsidR="00584B6B" w:rsidRPr="007723A7">
        <w:rPr>
          <w:i/>
          <w:iCs/>
        </w:rPr>
        <w:t>on were</w:t>
      </w:r>
      <w:r w:rsidR="00584B6B">
        <w:rPr>
          <w:i/>
          <w:iCs/>
        </w:rPr>
        <w:tab/>
        <w:t>twisk thine sumeres nacht</w:t>
      </w:r>
      <w:r w:rsidR="00584B6B">
        <w:rPr>
          <w:i/>
          <w:iCs/>
        </w:rPr>
        <w:tab/>
      </w:r>
      <w:r w:rsidRPr="007723A7">
        <w:rPr>
          <w:i/>
          <w:iCs/>
        </w:rPr>
        <w:t xml:space="preserve">and lettera ewen nacht. </w:t>
      </w:r>
      <w:r w:rsidRPr="007723A7">
        <w:rPr>
          <w:i/>
          <w:iCs/>
        </w:rPr>
        <w:br/>
      </w:r>
      <w:r w:rsidR="00584B6B">
        <w:t>bear</w:t>
      </w:r>
      <w:r w:rsidR="00584B6B">
        <w:tab/>
        <w:t>on worth</w:t>
      </w:r>
      <w:r w:rsidR="00584B6B">
        <w:tab/>
        <w:t>between the summer’s night</w:t>
      </w:r>
      <w:r w:rsidR="00584B6B">
        <w:tab/>
      </w:r>
      <w:r>
        <w:t>and later even night</w:t>
      </w:r>
      <w:r>
        <w:br/>
        <w:t>‘</w:t>
      </w:r>
      <w:r w:rsidR="00584B6B">
        <w:t>t</w:t>
      </w:r>
      <w:r>
        <w:t xml:space="preserve">his is law that the free Frisian need not submit to the count’s authority over </w:t>
      </w:r>
      <w:r w:rsidR="00584B6B">
        <w:t xml:space="preserve">all that is his between </w:t>
      </w:r>
      <w:r>
        <w:t>midsummer night and the following equinox’</w:t>
      </w:r>
    </w:p>
    <w:p w:rsidR="00296396" w:rsidRDefault="00296396" w:rsidP="000C500C">
      <w:pPr>
        <w:spacing w:line="360" w:lineRule="auto"/>
      </w:pPr>
      <w:r>
        <w:t xml:space="preserve">Interestingly, the embedded V2 structure of 8.1u was maintained in J, but D and Ro changed it to a ‘normal embedded word order with the finite verb being lexicalised in the verb group before the to-infinitive. The </w:t>
      </w:r>
      <w:r w:rsidR="00125751">
        <w:t>embedded V2 order</w:t>
      </w:r>
      <w:r>
        <w:t xml:space="preserve"> of 21.1u was maintained in J,</w:t>
      </w:r>
      <w:r w:rsidR="00394EA8">
        <w:t>D,Ro</w:t>
      </w:r>
      <w:r w:rsidR="00125751">
        <w:t>, though</w:t>
      </w:r>
      <w:r w:rsidR="00394EA8">
        <w:t xml:space="preserve">. </w:t>
      </w:r>
      <w:r w:rsidR="000C500C">
        <w:t xml:space="preserve">The chief difference beween the two examples above is that 8.1 is an affirmative clause, whereas 21.1 is a negative clause. </w:t>
      </w:r>
    </w:p>
    <w:p w:rsidR="00D10065" w:rsidRDefault="004F3E1F" w:rsidP="001B6014">
      <w:pPr>
        <w:spacing w:line="360" w:lineRule="auto"/>
      </w:pPr>
      <w:r>
        <w:t xml:space="preserve">If the ‘embedded’ </w:t>
      </w:r>
      <w:r w:rsidR="000F1C27">
        <w:t xml:space="preserve">V2 </w:t>
      </w:r>
      <w:r>
        <w:t xml:space="preserve">clause is </w:t>
      </w:r>
      <w:r w:rsidR="000F1C27">
        <w:t>really</w:t>
      </w:r>
      <w:r>
        <w:t xml:space="preserve"> a main clause, then we would expect that non-subject topics can also show up between the complementiser and the finite verb</w:t>
      </w:r>
      <w:r w:rsidR="00A41003">
        <w:t xml:space="preserve"> in second position</w:t>
      </w:r>
      <w:r>
        <w:t>. This is indeed the case:</w:t>
      </w:r>
    </w:p>
    <w:p w:rsidR="00915B91" w:rsidRDefault="00915B91" w:rsidP="001B6014">
      <w:pPr>
        <w:spacing w:line="360" w:lineRule="auto"/>
        <w:ind w:left="708" w:hanging="708"/>
      </w:pPr>
      <w:r>
        <w:rPr>
          <w:i/>
          <w:iCs/>
        </w:rPr>
        <w:t>19.</w:t>
      </w:r>
      <w:r w:rsidR="00EF0EF1">
        <w:rPr>
          <w:i/>
          <w:iCs/>
        </w:rPr>
        <w:t>1.</w:t>
      </w:r>
      <w:r w:rsidR="00EF0EF1">
        <w:rPr>
          <w:i/>
          <w:iCs/>
        </w:rPr>
        <w:tab/>
      </w:r>
      <w:r w:rsidRPr="00DA1F60">
        <w:rPr>
          <w:i/>
          <w:iCs/>
        </w:rPr>
        <w:t>Thit i</w:t>
      </w:r>
      <w:r w:rsidR="00EF0EF1">
        <w:rPr>
          <w:i/>
          <w:iCs/>
        </w:rPr>
        <w:t>s riucht</w:t>
      </w:r>
      <w:r w:rsidR="00EF0EF1">
        <w:rPr>
          <w:i/>
          <w:iCs/>
        </w:rPr>
        <w:tab/>
      </w:r>
      <w:r w:rsidR="00EF0EF1" w:rsidRPr="00EF0EF1">
        <w:rPr>
          <w:i/>
          <w:iCs/>
          <w:shd w:val="clear" w:color="auto" w:fill="FFE599" w:themeFill="accent4" w:themeFillTint="66"/>
        </w:rPr>
        <w:t>thet</w:t>
      </w:r>
      <w:r w:rsidR="00EF0EF1">
        <w:rPr>
          <w:i/>
          <w:iCs/>
        </w:rPr>
        <w:tab/>
      </w:r>
      <w:r w:rsidR="00264D7A">
        <w:rPr>
          <w:i/>
          <w:iCs/>
        </w:rPr>
        <w:t>[</w:t>
      </w:r>
      <w:r w:rsidRPr="00DA1F60">
        <w:rPr>
          <w:i/>
          <w:iCs/>
        </w:rPr>
        <w:t>to there haud sto</w:t>
      </w:r>
      <w:r w:rsidR="00264D7A">
        <w:rPr>
          <w:i/>
          <w:iCs/>
        </w:rPr>
        <w:t>]</w:t>
      </w:r>
      <w:r w:rsidRPr="00DA1F60">
        <w:rPr>
          <w:i/>
          <w:iCs/>
        </w:rPr>
        <w:tab/>
      </w:r>
      <w:r w:rsidRPr="00EF0EF1">
        <w:rPr>
          <w:i/>
          <w:iCs/>
          <w:shd w:val="clear" w:color="auto" w:fill="F7CAAC" w:themeFill="accent2" w:themeFillTint="66"/>
        </w:rPr>
        <w:t>scen</w:t>
      </w:r>
      <w:r w:rsidRPr="00EF0EF1">
        <w:rPr>
          <w:i/>
          <w:iCs/>
        </w:rPr>
        <w:t xml:space="preserve"> </w:t>
      </w:r>
      <w:r w:rsidR="00EF0EF1">
        <w:rPr>
          <w:i/>
          <w:iCs/>
        </w:rPr>
        <w:tab/>
      </w:r>
      <w:r w:rsidRPr="00EF0EF1">
        <w:rPr>
          <w:i/>
          <w:iCs/>
        </w:rPr>
        <w:t>gan</w:t>
      </w:r>
      <w:r w:rsidRPr="00DA1F60">
        <w:rPr>
          <w:i/>
          <w:iCs/>
        </w:rPr>
        <w:t xml:space="preserve"> </w:t>
      </w:r>
      <w:r w:rsidR="00EF0EF1">
        <w:rPr>
          <w:i/>
          <w:iCs/>
        </w:rPr>
        <w:tab/>
      </w:r>
      <w:r w:rsidR="00EF0EF1" w:rsidRPr="00DA1F60">
        <w:rPr>
          <w:i/>
          <w:iCs/>
        </w:rPr>
        <w:t xml:space="preserve">fiower wegan </w:t>
      </w:r>
      <w:r w:rsidR="00EF0EF1">
        <w:t xml:space="preserve"> </w:t>
      </w:r>
      <w:r w:rsidR="00EF0EF1">
        <w:rPr>
          <w:i/>
          <w:iCs/>
        </w:rPr>
        <w:br/>
      </w:r>
      <w:r w:rsidR="00EF0EF1">
        <w:t>this is law</w:t>
      </w:r>
      <w:r w:rsidR="00EF0EF1">
        <w:tab/>
        <w:t>that</w:t>
      </w:r>
      <w:r w:rsidR="00EF0EF1">
        <w:tab/>
        <w:t>to the head place</w:t>
      </w:r>
      <w:r w:rsidR="00EF0EF1">
        <w:tab/>
        <w:t>shall</w:t>
      </w:r>
      <w:r w:rsidR="00EF0EF1">
        <w:tab/>
        <w:t xml:space="preserve">go </w:t>
      </w:r>
      <w:r w:rsidR="00EF0EF1">
        <w:tab/>
      </w:r>
      <w:r>
        <w:t>four ways</w:t>
      </w:r>
      <w:r>
        <w:br/>
        <w:t xml:space="preserve">‘This is law that four ways shall </w:t>
      </w:r>
      <w:r w:rsidR="00EF0EF1">
        <w:t>lead up to the head church</w:t>
      </w:r>
      <w:r>
        <w:t>.’</w:t>
      </w:r>
    </w:p>
    <w:p w:rsidR="00EF0EF1" w:rsidRDefault="00EF0EF1" w:rsidP="001B6014">
      <w:pPr>
        <w:spacing w:line="360" w:lineRule="auto"/>
        <w:ind w:left="708" w:hanging="708"/>
      </w:pPr>
      <w:r>
        <w:rPr>
          <w:i/>
          <w:iCs/>
        </w:rPr>
        <w:t>20.1.</w:t>
      </w:r>
      <w:r>
        <w:rPr>
          <w:i/>
          <w:iCs/>
        </w:rPr>
        <w:tab/>
        <w:t>t</w:t>
      </w:r>
      <w:r w:rsidRPr="00B63127">
        <w:rPr>
          <w:i/>
          <w:iCs/>
        </w:rPr>
        <w:t>his</w:t>
      </w:r>
      <w:r>
        <w:rPr>
          <w:i/>
          <w:iCs/>
        </w:rPr>
        <w:t xml:space="preserve"> is riucht </w:t>
      </w:r>
      <w:r>
        <w:rPr>
          <w:i/>
          <w:iCs/>
        </w:rPr>
        <w:tab/>
      </w:r>
      <w:r w:rsidRPr="00EF0EF1">
        <w:rPr>
          <w:i/>
          <w:iCs/>
          <w:shd w:val="clear" w:color="auto" w:fill="FFE599" w:themeFill="accent4" w:themeFillTint="66"/>
        </w:rPr>
        <w:t>thet</w:t>
      </w:r>
      <w:r>
        <w:rPr>
          <w:i/>
          <w:iCs/>
        </w:rPr>
        <w:tab/>
        <w:t>[</w:t>
      </w:r>
      <w:r w:rsidRPr="00B63127">
        <w:rPr>
          <w:i/>
          <w:iCs/>
        </w:rPr>
        <w:t>umbe t</w:t>
      </w:r>
      <w:r>
        <w:rPr>
          <w:i/>
          <w:iCs/>
        </w:rPr>
        <w:t>het hof</w:t>
      </w:r>
      <w:r>
        <w:rPr>
          <w:i/>
          <w:iCs/>
        </w:rPr>
        <w:tab/>
      </w:r>
      <w:r>
        <w:rPr>
          <w:i/>
          <w:iCs/>
        </w:rPr>
        <w:tab/>
        <w:t>buta thes wedeles werpe]</w:t>
      </w:r>
      <w:r>
        <w:rPr>
          <w:i/>
          <w:iCs/>
        </w:rPr>
        <w:tab/>
      </w:r>
      <w:r>
        <w:rPr>
          <w:i/>
          <w:iCs/>
        </w:rPr>
        <w:tab/>
      </w:r>
      <w:r>
        <w:rPr>
          <w:i/>
          <w:iCs/>
        </w:rPr>
        <w:br/>
      </w:r>
      <w:r>
        <w:t>this is law</w:t>
      </w:r>
      <w:r>
        <w:tab/>
        <w:t>that</w:t>
      </w:r>
      <w:r>
        <w:tab/>
        <w:t>around the yard</w:t>
      </w:r>
      <w:r>
        <w:tab/>
        <w:t xml:space="preserve">outside the aspergillum’s sweep </w:t>
      </w:r>
      <w:r>
        <w:br/>
      </w:r>
      <w:r w:rsidRPr="00EF0EF1">
        <w:rPr>
          <w:i/>
          <w:iCs/>
          <w:shd w:val="clear" w:color="auto" w:fill="F7CAAC" w:themeFill="accent2" w:themeFillTint="66"/>
        </w:rPr>
        <w:lastRenderedPageBreak/>
        <w:t>scel</w:t>
      </w:r>
      <w:r>
        <w:rPr>
          <w:i/>
          <w:iCs/>
        </w:rPr>
        <w:tab/>
        <w:t>en wei</w:t>
      </w:r>
      <w:r>
        <w:rPr>
          <w:i/>
          <w:iCs/>
        </w:rPr>
        <w:tab/>
      </w:r>
      <w:r>
        <w:rPr>
          <w:i/>
          <w:iCs/>
        </w:rPr>
        <w:tab/>
      </w:r>
      <w:r w:rsidRPr="00EF0EF1">
        <w:rPr>
          <w:i/>
          <w:iCs/>
          <w:shd w:val="clear" w:color="auto" w:fill="FFFFFF" w:themeFill="background1"/>
        </w:rPr>
        <w:t>gan</w:t>
      </w:r>
      <w:r w:rsidRPr="00EF0EF1">
        <w:rPr>
          <w:shd w:val="clear" w:color="auto" w:fill="F7CAAC" w:themeFill="accent2" w:themeFillTint="66"/>
        </w:rPr>
        <w:t xml:space="preserve"> </w:t>
      </w:r>
      <w:r w:rsidRPr="00B63127">
        <w:rPr>
          <w:i/>
          <w:iCs/>
        </w:rPr>
        <w:br/>
      </w:r>
      <w:r>
        <w:t>shall</w:t>
      </w:r>
      <w:r>
        <w:tab/>
        <w:t>a way</w:t>
      </w:r>
      <w:r>
        <w:tab/>
      </w:r>
      <w:r>
        <w:tab/>
        <w:t>go</w:t>
      </w:r>
      <w:r>
        <w:br/>
        <w:t xml:space="preserve">‘this is law that a road shall go around the churchyard outside the reach of the (holy water) sprinkler’ </w:t>
      </w:r>
    </w:p>
    <w:p w:rsidR="003712FA" w:rsidRDefault="00F430C0" w:rsidP="003712FA">
      <w:pPr>
        <w:spacing w:line="360" w:lineRule="auto"/>
      </w:pPr>
      <w:r>
        <w:t xml:space="preserve">In 19.1, the PP ‘to the head church’ is the topic, sandwiched in between the complementiser and the finite verb. The middle field is empty and the subject appears in the end field. </w:t>
      </w:r>
      <w:r w:rsidR="00125751">
        <w:t xml:space="preserve">The </w:t>
      </w:r>
      <w:r w:rsidR="003712FA">
        <w:t>word</w:t>
      </w:r>
      <w:r w:rsidR="00125751">
        <w:t xml:space="preserve"> order </w:t>
      </w:r>
      <w:r w:rsidR="003712FA">
        <w:t xml:space="preserve">of U </w:t>
      </w:r>
      <w:r w:rsidR="00125751">
        <w:t>is mainta</w:t>
      </w:r>
      <w:r w:rsidR="003712FA">
        <w:t>ined in D and Ro, but not in J:</w:t>
      </w:r>
    </w:p>
    <w:p w:rsidR="003712FA" w:rsidRDefault="003712FA" w:rsidP="003712FA">
      <w:pPr>
        <w:spacing w:line="360" w:lineRule="auto"/>
        <w:ind w:left="708" w:hanging="708"/>
      </w:pPr>
      <w:r>
        <w:t>19.1j</w:t>
      </w:r>
      <w:r>
        <w:tab/>
      </w:r>
      <w:r w:rsidRPr="003712FA">
        <w:t xml:space="preserve">Djt is riocht, </w:t>
      </w:r>
      <w:r>
        <w:tab/>
        <w:t>dat</w:t>
      </w:r>
      <w:r>
        <w:tab/>
      </w:r>
      <w:r w:rsidRPr="003712FA">
        <w:t xml:space="preserve">toe dir haudstoed </w:t>
      </w:r>
      <w:r>
        <w:tab/>
      </w:r>
      <w:r w:rsidRPr="003712FA">
        <w:t xml:space="preserve">gaen schil </w:t>
      </w:r>
      <w:r>
        <w:tab/>
      </w:r>
      <w:r w:rsidRPr="003712FA">
        <w:t xml:space="preserve">fyouwer wegan </w:t>
      </w:r>
      <w:r>
        <w:br/>
        <w:t>this is law</w:t>
      </w:r>
      <w:r>
        <w:tab/>
        <w:t>that</w:t>
      </w:r>
      <w:r>
        <w:tab/>
        <w:t>to the head place</w:t>
      </w:r>
      <w:r>
        <w:tab/>
        <w:t>go shall</w:t>
      </w:r>
      <w:r>
        <w:tab/>
      </w:r>
      <w:r>
        <w:tab/>
        <w:t>four ways</w:t>
      </w:r>
    </w:p>
    <w:p w:rsidR="00125751" w:rsidRDefault="00125751" w:rsidP="003712FA">
      <w:pPr>
        <w:spacing w:line="360" w:lineRule="auto"/>
      </w:pPr>
      <w:r>
        <w:t xml:space="preserve">J lexicalises the finite verb in a head final verb cluster, while maintaining the positioning of the subject in the end field. It seems that Ro mostly lines up with D and not with J. </w:t>
      </w:r>
    </w:p>
    <w:p w:rsidR="00125751" w:rsidRDefault="00F430C0" w:rsidP="001B6014">
      <w:pPr>
        <w:spacing w:line="360" w:lineRule="auto"/>
      </w:pPr>
      <w:r>
        <w:t xml:space="preserve">In 20.1, the topic consists of a PP into which another PP has been embedded, so the two PPs form one constituent. This topic is sandwiched in between the complementiser and the finite verb. The subject is found in the middle field. </w:t>
      </w:r>
      <w:r w:rsidR="00125751">
        <w:t xml:space="preserve">Again, D and Ro have the same order as U, whereas J has an empty middle field, realising the subject in the end field. </w:t>
      </w:r>
    </w:p>
    <w:p w:rsidR="00816A03" w:rsidRDefault="00A41003" w:rsidP="001B6014">
      <w:pPr>
        <w:spacing w:line="360" w:lineRule="auto"/>
      </w:pPr>
      <w:r>
        <w:t xml:space="preserve">However, there is more to be observed. Law articles tend to begin with the </w:t>
      </w:r>
      <w:r w:rsidR="00264D7A">
        <w:t xml:space="preserve">set legal </w:t>
      </w:r>
      <w:r>
        <w:t xml:space="preserve">phrase </w:t>
      </w:r>
      <w:r w:rsidRPr="00A41003">
        <w:rPr>
          <w:i/>
          <w:iCs/>
        </w:rPr>
        <w:t>thi</w:t>
      </w:r>
      <w:r w:rsidR="004A3151">
        <w:rPr>
          <w:i/>
          <w:iCs/>
        </w:rPr>
        <w:t>t</w:t>
      </w:r>
      <w:r w:rsidRPr="00A41003">
        <w:rPr>
          <w:i/>
          <w:iCs/>
        </w:rPr>
        <w:t xml:space="preserve"> is riucht</w:t>
      </w:r>
      <w:r>
        <w:t xml:space="preserve"> </w:t>
      </w:r>
      <w:r w:rsidRPr="003712FA">
        <w:rPr>
          <w:i/>
          <w:iCs/>
        </w:rPr>
        <w:t>(thet)</w:t>
      </w:r>
      <w:r>
        <w:t xml:space="preserve"> ‘it is law (that)’. </w:t>
      </w:r>
      <w:r w:rsidR="004A3151">
        <w:t xml:space="preserve">If the clause </w:t>
      </w:r>
      <w:r w:rsidR="00264D7A">
        <w:t xml:space="preserve">following the set phrase </w:t>
      </w:r>
      <w:r w:rsidR="004A3151">
        <w:t xml:space="preserve">begins with </w:t>
      </w:r>
      <w:r w:rsidR="004A3151" w:rsidRPr="004A3151">
        <w:rPr>
          <w:i/>
          <w:iCs/>
        </w:rPr>
        <w:t>jef</w:t>
      </w:r>
      <w:r w:rsidR="004A3151">
        <w:t xml:space="preserve"> ‘if’ or with a free relative pronoun, then the complementiser </w:t>
      </w:r>
      <w:r w:rsidR="004A3151" w:rsidRPr="003712FA">
        <w:rPr>
          <w:i/>
          <w:iCs/>
        </w:rPr>
        <w:t>thet</w:t>
      </w:r>
      <w:r w:rsidR="004A3151">
        <w:t xml:space="preserve"> is usually dropped</w:t>
      </w:r>
      <w:r w:rsidR="003712FA">
        <w:t xml:space="preserve">, so the order </w:t>
      </w:r>
      <w:r w:rsidR="003712FA" w:rsidRPr="003712FA">
        <w:rPr>
          <w:i/>
          <w:iCs/>
        </w:rPr>
        <w:t>thet jef</w:t>
      </w:r>
      <w:r w:rsidR="003712FA">
        <w:t xml:space="preserve"> is avoided, perhaps for structural reasons</w:t>
      </w:r>
      <w:r w:rsidR="004A3151">
        <w:t xml:space="preserve">. It is also the case that the full phrase </w:t>
      </w:r>
      <w:r w:rsidR="004A3151" w:rsidRPr="004A3151">
        <w:rPr>
          <w:i/>
          <w:iCs/>
        </w:rPr>
        <w:t>thit is riucht thet</w:t>
      </w:r>
      <w:r w:rsidR="004A3151">
        <w:t xml:space="preserve">, maintaining </w:t>
      </w:r>
      <w:r w:rsidR="004A3151" w:rsidRPr="004A3151">
        <w:rPr>
          <w:i/>
          <w:iCs/>
        </w:rPr>
        <w:t>thet</w:t>
      </w:r>
      <w:r w:rsidR="004A3151">
        <w:t xml:space="preserve">, is more frequently found in the beginning of the text than in the end. </w:t>
      </w:r>
      <w:r w:rsidR="00264D7A">
        <w:t>As was seen, t</w:t>
      </w:r>
      <w:r w:rsidR="004A3151">
        <w:t xml:space="preserve">he </w:t>
      </w:r>
      <w:r w:rsidR="00264D7A">
        <w:t>set legal</w:t>
      </w:r>
      <w:r w:rsidR="004A3151">
        <w:t xml:space="preserve"> phrase may be followed either by a main clause word order, with the finite verb lexicalised in the forefield, or by an embedded word order, with the finite verb lexicalised in the werb group, that is, following the middle field. Now </w:t>
      </w:r>
      <w:r w:rsidR="00816A03">
        <w:t>an overview</w:t>
      </w:r>
      <w:r w:rsidR="004A3151">
        <w:t xml:space="preserve"> can be made</w:t>
      </w:r>
      <w:r w:rsidR="00816A03">
        <w:t xml:space="preserve"> indicating the chapters in which the </w:t>
      </w:r>
      <w:r w:rsidR="00264D7A">
        <w:t>set phrase</w:t>
      </w:r>
      <w:r w:rsidR="00816A03">
        <w:t xml:space="preserve"> is followed by the main clause order or by the embedded order:</w:t>
      </w:r>
    </w:p>
    <w:p w:rsidR="00816A03" w:rsidRPr="007529C4" w:rsidRDefault="00904A56" w:rsidP="00904A56">
      <w:pPr>
        <w:spacing w:line="360" w:lineRule="auto"/>
        <w:rPr>
          <w:i/>
          <w:iCs/>
        </w:rPr>
      </w:pPr>
      <w:r>
        <w:rPr>
          <w:i/>
          <w:iCs/>
        </w:rPr>
        <w:t xml:space="preserve">Table. </w:t>
      </w:r>
      <w:r w:rsidR="00816A03" w:rsidRPr="00816A03">
        <w:rPr>
          <w:i/>
          <w:iCs/>
        </w:rPr>
        <w:t xml:space="preserve">Chapters with main or embedded </w:t>
      </w:r>
      <w:r>
        <w:rPr>
          <w:i/>
          <w:iCs/>
        </w:rPr>
        <w:t>Verb-Second</w:t>
      </w:r>
      <w:r w:rsidR="00816A03" w:rsidRPr="00816A03">
        <w:rPr>
          <w:i/>
          <w:iCs/>
        </w:rPr>
        <w:t xml:space="preserve"> following </w:t>
      </w:r>
      <w:r w:rsidR="00816A03" w:rsidRPr="00816A03">
        <w:rPr>
          <w:smallCaps/>
        </w:rPr>
        <w:t>this is riucht thet</w:t>
      </w:r>
      <w:r w:rsidR="007529C4">
        <w:rPr>
          <w:smallCaps/>
        </w:rPr>
        <w:t xml:space="preserve"> </w:t>
      </w:r>
      <w:r w:rsidR="008E0790">
        <w:rPr>
          <w:i/>
          <w:iCs/>
        </w:rPr>
        <w:t>in SkR</w:t>
      </w:r>
      <w:r w:rsidR="007529C4" w:rsidRPr="007529C4">
        <w:rPr>
          <w:i/>
          <w:iCs/>
          <w:vertAlign w:val="superscript"/>
        </w:rPr>
        <w:t>a</w:t>
      </w:r>
      <w:r w:rsidR="007529C4" w:rsidRPr="007529C4">
        <w:rPr>
          <w:i/>
          <w:iCs/>
        </w:rPr>
        <w:t>-U</w:t>
      </w:r>
    </w:p>
    <w:tbl>
      <w:tblPr>
        <w:tblStyle w:val="Tabelraster"/>
        <w:tblW w:w="0" w:type="auto"/>
        <w:tblLook w:val="04A0" w:firstRow="1" w:lastRow="0" w:firstColumn="1" w:lastColumn="0" w:noHBand="0" w:noVBand="1"/>
      </w:tblPr>
      <w:tblGrid>
        <w:gridCol w:w="2368"/>
        <w:gridCol w:w="3474"/>
        <w:gridCol w:w="1383"/>
      </w:tblGrid>
      <w:tr w:rsidR="001F0063" w:rsidTr="001F0063">
        <w:tc>
          <w:tcPr>
            <w:tcW w:w="2368" w:type="dxa"/>
          </w:tcPr>
          <w:p w:rsidR="001F0063" w:rsidRDefault="001F0063" w:rsidP="001B6014">
            <w:pPr>
              <w:spacing w:line="360" w:lineRule="auto"/>
            </w:pPr>
          </w:p>
        </w:tc>
        <w:tc>
          <w:tcPr>
            <w:tcW w:w="3474" w:type="dxa"/>
          </w:tcPr>
          <w:p w:rsidR="001F0063" w:rsidRDefault="001F0063" w:rsidP="001B6014">
            <w:pPr>
              <w:spacing w:line="360" w:lineRule="auto"/>
            </w:pPr>
            <w:r>
              <w:t>Chapters</w:t>
            </w:r>
          </w:p>
        </w:tc>
        <w:tc>
          <w:tcPr>
            <w:tcW w:w="1383" w:type="dxa"/>
          </w:tcPr>
          <w:p w:rsidR="001F0063" w:rsidRDefault="001F0063" w:rsidP="001B6014">
            <w:pPr>
              <w:spacing w:line="360" w:lineRule="auto"/>
            </w:pPr>
            <w:r>
              <w:t>N</w:t>
            </w:r>
          </w:p>
        </w:tc>
      </w:tr>
      <w:tr w:rsidR="001F0063" w:rsidTr="001F0063">
        <w:tc>
          <w:tcPr>
            <w:tcW w:w="2368" w:type="dxa"/>
          </w:tcPr>
          <w:p w:rsidR="00904A56" w:rsidRDefault="001F0063" w:rsidP="00904A56">
            <w:pPr>
              <w:spacing w:line="360" w:lineRule="auto"/>
            </w:pPr>
            <w:r>
              <w:t>Finite verb in forefield</w:t>
            </w:r>
            <w:r w:rsidR="00904A56">
              <w:br/>
              <w:t>(embedded V2)</w:t>
            </w:r>
          </w:p>
        </w:tc>
        <w:tc>
          <w:tcPr>
            <w:tcW w:w="3474" w:type="dxa"/>
          </w:tcPr>
          <w:p w:rsidR="001F0063" w:rsidRDefault="001F0063" w:rsidP="001B6014">
            <w:pPr>
              <w:spacing w:line="360" w:lineRule="auto"/>
            </w:pPr>
            <w:r>
              <w:t>7 8 12 16 19 20 21 23 35 41</w:t>
            </w:r>
          </w:p>
        </w:tc>
        <w:tc>
          <w:tcPr>
            <w:tcW w:w="1383" w:type="dxa"/>
          </w:tcPr>
          <w:p w:rsidR="001F0063" w:rsidRDefault="001F0063" w:rsidP="001B6014">
            <w:pPr>
              <w:spacing w:line="360" w:lineRule="auto"/>
            </w:pPr>
            <w:r>
              <w:t>10</w:t>
            </w:r>
          </w:p>
        </w:tc>
      </w:tr>
      <w:tr w:rsidR="001F0063" w:rsidTr="001F0063">
        <w:tc>
          <w:tcPr>
            <w:tcW w:w="2368" w:type="dxa"/>
          </w:tcPr>
          <w:p w:rsidR="001F0063" w:rsidRDefault="001F0063" w:rsidP="001B6014">
            <w:pPr>
              <w:spacing w:line="360" w:lineRule="auto"/>
            </w:pPr>
            <w:r>
              <w:t>Finite verb in verb group</w:t>
            </w:r>
          </w:p>
        </w:tc>
        <w:tc>
          <w:tcPr>
            <w:tcW w:w="3474" w:type="dxa"/>
          </w:tcPr>
          <w:p w:rsidR="001F0063" w:rsidRDefault="001F0063" w:rsidP="001B6014">
            <w:pPr>
              <w:spacing w:line="360" w:lineRule="auto"/>
            </w:pPr>
            <w:r>
              <w:t>9 10 13 22 24 24 33 34 36 37 37 37 38 39 40 40 40 41 54</w:t>
            </w:r>
          </w:p>
        </w:tc>
        <w:tc>
          <w:tcPr>
            <w:tcW w:w="1383" w:type="dxa"/>
          </w:tcPr>
          <w:p w:rsidR="001F0063" w:rsidRDefault="001F0063" w:rsidP="001B6014">
            <w:pPr>
              <w:spacing w:line="360" w:lineRule="auto"/>
            </w:pPr>
            <w:r>
              <w:t>19</w:t>
            </w:r>
          </w:p>
        </w:tc>
      </w:tr>
    </w:tbl>
    <w:p w:rsidR="00A41003" w:rsidRDefault="00816A03" w:rsidP="001B6014">
      <w:pPr>
        <w:spacing w:line="360" w:lineRule="auto"/>
      </w:pPr>
      <w:r>
        <w:t xml:space="preserve"> </w:t>
      </w:r>
    </w:p>
    <w:p w:rsidR="00A41003" w:rsidRDefault="00904A56" w:rsidP="00904A56">
      <w:pPr>
        <w:spacing w:line="360" w:lineRule="auto"/>
      </w:pPr>
      <w:r>
        <w:lastRenderedPageBreak/>
        <w:t xml:space="preserve">The finite verbs participating in embedded V2 </w:t>
      </w:r>
      <w:r w:rsidR="00907CF8">
        <w:t xml:space="preserve">are: </w:t>
      </w:r>
      <w:r w:rsidR="00907CF8" w:rsidRPr="00907CF8">
        <w:rPr>
          <w:i/>
          <w:iCs/>
        </w:rPr>
        <w:t>ach</w:t>
      </w:r>
      <w:r w:rsidR="00907CF8">
        <w:t xml:space="preserve"> ‘ought’, </w:t>
      </w:r>
      <w:r w:rsidR="00907CF8" w:rsidRPr="00907CF8">
        <w:rPr>
          <w:i/>
          <w:iCs/>
        </w:rPr>
        <w:t>scel</w:t>
      </w:r>
      <w:r w:rsidR="00907CF8">
        <w:t xml:space="preserve"> ‘shall’, </w:t>
      </w:r>
      <w:r w:rsidR="00907CF8" w:rsidRPr="00907CF8">
        <w:rPr>
          <w:i/>
          <w:iCs/>
        </w:rPr>
        <w:t>thor</w:t>
      </w:r>
      <w:r w:rsidR="00907CF8">
        <w:t xml:space="preserve"> ‘dare’. </w:t>
      </w:r>
      <w:r w:rsidR="00654FCD">
        <w:t xml:space="preserve">The finite verbs found in embedded word order are: </w:t>
      </w:r>
      <w:r w:rsidR="00823DE9" w:rsidRPr="00823DE9">
        <w:rPr>
          <w:i/>
          <w:iCs/>
        </w:rPr>
        <w:t>ach</w:t>
      </w:r>
      <w:r w:rsidR="00823DE9">
        <w:t xml:space="preserve"> ‘ought’, </w:t>
      </w:r>
      <w:r w:rsidR="00823DE9" w:rsidRPr="00823DE9">
        <w:rPr>
          <w:i/>
          <w:iCs/>
        </w:rPr>
        <w:t>mei</w:t>
      </w:r>
      <w:r w:rsidR="00823DE9">
        <w:t xml:space="preserve"> ‘can’, </w:t>
      </w:r>
      <w:r w:rsidR="00654FCD" w:rsidRPr="00654FCD">
        <w:rPr>
          <w:i/>
          <w:iCs/>
        </w:rPr>
        <w:t>moet</w:t>
      </w:r>
      <w:r w:rsidR="00654FCD">
        <w:t xml:space="preserve"> ‘</w:t>
      </w:r>
      <w:r w:rsidR="00823DE9">
        <w:t>need</w:t>
      </w:r>
      <w:r w:rsidR="00654FCD">
        <w:t xml:space="preserve">’, </w:t>
      </w:r>
      <w:r w:rsidR="00823DE9" w:rsidRPr="00823DE9">
        <w:rPr>
          <w:i/>
          <w:iCs/>
        </w:rPr>
        <w:t>scel</w:t>
      </w:r>
      <w:r w:rsidR="00823DE9">
        <w:t xml:space="preserve"> ‘shall’, </w:t>
      </w:r>
      <w:r w:rsidR="00823DE9" w:rsidRPr="00823DE9">
        <w:rPr>
          <w:i/>
          <w:iCs/>
        </w:rPr>
        <w:t>withstan</w:t>
      </w:r>
      <w:r w:rsidR="00823DE9">
        <w:t xml:space="preserve"> ‘withstand’, </w:t>
      </w:r>
      <w:r w:rsidR="00823DE9" w:rsidRPr="00823DE9">
        <w:rPr>
          <w:i/>
          <w:iCs/>
        </w:rPr>
        <w:t>wolle</w:t>
      </w:r>
      <w:r w:rsidR="00823DE9">
        <w:t xml:space="preserve"> ‘want’.</w:t>
      </w:r>
      <w:r w:rsidR="00C516EB">
        <w:rPr>
          <w:rStyle w:val="Voetnootmarkering"/>
        </w:rPr>
        <w:footnoteReference w:id="2"/>
      </w:r>
      <w:r w:rsidR="00823DE9">
        <w:t xml:space="preserve"> </w:t>
      </w:r>
      <w:r w:rsidR="001F0063">
        <w:t xml:space="preserve">Interestingly, the subject of the </w:t>
      </w:r>
      <w:r w:rsidR="00264D7A">
        <w:t xml:space="preserve">embedded </w:t>
      </w:r>
      <w:r w:rsidR="001F0063">
        <w:t>V2 clause is 5x the subject ‘the free Frisian’. This phrase doesn’t occur in passages articulating the law in more detail. It characteristically occurs</w:t>
      </w:r>
      <w:r w:rsidR="00264D7A">
        <w:t xml:space="preserve"> as stating a general principle, </w:t>
      </w:r>
      <w:r>
        <w:t>and</w:t>
      </w:r>
      <w:r w:rsidR="00264D7A">
        <w:t xml:space="preserve"> it could be archaic. </w:t>
      </w:r>
      <w:r w:rsidR="001F0063">
        <w:t xml:space="preserve"> </w:t>
      </w:r>
    </w:p>
    <w:p w:rsidR="00125751" w:rsidRDefault="00C44BDB" w:rsidP="001B6014">
      <w:pPr>
        <w:spacing w:line="360" w:lineRule="auto"/>
      </w:pPr>
      <w:r>
        <w:t>To sum, OF rather freely allows all sorts of VP-internal material to be lexicalised either in the middle field or in the end field, including subjects</w:t>
      </w:r>
      <w:r w:rsidR="00264D7A">
        <w:t xml:space="preserve"> and objects, but, crucially</w:t>
      </w:r>
      <w:r>
        <w:t xml:space="preserve"> not including </w:t>
      </w:r>
      <w:r w:rsidR="00317E32">
        <w:t xml:space="preserve">subject and object </w:t>
      </w:r>
      <w:r>
        <w:t xml:space="preserve">pronouns. </w:t>
      </w:r>
      <w:r w:rsidR="00317E32">
        <w:t>Such p</w:t>
      </w:r>
      <w:r>
        <w:t xml:space="preserve">ronouns are invariably lexicalised </w:t>
      </w:r>
      <w:r w:rsidR="00317E32">
        <w:t xml:space="preserve">to the left of </w:t>
      </w:r>
      <w:r>
        <w:t xml:space="preserve">the middle field, </w:t>
      </w:r>
      <w:r w:rsidR="00317E32">
        <w:t xml:space="preserve">so that they are adjacent to the </w:t>
      </w:r>
      <w:r w:rsidR="00264D7A">
        <w:t>finite</w:t>
      </w:r>
      <w:r w:rsidR="00317E32">
        <w:t xml:space="preserve"> verb or to the complementiser. </w:t>
      </w:r>
      <w:r w:rsidR="00125751">
        <w:t>The phenomenon of embedded V2 clauses didn’t disappear from Frisian. Spoken Mo</w:t>
      </w:r>
      <w:r w:rsidR="00F5020B">
        <w:t>dern Frisian allows main clause word order</w:t>
      </w:r>
      <w:r w:rsidR="00125751">
        <w:t xml:space="preserve"> in roughly the same embedded contexts as OF</w:t>
      </w:r>
      <w:r w:rsidR="00F5020B">
        <w:t xml:space="preserve"> does</w:t>
      </w:r>
      <w:r w:rsidR="00125751">
        <w:t>.</w:t>
      </w:r>
      <w:r w:rsidR="00125751">
        <w:rPr>
          <w:rStyle w:val="Voetnootmarkering"/>
        </w:rPr>
        <w:footnoteReference w:id="3"/>
      </w:r>
    </w:p>
    <w:p w:rsidR="005501C2" w:rsidRPr="005501C2" w:rsidRDefault="006141F5" w:rsidP="001B6014">
      <w:pPr>
        <w:pStyle w:val="Kop2"/>
        <w:spacing w:line="360" w:lineRule="auto"/>
      </w:pPr>
      <w:bookmarkStart w:id="5" w:name="_Toc239771536"/>
      <w:r>
        <w:t xml:space="preserve">2.2. </w:t>
      </w:r>
      <w:r w:rsidRPr="006141F5">
        <w:t>Embedded V2 in a comparative clause</w:t>
      </w:r>
      <w:bookmarkEnd w:id="5"/>
    </w:p>
    <w:p w:rsidR="005501C2" w:rsidRDefault="005501C2" w:rsidP="001B6014">
      <w:pPr>
        <w:spacing w:line="360" w:lineRule="auto"/>
      </w:pPr>
      <w:r>
        <w:t>Another case of embedded V2 is found in a comparative clause, as illustrated by the example given below:</w:t>
      </w:r>
    </w:p>
    <w:p w:rsidR="00A926AA" w:rsidRPr="00584B6B" w:rsidRDefault="005501C2" w:rsidP="001B6014">
      <w:pPr>
        <w:spacing w:line="360" w:lineRule="auto"/>
        <w:ind w:left="708" w:hanging="708"/>
      </w:pPr>
      <w:r w:rsidRPr="00061E87">
        <w:t>8</w:t>
      </w:r>
      <w:r w:rsidR="00061E87">
        <w:t>.1u</w:t>
      </w:r>
      <w:r w:rsidR="00A926AA" w:rsidRPr="00061E87">
        <w:rPr>
          <w:i/>
          <w:iCs/>
        </w:rPr>
        <w:tab/>
      </w:r>
      <w:r w:rsidRPr="00D46CD1">
        <w:rPr>
          <w:i/>
          <w:iCs/>
        </w:rPr>
        <w:t xml:space="preserve">Thit is riucht thet thi fria Fresa </w:t>
      </w:r>
      <w:r>
        <w:rPr>
          <w:i/>
          <w:iCs/>
        </w:rPr>
        <w:tab/>
        <w:t>ach</w:t>
      </w:r>
      <w:r>
        <w:rPr>
          <w:i/>
          <w:iCs/>
        </w:rPr>
        <w:tab/>
      </w:r>
      <w:r w:rsidRPr="00D46CD1">
        <w:rPr>
          <w:i/>
          <w:iCs/>
        </w:rPr>
        <w:t xml:space="preserve">sines selves deda </w:t>
      </w:r>
      <w:r>
        <w:rPr>
          <w:i/>
          <w:iCs/>
        </w:rPr>
        <w:tab/>
      </w:r>
      <w:r w:rsidRPr="00D46CD1">
        <w:rPr>
          <w:i/>
          <w:iCs/>
        </w:rPr>
        <w:t>ti witane</w:t>
      </w:r>
      <w:r>
        <w:rPr>
          <w:i/>
          <w:iCs/>
        </w:rPr>
        <w:t xml:space="preserve"> </w:t>
      </w:r>
      <w:r w:rsidRPr="00C06F62">
        <w:rPr>
          <w:i/>
          <w:iCs/>
        </w:rPr>
        <w:t>uppa tha helgum</w:t>
      </w:r>
      <w:r w:rsidR="00A926AA">
        <w:rPr>
          <w:i/>
          <w:iCs/>
        </w:rPr>
        <w:br/>
      </w:r>
      <w:r>
        <w:t>this is law that the free Frisian</w:t>
      </w:r>
      <w:r>
        <w:tab/>
        <w:t>ought</w:t>
      </w:r>
      <w:r>
        <w:tab/>
        <w:t>his self’s deeds</w:t>
      </w:r>
      <w:r>
        <w:tab/>
      </w:r>
      <w:r>
        <w:tab/>
        <w:t>to witness on the holy</w:t>
      </w:r>
      <w:r w:rsidR="00A926AA">
        <w:br/>
        <w:t>‘this is law that the free Frisian may testify to his own deeds on the holy relics’</w:t>
      </w:r>
    </w:p>
    <w:p w:rsidR="005501C2" w:rsidRDefault="005501C2" w:rsidP="001B6014">
      <w:pPr>
        <w:spacing w:line="360" w:lineRule="auto"/>
        <w:ind w:left="708" w:hanging="708"/>
      </w:pPr>
      <w:r w:rsidRPr="00061E87">
        <w:t>8</w:t>
      </w:r>
      <w:r w:rsidR="00061E87">
        <w:t>.2</w:t>
      </w:r>
      <w:r w:rsidR="00061E87" w:rsidRPr="00061E87">
        <w:t>u</w:t>
      </w:r>
      <w:r w:rsidR="00A926AA" w:rsidRPr="00061E87">
        <w:tab/>
      </w:r>
      <w:r w:rsidR="00B430E9">
        <w:rPr>
          <w:i/>
          <w:iCs/>
        </w:rPr>
        <w:t>mith mara riochte</w:t>
      </w:r>
      <w:r w:rsidR="00A926AA">
        <w:rPr>
          <w:i/>
          <w:iCs/>
        </w:rPr>
        <w:tab/>
      </w:r>
      <w:r w:rsidR="00A926AA" w:rsidRPr="00A926AA">
        <w:rPr>
          <w:i/>
          <w:iCs/>
          <w:shd w:val="clear" w:color="auto" w:fill="FFE599" w:themeFill="accent4" w:themeFillTint="66"/>
        </w:rPr>
        <w:t>than</w:t>
      </w:r>
      <w:r w:rsidR="00A926AA">
        <w:rPr>
          <w:i/>
          <w:iCs/>
        </w:rPr>
        <w:tab/>
        <w:t>him</w:t>
      </w:r>
      <w:r w:rsidR="00A926AA">
        <w:rPr>
          <w:i/>
          <w:iCs/>
        </w:rPr>
        <w:tab/>
      </w:r>
      <w:r w:rsidRPr="00A926AA">
        <w:rPr>
          <w:i/>
          <w:iCs/>
          <w:shd w:val="clear" w:color="auto" w:fill="F7CAAC" w:themeFill="accent2" w:themeFillTint="66"/>
        </w:rPr>
        <w:t>se</w:t>
      </w:r>
      <w:r w:rsidR="00A926AA">
        <w:rPr>
          <w:i/>
          <w:iCs/>
        </w:rPr>
        <w:tab/>
        <w:t>emma</w:t>
      </w:r>
      <w:r w:rsidR="00A926AA">
        <w:rPr>
          <w:i/>
          <w:iCs/>
        </w:rPr>
        <w:tab/>
      </w:r>
      <w:r w:rsidR="00A926AA">
        <w:rPr>
          <w:i/>
          <w:iCs/>
        </w:rPr>
        <w:tab/>
      </w:r>
      <w:r w:rsidRPr="00C06F62">
        <w:rPr>
          <w:i/>
          <w:iCs/>
        </w:rPr>
        <w:t>over ti thiugane,</w:t>
      </w:r>
      <w:r>
        <w:br/>
      </w:r>
      <w:r w:rsidR="00A926AA">
        <w:t>with more right</w:t>
      </w:r>
      <w:r w:rsidR="00A926AA">
        <w:tab/>
      </w:r>
      <w:r w:rsidR="00A926AA">
        <w:tab/>
      </w:r>
      <w:r>
        <w:t>than</w:t>
      </w:r>
      <w:r w:rsidR="00A926AA">
        <w:tab/>
        <w:t>him</w:t>
      </w:r>
      <w:r w:rsidR="00A926AA">
        <w:tab/>
      </w:r>
      <w:r>
        <w:t>is</w:t>
      </w:r>
      <w:r w:rsidR="00A926AA">
        <w:t>.SBJ</w:t>
      </w:r>
      <w:r w:rsidR="00A926AA">
        <w:tab/>
        <w:t>anybody</w:t>
      </w:r>
      <w:r w:rsidR="00A926AA">
        <w:tab/>
      </w:r>
      <w:r>
        <w:t>over to witness</w:t>
      </w:r>
      <w:r>
        <w:br/>
        <w:t xml:space="preserve">‘with more right of law than anybody </w:t>
      </w:r>
      <w:r w:rsidR="00B430E9">
        <w:t xml:space="preserve">else may </w:t>
      </w:r>
      <w:r>
        <w:t xml:space="preserve">testify </w:t>
      </w:r>
      <w:r w:rsidR="00B430E9">
        <w:t>against</w:t>
      </w:r>
      <w:r>
        <w:t xml:space="preserve"> him’</w:t>
      </w:r>
    </w:p>
    <w:p w:rsidR="00B430E9" w:rsidRDefault="00A926AA" w:rsidP="001B6014">
      <w:pPr>
        <w:spacing w:line="360" w:lineRule="auto"/>
      </w:pPr>
      <w:r>
        <w:t xml:space="preserve">Here the dative pronoun functions as the topic, followed by the finite verb </w:t>
      </w:r>
      <w:r w:rsidR="00B430E9">
        <w:t>lexicalised in the front field. The middle field hosts the indefinite subject, and the to-infinitive is realised in the verb group. Non-finite verbs such as participles, ordinary infinitives and to-infinitives are always lexicalised in the verb group, which separates the middle field from the end field. This order has a peculiar feel to it, even to non-native speakers of OF</w:t>
      </w:r>
      <w:r w:rsidR="00264D7A">
        <w:t xml:space="preserve"> like myself</w:t>
      </w:r>
      <w:r w:rsidR="00B430E9">
        <w:t xml:space="preserve">, so let’s see what happened to this order in the parallel redactions. </w:t>
      </w:r>
    </w:p>
    <w:p w:rsidR="00B430E9" w:rsidRDefault="00B430E9" w:rsidP="001B6014">
      <w:pPr>
        <w:spacing w:line="360" w:lineRule="auto"/>
      </w:pPr>
      <w:r>
        <w:t>8.2j</w:t>
      </w:r>
      <w:r>
        <w:tab/>
        <w:t>mey mara riochte</w:t>
      </w:r>
      <w:r>
        <w:tab/>
      </w:r>
      <w:r w:rsidRPr="00061E87">
        <w:rPr>
          <w:shd w:val="clear" w:color="auto" w:fill="FFE599" w:themeFill="accent4" w:themeFillTint="66"/>
        </w:rPr>
        <w:t>dan</w:t>
      </w:r>
      <w:r>
        <w:tab/>
        <w:t>him</w:t>
      </w:r>
      <w:r>
        <w:tab/>
        <w:t>emma</w:t>
      </w:r>
      <w:r>
        <w:tab/>
      </w:r>
      <w:r>
        <w:tab/>
      </w:r>
      <w:r w:rsidRPr="00061E87">
        <w:rPr>
          <w:shd w:val="clear" w:color="auto" w:fill="F7CAAC" w:themeFill="accent2" w:themeFillTint="66"/>
        </w:rPr>
        <w:t>sie</w:t>
      </w:r>
      <w:r>
        <w:tab/>
        <w:t>toe wrtiogane</w:t>
      </w:r>
    </w:p>
    <w:p w:rsidR="00B430E9" w:rsidRDefault="00B430E9" w:rsidP="001B6014">
      <w:pPr>
        <w:spacing w:line="360" w:lineRule="auto"/>
      </w:pPr>
      <w:r>
        <w:t>8.2d</w:t>
      </w:r>
      <w:r>
        <w:tab/>
        <w:t>myt mara riucht</w:t>
      </w:r>
      <w:r>
        <w:tab/>
      </w:r>
      <w:r w:rsidRPr="00061E87">
        <w:rPr>
          <w:shd w:val="clear" w:color="auto" w:fill="FFE599" w:themeFill="accent4" w:themeFillTint="66"/>
        </w:rPr>
        <w:t>dan</w:t>
      </w:r>
      <w:r>
        <w:tab/>
        <w:t>him</w:t>
      </w:r>
      <w:r>
        <w:tab/>
        <w:t>ymmen</w:t>
      </w:r>
      <w:r>
        <w:tab/>
      </w:r>
      <w:r>
        <w:tab/>
      </w:r>
      <w:r w:rsidRPr="00061E87">
        <w:rPr>
          <w:shd w:val="clear" w:color="auto" w:fill="F7CAAC" w:themeFill="accent2" w:themeFillTint="66"/>
        </w:rPr>
        <w:t>aegh</w:t>
      </w:r>
      <w:r>
        <w:tab/>
        <w:t>toe wr tyoghane,</w:t>
      </w:r>
    </w:p>
    <w:p w:rsidR="005501C2" w:rsidRDefault="00B430E9" w:rsidP="001B6014">
      <w:pPr>
        <w:spacing w:line="360" w:lineRule="auto"/>
      </w:pPr>
      <w:r>
        <w:t>8.2ro</w:t>
      </w:r>
      <w:r>
        <w:tab/>
        <w:t xml:space="preserve"> mit mara riucht</w:t>
      </w:r>
      <w:r>
        <w:tab/>
      </w:r>
      <w:r w:rsidRPr="00061E87">
        <w:rPr>
          <w:shd w:val="clear" w:color="auto" w:fill="FFE599" w:themeFill="accent4" w:themeFillTint="66"/>
        </w:rPr>
        <w:t>dan</w:t>
      </w:r>
      <w:r>
        <w:tab/>
        <w:t>hym</w:t>
      </w:r>
      <w:r>
        <w:tab/>
        <w:t>ymen</w:t>
      </w:r>
      <w:r>
        <w:tab/>
      </w:r>
      <w:r>
        <w:tab/>
      </w:r>
      <w:r w:rsidRPr="00061E87">
        <w:rPr>
          <w:shd w:val="clear" w:color="auto" w:fill="F7CAAC" w:themeFill="accent2" w:themeFillTint="66"/>
        </w:rPr>
        <w:t>aegh</w:t>
      </w:r>
      <w:r>
        <w:tab/>
        <w:t>to wr tyugene</w:t>
      </w:r>
    </w:p>
    <w:p w:rsidR="00B430E9" w:rsidRDefault="00061E87" w:rsidP="001B6014">
      <w:pPr>
        <w:spacing w:line="360" w:lineRule="auto"/>
      </w:pPr>
      <w:r w:rsidRPr="00061E87">
        <w:lastRenderedPageBreak/>
        <w:t xml:space="preserve">All three </w:t>
      </w:r>
      <w:r>
        <w:t xml:space="preserve">younger </w:t>
      </w:r>
      <w:r w:rsidRPr="00061E87">
        <w:t>redactions</w:t>
      </w:r>
      <w:r>
        <w:t xml:space="preserve"> fail to lexicalise the finite verb in the forefield. Instead, all three choose the option of realising the finite verb in the verb group, as customary in clauses which are embedded. The type of embedded V2 illustrated in 8.2u would be ungrammatical in Modern Frisian, and apparently, it was also considered ungrammatical in late OF, as illustrated by the ‘correction’ embraced by J, D and Ro. This underlines that U really is an archaic redaction, with the language dating back to somewhere between 10</w:t>
      </w:r>
      <w:r w:rsidR="0082147F">
        <w:t>00 and 1250.</w:t>
      </w:r>
    </w:p>
    <w:p w:rsidR="006141F5" w:rsidRPr="00655CA9" w:rsidRDefault="006141F5" w:rsidP="001B6014">
      <w:pPr>
        <w:pStyle w:val="Kop2"/>
        <w:spacing w:line="360" w:lineRule="auto"/>
      </w:pPr>
      <w:bookmarkStart w:id="6" w:name="_Toc239771537"/>
      <w:r>
        <w:t>2.3. Direct and indirect speech</w:t>
      </w:r>
      <w:bookmarkEnd w:id="6"/>
    </w:p>
    <w:p w:rsidR="006141F5" w:rsidRDefault="006141F5" w:rsidP="0082147F">
      <w:pPr>
        <w:spacing w:line="360" w:lineRule="auto"/>
      </w:pPr>
      <w:r>
        <w:t>Main clause direct speech is rare in law articles, since law articles rarely contain direct speech. However</w:t>
      </w:r>
      <w:r w:rsidR="008E0790">
        <w:t>, there is a law article in SkR</w:t>
      </w:r>
      <w:r w:rsidRPr="00B636A1">
        <w:rPr>
          <w:vertAlign w:val="superscript"/>
        </w:rPr>
        <w:t>a</w:t>
      </w:r>
      <w:r>
        <w:t xml:space="preserve"> which proscribes what claimant and defendant have to say in a particular legal situation. Strictly speaking, the relevant example is indirect speech, but the indirect speech represents a legal formula which claimant and defendent should </w:t>
      </w:r>
      <w:r w:rsidR="004D68B3">
        <w:t xml:space="preserve">literally </w:t>
      </w:r>
      <w:r w:rsidR="0082147F">
        <w:t>repeat</w:t>
      </w:r>
      <w:r>
        <w:t>. The first quote from the passage is given below:</w:t>
      </w:r>
    </w:p>
    <w:p w:rsidR="006141F5" w:rsidRDefault="006141F5" w:rsidP="001B6014">
      <w:pPr>
        <w:spacing w:line="360" w:lineRule="auto"/>
        <w:ind w:left="708" w:hanging="708"/>
      </w:pPr>
      <w:r>
        <w:t>37.3.4.</w:t>
      </w:r>
      <w:r>
        <w:tab/>
      </w:r>
      <w:r w:rsidRPr="00AC38D2">
        <w:rPr>
          <w:i/>
          <w:iCs/>
        </w:rPr>
        <w:t>and thi asega</w:t>
      </w:r>
      <w:r>
        <w:rPr>
          <w:i/>
          <w:iCs/>
        </w:rPr>
        <w:tab/>
        <w:t>scel</w:t>
      </w:r>
      <w:r>
        <w:rPr>
          <w:i/>
          <w:iCs/>
        </w:rPr>
        <w:tab/>
        <w:t>him</w:t>
      </w:r>
      <w:r>
        <w:rPr>
          <w:i/>
          <w:iCs/>
        </w:rPr>
        <w:tab/>
        <w:t>thine eth</w:t>
      </w:r>
      <w:r>
        <w:rPr>
          <w:i/>
          <w:iCs/>
        </w:rPr>
        <w:tab/>
        <w:t>stawia</w:t>
      </w:r>
      <w:r>
        <w:br/>
        <w:t>and the asega</w:t>
      </w:r>
      <w:r>
        <w:tab/>
        <w:t>shall</w:t>
      </w:r>
      <w:r>
        <w:tab/>
        <w:t xml:space="preserve">him </w:t>
      </w:r>
      <w:r>
        <w:tab/>
        <w:t>the oath</w:t>
      </w:r>
      <w:r>
        <w:tab/>
        <w:t>prompt</w:t>
      </w:r>
      <w:r>
        <w:br/>
        <w:t>‘and the asega shall speak the oath for him (to repeat)’</w:t>
      </w:r>
    </w:p>
    <w:p w:rsidR="006141F5" w:rsidRDefault="006141F5" w:rsidP="001B6014">
      <w:pPr>
        <w:spacing w:line="360" w:lineRule="auto"/>
        <w:ind w:left="708" w:hanging="708"/>
      </w:pPr>
      <w:r>
        <w:t>37.3.5.</w:t>
      </w:r>
      <w:r>
        <w:tab/>
      </w:r>
      <w:r>
        <w:rPr>
          <w:i/>
          <w:iCs/>
        </w:rPr>
        <w:t>thet</w:t>
      </w:r>
      <w:r>
        <w:rPr>
          <w:i/>
          <w:iCs/>
        </w:rPr>
        <w:tab/>
        <w:t>him</w:t>
      </w:r>
      <w:r>
        <w:rPr>
          <w:i/>
          <w:iCs/>
        </w:rPr>
        <w:tab/>
        <w:t>god</w:t>
      </w:r>
      <w:r>
        <w:rPr>
          <w:i/>
          <w:iCs/>
        </w:rPr>
        <w:tab/>
        <w:t>also</w:t>
      </w:r>
      <w:r>
        <w:rPr>
          <w:i/>
          <w:iCs/>
        </w:rPr>
        <w:tab/>
        <w:t>helpe</w:t>
      </w:r>
      <w:r>
        <w:rPr>
          <w:i/>
          <w:iCs/>
        </w:rPr>
        <w:tab/>
      </w:r>
      <w:r>
        <w:rPr>
          <w:i/>
          <w:iCs/>
        </w:rPr>
        <w:tab/>
        <w:t>and</w:t>
      </w:r>
      <w:r>
        <w:rPr>
          <w:i/>
          <w:iCs/>
        </w:rPr>
        <w:tab/>
      </w:r>
      <w:r w:rsidRPr="00F210E7">
        <w:rPr>
          <w:i/>
          <w:iCs/>
        </w:rPr>
        <w:t>tha hellega</w:t>
      </w:r>
      <w:r>
        <w:br/>
        <w:t>that</w:t>
      </w:r>
      <w:r>
        <w:tab/>
        <w:t>him</w:t>
      </w:r>
      <w:r>
        <w:tab/>
        <w:t>God</w:t>
      </w:r>
      <w:r>
        <w:tab/>
        <w:t>so</w:t>
      </w:r>
      <w:r>
        <w:tab/>
        <w:t>help.SBJ</w:t>
      </w:r>
      <w:r>
        <w:tab/>
        <w:t>and the holy ones</w:t>
      </w:r>
    </w:p>
    <w:p w:rsidR="006141F5" w:rsidRDefault="006141F5" w:rsidP="001B6014">
      <w:pPr>
        <w:spacing w:line="360" w:lineRule="auto"/>
      </w:pPr>
      <w:r>
        <w:t>This allows us to make a plausible reconstruction of what was said, by replacing the third person singular pronoun with a first pronoun singular pronouns:</w:t>
      </w:r>
    </w:p>
    <w:p w:rsidR="006141F5" w:rsidRDefault="006141F5" w:rsidP="001B6014">
      <w:pPr>
        <w:spacing w:line="360" w:lineRule="auto"/>
      </w:pPr>
      <w:r>
        <w:tab/>
      </w:r>
      <w:r w:rsidRPr="00FB3EDC">
        <w:rPr>
          <w:i/>
          <w:iCs/>
        </w:rPr>
        <w:t>Also</w:t>
      </w:r>
      <w:r w:rsidRPr="00FB3EDC">
        <w:rPr>
          <w:i/>
          <w:iCs/>
        </w:rPr>
        <w:tab/>
        <w:t>helpe</w:t>
      </w:r>
      <w:r w:rsidRPr="00FB3EDC">
        <w:rPr>
          <w:i/>
          <w:iCs/>
        </w:rPr>
        <w:tab/>
        <w:t>mi</w:t>
      </w:r>
      <w:r w:rsidRPr="00FB3EDC">
        <w:rPr>
          <w:i/>
          <w:iCs/>
        </w:rPr>
        <w:tab/>
        <w:t>god</w:t>
      </w:r>
      <w:r w:rsidRPr="00FB3EDC">
        <w:rPr>
          <w:i/>
          <w:iCs/>
        </w:rPr>
        <w:tab/>
        <w:t>and</w:t>
      </w:r>
      <w:r w:rsidRPr="00FB3EDC">
        <w:rPr>
          <w:i/>
          <w:iCs/>
        </w:rPr>
        <w:tab/>
        <w:t>tha hellega</w:t>
      </w:r>
      <w:r>
        <w:br/>
      </w:r>
      <w:r>
        <w:tab/>
        <w:t>so</w:t>
      </w:r>
      <w:r>
        <w:tab/>
        <w:t>help</w:t>
      </w:r>
      <w:r>
        <w:tab/>
        <w:t>me</w:t>
      </w:r>
      <w:r>
        <w:tab/>
        <w:t>God</w:t>
      </w:r>
      <w:r>
        <w:tab/>
        <w:t>and</w:t>
      </w:r>
      <w:r>
        <w:tab/>
        <w:t>the saints</w:t>
      </w:r>
    </w:p>
    <w:p w:rsidR="006141F5" w:rsidRDefault="006141F5" w:rsidP="001B6014">
      <w:pPr>
        <w:spacing w:line="360" w:lineRule="auto"/>
      </w:pPr>
      <w:r>
        <w:t>The formula is repeated in 37.3.11</w:t>
      </w:r>
      <w:r w:rsidRPr="009D377F">
        <w:t xml:space="preserve"> </w:t>
      </w:r>
      <w:r>
        <w:t xml:space="preserve">and in 37.3.14, where </w:t>
      </w:r>
      <w:r w:rsidRPr="009D377F">
        <w:rPr>
          <w:i/>
          <w:iCs/>
        </w:rPr>
        <w:t>also</w:t>
      </w:r>
      <w:r>
        <w:t xml:space="preserve"> has been replaced with </w:t>
      </w:r>
      <w:r w:rsidRPr="009D377F">
        <w:rPr>
          <w:i/>
          <w:iCs/>
        </w:rPr>
        <w:t>so</w:t>
      </w:r>
      <w:r>
        <w:t xml:space="preserve">. </w:t>
      </w:r>
      <w:r w:rsidR="0082147F">
        <w:t xml:space="preserve">What is even better is that the text contains instances of direct speech. </w:t>
      </w:r>
      <w:r>
        <w:t>A direct quote is given in 37.3.17:</w:t>
      </w:r>
    </w:p>
    <w:p w:rsidR="006141F5" w:rsidRDefault="006141F5" w:rsidP="001B6014">
      <w:pPr>
        <w:spacing w:line="360" w:lineRule="auto"/>
        <w:ind w:left="993" w:hanging="993"/>
      </w:pPr>
      <w:r>
        <w:t>37.3.16.</w:t>
      </w:r>
      <w:r>
        <w:tab/>
      </w:r>
      <w:r>
        <w:rPr>
          <w:i/>
          <w:iCs/>
        </w:rPr>
        <w:t>Nu scel hi</w:t>
      </w:r>
      <w:r>
        <w:rPr>
          <w:i/>
          <w:iCs/>
        </w:rPr>
        <w:tab/>
        <w:t>swigia</w:t>
      </w:r>
      <w:r>
        <w:rPr>
          <w:i/>
          <w:iCs/>
        </w:rPr>
        <w:tab/>
      </w:r>
      <w:r>
        <w:rPr>
          <w:i/>
          <w:iCs/>
        </w:rPr>
        <w:tab/>
        <w:t>and</w:t>
      </w:r>
      <w:r>
        <w:rPr>
          <w:i/>
          <w:iCs/>
        </w:rPr>
        <w:tab/>
        <w:t>thi other</w:t>
      </w:r>
      <w:r>
        <w:rPr>
          <w:i/>
          <w:iCs/>
        </w:rPr>
        <w:tab/>
      </w:r>
      <w:r w:rsidRPr="00E55967">
        <w:rPr>
          <w:i/>
          <w:iCs/>
        </w:rPr>
        <w:t>quetha</w:t>
      </w:r>
      <w:r>
        <w:br/>
        <w:t>now shall he</w:t>
      </w:r>
      <w:r>
        <w:tab/>
        <w:t>be.silent</w:t>
      </w:r>
      <w:r>
        <w:tab/>
        <w:t>and</w:t>
      </w:r>
      <w:r>
        <w:tab/>
        <w:t>the other</w:t>
      </w:r>
      <w:r>
        <w:tab/>
        <w:t>speak</w:t>
      </w:r>
      <w:r>
        <w:br/>
        <w:t>‘now he shall be silent and the other say’</w:t>
      </w:r>
    </w:p>
    <w:p w:rsidR="006141F5" w:rsidRDefault="006141F5" w:rsidP="001B6014">
      <w:pPr>
        <w:spacing w:line="360" w:lineRule="auto"/>
        <w:ind w:left="993" w:hanging="993"/>
      </w:pPr>
      <w:r>
        <w:t>37.3.17.</w:t>
      </w:r>
      <w:r>
        <w:tab/>
      </w:r>
      <w:r w:rsidRPr="00E55967">
        <w:rPr>
          <w:i/>
          <w:iCs/>
        </w:rPr>
        <w:t>‘</w:t>
      </w:r>
      <w:r>
        <w:rPr>
          <w:i/>
          <w:iCs/>
        </w:rPr>
        <w:t>So ik</w:t>
      </w:r>
      <w:r>
        <w:rPr>
          <w:i/>
          <w:iCs/>
        </w:rPr>
        <w:tab/>
      </w:r>
      <w:r w:rsidRPr="00E55967">
        <w:rPr>
          <w:i/>
          <w:iCs/>
        </w:rPr>
        <w:t>thenne</w:t>
      </w:r>
      <w:r>
        <w:rPr>
          <w:i/>
          <w:iCs/>
        </w:rPr>
        <w:t xml:space="preserve"> eth</w:t>
      </w:r>
      <w:r>
        <w:rPr>
          <w:i/>
          <w:iCs/>
        </w:rPr>
        <w:tab/>
      </w:r>
      <w:r w:rsidRPr="00E55967">
        <w:rPr>
          <w:i/>
          <w:iCs/>
        </w:rPr>
        <w:t>riuchte sw</w:t>
      </w:r>
      <w:r>
        <w:rPr>
          <w:i/>
          <w:iCs/>
        </w:rPr>
        <w:t>ore</w:t>
      </w:r>
      <w:r>
        <w:rPr>
          <w:i/>
          <w:iCs/>
        </w:rPr>
        <w:tab/>
        <w:t>and</w:t>
      </w:r>
      <w:r>
        <w:rPr>
          <w:i/>
          <w:iCs/>
        </w:rPr>
        <w:tab/>
      </w:r>
      <w:r>
        <w:rPr>
          <w:i/>
          <w:iCs/>
        </w:rPr>
        <w:tab/>
        <w:t>unmenes</w:t>
      </w:r>
      <w:r w:rsidRPr="00E55967">
        <w:rPr>
          <w:i/>
          <w:iCs/>
        </w:rPr>
        <w:t>’</w:t>
      </w:r>
      <w:r>
        <w:br/>
        <w:t xml:space="preserve">as I </w:t>
      </w:r>
      <w:r>
        <w:tab/>
        <w:t>the oath</w:t>
      </w:r>
      <w:r>
        <w:tab/>
        <w:t>rightly swear.SBJ</w:t>
      </w:r>
      <w:r>
        <w:tab/>
        <w:t>and</w:t>
      </w:r>
      <w:r>
        <w:tab/>
      </w:r>
      <w:r>
        <w:tab/>
        <w:t>not wishfully</w:t>
      </w:r>
      <w:r>
        <w:br/>
        <w:t>‘as I swear the oath rightly and not falsely’</w:t>
      </w:r>
    </w:p>
    <w:p w:rsidR="006141F5" w:rsidRDefault="006141F5" w:rsidP="001B6014">
      <w:pPr>
        <w:spacing w:line="360" w:lineRule="auto"/>
        <w:ind w:left="1416" w:hanging="1416"/>
      </w:pPr>
      <w:r>
        <w:t>Another direct quote is given shortly after:</w:t>
      </w:r>
    </w:p>
    <w:p w:rsidR="006141F5" w:rsidRDefault="006141F5" w:rsidP="001B6014">
      <w:pPr>
        <w:spacing w:line="360" w:lineRule="auto"/>
        <w:ind w:left="993" w:hanging="993"/>
      </w:pPr>
      <w:r>
        <w:lastRenderedPageBreak/>
        <w:t>37.3.19.</w:t>
      </w:r>
      <w:r>
        <w:tab/>
      </w:r>
      <w:r>
        <w:rPr>
          <w:i/>
          <w:iCs/>
        </w:rPr>
        <w:t>and</w:t>
      </w:r>
      <w:r>
        <w:rPr>
          <w:i/>
          <w:iCs/>
        </w:rPr>
        <w:tab/>
        <w:t>thi asega</w:t>
      </w:r>
      <w:r>
        <w:rPr>
          <w:i/>
          <w:iCs/>
        </w:rPr>
        <w:tab/>
        <w:t>scel</w:t>
      </w:r>
      <w:r>
        <w:rPr>
          <w:i/>
          <w:iCs/>
        </w:rPr>
        <w:tab/>
        <w:t>him</w:t>
      </w:r>
      <w:r>
        <w:rPr>
          <w:i/>
          <w:iCs/>
        </w:rPr>
        <w:tab/>
      </w:r>
      <w:r w:rsidRPr="00E55967">
        <w:rPr>
          <w:i/>
          <w:iCs/>
        </w:rPr>
        <w:t>stawia</w:t>
      </w:r>
      <w:r>
        <w:t xml:space="preserve"> </w:t>
      </w:r>
      <w:r>
        <w:br/>
        <w:t>and</w:t>
      </w:r>
      <w:r>
        <w:tab/>
        <w:t>the asega</w:t>
      </w:r>
      <w:r>
        <w:tab/>
        <w:t>shall</w:t>
      </w:r>
      <w:r>
        <w:tab/>
        <w:t>him</w:t>
      </w:r>
      <w:r>
        <w:tab/>
        <w:t>prompt</w:t>
      </w:r>
      <w:r>
        <w:br/>
        <w:t>‘and the asega shall prompt him’</w:t>
      </w:r>
    </w:p>
    <w:p w:rsidR="006141F5" w:rsidRDefault="006141F5" w:rsidP="001B6014">
      <w:pPr>
        <w:spacing w:line="360" w:lineRule="auto"/>
        <w:ind w:left="993" w:hanging="993"/>
      </w:pPr>
      <w:r w:rsidRPr="00DC35E6">
        <w:t>37.3.20.</w:t>
      </w:r>
      <w:r>
        <w:tab/>
      </w:r>
      <w:r>
        <w:rPr>
          <w:i/>
          <w:iCs/>
        </w:rPr>
        <w:t>‘So</w:t>
      </w:r>
      <w:r>
        <w:rPr>
          <w:i/>
          <w:iCs/>
        </w:rPr>
        <w:tab/>
      </w:r>
      <w:r w:rsidRPr="00E55967">
        <w:rPr>
          <w:i/>
          <w:iCs/>
        </w:rPr>
        <w:t xml:space="preserve">ik </w:t>
      </w:r>
      <w:r>
        <w:rPr>
          <w:i/>
          <w:iCs/>
        </w:rPr>
        <w:tab/>
        <w:t>hine</w:t>
      </w:r>
      <w:r>
        <w:rPr>
          <w:i/>
          <w:iCs/>
        </w:rPr>
        <w:tab/>
      </w:r>
      <w:r w:rsidRPr="00DC35E6">
        <w:rPr>
          <w:i/>
          <w:iCs/>
        </w:rPr>
        <w:t>na</w:t>
      </w:r>
      <w:r>
        <w:rPr>
          <w:i/>
          <w:iCs/>
        </w:rPr>
        <w:tab/>
      </w:r>
      <w:r w:rsidRPr="00E55967">
        <w:rPr>
          <w:i/>
          <w:iCs/>
        </w:rPr>
        <w:t>birawade</w:t>
      </w:r>
      <w:r>
        <w:br/>
        <w:t>so</w:t>
      </w:r>
      <w:r>
        <w:tab/>
        <w:t>I</w:t>
      </w:r>
      <w:r>
        <w:tab/>
        <w:t>him</w:t>
      </w:r>
      <w:r>
        <w:tab/>
        <w:t>not</w:t>
      </w:r>
      <w:r>
        <w:tab/>
        <w:t>PRF.rob.PST</w:t>
      </w:r>
      <w:r>
        <w:br/>
        <w:t>‘so I didn’t rob him’</w:t>
      </w:r>
    </w:p>
    <w:p w:rsidR="006141F5" w:rsidRDefault="006141F5" w:rsidP="001B6014">
      <w:pPr>
        <w:spacing w:line="360" w:lineRule="auto"/>
        <w:ind w:left="993" w:hanging="993"/>
      </w:pPr>
      <w:r w:rsidRPr="00DC35E6">
        <w:t>37.3.21.</w:t>
      </w:r>
      <w:r>
        <w:tab/>
      </w:r>
      <w:r w:rsidRPr="003F27B9">
        <w:rPr>
          <w:i/>
          <w:iCs/>
        </w:rPr>
        <w:t xml:space="preserve">an </w:t>
      </w:r>
      <w:r>
        <w:rPr>
          <w:i/>
          <w:iCs/>
        </w:rPr>
        <w:t>he</w:t>
      </w:r>
      <w:r>
        <w:rPr>
          <w:i/>
          <w:iCs/>
        </w:rPr>
        <w:tab/>
        <w:t>and</w:t>
      </w:r>
      <w:r>
        <w:rPr>
          <w:i/>
          <w:iCs/>
        </w:rPr>
        <w:tab/>
        <w:t>an stre</w:t>
      </w:r>
      <w:r>
        <w:rPr>
          <w:i/>
          <w:iCs/>
        </w:rPr>
        <w:tab/>
      </w:r>
      <w:r>
        <w:rPr>
          <w:i/>
          <w:iCs/>
        </w:rPr>
        <w:tab/>
        <w:t>and</w:t>
      </w:r>
      <w:r>
        <w:rPr>
          <w:i/>
          <w:iCs/>
        </w:rPr>
        <w:tab/>
      </w:r>
      <w:r w:rsidRPr="003F27B9">
        <w:rPr>
          <w:i/>
          <w:iCs/>
        </w:rPr>
        <w:t>an</w:t>
      </w:r>
      <w:r>
        <w:rPr>
          <w:i/>
          <w:iCs/>
        </w:rPr>
        <w:t xml:space="preserve"> goda</w:t>
      </w:r>
      <w:r>
        <w:rPr>
          <w:i/>
          <w:iCs/>
        </w:rPr>
        <w:tab/>
      </w:r>
      <w:r w:rsidRPr="003F27B9">
        <w:rPr>
          <w:i/>
          <w:iCs/>
        </w:rPr>
        <w:t>ethbera fia</w:t>
      </w:r>
      <w:r>
        <w:br/>
        <w:t>in hay</w:t>
      </w:r>
      <w:r>
        <w:tab/>
        <w:t>and</w:t>
      </w:r>
      <w:r>
        <w:tab/>
        <w:t xml:space="preserve">in straw </w:t>
      </w:r>
      <w:r>
        <w:tab/>
        <w:t>and</w:t>
      </w:r>
      <w:r>
        <w:tab/>
        <w:t>in good</w:t>
      </w:r>
      <w:r>
        <w:tab/>
      </w:r>
      <w:r>
        <w:tab/>
        <w:t>edible beasts</w:t>
      </w:r>
      <w:r>
        <w:br/>
        <w:t>‘of hay or of straw or of good edible livestock’</w:t>
      </w:r>
    </w:p>
    <w:p w:rsidR="006141F5" w:rsidRDefault="006141F5" w:rsidP="00116A4C">
      <w:pPr>
        <w:spacing w:line="360" w:lineRule="auto"/>
        <w:ind w:firstLine="2"/>
      </w:pPr>
      <w:r>
        <w:t xml:space="preserve">There are some chronological markers indicating that 37.3.17 and 37.3.20-21 form an archaic discourse. In the first place, the finite verb is not lexicalised in 37.3.20 in the forefield but at the end of the middle field. </w:t>
      </w:r>
      <w:r w:rsidR="00E91B79">
        <w:t xml:space="preserve">It seems </w:t>
      </w:r>
      <w:r w:rsidR="00116A4C">
        <w:t xml:space="preserve">to be a main clause without V2. Such clauses are regularly found in Beowulf, for example, so they could well be archaic. </w:t>
      </w:r>
      <w:r>
        <w:t xml:space="preserve">In the second place, the PPs of 37.3.21 are strung together by means of the coordinating conjunct, although </w:t>
      </w:r>
      <w:r w:rsidR="00116A4C">
        <w:t>the conjunct</w:t>
      </w:r>
      <w:r>
        <w:t xml:space="preserve"> has a disjunctive meaning. It is characteristic of archaic language that </w:t>
      </w:r>
      <w:r w:rsidRPr="00E91B79">
        <w:rPr>
          <w:i/>
          <w:iCs/>
        </w:rPr>
        <w:t>ande</w:t>
      </w:r>
      <w:r>
        <w:t xml:space="preserve"> was used to mean both [AND], and, when occurring in the scope of negation, [OR]. Thirdly, the construction of the discourse 37.3.17,20-21 relies on the iteration of the complementiser </w:t>
      </w:r>
      <w:r w:rsidRPr="00D7438D">
        <w:rPr>
          <w:i/>
          <w:iCs/>
        </w:rPr>
        <w:t>so</w:t>
      </w:r>
      <w:r>
        <w:t xml:space="preserve">. Such an iteration is well-known from OE, where the first occurrence indicates semantic subordination of the ensuing clause to the second occurrence of </w:t>
      </w:r>
      <w:r w:rsidRPr="00116A4C">
        <w:rPr>
          <w:i/>
          <w:iCs/>
        </w:rPr>
        <w:t>so</w:t>
      </w:r>
      <w:r>
        <w:t xml:space="preserve"> and its clause. This is brought out in the translation by: as ... so ... Fourth, it is remarkable that there is no clitic negation in 37.3.20. Negation is only carried by </w:t>
      </w:r>
      <w:r w:rsidRPr="00D7438D">
        <w:rPr>
          <w:i/>
          <w:iCs/>
        </w:rPr>
        <w:t>na</w:t>
      </w:r>
      <w:r>
        <w:t xml:space="preserve">, which means ‘never’ in late OF. Here it seems comparable to the lexeme </w:t>
      </w:r>
      <w:r w:rsidRPr="00D7438D">
        <w:rPr>
          <w:i/>
          <w:iCs/>
        </w:rPr>
        <w:t>na</w:t>
      </w:r>
      <w:r>
        <w:t>, which is found in Beowulf in clauses in which the finite verb is realised at the end of the middle field:</w:t>
      </w:r>
    </w:p>
    <w:p w:rsidR="006141F5" w:rsidRDefault="00116A4C" w:rsidP="001B6014">
      <w:pPr>
        <w:spacing w:line="360" w:lineRule="auto"/>
      </w:pPr>
      <w:r>
        <w:t>B</w:t>
      </w:r>
      <w:r w:rsidR="006141F5">
        <w:t>445</w:t>
      </w:r>
      <w:r w:rsidR="006141F5">
        <w:tab/>
      </w:r>
      <w:r w:rsidR="006141F5" w:rsidRPr="00F40DFE">
        <w:rPr>
          <w:i/>
          <w:iCs/>
        </w:rPr>
        <w:t>Ná þú</w:t>
      </w:r>
      <w:r w:rsidR="006141F5" w:rsidRPr="00F40DFE">
        <w:rPr>
          <w:i/>
          <w:iCs/>
        </w:rPr>
        <w:tab/>
      </w:r>
      <w:r w:rsidR="006141F5" w:rsidRPr="00F40DFE">
        <w:rPr>
          <w:i/>
          <w:iCs/>
        </w:rPr>
        <w:tab/>
        <w:t>mínne þearft</w:t>
      </w:r>
      <w:r w:rsidR="006141F5" w:rsidRPr="00F40DFE">
        <w:rPr>
          <w:i/>
          <w:iCs/>
        </w:rPr>
        <w:tab/>
        <w:t>hafalan hýdan</w:t>
      </w:r>
      <w:r w:rsidR="006141F5">
        <w:br/>
      </w:r>
      <w:r w:rsidR="006141F5">
        <w:tab/>
        <w:t>not you</w:t>
      </w:r>
      <w:r w:rsidR="006141F5">
        <w:tab/>
      </w:r>
      <w:r w:rsidR="006141F5">
        <w:tab/>
        <w:t>mine need</w:t>
      </w:r>
      <w:r w:rsidR="006141F5">
        <w:tab/>
        <w:t>head</w:t>
      </w:r>
      <w:r w:rsidR="006141F5">
        <w:tab/>
        <w:t>hide</w:t>
      </w:r>
      <w:r w:rsidR="006141F5">
        <w:br/>
      </w:r>
      <w:r w:rsidR="006141F5">
        <w:tab/>
        <w:t>‘you will not need to shroud my head’</w:t>
      </w:r>
      <w:r w:rsidR="006141F5">
        <w:tab/>
      </w:r>
    </w:p>
    <w:p w:rsidR="006141F5" w:rsidRDefault="00116A4C" w:rsidP="001B6014">
      <w:pPr>
        <w:spacing w:line="360" w:lineRule="auto"/>
      </w:pPr>
      <w:r>
        <w:t>B</w:t>
      </w:r>
      <w:r w:rsidR="006141F5">
        <w:t>1536</w:t>
      </w:r>
      <w:r w:rsidR="006141F5">
        <w:tab/>
      </w:r>
      <w:r w:rsidR="006141F5" w:rsidRPr="00F40DFE">
        <w:rPr>
          <w:i/>
          <w:iCs/>
        </w:rPr>
        <w:t>ná</w:t>
      </w:r>
      <w:r w:rsidR="006141F5" w:rsidRPr="00F40DFE">
        <w:rPr>
          <w:i/>
          <w:iCs/>
        </w:rPr>
        <w:tab/>
        <w:t>ymb his líf</w:t>
      </w:r>
      <w:r w:rsidR="006141F5" w:rsidRPr="00F40DFE">
        <w:rPr>
          <w:i/>
          <w:iCs/>
        </w:rPr>
        <w:tab/>
        <w:t>cearað</w:t>
      </w:r>
      <w:r w:rsidR="006141F5">
        <w:br/>
      </w:r>
      <w:r w:rsidR="006141F5">
        <w:tab/>
        <w:t>not</w:t>
      </w:r>
      <w:r w:rsidR="006141F5">
        <w:tab/>
        <w:t>about his life</w:t>
      </w:r>
      <w:r w:rsidR="006141F5">
        <w:tab/>
        <w:t>cares</w:t>
      </w:r>
      <w:r w:rsidR="006141F5">
        <w:br/>
      </w:r>
      <w:r w:rsidR="006141F5">
        <w:tab/>
        <w:t>‘he doesn’t care about his life’</w:t>
      </w:r>
    </w:p>
    <w:p w:rsidR="006141F5" w:rsidRDefault="006141F5" w:rsidP="001B6014">
      <w:pPr>
        <w:spacing w:line="360" w:lineRule="auto"/>
      </w:pPr>
      <w:r>
        <w:t xml:space="preserve">Our occurrence of OF </w:t>
      </w:r>
      <w:r w:rsidRPr="00F40DFE">
        <w:rPr>
          <w:i/>
          <w:iCs/>
        </w:rPr>
        <w:t>na</w:t>
      </w:r>
      <w:r>
        <w:t xml:space="preserve"> shares the following properties with OE </w:t>
      </w:r>
      <w:r w:rsidRPr="00F40DFE">
        <w:rPr>
          <w:i/>
          <w:iCs/>
        </w:rPr>
        <w:t>na</w:t>
      </w:r>
      <w:r>
        <w:t xml:space="preserve"> as found in Beowulf, </w:t>
      </w:r>
    </w:p>
    <w:p w:rsidR="006141F5" w:rsidRDefault="006141F5" w:rsidP="001B6014">
      <w:pPr>
        <w:pStyle w:val="Lijstalinea"/>
        <w:numPr>
          <w:ilvl w:val="0"/>
          <w:numId w:val="8"/>
        </w:numPr>
        <w:spacing w:line="360" w:lineRule="auto"/>
      </w:pPr>
      <w:r>
        <w:t>It doesn’t co-occur with the negative clitic</w:t>
      </w:r>
    </w:p>
    <w:p w:rsidR="006141F5" w:rsidRDefault="006141F5" w:rsidP="001B6014">
      <w:pPr>
        <w:pStyle w:val="Lijstalinea"/>
        <w:numPr>
          <w:ilvl w:val="0"/>
          <w:numId w:val="8"/>
        </w:numPr>
        <w:spacing w:line="360" w:lineRule="auto"/>
      </w:pPr>
      <w:r>
        <w:t>The finite verb is placed in the verb group at the end of the middle field (not in the forefield)</w:t>
      </w:r>
    </w:p>
    <w:p w:rsidR="006141F5" w:rsidRDefault="006141F5" w:rsidP="001B6014">
      <w:pPr>
        <w:pStyle w:val="Lijstalinea"/>
        <w:numPr>
          <w:ilvl w:val="0"/>
          <w:numId w:val="8"/>
        </w:numPr>
        <w:spacing w:line="360" w:lineRule="auto"/>
      </w:pPr>
      <w:r>
        <w:t>The clause is not embedded, neither syntactically nor semantically</w:t>
      </w:r>
    </w:p>
    <w:p w:rsidR="006141F5" w:rsidRDefault="006141F5" w:rsidP="001B6014">
      <w:pPr>
        <w:spacing w:line="360" w:lineRule="auto"/>
      </w:pPr>
      <w:r>
        <w:lastRenderedPageBreak/>
        <w:t>It is therefore not far-fetched to hypothesize that the legal formula goes back to carolingian times, and was preserved as a linguistic fossil because it belonged to a legal verbal ritual. The text goes on to mention another proscribed legal formula:</w:t>
      </w:r>
    </w:p>
    <w:p w:rsidR="006141F5" w:rsidRDefault="006141F5" w:rsidP="001B6014">
      <w:pPr>
        <w:spacing w:line="360" w:lineRule="auto"/>
        <w:ind w:left="993" w:hanging="993"/>
      </w:pPr>
      <w:r>
        <w:t>37.3.22.</w:t>
      </w:r>
      <w:r>
        <w:tab/>
      </w:r>
      <w:r>
        <w:rPr>
          <w:i/>
          <w:iCs/>
        </w:rPr>
        <w:t>Nu scel hi</w:t>
      </w:r>
      <w:r>
        <w:rPr>
          <w:i/>
          <w:iCs/>
        </w:rPr>
        <w:tab/>
        <w:t>swigia</w:t>
      </w:r>
      <w:r>
        <w:rPr>
          <w:i/>
          <w:iCs/>
        </w:rPr>
        <w:tab/>
      </w:r>
      <w:r>
        <w:rPr>
          <w:i/>
          <w:iCs/>
        </w:rPr>
        <w:tab/>
        <w:t>and</w:t>
      </w:r>
      <w:r>
        <w:rPr>
          <w:i/>
          <w:iCs/>
        </w:rPr>
        <w:tab/>
      </w:r>
      <w:r w:rsidRPr="003F27B9">
        <w:rPr>
          <w:i/>
          <w:iCs/>
        </w:rPr>
        <w:t>thi other swora</w:t>
      </w:r>
      <w:r>
        <w:br/>
        <w:t>now shall he</w:t>
      </w:r>
      <w:r>
        <w:tab/>
        <w:t>silent.be</w:t>
      </w:r>
      <w:r>
        <w:tab/>
        <w:t>and</w:t>
      </w:r>
      <w:r>
        <w:tab/>
        <w:t>the other swear</w:t>
      </w:r>
      <w:r>
        <w:br/>
        <w:t>‘Now he must be silent and the other must swear’</w:t>
      </w:r>
    </w:p>
    <w:p w:rsidR="006141F5" w:rsidRDefault="006141F5" w:rsidP="001B6014">
      <w:pPr>
        <w:spacing w:line="360" w:lineRule="auto"/>
        <w:ind w:left="993" w:hanging="993"/>
      </w:pPr>
      <w:r>
        <w:t>37.3.23.</w:t>
      </w:r>
      <w:r>
        <w:tab/>
      </w:r>
      <w:r w:rsidRPr="00E93119">
        <w:rPr>
          <w:i/>
          <w:iCs/>
        </w:rPr>
        <w:t>that ik him</w:t>
      </w:r>
      <w:r w:rsidRPr="00E93119">
        <w:rPr>
          <w:i/>
          <w:iCs/>
        </w:rPr>
        <w:tab/>
        <w:t>so goed</w:t>
      </w:r>
      <w:r w:rsidRPr="00E93119">
        <w:rPr>
          <w:i/>
          <w:iCs/>
        </w:rPr>
        <w:tab/>
      </w:r>
      <w:r w:rsidRPr="00E93119">
        <w:rPr>
          <w:i/>
          <w:iCs/>
        </w:rPr>
        <w:tab/>
        <w:t>ni birawede</w:t>
      </w:r>
      <w:r w:rsidRPr="00E93119">
        <w:rPr>
          <w:i/>
          <w:iCs/>
        </w:rPr>
        <w:tab/>
        <w:t>so thria pund</w:t>
      </w:r>
      <w:r>
        <w:br/>
        <w:t>that I him</w:t>
      </w:r>
      <w:r>
        <w:tab/>
        <w:t>so good</w:t>
      </w:r>
      <w:r>
        <w:tab/>
      </w:r>
      <w:r>
        <w:tab/>
        <w:t>NEG rob.PST</w:t>
      </w:r>
      <w:r>
        <w:tab/>
        <w:t>so three pound</w:t>
      </w:r>
      <w:r>
        <w:br/>
        <w:t>‘that I didn’t rob him of as much as three pounds’</w:t>
      </w:r>
    </w:p>
    <w:p w:rsidR="006141F5" w:rsidRDefault="006141F5" w:rsidP="001B6014">
      <w:pPr>
        <w:spacing w:line="360" w:lineRule="auto"/>
      </w:pPr>
      <w:r>
        <w:t xml:space="preserve">Here the indirect speech is given in the first person. From a modern perspective, this is ungrammatical: the pronoun must be third person when referring to </w:t>
      </w:r>
      <w:r w:rsidRPr="00D17E64">
        <w:rPr>
          <w:i/>
          <w:iCs/>
        </w:rPr>
        <w:t>thi other</w:t>
      </w:r>
      <w:r>
        <w:t xml:space="preserve"> ‘the other’. But if a that clause could function as a main clause in archaic OF, then it would just be a perfect example of direct speech. Anyhow, we know from old texts like Beowulf that there was a time when main clauses didn’t </w:t>
      </w:r>
      <w:r w:rsidR="00E91B79">
        <w:t xml:space="preserve">need to </w:t>
      </w:r>
      <w:r>
        <w:t>have to have the finite verb in the forefield. The text continues with the following formula:</w:t>
      </w:r>
    </w:p>
    <w:p w:rsidR="006141F5" w:rsidRDefault="006141F5" w:rsidP="001B6014">
      <w:pPr>
        <w:spacing w:line="360" w:lineRule="auto"/>
        <w:ind w:left="993" w:hanging="993"/>
      </w:pPr>
      <w:r>
        <w:t>37.3.24.</w:t>
      </w:r>
      <w:r>
        <w:tab/>
      </w:r>
      <w:r w:rsidRPr="003F27B9">
        <w:rPr>
          <w:i/>
          <w:iCs/>
        </w:rPr>
        <w:t xml:space="preserve">Nu scel </w:t>
      </w:r>
      <w:r>
        <w:rPr>
          <w:i/>
          <w:iCs/>
        </w:rPr>
        <w:t>hi</w:t>
      </w:r>
      <w:r>
        <w:rPr>
          <w:i/>
          <w:iCs/>
        </w:rPr>
        <w:tab/>
        <w:t>swigia</w:t>
      </w:r>
      <w:r>
        <w:rPr>
          <w:i/>
          <w:iCs/>
        </w:rPr>
        <w:tab/>
      </w:r>
      <w:r>
        <w:rPr>
          <w:i/>
          <w:iCs/>
        </w:rPr>
        <w:tab/>
        <w:t>and</w:t>
      </w:r>
      <w:r>
        <w:rPr>
          <w:i/>
          <w:iCs/>
        </w:rPr>
        <w:tab/>
      </w:r>
      <w:r w:rsidR="00A815F9">
        <w:rPr>
          <w:i/>
          <w:iCs/>
        </w:rPr>
        <w:t>thi other</w:t>
      </w:r>
      <w:r w:rsidR="00A815F9">
        <w:rPr>
          <w:i/>
          <w:iCs/>
        </w:rPr>
        <w:tab/>
      </w:r>
      <w:r w:rsidRPr="003F27B9">
        <w:rPr>
          <w:i/>
          <w:iCs/>
        </w:rPr>
        <w:t>swora</w:t>
      </w:r>
      <w:r>
        <w:br/>
        <w:t>now shall he</w:t>
      </w:r>
      <w:r>
        <w:tab/>
        <w:t>silent.be</w:t>
      </w:r>
      <w:r>
        <w:tab/>
        <w:t>and</w:t>
      </w:r>
      <w:r>
        <w:tab/>
        <w:t>the</w:t>
      </w:r>
      <w:r w:rsidR="00A815F9">
        <w:t xml:space="preserve"> other</w:t>
      </w:r>
      <w:r w:rsidR="00A815F9">
        <w:tab/>
      </w:r>
      <w:r>
        <w:t>swear</w:t>
      </w:r>
      <w:r>
        <w:br/>
        <w:t>‘Now he must be silent and the other must swear’</w:t>
      </w:r>
    </w:p>
    <w:p w:rsidR="006141F5" w:rsidRDefault="006141F5" w:rsidP="001B6014">
      <w:pPr>
        <w:spacing w:line="360" w:lineRule="auto"/>
        <w:ind w:left="993" w:hanging="993"/>
      </w:pPr>
      <w:r>
        <w:t>37.3.25.</w:t>
      </w:r>
      <w:r>
        <w:tab/>
      </w:r>
      <w:r w:rsidRPr="004218C0">
        <w:rPr>
          <w:i/>
          <w:iCs/>
        </w:rPr>
        <w:t xml:space="preserve">thet </w:t>
      </w:r>
      <w:r>
        <w:rPr>
          <w:i/>
          <w:iCs/>
        </w:rPr>
        <w:t>hi</w:t>
      </w:r>
      <w:r w:rsidRPr="004218C0">
        <w:rPr>
          <w:i/>
          <w:iCs/>
        </w:rPr>
        <w:tab/>
        <w:t>birawad habbe</w:t>
      </w:r>
      <w:r w:rsidRPr="004218C0">
        <w:rPr>
          <w:i/>
          <w:iCs/>
        </w:rPr>
        <w:tab/>
        <w:t>also goed</w:t>
      </w:r>
      <w:r w:rsidRPr="004218C0">
        <w:rPr>
          <w:i/>
          <w:iCs/>
        </w:rPr>
        <w:tab/>
        <w:t>so thria pund</w:t>
      </w:r>
      <w:r>
        <w:br/>
        <w:t>that he</w:t>
      </w:r>
      <w:r>
        <w:tab/>
        <w:t>robbed have</w:t>
      </w:r>
      <w:r>
        <w:tab/>
        <w:t>so good</w:t>
      </w:r>
      <w:r>
        <w:tab/>
      </w:r>
      <w:r>
        <w:tab/>
        <w:t>as three pound</w:t>
      </w:r>
      <w:r>
        <w:br/>
        <w:t>‘that he robbed (him) of as much as three pounds’</w:t>
      </w:r>
    </w:p>
    <w:p w:rsidR="006141F5" w:rsidRDefault="006141F5" w:rsidP="00116A4C">
      <w:pPr>
        <w:spacing w:line="360" w:lineRule="auto"/>
        <w:ind w:left="993" w:hanging="993"/>
      </w:pPr>
      <w:r>
        <w:t>37.3.26.</w:t>
      </w:r>
      <w:r>
        <w:tab/>
      </w:r>
      <w:r w:rsidRPr="004022C1">
        <w:rPr>
          <w:i/>
          <w:iCs/>
        </w:rPr>
        <w:t xml:space="preserve">were </w:t>
      </w:r>
      <w:r>
        <w:rPr>
          <w:i/>
          <w:iCs/>
        </w:rPr>
        <w:tab/>
      </w:r>
      <w:r w:rsidRPr="004022C1">
        <w:rPr>
          <w:i/>
          <w:iCs/>
        </w:rPr>
        <w:t>bettera</w:t>
      </w:r>
      <w:r w:rsidRPr="004022C1">
        <w:rPr>
          <w:i/>
          <w:iCs/>
        </w:rPr>
        <w:tab/>
      </w:r>
      <w:r w:rsidRPr="004022C1">
        <w:rPr>
          <w:i/>
          <w:iCs/>
        </w:rPr>
        <w:tab/>
        <w:t>jef hit scolde</w:t>
      </w:r>
      <w:r>
        <w:t xml:space="preserve"> </w:t>
      </w:r>
      <w:r>
        <w:br/>
        <w:t>were.SBJ</w:t>
      </w:r>
      <w:r>
        <w:tab/>
        <w:t>better</w:t>
      </w:r>
      <w:r>
        <w:tab/>
      </w:r>
      <w:r>
        <w:tab/>
        <w:t>if it should</w:t>
      </w:r>
      <w:r>
        <w:br/>
        <w:t>‘or more if it should be more (Fair) / or more if it came down to it (D)’</w:t>
      </w:r>
      <w:r>
        <w:br/>
        <w:t xml:space="preserve">‘it were </w:t>
      </w:r>
      <w:r w:rsidR="00116A4C">
        <w:t>better if he should acknowledge it</w:t>
      </w:r>
      <w:r>
        <w:t>) (EH)’</w:t>
      </w:r>
    </w:p>
    <w:p w:rsidR="006141F5" w:rsidRDefault="006141F5" w:rsidP="00116A4C">
      <w:pPr>
        <w:spacing w:line="360" w:lineRule="auto"/>
      </w:pPr>
      <w:r>
        <w:t>This passage has the extra phrase given in 37.3.26. The translation of this clause poses some problems, as indicated by the respective translations given in Fairbanks (1939:93), Nijdam et al (2023:143</w:t>
      </w:r>
      <w:r w:rsidR="00116A4C">
        <w:t>, signalled by D</w:t>
      </w:r>
      <w:r>
        <w:t xml:space="preserve">) and </w:t>
      </w:r>
      <w:r w:rsidR="00116A4C">
        <w:t xml:space="preserve">by </w:t>
      </w:r>
      <w:r>
        <w:t>myself</w:t>
      </w:r>
      <w:r w:rsidR="00116A4C">
        <w:t xml:space="preserve"> (EH)</w:t>
      </w:r>
      <w:r>
        <w:t xml:space="preserve">. </w:t>
      </w:r>
      <w:r w:rsidR="00116A4C">
        <w:t xml:space="preserve">It is hard to provide independent evidence for the correctness of any of these three translations, and it illustrates the difficulties encountered in the study of dead languages. </w:t>
      </w:r>
      <w:r>
        <w:t>The next passage is given below:</w:t>
      </w:r>
    </w:p>
    <w:p w:rsidR="00A815F9" w:rsidRDefault="006141F5" w:rsidP="001B6014">
      <w:pPr>
        <w:spacing w:line="360" w:lineRule="auto"/>
        <w:ind w:left="993" w:hanging="993"/>
      </w:pPr>
      <w:r>
        <w:lastRenderedPageBreak/>
        <w:t>37.3.27.</w:t>
      </w:r>
      <w:r>
        <w:tab/>
      </w:r>
      <w:r w:rsidR="00A815F9" w:rsidRPr="003F27B9">
        <w:rPr>
          <w:i/>
          <w:iCs/>
        </w:rPr>
        <w:t xml:space="preserve">Nu scel </w:t>
      </w:r>
      <w:r w:rsidR="00A815F9">
        <w:rPr>
          <w:i/>
          <w:iCs/>
        </w:rPr>
        <w:t>hi</w:t>
      </w:r>
      <w:r w:rsidR="00A815F9">
        <w:rPr>
          <w:i/>
          <w:iCs/>
        </w:rPr>
        <w:tab/>
        <w:t>swigia</w:t>
      </w:r>
      <w:r w:rsidR="00A815F9">
        <w:rPr>
          <w:i/>
          <w:iCs/>
        </w:rPr>
        <w:tab/>
      </w:r>
      <w:r w:rsidR="00A815F9">
        <w:rPr>
          <w:i/>
          <w:iCs/>
        </w:rPr>
        <w:tab/>
        <w:t>and</w:t>
      </w:r>
      <w:r w:rsidR="00A815F9">
        <w:rPr>
          <w:i/>
          <w:iCs/>
        </w:rPr>
        <w:tab/>
        <w:t>thi other</w:t>
      </w:r>
      <w:r w:rsidR="00A815F9">
        <w:rPr>
          <w:i/>
          <w:iCs/>
        </w:rPr>
        <w:tab/>
      </w:r>
      <w:r w:rsidR="00A815F9" w:rsidRPr="003F27B9">
        <w:rPr>
          <w:i/>
          <w:iCs/>
        </w:rPr>
        <w:t>swora</w:t>
      </w:r>
      <w:r w:rsidR="00A815F9">
        <w:br/>
        <w:t>now shall he</w:t>
      </w:r>
      <w:r w:rsidR="00A815F9">
        <w:tab/>
        <w:t>silent.be</w:t>
      </w:r>
      <w:r w:rsidR="00A815F9">
        <w:tab/>
        <w:t>and</w:t>
      </w:r>
      <w:r w:rsidR="00A815F9">
        <w:tab/>
        <w:t>the other</w:t>
      </w:r>
      <w:r w:rsidR="00A815F9">
        <w:tab/>
        <w:t>swear</w:t>
      </w:r>
      <w:r w:rsidR="00A815F9">
        <w:br/>
        <w:t>‘Now he must be silent and the other must swear’</w:t>
      </w:r>
    </w:p>
    <w:p w:rsidR="006141F5" w:rsidRDefault="006141F5" w:rsidP="001B6014">
      <w:pPr>
        <w:spacing w:line="360" w:lineRule="auto"/>
        <w:ind w:left="993" w:hanging="993"/>
      </w:pPr>
      <w:r>
        <w:t xml:space="preserve">37.3.28. </w:t>
      </w:r>
      <w:r>
        <w:tab/>
      </w:r>
      <w:r>
        <w:rPr>
          <w:i/>
          <w:iCs/>
        </w:rPr>
        <w:t>So</w:t>
      </w:r>
      <w:r>
        <w:rPr>
          <w:i/>
          <w:iCs/>
        </w:rPr>
        <w:tab/>
      </w:r>
      <w:r>
        <w:rPr>
          <w:i/>
          <w:iCs/>
        </w:rPr>
        <w:tab/>
        <w:t xml:space="preserve">ni  </w:t>
      </w:r>
      <w:r>
        <w:rPr>
          <w:i/>
          <w:iCs/>
        </w:rPr>
        <w:tab/>
        <w:t>iuwe</w:t>
      </w:r>
      <w:r>
        <w:rPr>
          <w:i/>
          <w:iCs/>
        </w:rPr>
        <w:tab/>
        <w:t>unriuchte fulleste</w:t>
      </w:r>
      <w:r>
        <w:rPr>
          <w:i/>
          <w:iCs/>
        </w:rPr>
        <w:tab/>
      </w:r>
      <w:r w:rsidRPr="00673ABE">
        <w:rPr>
          <w:i/>
          <w:iCs/>
        </w:rPr>
        <w:t>sunder riucht frana wald</w:t>
      </w:r>
      <w:r>
        <w:br/>
        <w:t>so (he/I)</w:t>
      </w:r>
      <w:r>
        <w:tab/>
        <w:t>NEG</w:t>
      </w:r>
      <w:r>
        <w:tab/>
        <w:t>give.SBJ unlawful help</w:t>
      </w:r>
      <w:r>
        <w:tab/>
      </w:r>
      <w:r>
        <w:tab/>
        <w:t>without lawful frana’s authority</w:t>
      </w:r>
      <w:r>
        <w:br/>
        <w:t>‘so he/I didn’t give unlawful assistence, without the lawful authority of the frana’</w:t>
      </w:r>
    </w:p>
    <w:p w:rsidR="006141F5" w:rsidRDefault="006141F5" w:rsidP="001B6014">
      <w:pPr>
        <w:spacing w:line="360" w:lineRule="auto"/>
      </w:pPr>
      <w:r>
        <w:t>This main clause actually has the finite verb in the forefield instead of being situated in the verb group at the end of the middle field. Nevertheless, the clause seems archaic because the subject pronoun has been dropped and there are no articles in the clause.  The exchange of formulas continues</w:t>
      </w:r>
      <w:r w:rsidR="00A815F9">
        <w:t xml:space="preserve"> with the complainant repeating the accusation</w:t>
      </w:r>
      <w:r>
        <w:t>:</w:t>
      </w:r>
    </w:p>
    <w:p w:rsidR="00A815F9" w:rsidRDefault="006141F5" w:rsidP="001B6014">
      <w:pPr>
        <w:spacing w:line="360" w:lineRule="auto"/>
        <w:ind w:left="993" w:hanging="993"/>
      </w:pPr>
      <w:r>
        <w:t>37.3.29.</w:t>
      </w:r>
      <w:r>
        <w:tab/>
      </w:r>
      <w:r w:rsidR="00A815F9" w:rsidRPr="003F27B9">
        <w:rPr>
          <w:i/>
          <w:iCs/>
        </w:rPr>
        <w:t xml:space="preserve">Nu scel </w:t>
      </w:r>
      <w:r w:rsidR="00A815F9">
        <w:rPr>
          <w:i/>
          <w:iCs/>
        </w:rPr>
        <w:t>hi</w:t>
      </w:r>
      <w:r w:rsidR="00A815F9">
        <w:rPr>
          <w:i/>
          <w:iCs/>
        </w:rPr>
        <w:tab/>
        <w:t>swigia</w:t>
      </w:r>
      <w:r w:rsidR="00A815F9">
        <w:rPr>
          <w:i/>
          <w:iCs/>
        </w:rPr>
        <w:tab/>
      </w:r>
      <w:r w:rsidR="00A815F9">
        <w:rPr>
          <w:i/>
          <w:iCs/>
        </w:rPr>
        <w:tab/>
        <w:t>and</w:t>
      </w:r>
      <w:r w:rsidR="00A815F9">
        <w:rPr>
          <w:i/>
          <w:iCs/>
        </w:rPr>
        <w:tab/>
        <w:t>thi other</w:t>
      </w:r>
      <w:r w:rsidR="00A815F9">
        <w:rPr>
          <w:i/>
          <w:iCs/>
        </w:rPr>
        <w:tab/>
      </w:r>
      <w:r w:rsidR="00A815F9" w:rsidRPr="003F27B9">
        <w:rPr>
          <w:i/>
          <w:iCs/>
        </w:rPr>
        <w:t>swora</w:t>
      </w:r>
      <w:r w:rsidR="00A815F9">
        <w:br/>
        <w:t>now shall he</w:t>
      </w:r>
      <w:r w:rsidR="00A815F9">
        <w:tab/>
        <w:t>silent.be</w:t>
      </w:r>
      <w:r w:rsidR="00A815F9">
        <w:tab/>
        <w:t>and</w:t>
      </w:r>
      <w:r w:rsidR="00A815F9">
        <w:tab/>
        <w:t>the other</w:t>
      </w:r>
      <w:r w:rsidR="00A815F9">
        <w:tab/>
        <w:t>swear</w:t>
      </w:r>
      <w:r w:rsidR="00A815F9">
        <w:br/>
        <w:t>‘Now he must be silent and the other must swear’</w:t>
      </w:r>
    </w:p>
    <w:p w:rsidR="006141F5" w:rsidRDefault="006141F5" w:rsidP="001B6014">
      <w:pPr>
        <w:spacing w:line="360" w:lineRule="auto"/>
        <w:ind w:left="993" w:hanging="993"/>
      </w:pPr>
      <w:r>
        <w:t xml:space="preserve">37.3.30. </w:t>
      </w:r>
      <w:r>
        <w:tab/>
      </w:r>
      <w:r w:rsidRPr="00C70182">
        <w:rPr>
          <w:i/>
          <w:iCs/>
        </w:rPr>
        <w:t>So hi</w:t>
      </w:r>
      <w:r w:rsidR="00A815F9">
        <w:rPr>
          <w:i/>
          <w:iCs/>
        </w:rPr>
        <w:tab/>
        <w:t>mith sinre unriuchte fulleste</w:t>
      </w:r>
      <w:r w:rsidR="00A815F9">
        <w:rPr>
          <w:i/>
          <w:iCs/>
        </w:rPr>
        <w:tab/>
        <w:t>sunder riucht</w:t>
      </w:r>
      <w:r w:rsidR="00A815F9">
        <w:rPr>
          <w:i/>
          <w:iCs/>
        </w:rPr>
        <w:tab/>
      </w:r>
      <w:r w:rsidR="00E91B79">
        <w:rPr>
          <w:i/>
          <w:iCs/>
        </w:rPr>
        <w:t xml:space="preserve">frana </w:t>
      </w:r>
      <w:r w:rsidR="00E91B79">
        <w:rPr>
          <w:i/>
          <w:iCs/>
        </w:rPr>
        <w:tab/>
        <w:t>wald</w:t>
      </w:r>
      <w:r>
        <w:t xml:space="preserve"> </w:t>
      </w:r>
      <w:r w:rsidR="00A815F9">
        <w:br/>
        <w:t>so he</w:t>
      </w:r>
      <w:r w:rsidR="00A815F9">
        <w:tab/>
        <w:t>with his unlawful help</w:t>
      </w:r>
      <w:r w:rsidR="00A815F9">
        <w:tab/>
      </w:r>
      <w:r w:rsidR="00A815F9">
        <w:tab/>
      </w:r>
      <w:r>
        <w:t>without l</w:t>
      </w:r>
      <w:r w:rsidR="00A815F9">
        <w:t>awful</w:t>
      </w:r>
      <w:r w:rsidR="00A815F9">
        <w:tab/>
      </w:r>
      <w:r>
        <w:t>frana.G</w:t>
      </w:r>
      <w:r w:rsidR="00A815F9">
        <w:t>EN authority.DAT</w:t>
      </w:r>
      <w:r w:rsidR="00A815F9">
        <w:br/>
        <w:t>‘that he (did</w:t>
      </w:r>
      <w:r>
        <w:t xml:space="preserve"> give</w:t>
      </w:r>
      <w:r w:rsidR="00A815F9">
        <w:t>)</w:t>
      </w:r>
      <w:r>
        <w:t xml:space="preserve"> unlawful assistence, without the lawful authority of the frana’</w:t>
      </w:r>
    </w:p>
    <w:p w:rsidR="006141F5" w:rsidRDefault="00A815F9" w:rsidP="001B6014">
      <w:pPr>
        <w:spacing w:line="360" w:lineRule="auto"/>
        <w:ind w:firstLine="2"/>
      </w:pPr>
      <w:r>
        <w:t xml:space="preserve">Here the verb </w:t>
      </w:r>
      <w:r w:rsidRPr="00A815F9">
        <w:rPr>
          <w:i/>
          <w:iCs/>
        </w:rPr>
        <w:t>iuwe</w:t>
      </w:r>
      <w:r>
        <w:t xml:space="preserve"> ‘gave.SBJ’ has been elided in this affirmation, contradicting the earlier claim of the defendent. It might be thought that this is a scribal error, but there is some evidence that </w:t>
      </w:r>
      <w:r w:rsidR="00F05C5C">
        <w:t>affirmation or denial of a previous clause may cause elision of the finite verb. Consider the following OF discourse fragment from a short text in MS Fivelgo</w:t>
      </w:r>
      <w:r w:rsidR="000E7C17">
        <w:t xml:space="preserve"> (in the present-day province of Groningen)</w:t>
      </w:r>
      <w:r w:rsidR="00F05C5C">
        <w:t xml:space="preserve">, presented in </w:t>
      </w:r>
      <w:r w:rsidR="00101B40" w:rsidRPr="00101B40">
        <w:t xml:space="preserve">Bremmer </w:t>
      </w:r>
      <w:r w:rsidR="00101B40">
        <w:t>(</w:t>
      </w:r>
      <w:r w:rsidR="00101B40" w:rsidRPr="00101B40">
        <w:t>2014: 27-28</w:t>
      </w:r>
      <w:r w:rsidR="00101B40">
        <w:t xml:space="preserve">) and </w:t>
      </w:r>
      <w:r w:rsidR="00F05C5C">
        <w:t xml:space="preserve"> Vries (2022</w:t>
      </w:r>
      <w:r w:rsidR="00101B40">
        <w:t>:426</w:t>
      </w:r>
      <w:r w:rsidR="00F05C5C">
        <w:t>)</w:t>
      </w:r>
      <w:r w:rsidR="00101B40">
        <w:t>:</w:t>
      </w:r>
    </w:p>
    <w:p w:rsidR="00101B40" w:rsidRDefault="00101B40" w:rsidP="001B6014">
      <w:pPr>
        <w:spacing w:line="360" w:lineRule="auto"/>
        <w:ind w:left="708" w:hanging="706"/>
      </w:pPr>
      <w:r>
        <w:tab/>
        <w:t xml:space="preserve">Asega (asks the people): </w:t>
      </w:r>
      <w:r>
        <w:br/>
      </w:r>
      <w:r w:rsidRPr="00101B40">
        <w:rPr>
          <w:i/>
          <w:iCs/>
        </w:rPr>
        <w:t>Wellath</w:t>
      </w:r>
      <w:r w:rsidRPr="00101B40">
        <w:rPr>
          <w:i/>
          <w:iCs/>
        </w:rPr>
        <w:tab/>
      </w:r>
      <w:r w:rsidRPr="00101B40">
        <w:rPr>
          <w:i/>
          <w:iCs/>
        </w:rPr>
        <w:tab/>
        <w:t>I</w:t>
      </w:r>
      <w:r w:rsidRPr="00101B40">
        <w:rPr>
          <w:i/>
          <w:iCs/>
        </w:rPr>
        <w:tab/>
        <w:t>thet</w:t>
      </w:r>
      <w:r w:rsidRPr="00101B40">
        <w:rPr>
          <w:i/>
          <w:iCs/>
        </w:rPr>
        <w:tab/>
        <w:t>lovia</w:t>
      </w:r>
      <w:r w:rsidRPr="00101B40">
        <w:rPr>
          <w:i/>
          <w:iCs/>
        </w:rPr>
        <w:tab/>
        <w:t>mitha</w:t>
      </w:r>
      <w:r w:rsidRPr="00101B40">
        <w:rPr>
          <w:i/>
          <w:iCs/>
        </w:rPr>
        <w:tab/>
      </w:r>
      <w:r w:rsidRPr="00101B40">
        <w:rPr>
          <w:i/>
          <w:iCs/>
        </w:rPr>
        <w:tab/>
        <w:t>hondum?</w:t>
      </w:r>
      <w:r>
        <w:t xml:space="preserve"> </w:t>
      </w:r>
      <w:r>
        <w:br/>
        <w:t>want.IND</w:t>
      </w:r>
      <w:r>
        <w:tab/>
        <w:t>you.PL</w:t>
      </w:r>
      <w:r>
        <w:tab/>
        <w:t>that</w:t>
      </w:r>
      <w:r>
        <w:tab/>
        <w:t>vow</w:t>
      </w:r>
      <w:r>
        <w:tab/>
        <w:t>with.the</w:t>
      </w:r>
      <w:r>
        <w:tab/>
        <w:t>hands</w:t>
      </w:r>
      <w:r>
        <w:br/>
        <w:t>‘Will you vow to this with your hands?’</w:t>
      </w:r>
    </w:p>
    <w:p w:rsidR="00101B40" w:rsidRDefault="00101B40" w:rsidP="001B6014">
      <w:pPr>
        <w:spacing w:line="360" w:lineRule="auto"/>
        <w:ind w:left="708" w:hanging="706"/>
      </w:pPr>
      <w:r>
        <w:tab/>
        <w:t xml:space="preserve">The people (in answer): </w:t>
      </w:r>
      <w:r>
        <w:br/>
      </w:r>
      <w:r w:rsidRPr="00101B40">
        <w:rPr>
          <w:i/>
          <w:iCs/>
        </w:rPr>
        <w:t>Ge,</w:t>
      </w:r>
      <w:r w:rsidRPr="00101B40">
        <w:rPr>
          <w:i/>
          <w:iCs/>
        </w:rPr>
        <w:tab/>
        <w:t>God,</w:t>
      </w:r>
      <w:r w:rsidRPr="00101B40">
        <w:rPr>
          <w:i/>
          <w:iCs/>
        </w:rPr>
        <w:tab/>
        <w:t>wi</w:t>
      </w:r>
      <w:r>
        <w:br/>
        <w:t>yes</w:t>
      </w:r>
      <w:r>
        <w:tab/>
        <w:t>God</w:t>
      </w:r>
      <w:r>
        <w:tab/>
        <w:t>we</w:t>
      </w:r>
      <w:r>
        <w:br/>
        <w:t>‘Yes, by God, we will’</w:t>
      </w:r>
    </w:p>
    <w:p w:rsidR="006141F5" w:rsidRDefault="00E91B79" w:rsidP="001E0352">
      <w:pPr>
        <w:spacing w:line="360" w:lineRule="auto"/>
      </w:pPr>
      <w:r>
        <w:t>As the translation indicates</w:t>
      </w:r>
      <w:r w:rsidR="00101B40">
        <w:t xml:space="preserve">, ModE requires both subject and auxiliary to be present in such examples of, let us call it, discourse gapping. What is gapped is the non-finite VP in ModE, but not the </w:t>
      </w:r>
      <w:r w:rsidR="001E0352">
        <w:t>auxiliary</w:t>
      </w:r>
      <w:r w:rsidR="00101B40">
        <w:t xml:space="preserve">. </w:t>
      </w:r>
      <w:r w:rsidR="00101B40">
        <w:lastRenderedPageBreak/>
        <w:t>Next consider ModF (basically the same as ModD). It would feature a topic pronoun, the finite pro-verb and the subject pronoun:</w:t>
      </w:r>
    </w:p>
    <w:p w:rsidR="00101B40" w:rsidRDefault="00101B40" w:rsidP="001B6014">
      <w:pPr>
        <w:spacing w:line="360" w:lineRule="auto"/>
      </w:pPr>
      <w:r>
        <w:tab/>
      </w:r>
      <w:r w:rsidRPr="00C20695">
        <w:rPr>
          <w:i/>
          <w:iCs/>
        </w:rPr>
        <w:t>Ja</w:t>
      </w:r>
      <w:r w:rsidRPr="00C20695">
        <w:rPr>
          <w:i/>
          <w:iCs/>
        </w:rPr>
        <w:tab/>
        <w:t>dat</w:t>
      </w:r>
      <w:r w:rsidRPr="00C20695">
        <w:rPr>
          <w:i/>
          <w:iCs/>
        </w:rPr>
        <w:tab/>
        <w:t>dogge</w:t>
      </w:r>
      <w:r w:rsidRPr="00C20695">
        <w:rPr>
          <w:i/>
          <w:iCs/>
        </w:rPr>
        <w:tab/>
        <w:t>wy</w:t>
      </w:r>
      <w:r>
        <w:br/>
      </w:r>
      <w:r>
        <w:tab/>
        <w:t>yes</w:t>
      </w:r>
      <w:r>
        <w:tab/>
        <w:t>that</w:t>
      </w:r>
      <w:r>
        <w:tab/>
        <w:t>do</w:t>
      </w:r>
      <w:r>
        <w:tab/>
        <w:t>we</w:t>
      </w:r>
      <w:r>
        <w:br/>
      </w:r>
      <w:r>
        <w:tab/>
        <w:t>‘Yes, we will’</w:t>
      </w:r>
    </w:p>
    <w:p w:rsidR="006141F5" w:rsidRDefault="00101B40" w:rsidP="001B6014">
      <w:pPr>
        <w:spacing w:line="360" w:lineRule="auto"/>
      </w:pPr>
      <w:r>
        <w:t xml:space="preserve">Now, the OF example has neither a topic pronoun nor a finite </w:t>
      </w:r>
      <w:r w:rsidR="00C20695">
        <w:t>pro-</w:t>
      </w:r>
      <w:r>
        <w:t xml:space="preserve">verb. The affirmative </w:t>
      </w:r>
      <w:r w:rsidRPr="00101B40">
        <w:rPr>
          <w:i/>
          <w:iCs/>
        </w:rPr>
        <w:t>ge</w:t>
      </w:r>
      <w:r>
        <w:t xml:space="preserve"> ‘yes’ and the subject pronoun are sufficient for accessing the propositional semanteme of the preceding clause. This is quite similar to discourse gapping reported in the previous century for some southern dialects of Dutch, and some ancient dialect</w:t>
      </w:r>
      <w:r w:rsidR="00B45C7D">
        <w:t>s</w:t>
      </w:r>
      <w:r>
        <w:t xml:space="preserve"> on the </w:t>
      </w:r>
      <w:r w:rsidRPr="00101B40">
        <w:rPr>
          <w:i/>
          <w:iCs/>
        </w:rPr>
        <w:t>IJsselmeer</w:t>
      </w:r>
      <w:r>
        <w:t xml:space="preserve"> (Lake I</w:t>
      </w:r>
      <w:r w:rsidR="00B45C7D">
        <w:t>J</w:t>
      </w:r>
      <w:r>
        <w:t xml:space="preserve">ssel), the former </w:t>
      </w:r>
      <w:r w:rsidRPr="00101B40">
        <w:rPr>
          <w:i/>
          <w:iCs/>
        </w:rPr>
        <w:t>Zuiderzee</w:t>
      </w:r>
      <w:r>
        <w:t xml:space="preserve"> (south sea). </w:t>
      </w:r>
      <w:r w:rsidR="00C20695">
        <w:t xml:space="preserve">In these dialects, discourse gapping with </w:t>
      </w:r>
      <w:r w:rsidR="00C20695" w:rsidRPr="00C20695">
        <w:rPr>
          <w:i/>
          <w:iCs/>
        </w:rPr>
        <w:t>ja</w:t>
      </w:r>
      <w:r w:rsidR="00C20695">
        <w:t xml:space="preserve"> ‘yes’ and </w:t>
      </w:r>
      <w:r w:rsidR="00C20695" w:rsidRPr="00C20695">
        <w:rPr>
          <w:i/>
          <w:iCs/>
        </w:rPr>
        <w:t>nee</w:t>
      </w:r>
      <w:r w:rsidR="00C20695">
        <w:t xml:space="preserve"> ‘no’ operates by cliticizing the subject pronoun on the word of affirmation or negation, as follows</w:t>
      </w:r>
      <w:r w:rsidR="00B45C7D">
        <w:t xml:space="preserve"> (Weijnen 1966:309, Barbiers et al 2005:39ff)</w:t>
      </w:r>
      <w:r w:rsidR="001E0352">
        <w:t>:</w:t>
      </w:r>
    </w:p>
    <w:p w:rsidR="00C20695" w:rsidRDefault="00C20695" w:rsidP="001B6014">
      <w:pPr>
        <w:spacing w:line="360" w:lineRule="auto"/>
      </w:pPr>
      <w:r w:rsidRPr="00C20695">
        <w:rPr>
          <w:i/>
          <w:iCs/>
        </w:rPr>
        <w:tab/>
        <w:t>ja</w:t>
      </w:r>
      <w:r w:rsidR="00B45C7D">
        <w:rPr>
          <w:i/>
          <w:iCs/>
        </w:rPr>
        <w:t>a</w:t>
      </w:r>
      <w:r w:rsidRPr="00C20695">
        <w:rPr>
          <w:i/>
          <w:iCs/>
        </w:rPr>
        <w:t>-k</w:t>
      </w:r>
      <w:r w:rsidRPr="00C20695">
        <w:rPr>
          <w:i/>
          <w:iCs/>
        </w:rPr>
        <w:tab/>
      </w:r>
      <w:r w:rsidRPr="00C20695">
        <w:rPr>
          <w:i/>
          <w:iCs/>
        </w:rPr>
        <w:tab/>
      </w:r>
      <w:r w:rsidRPr="00C20695">
        <w:rPr>
          <w:i/>
          <w:iCs/>
        </w:rPr>
        <w:tab/>
        <w:t>ja-we</w:t>
      </w:r>
      <w:r w:rsidRPr="00C20695">
        <w:rPr>
          <w:i/>
          <w:iCs/>
        </w:rPr>
        <w:tab/>
      </w:r>
      <w:r w:rsidRPr="00C20695">
        <w:rPr>
          <w:i/>
          <w:iCs/>
        </w:rPr>
        <w:br/>
      </w:r>
      <w:r>
        <w:tab/>
        <w:t>yes-I</w:t>
      </w:r>
      <w:r>
        <w:tab/>
      </w:r>
      <w:r>
        <w:tab/>
      </w:r>
      <w:r>
        <w:tab/>
        <w:t>yes-we</w:t>
      </w:r>
      <w:r>
        <w:br/>
      </w:r>
      <w:r>
        <w:tab/>
        <w:t>‘yes, I will’</w:t>
      </w:r>
      <w:r>
        <w:tab/>
      </w:r>
      <w:r>
        <w:tab/>
        <w:t>‘yes, we will’</w:t>
      </w:r>
    </w:p>
    <w:p w:rsidR="006141F5" w:rsidRDefault="00C20695" w:rsidP="001B6014">
      <w:pPr>
        <w:spacing w:line="360" w:lineRule="auto"/>
      </w:pPr>
      <w:r>
        <w:t>The examples are quite parallel to the OF example</w:t>
      </w:r>
      <w:r w:rsidR="00165A9C">
        <w:t xml:space="preserve">, suggesting that the phenomenon was found in the northern Netherlands as well, at least in OF times. </w:t>
      </w:r>
      <w:r w:rsidR="00EB513C">
        <w:t xml:space="preserve">The phenomenon has been charted for Old Romance languages and for Old West Germanic languages (see De Vaan 2025, who supposes that it entered Old West Germanic from Old Romance). </w:t>
      </w:r>
    </w:p>
    <w:p w:rsidR="00F5020B" w:rsidRDefault="00F5020B" w:rsidP="001B6014">
      <w:pPr>
        <w:spacing w:line="360" w:lineRule="auto"/>
      </w:pPr>
      <w:r>
        <w:t xml:space="preserve">To sum up, the V2 constraint (the finite verb in the forefield in main clauses) sits firmly in place in OF, but there are some tantalising exceptions exhibiting lack of V2 in main clauses. It was also found that fragment answers worked quite differently in OF than in ModF. In earlier sections, examples were presented illustrating that certain types of embedded clauses could exhibit main clause word order. </w:t>
      </w:r>
    </w:p>
    <w:p w:rsidR="00C44BDB" w:rsidRPr="00F12DE7" w:rsidRDefault="00F12DE7" w:rsidP="001B6014">
      <w:pPr>
        <w:pStyle w:val="Kop1"/>
        <w:spacing w:line="360" w:lineRule="auto"/>
      </w:pPr>
      <w:bookmarkStart w:id="7" w:name="_Toc239771538"/>
      <w:r w:rsidRPr="00F12DE7">
        <w:t xml:space="preserve">3. </w:t>
      </w:r>
      <w:r w:rsidR="00926D42">
        <w:t>To-infinitives</w:t>
      </w:r>
      <w:bookmarkEnd w:id="7"/>
    </w:p>
    <w:p w:rsidR="00C44BDB" w:rsidRPr="00752C27" w:rsidRDefault="00410D68" w:rsidP="001B6014">
      <w:pPr>
        <w:pStyle w:val="Kop2"/>
        <w:spacing w:line="360" w:lineRule="auto"/>
      </w:pPr>
      <w:bookmarkStart w:id="8" w:name="_Toc239771539"/>
      <w:r w:rsidRPr="00752C27">
        <w:t xml:space="preserve">3.1. </w:t>
      </w:r>
      <w:r w:rsidR="00926D42">
        <w:t>Distribution</w:t>
      </w:r>
      <w:bookmarkEnd w:id="8"/>
    </w:p>
    <w:p w:rsidR="00C44251" w:rsidRDefault="00752C27" w:rsidP="00CA5C43">
      <w:pPr>
        <w:spacing w:line="360" w:lineRule="auto"/>
      </w:pPr>
      <w:r>
        <w:t xml:space="preserve">To infinitives, like participles and ordinary infinitives, are always realised in the verb group, that is, between the middle field and the end field. </w:t>
      </w:r>
      <w:r w:rsidR="00C44251">
        <w:t xml:space="preserve">In the D-redaction of our text, to-infinitives always occur as the complement to the verb </w:t>
      </w:r>
      <w:r w:rsidR="00C44251" w:rsidRPr="00C44251">
        <w:rPr>
          <w:i/>
          <w:iCs/>
        </w:rPr>
        <w:t>ach</w:t>
      </w:r>
      <w:r w:rsidR="00C44251">
        <w:t xml:space="preserve"> ‘ought’, as noted by Bor (1971:63), and this is true </w:t>
      </w:r>
      <w:r w:rsidR="00CA5C43">
        <w:t>as well</w:t>
      </w:r>
      <w:r w:rsidR="00C44251">
        <w:t xml:space="preserve"> of </w:t>
      </w:r>
      <w:r w:rsidR="00CA5C43">
        <w:t xml:space="preserve">the </w:t>
      </w:r>
      <w:r w:rsidR="00C44251">
        <w:t xml:space="preserve"> U-redaction. </w:t>
      </w:r>
      <w:r w:rsidR="00CA5C43">
        <w:t>However</w:t>
      </w:r>
      <w:r w:rsidR="00C44251">
        <w:t xml:space="preserve">, Bor reports a rare to-infinitive from D which is not selected by </w:t>
      </w:r>
      <w:r w:rsidR="00C44251" w:rsidRPr="00C44251">
        <w:rPr>
          <w:i/>
          <w:iCs/>
        </w:rPr>
        <w:t>ach</w:t>
      </w:r>
      <w:r w:rsidR="00C44251">
        <w:t xml:space="preserve"> </w:t>
      </w:r>
      <w:r w:rsidR="00CA5C43">
        <w:t xml:space="preserve">‘ought’, </w:t>
      </w:r>
      <w:r w:rsidR="00C44251">
        <w:t xml:space="preserve">but by </w:t>
      </w:r>
      <w:r w:rsidR="00C44251" w:rsidRPr="00CE21F0">
        <w:rPr>
          <w:i/>
          <w:iCs/>
        </w:rPr>
        <w:t>habba</w:t>
      </w:r>
      <w:r w:rsidR="00C44251">
        <w:t xml:space="preserve"> ‘have’: </w:t>
      </w:r>
    </w:p>
    <w:p w:rsidR="00C44251" w:rsidRDefault="000735FE" w:rsidP="001B6014">
      <w:pPr>
        <w:spacing w:line="360" w:lineRule="auto"/>
      </w:pPr>
      <w:r>
        <w:lastRenderedPageBreak/>
        <w:t>64.2.1d</w:t>
      </w:r>
      <w:r>
        <w:tab/>
      </w:r>
      <w:r w:rsidRPr="000735FE">
        <w:rPr>
          <w:i/>
          <w:iCs/>
        </w:rPr>
        <w:t>an hwelka ban</w:t>
      </w:r>
      <w:r w:rsidRPr="000735FE">
        <w:rPr>
          <w:i/>
          <w:iCs/>
        </w:rPr>
        <w:tab/>
        <w:t>soe</w:t>
      </w:r>
      <w:r w:rsidRPr="000735FE">
        <w:rPr>
          <w:i/>
          <w:iCs/>
        </w:rPr>
        <w:tab/>
        <w:t>di aesga</w:t>
      </w:r>
      <w:r w:rsidRPr="000735FE">
        <w:rPr>
          <w:i/>
          <w:iCs/>
        </w:rPr>
        <w:tab/>
        <w:t>comt</w:t>
      </w:r>
      <w:r>
        <w:tab/>
      </w:r>
      <w:r>
        <w:br/>
      </w:r>
      <w:r>
        <w:tab/>
        <w:t>in which ban</w:t>
      </w:r>
      <w:r>
        <w:tab/>
        <w:t>so</w:t>
      </w:r>
      <w:r>
        <w:tab/>
        <w:t>the asega</w:t>
      </w:r>
      <w:r>
        <w:tab/>
        <w:t>comes</w:t>
      </w:r>
      <w:r>
        <w:br/>
      </w:r>
      <w:r>
        <w:tab/>
      </w:r>
      <w:r w:rsidRPr="0011208C">
        <w:rPr>
          <w:i/>
          <w:iCs/>
        </w:rPr>
        <w:t>ende</w:t>
      </w:r>
      <w:r w:rsidRPr="0011208C">
        <w:rPr>
          <w:i/>
          <w:iCs/>
        </w:rPr>
        <w:tab/>
        <w:t>him</w:t>
      </w:r>
      <w:r w:rsidRPr="0011208C">
        <w:rPr>
          <w:i/>
          <w:iCs/>
        </w:rPr>
        <w:tab/>
        <w:t>ymmen</w:t>
      </w:r>
      <w:r w:rsidRPr="0011208C">
        <w:rPr>
          <w:i/>
          <w:iCs/>
        </w:rPr>
        <w:tab/>
      </w:r>
      <w:r w:rsidRPr="0011208C">
        <w:rPr>
          <w:i/>
          <w:iCs/>
        </w:rPr>
        <w:tab/>
        <w:t>aet</w:t>
      </w:r>
      <w:r w:rsidRPr="0011208C">
        <w:rPr>
          <w:i/>
          <w:iCs/>
        </w:rPr>
        <w:tab/>
      </w:r>
      <w:r w:rsidRPr="0011208C">
        <w:rPr>
          <w:i/>
          <w:iCs/>
        </w:rPr>
        <w:tab/>
        <w:t>op to sprecken</w:t>
      </w:r>
      <w:r w:rsidRPr="0011208C">
        <w:rPr>
          <w:i/>
          <w:iCs/>
        </w:rPr>
        <w:tab/>
        <w:t>haet</w:t>
      </w:r>
      <w:r w:rsidRPr="0011208C">
        <w:rPr>
          <w:i/>
          <w:iCs/>
        </w:rPr>
        <w:br/>
      </w:r>
      <w:r>
        <w:tab/>
        <w:t>and</w:t>
      </w:r>
      <w:r>
        <w:tab/>
        <w:t>him</w:t>
      </w:r>
      <w:r>
        <w:tab/>
        <w:t>somebody</w:t>
      </w:r>
      <w:r>
        <w:tab/>
        <w:t>something</w:t>
      </w:r>
      <w:r>
        <w:tab/>
        <w:t>up to speak</w:t>
      </w:r>
      <w:r>
        <w:tab/>
        <w:t>has</w:t>
      </w:r>
      <w:r>
        <w:br/>
      </w:r>
      <w:r>
        <w:tab/>
        <w:t>‘</w:t>
      </w:r>
      <w:r w:rsidR="0011208C">
        <w:t>In whatever court the asega comes and someone has something to accuse him of’</w:t>
      </w:r>
    </w:p>
    <w:p w:rsidR="00CE21F0" w:rsidRDefault="00CE21F0" w:rsidP="001B6014">
      <w:pPr>
        <w:spacing w:line="360" w:lineRule="auto"/>
        <w:ind w:left="708" w:hanging="708"/>
      </w:pPr>
      <w:r>
        <w:t>64.2.1u</w:t>
      </w:r>
      <w:r>
        <w:tab/>
      </w:r>
      <w:r w:rsidR="0011208C">
        <w:rPr>
          <w:i/>
          <w:iCs/>
        </w:rPr>
        <w:t>an welik ban so thi asega cumt,</w:t>
      </w:r>
      <w:r w:rsidR="0011208C">
        <w:rPr>
          <w:i/>
          <w:iCs/>
        </w:rPr>
        <w:tab/>
      </w:r>
      <w:r w:rsidR="0011208C">
        <w:rPr>
          <w:i/>
          <w:iCs/>
        </w:rPr>
        <w:tab/>
        <w:t>and him emma</w:t>
      </w:r>
      <w:r w:rsidR="0011208C">
        <w:rPr>
          <w:i/>
          <w:iCs/>
        </w:rPr>
        <w:tab/>
        <w:t>aut</w:t>
      </w:r>
      <w:r w:rsidR="0011208C">
        <w:rPr>
          <w:i/>
          <w:iCs/>
        </w:rPr>
        <w:tab/>
      </w:r>
      <w:r w:rsidR="0011208C">
        <w:rPr>
          <w:i/>
          <w:iCs/>
        </w:rPr>
        <w:tab/>
      </w:r>
      <w:r w:rsidRPr="00CC174E">
        <w:rPr>
          <w:i/>
          <w:iCs/>
        </w:rPr>
        <w:t>upsprecht,</w:t>
      </w:r>
      <w:r>
        <w:t xml:space="preserve"> </w:t>
      </w:r>
      <w:r>
        <w:br/>
        <w:t>i</w:t>
      </w:r>
      <w:r w:rsidR="0011208C">
        <w:t>n which ban so the asega comes,</w:t>
      </w:r>
      <w:r w:rsidR="0011208C">
        <w:tab/>
      </w:r>
      <w:r>
        <w:t xml:space="preserve">and him </w:t>
      </w:r>
      <w:r w:rsidR="0011208C">
        <w:t>some</w:t>
      </w:r>
      <w:r>
        <w:t xml:space="preserve">one </w:t>
      </w:r>
      <w:r w:rsidR="0011208C">
        <w:t>something</w:t>
      </w:r>
      <w:r w:rsidR="0011208C">
        <w:tab/>
      </w:r>
      <w:r>
        <w:t>up.speaks</w:t>
      </w:r>
      <w:r>
        <w:br/>
        <w:t>‘</w:t>
      </w:r>
      <w:r w:rsidR="0011208C">
        <w:t>In</w:t>
      </w:r>
      <w:r>
        <w:t xml:space="preserve"> whichever court the asega comes, and somebody accuses him of something.’</w:t>
      </w:r>
    </w:p>
    <w:p w:rsidR="0011208C" w:rsidRDefault="00CA5C43" w:rsidP="00CA5C43">
      <w:pPr>
        <w:spacing w:line="360" w:lineRule="auto"/>
      </w:pPr>
      <w:r>
        <w:t>As is clear from the parallel passage</w:t>
      </w:r>
      <w:r w:rsidR="0011208C">
        <w:t xml:space="preserve">, this infinitive is not present in the more archaic redaction of U. So it </w:t>
      </w:r>
      <w:r>
        <w:t>is possible</w:t>
      </w:r>
      <w:r w:rsidR="0011208C">
        <w:t xml:space="preserve"> that to-infinitives had a smaller r</w:t>
      </w:r>
      <w:r w:rsidR="0015113F">
        <w:t xml:space="preserve">ange of distribution in the OF language of U than in later stages of the language. </w:t>
      </w:r>
    </w:p>
    <w:p w:rsidR="00752C27" w:rsidRDefault="0015113F" w:rsidP="001B6014">
      <w:pPr>
        <w:spacing w:line="360" w:lineRule="auto"/>
      </w:pPr>
      <w:r>
        <w:t xml:space="preserve">There is another observation to be made about the use of to-infinitives in U. </w:t>
      </w:r>
      <w:r w:rsidR="009A5B99">
        <w:t xml:space="preserve">Strangely enough, there are no examples of embedded clauses in which a finite verb occurs adjacent to a to-infinitive, such as </w:t>
      </w:r>
      <w:r w:rsidR="00CA5C43">
        <w:t>*</w:t>
      </w:r>
      <w:r w:rsidR="009A5B99" w:rsidRPr="009A5B99">
        <w:rPr>
          <w:i/>
          <w:iCs/>
        </w:rPr>
        <w:t>ach to haldane</w:t>
      </w:r>
      <w:r w:rsidR="009A5B99">
        <w:t xml:space="preserve"> ‘ought to keep’. It is always the case that a verb selecting a to-infinitive such as </w:t>
      </w:r>
      <w:r w:rsidR="009A5B99" w:rsidRPr="009A5B99">
        <w:rPr>
          <w:i/>
          <w:iCs/>
        </w:rPr>
        <w:t>ach</w:t>
      </w:r>
      <w:r w:rsidR="009A5B99">
        <w:t xml:space="preserve"> ‘ought’ occurs in the forefield, in the V2 position, and the to-infinitive is found by itself in the verb group, following the middle field. An example is given below:</w:t>
      </w:r>
    </w:p>
    <w:p w:rsidR="009A5B99" w:rsidRPr="00584B6B" w:rsidRDefault="009A5B99" w:rsidP="001B6014">
      <w:pPr>
        <w:spacing w:line="360" w:lineRule="auto"/>
        <w:ind w:left="708" w:hanging="708"/>
      </w:pPr>
      <w:r w:rsidRPr="00061E87">
        <w:t>8</w:t>
      </w:r>
      <w:r>
        <w:t>.1u</w:t>
      </w:r>
      <w:r w:rsidRPr="00061E87">
        <w:rPr>
          <w:i/>
          <w:iCs/>
        </w:rPr>
        <w:tab/>
      </w:r>
      <w:r w:rsidRPr="00D46CD1">
        <w:rPr>
          <w:i/>
          <w:iCs/>
        </w:rPr>
        <w:t xml:space="preserve">thi fria Fresa </w:t>
      </w:r>
      <w:r>
        <w:rPr>
          <w:i/>
          <w:iCs/>
        </w:rPr>
        <w:tab/>
        <w:t>ach</w:t>
      </w:r>
      <w:r>
        <w:rPr>
          <w:i/>
          <w:iCs/>
        </w:rPr>
        <w:tab/>
      </w:r>
      <w:r w:rsidRPr="00D46CD1">
        <w:rPr>
          <w:i/>
          <w:iCs/>
        </w:rPr>
        <w:t xml:space="preserve">sines selves deda </w:t>
      </w:r>
      <w:r>
        <w:rPr>
          <w:i/>
          <w:iCs/>
        </w:rPr>
        <w:tab/>
      </w:r>
      <w:r w:rsidRPr="00D46CD1">
        <w:rPr>
          <w:i/>
          <w:iCs/>
        </w:rPr>
        <w:t>ti witane</w:t>
      </w:r>
      <w:r>
        <w:rPr>
          <w:i/>
          <w:iCs/>
        </w:rPr>
        <w:t xml:space="preserve"> </w:t>
      </w:r>
      <w:r w:rsidRPr="00C06F62">
        <w:rPr>
          <w:i/>
          <w:iCs/>
        </w:rPr>
        <w:t>uppa tha helgum</w:t>
      </w:r>
      <w:r>
        <w:rPr>
          <w:i/>
          <w:iCs/>
        </w:rPr>
        <w:br/>
      </w:r>
      <w:r>
        <w:t>the free Frisian</w:t>
      </w:r>
      <w:r>
        <w:tab/>
        <w:t>ought</w:t>
      </w:r>
      <w:r>
        <w:tab/>
        <w:t>his self’s deeds</w:t>
      </w:r>
      <w:r>
        <w:tab/>
      </w:r>
      <w:r>
        <w:tab/>
        <w:t>to witness on the holy</w:t>
      </w:r>
      <w:r>
        <w:br/>
        <w:t>‘the free Frisian may testify to his own deeds on the holy relics’</w:t>
      </w:r>
    </w:p>
    <w:p w:rsidR="0015113F" w:rsidRDefault="009A5B99" w:rsidP="001B6014">
      <w:pPr>
        <w:spacing w:line="360" w:lineRule="auto"/>
      </w:pPr>
      <w:r>
        <w:t>There are many examples of this</w:t>
      </w:r>
      <w:r w:rsidR="0015113F">
        <w:t xml:space="preserve"> main clause</w:t>
      </w:r>
      <w:r>
        <w:t xml:space="preserve"> type, but there are no examples in which the embedded order is found: </w:t>
      </w:r>
      <w:r w:rsidRPr="009A5B99">
        <w:rPr>
          <w:i/>
          <w:iCs/>
        </w:rPr>
        <w:t xml:space="preserve">* </w:t>
      </w:r>
      <w:r>
        <w:rPr>
          <w:i/>
          <w:iCs/>
        </w:rPr>
        <w:t xml:space="preserve">MIDDLE FIELD </w:t>
      </w:r>
      <w:r w:rsidRPr="009A5B99">
        <w:rPr>
          <w:i/>
          <w:iCs/>
        </w:rPr>
        <w:t xml:space="preserve">ach ti </w:t>
      </w:r>
      <w:r>
        <w:rPr>
          <w:i/>
          <w:iCs/>
        </w:rPr>
        <w:t>V</w:t>
      </w:r>
      <w:r w:rsidRPr="009A5B99">
        <w:rPr>
          <w:i/>
          <w:iCs/>
          <w:vertAlign w:val="subscript"/>
        </w:rPr>
        <w:t>gerund</w:t>
      </w:r>
      <w:r>
        <w:rPr>
          <w:i/>
          <w:iCs/>
        </w:rPr>
        <w:t>.</w:t>
      </w:r>
      <w:r>
        <w:t xml:space="preserve"> It is not clear whether this is a coincidence. Perhaps related is the fact that a to-infinitive could occur by itself as the sole verb in a non-embedded clause</w:t>
      </w:r>
      <w:r w:rsidR="0015113F">
        <w:t>. This construction is frequently encountered in fine registers. An example has been given below:</w:t>
      </w:r>
      <w:r w:rsidR="0015113F">
        <w:rPr>
          <w:rStyle w:val="Voetnootmarkering"/>
        </w:rPr>
        <w:footnoteReference w:id="4"/>
      </w:r>
    </w:p>
    <w:p w:rsidR="009A5B99" w:rsidRDefault="0015113F" w:rsidP="001B6014">
      <w:pPr>
        <w:spacing w:line="360" w:lineRule="auto"/>
        <w:ind w:firstLine="708"/>
      </w:pPr>
      <w:r w:rsidRPr="00CF1333">
        <w:rPr>
          <w:i/>
          <w:iCs/>
        </w:rPr>
        <w:t>l</w:t>
      </w:r>
      <w:r w:rsidR="00CF1333" w:rsidRPr="00CF1333">
        <w:rPr>
          <w:i/>
          <w:iCs/>
        </w:rPr>
        <w:t>am</w:t>
      </w:r>
      <w:r w:rsidR="00CF1333" w:rsidRPr="00CF1333">
        <w:rPr>
          <w:i/>
          <w:iCs/>
        </w:rPr>
        <w:tab/>
        <w:t>lith</w:t>
      </w:r>
      <w:r w:rsidR="00CF1333" w:rsidRPr="00CF1333">
        <w:rPr>
          <w:i/>
          <w:iCs/>
        </w:rPr>
        <w:tab/>
      </w:r>
      <w:r w:rsidRPr="00CF1333">
        <w:rPr>
          <w:i/>
          <w:iCs/>
        </w:rPr>
        <w:t>and breyn</w:t>
      </w:r>
      <w:r w:rsidR="00CF1333" w:rsidRPr="00CF1333">
        <w:rPr>
          <w:i/>
          <w:iCs/>
        </w:rPr>
        <w:t>wonda</w:t>
      </w:r>
      <w:r w:rsidR="00CF1333" w:rsidRPr="00CF1333">
        <w:rPr>
          <w:i/>
          <w:iCs/>
        </w:rPr>
        <w:tab/>
      </w:r>
      <w:r w:rsidRPr="00CF1333">
        <w:rPr>
          <w:i/>
          <w:iCs/>
        </w:rPr>
        <w:t xml:space="preserve">ayder mit sawen and xx pundum </w:t>
      </w:r>
      <w:r w:rsidR="00732295">
        <w:rPr>
          <w:i/>
          <w:iCs/>
        </w:rPr>
        <w:tab/>
      </w:r>
      <w:r w:rsidRPr="00732295">
        <w:rPr>
          <w:i/>
          <w:iCs/>
          <w:shd w:val="clear" w:color="auto" w:fill="C5E0B3" w:themeFill="accent6" w:themeFillTint="66"/>
        </w:rPr>
        <w:t>ti betane</w:t>
      </w:r>
      <w:r w:rsidR="00CF1333">
        <w:br/>
      </w:r>
      <w:r w:rsidR="00CF1333">
        <w:tab/>
        <w:t xml:space="preserve">lame </w:t>
      </w:r>
      <w:r w:rsidR="00CF1333">
        <w:tab/>
        <w:t>limb</w:t>
      </w:r>
      <w:r w:rsidR="00CF1333">
        <w:tab/>
        <w:t xml:space="preserve">and brain.wound </w:t>
      </w:r>
      <w:r w:rsidR="00CF1333">
        <w:tab/>
        <w:t>eith</w:t>
      </w:r>
      <w:r w:rsidR="00732295">
        <w:t>er with seven and twenty pounds</w:t>
      </w:r>
      <w:r w:rsidR="00732295">
        <w:tab/>
      </w:r>
      <w:r w:rsidR="00CF1333">
        <w:t>to pay</w:t>
      </w:r>
      <w:r w:rsidR="00CF1333">
        <w:br/>
      </w:r>
      <w:r w:rsidR="00CF1333">
        <w:tab/>
        <w:t>‘lame limb and brain wound, either of them to be paid with 27 pounds’</w:t>
      </w:r>
    </w:p>
    <w:p w:rsidR="0015113F" w:rsidRDefault="00CF1333" w:rsidP="001B6014">
      <w:pPr>
        <w:spacing w:line="360" w:lineRule="auto"/>
      </w:pPr>
      <w:r>
        <w:t xml:space="preserve">The to-infinitive occurs in the position of the verb group, so following the middle field. </w:t>
      </w:r>
      <w:r w:rsidR="00F0781F">
        <w:t xml:space="preserve">It can also be appreciated that the infinitive has a passive interpretation, as is clear from the translation. </w:t>
      </w:r>
      <w:r>
        <w:t xml:space="preserve">Consider </w:t>
      </w:r>
      <w:r>
        <w:lastRenderedPageBreak/>
        <w:t xml:space="preserve">also the following example of a to-infinitive, which is coordinated with a V2 clause following the stock phrase </w:t>
      </w:r>
      <w:r w:rsidRPr="00CF1333">
        <w:rPr>
          <w:i/>
          <w:iCs/>
        </w:rPr>
        <w:t>this is riucht</w:t>
      </w:r>
      <w:r>
        <w:t xml:space="preserve"> ‘this is law’:</w:t>
      </w:r>
    </w:p>
    <w:p w:rsidR="00D257A7" w:rsidRDefault="00D257A7" w:rsidP="001B6014">
      <w:pPr>
        <w:spacing w:line="360" w:lineRule="auto"/>
        <w:ind w:left="708" w:hanging="708"/>
      </w:pPr>
      <w:r>
        <w:t>20.1u</w:t>
      </w:r>
      <w:r w:rsidR="00CF1333" w:rsidRPr="00D257A7">
        <w:rPr>
          <w:i/>
          <w:iCs/>
        </w:rPr>
        <w:tab/>
      </w:r>
      <w:r w:rsidR="00CF1333">
        <w:rPr>
          <w:i/>
          <w:iCs/>
        </w:rPr>
        <w:t>t</w:t>
      </w:r>
      <w:r w:rsidR="00CF1333" w:rsidRPr="00B63127">
        <w:rPr>
          <w:i/>
          <w:iCs/>
        </w:rPr>
        <w:t>his</w:t>
      </w:r>
      <w:r w:rsidR="00CF1333">
        <w:rPr>
          <w:i/>
          <w:iCs/>
        </w:rPr>
        <w:t xml:space="preserve"> is riucht </w:t>
      </w:r>
      <w:r w:rsidR="00CF1333">
        <w:rPr>
          <w:i/>
          <w:iCs/>
        </w:rPr>
        <w:tab/>
      </w:r>
      <w:r w:rsidR="00CF1333" w:rsidRPr="00D257A7">
        <w:rPr>
          <w:i/>
          <w:iCs/>
        </w:rPr>
        <w:t>thet</w:t>
      </w:r>
      <w:r>
        <w:rPr>
          <w:i/>
          <w:iCs/>
        </w:rPr>
        <w:tab/>
        <w:t>[</w:t>
      </w:r>
      <w:r w:rsidR="00CF1333" w:rsidRPr="00B63127">
        <w:rPr>
          <w:i/>
          <w:iCs/>
        </w:rPr>
        <w:t>umbe t</w:t>
      </w:r>
      <w:r w:rsidR="00CF1333">
        <w:rPr>
          <w:i/>
          <w:iCs/>
        </w:rPr>
        <w:t>h</w:t>
      </w:r>
      <w:r>
        <w:rPr>
          <w:i/>
          <w:iCs/>
        </w:rPr>
        <w:t>et hof</w:t>
      </w:r>
      <w:r>
        <w:rPr>
          <w:i/>
          <w:iCs/>
        </w:rPr>
        <w:tab/>
      </w:r>
      <w:r>
        <w:rPr>
          <w:i/>
          <w:iCs/>
        </w:rPr>
        <w:tab/>
        <w:t>buta thes wedeles werpe</w:t>
      </w:r>
      <w:r w:rsidR="00CF1333">
        <w:rPr>
          <w:i/>
          <w:iCs/>
        </w:rPr>
        <w:tab/>
      </w:r>
      <w:r w:rsidR="00CF1333">
        <w:rPr>
          <w:i/>
          <w:iCs/>
        </w:rPr>
        <w:tab/>
      </w:r>
      <w:r w:rsidR="00CF1333">
        <w:rPr>
          <w:i/>
          <w:iCs/>
        </w:rPr>
        <w:br/>
      </w:r>
      <w:r w:rsidR="00CF1333">
        <w:t>this is law</w:t>
      </w:r>
      <w:r w:rsidR="00CF1333">
        <w:tab/>
        <w:t>that</w:t>
      </w:r>
      <w:r w:rsidR="00CF1333">
        <w:tab/>
        <w:t>around the yard</w:t>
      </w:r>
      <w:r w:rsidR="00CF1333">
        <w:tab/>
        <w:t>o</w:t>
      </w:r>
      <w:r>
        <w:t>utside the aspergillum’s sweep</w:t>
      </w:r>
      <w:r>
        <w:br/>
        <w:t xml:space="preserve">‘this is law that around the churchyard outside the reach of the (holy water) sprinkler ’ </w:t>
      </w:r>
    </w:p>
    <w:p w:rsidR="00D257A7" w:rsidRDefault="00D257A7" w:rsidP="001B6014">
      <w:pPr>
        <w:spacing w:line="360" w:lineRule="auto"/>
        <w:ind w:left="708" w:hanging="708"/>
        <w:rPr>
          <w:i/>
          <w:iCs/>
        </w:rPr>
      </w:pPr>
      <w:r w:rsidRPr="00D257A7">
        <w:t>20.2</w:t>
      </w:r>
      <w:r>
        <w:t>u</w:t>
      </w:r>
      <w:r w:rsidRPr="00D257A7">
        <w:tab/>
      </w:r>
      <w:r w:rsidR="00CF1333" w:rsidRPr="00D257A7">
        <w:t>scel</w:t>
      </w:r>
      <w:r w:rsidR="00CF1333" w:rsidRPr="00D257A7">
        <w:tab/>
        <w:t>en wei</w:t>
      </w:r>
      <w:r w:rsidR="00CF1333" w:rsidRPr="00D257A7">
        <w:tab/>
      </w:r>
      <w:r w:rsidR="00CF1333" w:rsidRPr="00D257A7">
        <w:tab/>
        <w:t xml:space="preserve">gan </w:t>
      </w:r>
      <w:r w:rsidR="00CF1333" w:rsidRPr="00D257A7">
        <w:tab/>
        <w:t>ther</w:t>
      </w:r>
      <w:r w:rsidR="00CF1333" w:rsidRPr="00D257A7">
        <w:tab/>
        <w:t>se</w:t>
      </w:r>
      <w:r w:rsidR="00CF1333" w:rsidRPr="00D257A7">
        <w:tab/>
        <w:t>sex an tuntiga molles fota bred</w:t>
      </w:r>
      <w:r>
        <w:t>]</w:t>
      </w:r>
      <w:r w:rsidR="00CF1333" w:rsidRPr="00B63127">
        <w:rPr>
          <w:i/>
          <w:iCs/>
        </w:rPr>
        <w:br/>
      </w:r>
      <w:r w:rsidR="00CF1333">
        <w:t>shall</w:t>
      </w:r>
      <w:r w:rsidR="00CF1333">
        <w:tab/>
        <w:t>a way</w:t>
      </w:r>
      <w:r w:rsidR="00CF1333">
        <w:tab/>
      </w:r>
      <w:r w:rsidR="00CF1333">
        <w:tab/>
        <w:t>go</w:t>
      </w:r>
      <w:r w:rsidR="00CF1333">
        <w:tab/>
        <w:t>REL</w:t>
      </w:r>
      <w:r w:rsidR="00CF1333">
        <w:tab/>
        <w:t>is.SBJ</w:t>
      </w:r>
      <w:r w:rsidR="00CF1333">
        <w:tab/>
        <w:t>six and twenty mol’s feet broad</w:t>
      </w:r>
      <w:r>
        <w:br/>
        <w:t>‘there must be a road which is 26 standard feet wide’</w:t>
      </w:r>
    </w:p>
    <w:p w:rsidR="00D257A7" w:rsidRDefault="0015113F" w:rsidP="001B6014">
      <w:pPr>
        <w:shd w:val="clear" w:color="auto" w:fill="FFFFFF" w:themeFill="background1"/>
        <w:spacing w:line="360" w:lineRule="auto"/>
        <w:ind w:left="708" w:hanging="708"/>
        <w:rPr>
          <w:shd w:val="clear" w:color="auto" w:fill="FFFFFF" w:themeFill="background1"/>
        </w:rPr>
      </w:pPr>
      <w:r w:rsidRPr="00D257A7">
        <w:t>20.</w:t>
      </w:r>
      <w:r w:rsidR="00D257A7" w:rsidRPr="00D257A7">
        <w:t>3</w:t>
      </w:r>
      <w:r w:rsidR="00D257A7">
        <w:t>u</w:t>
      </w:r>
      <w:r w:rsidR="00D257A7" w:rsidRPr="00D257A7">
        <w:tab/>
      </w:r>
      <w:r>
        <w:rPr>
          <w:i/>
          <w:iCs/>
        </w:rPr>
        <w:t xml:space="preserve">and </w:t>
      </w:r>
      <w:r w:rsidR="00D257A7">
        <w:rPr>
          <w:i/>
          <w:iCs/>
        </w:rPr>
        <w:t>[</w:t>
      </w:r>
      <w:r>
        <w:rPr>
          <w:i/>
          <w:iCs/>
        </w:rPr>
        <w:t>thenne</w:t>
      </w:r>
      <w:r>
        <w:rPr>
          <w:i/>
          <w:iCs/>
        </w:rPr>
        <w:tab/>
      </w:r>
      <w:r w:rsidR="00D257A7">
        <w:rPr>
          <w:i/>
          <w:iCs/>
        </w:rPr>
        <w:t>thi scelta</w:t>
      </w:r>
      <w:r w:rsidR="00D257A7">
        <w:rPr>
          <w:i/>
          <w:iCs/>
        </w:rPr>
        <w:tab/>
        <w:t>mit banne</w:t>
      </w:r>
      <w:r w:rsidR="00D257A7">
        <w:rPr>
          <w:i/>
          <w:iCs/>
        </w:rPr>
        <w:tab/>
      </w:r>
      <w:r w:rsidRPr="00D257A7">
        <w:rPr>
          <w:i/>
          <w:iCs/>
          <w:shd w:val="clear" w:color="auto" w:fill="C5E0B3" w:themeFill="accent6" w:themeFillTint="66"/>
        </w:rPr>
        <w:t>thi haldane</w:t>
      </w:r>
      <w:r w:rsidRPr="00D257A7">
        <w:rPr>
          <w:i/>
          <w:iCs/>
          <w:shd w:val="clear" w:color="auto" w:fill="FFFFFF" w:themeFill="background1"/>
        </w:rPr>
        <w:t xml:space="preserve"> </w:t>
      </w:r>
      <w:r w:rsidR="00D257A7">
        <w:rPr>
          <w:shd w:val="clear" w:color="auto" w:fill="FFFFFF" w:themeFill="background1"/>
        </w:rPr>
        <w:t>]</w:t>
      </w:r>
      <w:r w:rsidR="00D257A7">
        <w:rPr>
          <w:shd w:val="clear" w:color="auto" w:fill="FFFFFF" w:themeFill="background1"/>
        </w:rPr>
        <w:br/>
        <w:t>and that.DEM</w:t>
      </w:r>
      <w:r w:rsidR="00D257A7">
        <w:rPr>
          <w:shd w:val="clear" w:color="auto" w:fill="FFFFFF" w:themeFill="background1"/>
        </w:rPr>
        <w:tab/>
        <w:t>the skelta</w:t>
      </w:r>
      <w:r w:rsidR="00D257A7">
        <w:rPr>
          <w:shd w:val="clear" w:color="auto" w:fill="FFFFFF" w:themeFill="background1"/>
        </w:rPr>
        <w:tab/>
        <w:t>with ban</w:t>
      </w:r>
      <w:r w:rsidR="00D257A7">
        <w:rPr>
          <w:shd w:val="clear" w:color="auto" w:fill="FFFFFF" w:themeFill="background1"/>
        </w:rPr>
        <w:tab/>
        <w:t>to maintain</w:t>
      </w:r>
      <w:r w:rsidR="00D257A7">
        <w:rPr>
          <w:shd w:val="clear" w:color="auto" w:fill="FFFFFF" w:themeFill="background1"/>
        </w:rPr>
        <w:br/>
        <w:t>‘and the skelta must maintain it with his authority’</w:t>
      </w:r>
    </w:p>
    <w:p w:rsidR="00D257A7" w:rsidRDefault="00D257A7" w:rsidP="001B6014">
      <w:pPr>
        <w:spacing w:line="360" w:lineRule="auto"/>
        <w:rPr>
          <w:shd w:val="clear" w:color="auto" w:fill="FFFFFF" w:themeFill="background1"/>
        </w:rPr>
      </w:pPr>
      <w:r>
        <w:rPr>
          <w:shd w:val="clear" w:color="auto" w:fill="FFFFFF" w:themeFill="background1"/>
        </w:rPr>
        <w:t xml:space="preserve">The two coordinated clauses have been bracketed. The demonstrative pronoun </w:t>
      </w:r>
      <w:r w:rsidRPr="00D257A7">
        <w:rPr>
          <w:i/>
          <w:iCs/>
          <w:shd w:val="clear" w:color="auto" w:fill="FFFFFF" w:themeFill="background1"/>
        </w:rPr>
        <w:t>thenne</w:t>
      </w:r>
      <w:r>
        <w:rPr>
          <w:shd w:val="clear" w:color="auto" w:fill="FFFFFF" w:themeFill="background1"/>
        </w:rPr>
        <w:t xml:space="preserve"> is used as a topic pronoun to refer back to a </w:t>
      </w:r>
      <w:r w:rsidR="009A1E82" w:rsidRPr="004D68B3">
        <w:t>second</w:t>
      </w:r>
      <w:r w:rsidR="00BB7C4A">
        <w:t>ary</w:t>
      </w:r>
      <w:r w:rsidR="009A1E82">
        <w:rPr>
          <w:shd w:val="clear" w:color="auto" w:fill="FFFFFF" w:themeFill="background1"/>
        </w:rPr>
        <w:t>, more local topic</w:t>
      </w:r>
      <w:r w:rsidR="00CA5C43">
        <w:rPr>
          <w:shd w:val="clear" w:color="auto" w:fill="FFFFFF" w:themeFill="background1"/>
        </w:rPr>
        <w:t xml:space="preserve">, </w:t>
      </w:r>
      <w:r w:rsidR="00CA5C43" w:rsidRPr="00CA5C43">
        <w:rPr>
          <w:i/>
          <w:iCs/>
          <w:shd w:val="clear" w:color="auto" w:fill="FFFFFF" w:themeFill="background1"/>
        </w:rPr>
        <w:t>en wei</w:t>
      </w:r>
      <w:r w:rsidR="00CA5C43">
        <w:rPr>
          <w:shd w:val="clear" w:color="auto" w:fill="FFFFFF" w:themeFill="background1"/>
        </w:rPr>
        <w:t xml:space="preserve"> ‘a road’ (MSC.SG)</w:t>
      </w:r>
      <w:r w:rsidR="009A1E82">
        <w:rPr>
          <w:shd w:val="clear" w:color="auto" w:fill="FFFFFF" w:themeFill="background1"/>
        </w:rPr>
        <w:t>. P</w:t>
      </w:r>
      <w:r>
        <w:rPr>
          <w:shd w:val="clear" w:color="auto" w:fill="FFFFFF" w:themeFill="background1"/>
        </w:rPr>
        <w:t xml:space="preserve">ersonal pronouns are used for a more inclusive topic, that is, a topic that is maintained over a longer stretch of text (see the chapter on the NP for more information). </w:t>
      </w:r>
      <w:r w:rsidR="009A1E82">
        <w:rPr>
          <w:shd w:val="clear" w:color="auto" w:fill="FFFFFF" w:themeFill="background1"/>
        </w:rPr>
        <w:t xml:space="preserve">Thus </w:t>
      </w:r>
      <w:r w:rsidR="009A1E82" w:rsidRPr="009A1E82">
        <w:rPr>
          <w:i/>
          <w:iCs/>
          <w:shd w:val="clear" w:color="auto" w:fill="FFFFFF" w:themeFill="background1"/>
        </w:rPr>
        <w:t>thenne</w:t>
      </w:r>
      <w:r w:rsidR="009A1E82">
        <w:rPr>
          <w:shd w:val="clear" w:color="auto" w:fill="FFFFFF" w:themeFill="background1"/>
        </w:rPr>
        <w:t xml:space="preserve"> refers back to </w:t>
      </w:r>
      <w:r w:rsidR="009A1E82" w:rsidRPr="009A1E82">
        <w:rPr>
          <w:i/>
          <w:iCs/>
          <w:shd w:val="clear" w:color="auto" w:fill="FFFFFF" w:themeFill="background1"/>
        </w:rPr>
        <w:t>en wei</w:t>
      </w:r>
      <w:r w:rsidR="009A1E82">
        <w:rPr>
          <w:shd w:val="clear" w:color="auto" w:fill="FFFFFF" w:themeFill="background1"/>
        </w:rPr>
        <w:t xml:space="preserve"> ‘a road’ in the preceding conjunct. </w:t>
      </w:r>
    </w:p>
    <w:p w:rsidR="00D411DD" w:rsidRDefault="00D411DD" w:rsidP="001B6014">
      <w:pPr>
        <w:spacing w:line="360" w:lineRule="auto"/>
        <w:rPr>
          <w:shd w:val="clear" w:color="auto" w:fill="FFFFFF" w:themeFill="background1"/>
        </w:rPr>
      </w:pPr>
      <w:r>
        <w:rPr>
          <w:shd w:val="clear" w:color="auto" w:fill="FFFFFF" w:themeFill="background1"/>
        </w:rPr>
        <w:t xml:space="preserve">So it seems that archaic OF </w:t>
      </w:r>
      <w:r w:rsidRPr="004D68B3">
        <w:t>featured</w:t>
      </w:r>
      <w:r>
        <w:rPr>
          <w:shd w:val="clear" w:color="auto" w:fill="FFFFFF" w:themeFill="background1"/>
        </w:rPr>
        <w:t xml:space="preserve"> main clauses without V2, headed by to-infinitives in final position, the position for the verb group. Interestingly, the construction was eliminated in the younger redactions</w:t>
      </w:r>
      <w:r w:rsidR="00CA5C43">
        <w:rPr>
          <w:shd w:val="clear" w:color="auto" w:fill="FFFFFF" w:themeFill="background1"/>
        </w:rPr>
        <w:t>, who all added the finite verb of obligation</w:t>
      </w:r>
      <w:r>
        <w:rPr>
          <w:shd w:val="clear" w:color="auto" w:fill="FFFFFF" w:themeFill="background1"/>
        </w:rPr>
        <w:t>:</w:t>
      </w:r>
    </w:p>
    <w:p w:rsidR="00D411DD" w:rsidRDefault="00D411DD" w:rsidP="001B6014">
      <w:pPr>
        <w:shd w:val="clear" w:color="auto" w:fill="FFFFFF" w:themeFill="background1"/>
        <w:spacing w:line="360" w:lineRule="auto"/>
        <w:rPr>
          <w:shd w:val="clear" w:color="auto" w:fill="FFFFFF" w:themeFill="background1"/>
        </w:rPr>
      </w:pPr>
      <w:r>
        <w:rPr>
          <w:shd w:val="clear" w:color="auto" w:fill="FFFFFF" w:themeFill="background1"/>
        </w:rPr>
        <w:t>20.3j</w:t>
      </w:r>
      <w:r>
        <w:rPr>
          <w:shd w:val="clear" w:color="auto" w:fill="FFFFFF" w:themeFill="background1"/>
        </w:rPr>
        <w:tab/>
      </w:r>
      <w:r w:rsidR="005B3C22">
        <w:rPr>
          <w:shd w:val="clear" w:color="auto" w:fill="FFFFFF" w:themeFill="background1"/>
        </w:rPr>
        <w:t>dyn</w:t>
      </w:r>
      <w:r w:rsidR="005B3C22">
        <w:rPr>
          <w:shd w:val="clear" w:color="auto" w:fill="FFFFFF" w:themeFill="background1"/>
        </w:rPr>
        <w:tab/>
      </w:r>
      <w:r w:rsidR="005B3C22" w:rsidRPr="005B3C22">
        <w:rPr>
          <w:shd w:val="clear" w:color="auto" w:fill="F7CAAC" w:themeFill="accent2" w:themeFillTint="66"/>
        </w:rPr>
        <w:t>aech</w:t>
      </w:r>
      <w:r w:rsidR="005B3C22">
        <w:rPr>
          <w:shd w:val="clear" w:color="auto" w:fill="FFFFFF" w:themeFill="background1"/>
        </w:rPr>
        <w:tab/>
      </w:r>
      <w:r w:rsidR="005B3C22" w:rsidRPr="005B3C22">
        <w:rPr>
          <w:shd w:val="clear" w:color="auto" w:fill="FFFFFF" w:themeFill="background1"/>
        </w:rPr>
        <w:t>di</w:t>
      </w:r>
      <w:r w:rsidR="005B3C22">
        <w:rPr>
          <w:shd w:val="clear" w:color="auto" w:fill="FFFFFF" w:themeFill="background1"/>
        </w:rPr>
        <w:t xml:space="preserve"> schelta</w:t>
      </w:r>
      <w:r w:rsidR="005B3C22">
        <w:rPr>
          <w:shd w:val="clear" w:color="auto" w:fill="FFFFFF" w:themeFill="background1"/>
        </w:rPr>
        <w:tab/>
        <w:t>mey banne</w:t>
      </w:r>
      <w:r w:rsidR="005B3C22">
        <w:rPr>
          <w:shd w:val="clear" w:color="auto" w:fill="FFFFFF" w:themeFill="background1"/>
        </w:rPr>
        <w:tab/>
      </w:r>
      <w:r w:rsidR="005B3C22" w:rsidRPr="005B3C22">
        <w:rPr>
          <w:shd w:val="clear" w:color="auto" w:fill="C5E0B3" w:themeFill="accent6" w:themeFillTint="66"/>
        </w:rPr>
        <w:t>toe halden</w:t>
      </w:r>
    </w:p>
    <w:p w:rsidR="00D411DD" w:rsidRDefault="00D411DD" w:rsidP="001B6014">
      <w:pPr>
        <w:shd w:val="clear" w:color="auto" w:fill="FFFFFF" w:themeFill="background1"/>
        <w:spacing w:line="360" w:lineRule="auto"/>
        <w:rPr>
          <w:shd w:val="clear" w:color="auto" w:fill="FFFFFF" w:themeFill="background1"/>
        </w:rPr>
      </w:pPr>
      <w:r>
        <w:rPr>
          <w:shd w:val="clear" w:color="auto" w:fill="FFFFFF" w:themeFill="background1"/>
        </w:rPr>
        <w:t>20.3d</w:t>
      </w:r>
      <w:r>
        <w:rPr>
          <w:shd w:val="clear" w:color="auto" w:fill="FFFFFF" w:themeFill="background1"/>
        </w:rPr>
        <w:tab/>
      </w:r>
      <w:r w:rsidR="005B3C22">
        <w:rPr>
          <w:shd w:val="clear" w:color="auto" w:fill="FFFFFF" w:themeFill="background1"/>
        </w:rPr>
        <w:t>dyn</w:t>
      </w:r>
      <w:r w:rsidR="005B3C22">
        <w:rPr>
          <w:shd w:val="clear" w:color="auto" w:fill="FFFFFF" w:themeFill="background1"/>
        </w:rPr>
        <w:tab/>
      </w:r>
      <w:r w:rsidR="005B3C22" w:rsidRPr="005B3C22">
        <w:rPr>
          <w:shd w:val="clear" w:color="auto" w:fill="F7CAAC" w:themeFill="accent2" w:themeFillTint="66"/>
        </w:rPr>
        <w:t>aegh</w:t>
      </w:r>
      <w:r w:rsidR="005B3C22">
        <w:rPr>
          <w:shd w:val="clear" w:color="auto" w:fill="FFFFFF" w:themeFill="background1"/>
        </w:rPr>
        <w:tab/>
        <w:t>di schelta</w:t>
      </w:r>
      <w:r w:rsidR="005B3C22">
        <w:rPr>
          <w:shd w:val="clear" w:color="auto" w:fill="FFFFFF" w:themeFill="background1"/>
        </w:rPr>
        <w:tab/>
        <w:t>mit ban</w:t>
      </w:r>
      <w:r w:rsidR="005B3C22">
        <w:rPr>
          <w:shd w:val="clear" w:color="auto" w:fill="FFFFFF" w:themeFill="background1"/>
        </w:rPr>
        <w:tab/>
      </w:r>
      <w:r w:rsidR="005B3C22">
        <w:rPr>
          <w:shd w:val="clear" w:color="auto" w:fill="FFFFFF" w:themeFill="background1"/>
        </w:rPr>
        <w:tab/>
      </w:r>
      <w:r w:rsidR="005B3C22" w:rsidRPr="00732295">
        <w:rPr>
          <w:shd w:val="clear" w:color="auto" w:fill="C5E0B3" w:themeFill="accent6" w:themeFillTint="66"/>
        </w:rPr>
        <w:t>to haldene</w:t>
      </w:r>
    </w:p>
    <w:p w:rsidR="00D411DD" w:rsidRDefault="00D411DD" w:rsidP="001B6014">
      <w:pPr>
        <w:shd w:val="clear" w:color="auto" w:fill="FFFFFF" w:themeFill="background1"/>
        <w:spacing w:line="360" w:lineRule="auto"/>
        <w:rPr>
          <w:shd w:val="clear" w:color="auto" w:fill="FFFFFF" w:themeFill="background1"/>
        </w:rPr>
      </w:pPr>
      <w:r>
        <w:rPr>
          <w:shd w:val="clear" w:color="auto" w:fill="FFFFFF" w:themeFill="background1"/>
        </w:rPr>
        <w:t>20.3ro</w:t>
      </w:r>
      <w:r>
        <w:rPr>
          <w:shd w:val="clear" w:color="auto" w:fill="FFFFFF" w:themeFill="background1"/>
        </w:rPr>
        <w:tab/>
      </w:r>
      <w:r w:rsidR="005B3C22">
        <w:rPr>
          <w:shd w:val="clear" w:color="auto" w:fill="FFFFFF" w:themeFill="background1"/>
        </w:rPr>
        <w:t>dyn</w:t>
      </w:r>
      <w:r w:rsidR="005B3C22">
        <w:rPr>
          <w:shd w:val="clear" w:color="auto" w:fill="FFFFFF" w:themeFill="background1"/>
        </w:rPr>
        <w:tab/>
      </w:r>
      <w:r w:rsidR="005B3C22" w:rsidRPr="005B3C22">
        <w:rPr>
          <w:shd w:val="clear" w:color="auto" w:fill="F7CAAC" w:themeFill="accent2" w:themeFillTint="66"/>
        </w:rPr>
        <w:t>aegh</w:t>
      </w:r>
      <w:r w:rsidR="005B3C22">
        <w:rPr>
          <w:shd w:val="clear" w:color="auto" w:fill="FFFFFF" w:themeFill="background1"/>
        </w:rPr>
        <w:tab/>
        <w:t>dij schelta</w:t>
      </w:r>
      <w:r w:rsidR="005B3C22">
        <w:rPr>
          <w:shd w:val="clear" w:color="auto" w:fill="FFFFFF" w:themeFill="background1"/>
        </w:rPr>
        <w:tab/>
        <w:t>myt ban</w:t>
      </w:r>
      <w:r w:rsidR="005B3C22">
        <w:rPr>
          <w:shd w:val="clear" w:color="auto" w:fill="FFFFFF" w:themeFill="background1"/>
        </w:rPr>
        <w:tab/>
      </w:r>
      <w:r w:rsidR="005B3C22" w:rsidRPr="00732295">
        <w:rPr>
          <w:shd w:val="clear" w:color="auto" w:fill="C5E0B3" w:themeFill="accent6" w:themeFillTint="66"/>
        </w:rPr>
        <w:t>to haldene</w:t>
      </w:r>
    </w:p>
    <w:p w:rsidR="00333976" w:rsidRDefault="00333976" w:rsidP="00CA5C43">
      <w:pPr>
        <w:spacing w:line="360" w:lineRule="auto"/>
        <w:rPr>
          <w:shd w:val="clear" w:color="auto" w:fill="FFFFFF" w:themeFill="background1"/>
        </w:rPr>
      </w:pPr>
      <w:r>
        <w:rPr>
          <w:shd w:val="clear" w:color="auto" w:fill="FFFFFF" w:themeFill="background1"/>
        </w:rPr>
        <w:t xml:space="preserve">So it is possible that to-infinitives only show up in main clauses at first, before they began to appear in embedded clauses. However, it </w:t>
      </w:r>
      <w:r w:rsidRPr="004D68B3">
        <w:t>is</w:t>
      </w:r>
      <w:r>
        <w:rPr>
          <w:shd w:val="clear" w:color="auto" w:fill="FFFFFF" w:themeFill="background1"/>
        </w:rPr>
        <w:t xml:space="preserve"> also possible that the modal </w:t>
      </w:r>
      <w:r w:rsidRPr="00333976">
        <w:rPr>
          <w:i/>
          <w:iCs/>
          <w:shd w:val="clear" w:color="auto" w:fill="FFFFFF" w:themeFill="background1"/>
        </w:rPr>
        <w:t>ach</w:t>
      </w:r>
      <w:r>
        <w:rPr>
          <w:shd w:val="clear" w:color="auto" w:fill="FFFFFF" w:themeFill="background1"/>
        </w:rPr>
        <w:t xml:space="preserve"> ‘ought’, the prime verb selecting to-infinitives, is restricted to main clauses. Under this scenario, the modals first ousted the subjunctive from main clauses before ousting subjunctives from embedded clauses. These </w:t>
      </w:r>
      <w:r w:rsidR="00CA5C43">
        <w:rPr>
          <w:shd w:val="clear" w:color="auto" w:fill="FFFFFF" w:themeFill="background1"/>
        </w:rPr>
        <w:t xml:space="preserve">suggestions </w:t>
      </w:r>
      <w:r>
        <w:rPr>
          <w:shd w:val="clear" w:color="auto" w:fill="FFFFFF" w:themeFill="background1"/>
        </w:rPr>
        <w:t xml:space="preserve">are not </w:t>
      </w:r>
      <w:r w:rsidR="00CA5C43">
        <w:rPr>
          <w:shd w:val="clear" w:color="auto" w:fill="FFFFFF" w:themeFill="background1"/>
        </w:rPr>
        <w:t xml:space="preserve">intended as </w:t>
      </w:r>
      <w:r>
        <w:rPr>
          <w:shd w:val="clear" w:color="auto" w:fill="FFFFFF" w:themeFill="background1"/>
        </w:rPr>
        <w:t xml:space="preserve">sweeping statements, </w:t>
      </w:r>
      <w:r w:rsidR="00CA5C43">
        <w:rPr>
          <w:shd w:val="clear" w:color="auto" w:fill="FFFFFF" w:themeFill="background1"/>
        </w:rPr>
        <w:t xml:space="preserve">but </w:t>
      </w:r>
      <w:r>
        <w:rPr>
          <w:shd w:val="clear" w:color="auto" w:fill="FFFFFF" w:themeFill="background1"/>
        </w:rPr>
        <w:t xml:space="preserve">just </w:t>
      </w:r>
      <w:r w:rsidR="00CA5C43">
        <w:rPr>
          <w:shd w:val="clear" w:color="auto" w:fill="FFFFFF" w:themeFill="background1"/>
        </w:rPr>
        <w:t xml:space="preserve">as </w:t>
      </w:r>
      <w:r>
        <w:rPr>
          <w:shd w:val="clear" w:color="auto" w:fill="FFFFFF" w:themeFill="background1"/>
        </w:rPr>
        <w:t xml:space="preserve">initial hypotheses which should be further investigated. </w:t>
      </w:r>
      <w:r w:rsidR="00CA5C43">
        <w:rPr>
          <w:shd w:val="clear" w:color="auto" w:fill="FFFFFF" w:themeFill="background1"/>
        </w:rPr>
        <w:t xml:space="preserve">And it is really important that Old Germanic language are compared cross-linguistically in order to get a grasp on their diachronical development. </w:t>
      </w:r>
    </w:p>
    <w:p w:rsidR="00926D42" w:rsidRPr="00926D42" w:rsidRDefault="00926D42" w:rsidP="001B6014">
      <w:pPr>
        <w:pStyle w:val="Kop2"/>
        <w:spacing w:line="360" w:lineRule="auto"/>
        <w:rPr>
          <w:shd w:val="clear" w:color="auto" w:fill="FFFFFF" w:themeFill="background1"/>
        </w:rPr>
      </w:pPr>
      <w:bookmarkStart w:id="9" w:name="_Toc239771540"/>
      <w:r w:rsidRPr="00926D42">
        <w:rPr>
          <w:shd w:val="clear" w:color="auto" w:fill="FFFFFF" w:themeFill="background1"/>
        </w:rPr>
        <w:lastRenderedPageBreak/>
        <w:t>3.2. Passive interpretation of to-infinitives</w:t>
      </w:r>
      <w:bookmarkEnd w:id="9"/>
    </w:p>
    <w:p w:rsidR="00970CE2" w:rsidRDefault="007666B4" w:rsidP="001B6014">
      <w:pPr>
        <w:spacing w:line="360" w:lineRule="auto"/>
        <w:rPr>
          <w:shd w:val="clear" w:color="auto" w:fill="FFFFFF" w:themeFill="background1"/>
        </w:rPr>
      </w:pPr>
      <w:r>
        <w:rPr>
          <w:shd w:val="clear" w:color="auto" w:fill="FFFFFF" w:themeFill="background1"/>
        </w:rPr>
        <w:t>To-infinitives may have a passive interpretation in some constructions, both in Modern Frisian and in OF.</w:t>
      </w:r>
      <w:r w:rsidR="00970CE2">
        <w:rPr>
          <w:rStyle w:val="Voetnootmarkering"/>
          <w:shd w:val="clear" w:color="auto" w:fill="FFFFFF" w:themeFill="background1"/>
        </w:rPr>
        <w:footnoteReference w:id="5"/>
      </w:r>
      <w:r>
        <w:rPr>
          <w:shd w:val="clear" w:color="auto" w:fill="FFFFFF" w:themeFill="background1"/>
        </w:rPr>
        <w:t xml:space="preserve"> However, the distribution of to-infinitives was more restricted in OF than in Mo</w:t>
      </w:r>
      <w:r w:rsidR="003953C7">
        <w:rPr>
          <w:shd w:val="clear" w:color="auto" w:fill="FFFFFF" w:themeFill="background1"/>
        </w:rPr>
        <w:t>d</w:t>
      </w:r>
      <w:r>
        <w:rPr>
          <w:shd w:val="clear" w:color="auto" w:fill="FFFFFF" w:themeFill="background1"/>
        </w:rPr>
        <w:t>F.</w:t>
      </w:r>
      <w:r w:rsidR="00970CE2">
        <w:rPr>
          <w:shd w:val="clear" w:color="auto" w:fill="FFFFFF" w:themeFill="background1"/>
        </w:rPr>
        <w:t xml:space="preserve"> A passive interpretation is found in the following example:</w:t>
      </w:r>
    </w:p>
    <w:p w:rsidR="00C001C1" w:rsidRPr="00BB7C4A" w:rsidRDefault="00C001C1" w:rsidP="001B6014">
      <w:pPr>
        <w:spacing w:line="360" w:lineRule="auto"/>
        <w:ind w:left="708" w:hanging="708"/>
        <w:rPr>
          <w:i/>
          <w:iCs/>
        </w:rPr>
      </w:pPr>
      <w:r w:rsidRPr="00C001C1">
        <w:t>36.10</w:t>
      </w:r>
      <w:r>
        <w:rPr>
          <w:i/>
          <w:iCs/>
        </w:rPr>
        <w:tab/>
        <w:t>so is</w:t>
      </w:r>
      <w:r>
        <w:rPr>
          <w:i/>
          <w:iCs/>
        </w:rPr>
        <w:tab/>
        <w:t>thi prester and tha mith him</w:t>
      </w:r>
      <w:r>
        <w:rPr>
          <w:i/>
          <w:iCs/>
        </w:rPr>
        <w:tab/>
      </w:r>
      <w:r w:rsidR="000817F3">
        <w:rPr>
          <w:i/>
          <w:iCs/>
        </w:rPr>
        <w:t>niar</w:t>
      </w:r>
      <w:r w:rsidR="000817F3">
        <w:rPr>
          <w:i/>
          <w:iCs/>
        </w:rPr>
        <w:tab/>
      </w:r>
      <w:r>
        <w:rPr>
          <w:i/>
          <w:iCs/>
        </w:rPr>
        <w:t>tha</w:t>
      </w:r>
      <w:r w:rsidR="00BB7C4A">
        <w:rPr>
          <w:i/>
          <w:iCs/>
        </w:rPr>
        <w:tab/>
      </w:r>
      <w:r>
        <w:rPr>
          <w:i/>
          <w:iCs/>
        </w:rPr>
        <w:tab/>
      </w:r>
      <w:r w:rsidR="00BB7C4A">
        <w:rPr>
          <w:i/>
          <w:iCs/>
        </w:rPr>
        <w:tab/>
      </w:r>
      <w:r>
        <w:rPr>
          <w:i/>
          <w:iCs/>
        </w:rPr>
        <w:t>ti helane</w:t>
      </w:r>
      <w:r w:rsidRPr="00396865">
        <w:rPr>
          <w:i/>
          <w:iCs/>
        </w:rPr>
        <w:br/>
      </w:r>
      <w:r>
        <w:t>then is</w:t>
      </w:r>
      <w:r>
        <w:tab/>
        <w:t>the priest and those with him</w:t>
      </w:r>
      <w:r>
        <w:tab/>
      </w:r>
      <w:r w:rsidR="000817F3">
        <w:t>closer</w:t>
      </w:r>
      <w:r w:rsidR="000817F3">
        <w:tab/>
      </w:r>
      <w:r>
        <w:t>that</w:t>
      </w:r>
      <w:r w:rsidR="00BB7C4A">
        <w:t>.ACC</w:t>
      </w:r>
      <w:r>
        <w:t xml:space="preserve"> (hand)</w:t>
      </w:r>
      <w:r>
        <w:tab/>
        <w:t>to heal</w:t>
      </w:r>
      <w:r>
        <w:br/>
        <w:t>‘then the priest and those with him may judge the hand to be healed with more force of law</w:t>
      </w:r>
    </w:p>
    <w:p w:rsidR="00C001C1" w:rsidRDefault="00C001C1" w:rsidP="001B6014">
      <w:pPr>
        <w:spacing w:line="360" w:lineRule="auto"/>
        <w:ind w:left="708" w:hanging="708"/>
      </w:pPr>
      <w:r>
        <w:rPr>
          <w:i/>
          <w:iCs/>
        </w:rPr>
        <w:t>36.11.</w:t>
      </w:r>
      <w:r>
        <w:rPr>
          <w:i/>
          <w:iCs/>
        </w:rPr>
        <w:tab/>
        <w:t>than</w:t>
      </w:r>
      <w:r>
        <w:rPr>
          <w:i/>
          <w:iCs/>
        </w:rPr>
        <w:tab/>
      </w:r>
      <w:r w:rsidRPr="00396865">
        <w:rPr>
          <w:i/>
          <w:iCs/>
        </w:rPr>
        <w:t xml:space="preserve">tha </w:t>
      </w:r>
      <w:r>
        <w:rPr>
          <w:i/>
          <w:iCs/>
        </w:rPr>
        <w:t>tre</w:t>
      </w:r>
      <w:r>
        <w:rPr>
          <w:i/>
          <w:iCs/>
        </w:rPr>
        <w:tab/>
      </w:r>
      <w:r>
        <w:rPr>
          <w:i/>
          <w:iCs/>
        </w:rPr>
        <w:tab/>
        <w:t>ti urbarnane</w:t>
      </w:r>
      <w:r w:rsidRPr="00396865">
        <w:rPr>
          <w:i/>
          <w:iCs/>
        </w:rPr>
        <w:br/>
      </w:r>
      <w:r>
        <w:t>than</w:t>
      </w:r>
      <w:r>
        <w:tab/>
        <w:t>the three</w:t>
      </w:r>
      <w:r>
        <w:tab/>
        <w:t>to over.burn</w:t>
      </w:r>
      <w:r>
        <w:br/>
        <w:t>‘than the other three may judge it to be highly burnt’</w:t>
      </w:r>
    </w:p>
    <w:p w:rsidR="00775DB8" w:rsidRDefault="000F1C27" w:rsidP="001B6014">
      <w:pPr>
        <w:spacing w:line="360" w:lineRule="auto"/>
        <w:rPr>
          <w:shd w:val="clear" w:color="auto" w:fill="FFFFFF" w:themeFill="background1"/>
        </w:rPr>
      </w:pPr>
      <w:r>
        <w:rPr>
          <w:shd w:val="clear" w:color="auto" w:fill="FFFFFF" w:themeFill="background1"/>
        </w:rPr>
        <w:t xml:space="preserve">The parallel redactions D and J maintain this construction. </w:t>
      </w:r>
      <w:r w:rsidR="00C001C1">
        <w:rPr>
          <w:shd w:val="clear" w:color="auto" w:fill="FFFFFF" w:themeFill="background1"/>
        </w:rPr>
        <w:t xml:space="preserve">Here the to-infinitive is found in the </w:t>
      </w:r>
      <w:r w:rsidR="00775DB8">
        <w:rPr>
          <w:shd w:val="clear" w:color="auto" w:fill="FFFFFF" w:themeFill="background1"/>
        </w:rPr>
        <w:t xml:space="preserve">clausal </w:t>
      </w:r>
      <w:r w:rsidR="00C001C1">
        <w:rPr>
          <w:shd w:val="clear" w:color="auto" w:fill="FFFFFF" w:themeFill="background1"/>
        </w:rPr>
        <w:t xml:space="preserve">complement of the adjective </w:t>
      </w:r>
      <w:r w:rsidR="00C001C1" w:rsidRPr="00C001C1">
        <w:rPr>
          <w:i/>
          <w:iCs/>
          <w:shd w:val="clear" w:color="auto" w:fill="FFFFFF" w:themeFill="background1"/>
        </w:rPr>
        <w:t>niar</w:t>
      </w:r>
      <w:r w:rsidR="00C001C1">
        <w:rPr>
          <w:shd w:val="clear" w:color="auto" w:fill="FFFFFF" w:themeFill="background1"/>
        </w:rPr>
        <w:t xml:space="preserve"> ‘closer &gt; more legally justified</w:t>
      </w:r>
      <w:r w:rsidR="00775DB8">
        <w:rPr>
          <w:shd w:val="clear" w:color="auto" w:fill="FFFFFF" w:themeFill="background1"/>
        </w:rPr>
        <w:t xml:space="preserve"> (about a claim about a state of affairs)</w:t>
      </w:r>
      <w:r w:rsidR="00C001C1">
        <w:rPr>
          <w:shd w:val="clear" w:color="auto" w:fill="FFFFFF" w:themeFill="background1"/>
        </w:rPr>
        <w:t xml:space="preserve">’.  </w:t>
      </w:r>
      <w:r w:rsidR="00775DB8">
        <w:rPr>
          <w:shd w:val="clear" w:color="auto" w:fill="FFFFFF" w:themeFill="background1"/>
        </w:rPr>
        <w:t xml:space="preserve">So </w:t>
      </w:r>
      <w:r w:rsidR="00775DB8" w:rsidRPr="00775DB8">
        <w:rPr>
          <w:i/>
          <w:iCs/>
          <w:shd w:val="clear" w:color="auto" w:fill="FFFFFF" w:themeFill="background1"/>
        </w:rPr>
        <w:t>niar wessa</w:t>
      </w:r>
      <w:r w:rsidR="00775DB8">
        <w:rPr>
          <w:shd w:val="clear" w:color="auto" w:fill="FFFFFF" w:themeFill="background1"/>
        </w:rPr>
        <w:t xml:space="preserve"> ‘closer be’ is </w:t>
      </w:r>
      <w:r w:rsidR="00775DB8" w:rsidRPr="004D68B3">
        <w:t>the</w:t>
      </w:r>
      <w:r w:rsidR="00775DB8">
        <w:rPr>
          <w:shd w:val="clear" w:color="auto" w:fill="FFFFFF" w:themeFill="background1"/>
        </w:rPr>
        <w:t xml:space="preserve"> idiom which selects the passive to-infinitive. The idiom consists of an adjective and the verb of being. </w:t>
      </w:r>
      <w:r w:rsidR="00D141E9">
        <w:rPr>
          <w:shd w:val="clear" w:color="auto" w:fill="FFFFFF" w:themeFill="background1"/>
        </w:rPr>
        <w:t xml:space="preserve">In </w:t>
      </w:r>
      <w:r w:rsidR="003953C7">
        <w:rPr>
          <w:shd w:val="clear" w:color="auto" w:fill="FFFFFF" w:themeFill="background1"/>
        </w:rPr>
        <w:t>ModF</w:t>
      </w:r>
      <w:r w:rsidR="00775DB8">
        <w:rPr>
          <w:shd w:val="clear" w:color="auto" w:fill="FFFFFF" w:themeFill="background1"/>
        </w:rPr>
        <w:t xml:space="preserve">, </w:t>
      </w:r>
      <w:r w:rsidR="000817F3">
        <w:rPr>
          <w:shd w:val="clear" w:color="auto" w:fill="FFFFFF" w:themeFill="background1"/>
        </w:rPr>
        <w:t>the verb of being</w:t>
      </w:r>
      <w:r w:rsidR="00775DB8">
        <w:rPr>
          <w:shd w:val="clear" w:color="auto" w:fill="FFFFFF" w:themeFill="background1"/>
        </w:rPr>
        <w:t xml:space="preserve"> may select passive infinitives in </w:t>
      </w:r>
      <w:r w:rsidR="003953C7">
        <w:rPr>
          <w:shd w:val="clear" w:color="auto" w:fill="FFFFFF" w:themeFill="background1"/>
        </w:rPr>
        <w:t>ModF</w:t>
      </w:r>
      <w:r w:rsidR="00775DB8">
        <w:rPr>
          <w:shd w:val="clear" w:color="auto" w:fill="FFFFFF" w:themeFill="background1"/>
        </w:rPr>
        <w:t>:</w:t>
      </w:r>
    </w:p>
    <w:p w:rsidR="000817F3" w:rsidRDefault="003953C7" w:rsidP="001B6014">
      <w:pPr>
        <w:shd w:val="clear" w:color="auto" w:fill="FFFFFF" w:themeFill="background1"/>
        <w:spacing w:line="360" w:lineRule="auto"/>
        <w:rPr>
          <w:shd w:val="clear" w:color="auto" w:fill="FFFFFF" w:themeFill="background1"/>
        </w:rPr>
      </w:pPr>
      <w:r>
        <w:rPr>
          <w:shd w:val="clear" w:color="auto" w:fill="FFFFFF" w:themeFill="background1"/>
        </w:rPr>
        <w:t>ModF</w:t>
      </w:r>
      <w:r w:rsidR="000817F3">
        <w:rPr>
          <w:shd w:val="clear" w:color="auto" w:fill="FFFFFF" w:themeFill="background1"/>
        </w:rPr>
        <w:tab/>
      </w:r>
      <w:r w:rsidR="000817F3" w:rsidRPr="000817F3">
        <w:rPr>
          <w:i/>
          <w:iCs/>
          <w:shd w:val="clear" w:color="auto" w:fill="FFFFFF" w:themeFill="background1"/>
        </w:rPr>
        <w:t>it</w:t>
      </w:r>
      <w:r w:rsidR="000817F3" w:rsidRPr="000817F3">
        <w:rPr>
          <w:i/>
          <w:iCs/>
          <w:shd w:val="clear" w:color="auto" w:fill="FFFFFF" w:themeFill="background1"/>
        </w:rPr>
        <w:tab/>
        <w:t>is</w:t>
      </w:r>
      <w:r w:rsidR="000817F3" w:rsidRPr="000817F3">
        <w:rPr>
          <w:i/>
          <w:iCs/>
          <w:shd w:val="clear" w:color="auto" w:fill="FFFFFF" w:themeFill="background1"/>
        </w:rPr>
        <w:tab/>
        <w:t>te dwaan</w:t>
      </w:r>
      <w:r w:rsidR="000817F3">
        <w:rPr>
          <w:shd w:val="clear" w:color="auto" w:fill="FFFFFF" w:themeFill="background1"/>
        </w:rPr>
        <w:br/>
      </w:r>
      <w:r w:rsidR="000817F3">
        <w:rPr>
          <w:shd w:val="clear" w:color="auto" w:fill="FFFFFF" w:themeFill="background1"/>
        </w:rPr>
        <w:tab/>
        <w:t>it</w:t>
      </w:r>
      <w:r w:rsidR="000817F3">
        <w:rPr>
          <w:shd w:val="clear" w:color="auto" w:fill="FFFFFF" w:themeFill="background1"/>
        </w:rPr>
        <w:tab/>
        <w:t>is</w:t>
      </w:r>
      <w:r w:rsidR="000817F3">
        <w:rPr>
          <w:shd w:val="clear" w:color="auto" w:fill="FFFFFF" w:themeFill="background1"/>
        </w:rPr>
        <w:tab/>
        <w:t>to do</w:t>
      </w:r>
      <w:r w:rsidR="000817F3">
        <w:rPr>
          <w:shd w:val="clear" w:color="auto" w:fill="FFFFFF" w:themeFill="background1"/>
        </w:rPr>
        <w:br/>
      </w:r>
      <w:r w:rsidR="000817F3">
        <w:rPr>
          <w:shd w:val="clear" w:color="auto" w:fill="FFFFFF" w:themeFill="background1"/>
        </w:rPr>
        <w:tab/>
        <w:t>‘it can be done’</w:t>
      </w:r>
    </w:p>
    <w:p w:rsidR="00370572" w:rsidRDefault="000817F3" w:rsidP="003953C7">
      <w:pPr>
        <w:shd w:val="clear" w:color="auto" w:fill="FFFFFF" w:themeFill="background1"/>
        <w:spacing w:line="360" w:lineRule="auto"/>
        <w:rPr>
          <w:shd w:val="clear" w:color="auto" w:fill="FFFFFF" w:themeFill="background1"/>
        </w:rPr>
      </w:pPr>
      <w:r>
        <w:rPr>
          <w:shd w:val="clear" w:color="auto" w:fill="FFFFFF" w:themeFill="background1"/>
        </w:rPr>
        <w:t xml:space="preserve">However, </w:t>
      </w:r>
      <w:r w:rsidR="003953C7">
        <w:rPr>
          <w:shd w:val="clear" w:color="auto" w:fill="FFFFFF" w:themeFill="background1"/>
        </w:rPr>
        <w:t>ModF</w:t>
      </w:r>
      <w:r>
        <w:rPr>
          <w:shd w:val="clear" w:color="auto" w:fill="FFFFFF" w:themeFill="background1"/>
        </w:rPr>
        <w:t xml:space="preserve"> requires a finite form of an auxiliary verb to assign case to the passive argument of the to-infinitive. In the OF example above, the object receives accusative case inside the to-infinitive, as </w:t>
      </w:r>
      <w:r w:rsidRPr="000817F3">
        <w:rPr>
          <w:i/>
          <w:iCs/>
          <w:shd w:val="clear" w:color="auto" w:fill="FFFFFF" w:themeFill="background1"/>
        </w:rPr>
        <w:t>tha</w:t>
      </w:r>
      <w:r>
        <w:rPr>
          <w:shd w:val="clear" w:color="auto" w:fill="FFFFFF" w:themeFill="background1"/>
        </w:rPr>
        <w:t xml:space="preserve"> is ACC.FEM, the NOM.FEM would be </w:t>
      </w:r>
      <w:r w:rsidRPr="000817F3">
        <w:rPr>
          <w:i/>
          <w:iCs/>
          <w:shd w:val="clear" w:color="auto" w:fill="FFFFFF" w:themeFill="background1"/>
        </w:rPr>
        <w:t>thiu</w:t>
      </w:r>
      <w:r>
        <w:rPr>
          <w:shd w:val="clear" w:color="auto" w:fill="FFFFFF" w:themeFill="background1"/>
        </w:rPr>
        <w:t xml:space="preserve">.  Semantically speaking, the </w:t>
      </w:r>
      <w:r w:rsidR="00BB7C4A">
        <w:rPr>
          <w:shd w:val="clear" w:color="auto" w:fill="FFFFFF" w:themeFill="background1"/>
        </w:rPr>
        <w:t xml:space="preserve">semantic </w:t>
      </w:r>
      <w:r>
        <w:rPr>
          <w:shd w:val="clear" w:color="auto" w:fill="FFFFFF" w:themeFill="background1"/>
        </w:rPr>
        <w:t xml:space="preserve">subject of the to-infinitive is completely absent: the semantics totally excludes the presence of somebody who is healing the hand. Put in generative terms, there is no big PRO representing the thematic role of the agent. </w:t>
      </w:r>
      <w:r w:rsidR="00370572">
        <w:rPr>
          <w:shd w:val="clear" w:color="auto" w:fill="FFFFFF" w:themeFill="background1"/>
        </w:rPr>
        <w:t>A</w:t>
      </w:r>
      <w:r w:rsidR="0047388B">
        <w:rPr>
          <w:shd w:val="clear" w:color="auto" w:fill="FFFFFF" w:themeFill="background1"/>
        </w:rPr>
        <w:t>nother e</w:t>
      </w:r>
      <w:r w:rsidR="00370572">
        <w:rPr>
          <w:shd w:val="clear" w:color="auto" w:fill="FFFFFF" w:themeFill="background1"/>
        </w:rPr>
        <w:t xml:space="preserve">ample of a </w:t>
      </w:r>
      <w:r w:rsidR="0047388B">
        <w:rPr>
          <w:shd w:val="clear" w:color="auto" w:fill="FFFFFF" w:themeFill="background1"/>
        </w:rPr>
        <w:t xml:space="preserve">passive </w:t>
      </w:r>
      <w:r w:rsidR="00370572">
        <w:rPr>
          <w:shd w:val="clear" w:color="auto" w:fill="FFFFFF" w:themeFill="background1"/>
        </w:rPr>
        <w:t>to-infinitive ha</w:t>
      </w:r>
      <w:r w:rsidR="0047388B">
        <w:rPr>
          <w:shd w:val="clear" w:color="auto" w:fill="FFFFFF" w:themeFill="background1"/>
        </w:rPr>
        <w:t>s</w:t>
      </w:r>
      <w:r w:rsidR="00370572">
        <w:rPr>
          <w:shd w:val="clear" w:color="auto" w:fill="FFFFFF" w:themeFill="background1"/>
        </w:rPr>
        <w:t xml:space="preserve"> been mentioned </w:t>
      </w:r>
      <w:r w:rsidR="0047388B">
        <w:rPr>
          <w:shd w:val="clear" w:color="auto" w:fill="FFFFFF" w:themeFill="background1"/>
        </w:rPr>
        <w:t>earlier. It is repeated below:</w:t>
      </w:r>
    </w:p>
    <w:p w:rsidR="0047388B" w:rsidRDefault="0047388B" w:rsidP="001B6014">
      <w:pPr>
        <w:spacing w:line="360" w:lineRule="auto"/>
        <w:ind w:firstLine="708"/>
      </w:pPr>
      <w:r w:rsidRPr="00CF1333">
        <w:rPr>
          <w:i/>
          <w:iCs/>
        </w:rPr>
        <w:t>lam</w:t>
      </w:r>
      <w:r w:rsidRPr="00CF1333">
        <w:rPr>
          <w:i/>
          <w:iCs/>
        </w:rPr>
        <w:tab/>
        <w:t>lith</w:t>
      </w:r>
      <w:r w:rsidRPr="00CF1333">
        <w:rPr>
          <w:i/>
          <w:iCs/>
        </w:rPr>
        <w:tab/>
        <w:t>and breynwonda</w:t>
      </w:r>
      <w:r w:rsidRPr="00CF1333">
        <w:rPr>
          <w:i/>
          <w:iCs/>
        </w:rPr>
        <w:tab/>
        <w:t xml:space="preserve">ayder mit sawen and xx pundum </w:t>
      </w:r>
      <w:r>
        <w:rPr>
          <w:i/>
          <w:iCs/>
        </w:rPr>
        <w:tab/>
      </w:r>
      <w:r w:rsidRPr="00732295">
        <w:rPr>
          <w:i/>
          <w:iCs/>
          <w:shd w:val="clear" w:color="auto" w:fill="C5E0B3" w:themeFill="accent6" w:themeFillTint="66"/>
        </w:rPr>
        <w:t>ti betane</w:t>
      </w:r>
      <w:r>
        <w:br/>
      </w:r>
      <w:r>
        <w:tab/>
        <w:t xml:space="preserve">lame </w:t>
      </w:r>
      <w:r>
        <w:tab/>
        <w:t>limb</w:t>
      </w:r>
      <w:r>
        <w:tab/>
        <w:t xml:space="preserve">and brain.wound </w:t>
      </w:r>
      <w:r>
        <w:tab/>
        <w:t>either with seven and twenty pounds</w:t>
      </w:r>
      <w:r>
        <w:tab/>
        <w:t>to pay</w:t>
      </w:r>
      <w:r>
        <w:br/>
      </w:r>
      <w:r>
        <w:tab/>
        <w:t>‘lame limb and brain wound, either of them to be paid with 27 pounds’</w:t>
      </w:r>
    </w:p>
    <w:p w:rsidR="0047388B" w:rsidRDefault="0047388B" w:rsidP="003953C7">
      <w:pPr>
        <w:shd w:val="clear" w:color="auto" w:fill="FFFFFF" w:themeFill="background1"/>
        <w:spacing w:line="360" w:lineRule="auto"/>
        <w:rPr>
          <w:shd w:val="clear" w:color="auto" w:fill="FFFFFF" w:themeFill="background1"/>
        </w:rPr>
      </w:pPr>
      <w:r>
        <w:rPr>
          <w:shd w:val="clear" w:color="auto" w:fill="FFFFFF" w:themeFill="background1"/>
        </w:rPr>
        <w:t xml:space="preserve">This to-infinitival clause has not been selected by a superordinate idiom. It functions directly as a main clause. It differs from the previous example </w:t>
      </w:r>
      <w:r w:rsidR="003953C7">
        <w:rPr>
          <w:shd w:val="clear" w:color="auto" w:fill="FFFFFF" w:themeFill="background1"/>
        </w:rPr>
        <w:t xml:space="preserve">in </w:t>
      </w:r>
      <w:r>
        <w:rPr>
          <w:shd w:val="clear" w:color="auto" w:fill="FFFFFF" w:themeFill="background1"/>
        </w:rPr>
        <w:t xml:space="preserve">that the presence of the thematic agent role is </w:t>
      </w:r>
      <w:r>
        <w:rPr>
          <w:shd w:val="clear" w:color="auto" w:fill="FFFFFF" w:themeFill="background1"/>
        </w:rPr>
        <w:lastRenderedPageBreak/>
        <w:t>not excluded, but required. The semantics of the clause requires that there is somebody who is paying the fine, more specifically, the perpetrator, even though there is no lexicalised constituent present to bear the agent role. Put in generative terms, there must be a PRO representing the thematic role of the agent</w:t>
      </w:r>
      <w:r w:rsidR="007D6902">
        <w:rPr>
          <w:shd w:val="clear" w:color="auto" w:fill="FFFFFF" w:themeFill="background1"/>
        </w:rPr>
        <w:t xml:space="preserve">, </w:t>
      </w:r>
      <w:r>
        <w:rPr>
          <w:shd w:val="clear" w:color="auto" w:fill="FFFFFF" w:themeFill="background1"/>
        </w:rPr>
        <w:t xml:space="preserve">unless </w:t>
      </w:r>
      <w:r w:rsidR="007D6902">
        <w:rPr>
          <w:shd w:val="clear" w:color="auto" w:fill="FFFFFF" w:themeFill="background1"/>
        </w:rPr>
        <w:t xml:space="preserve">the </w:t>
      </w:r>
      <w:r>
        <w:rPr>
          <w:shd w:val="clear" w:color="auto" w:fill="FFFFFF" w:themeFill="background1"/>
        </w:rPr>
        <w:t xml:space="preserve">presence or absence of the agent </w:t>
      </w:r>
      <w:r w:rsidR="007D6902">
        <w:rPr>
          <w:shd w:val="clear" w:color="auto" w:fill="FFFFFF" w:themeFill="background1"/>
        </w:rPr>
        <w:t xml:space="preserve">in the semantic representation </w:t>
      </w:r>
      <w:r>
        <w:rPr>
          <w:shd w:val="clear" w:color="auto" w:fill="FFFFFF" w:themeFill="background1"/>
        </w:rPr>
        <w:t xml:space="preserve">is </w:t>
      </w:r>
      <w:r w:rsidR="007D6902">
        <w:rPr>
          <w:shd w:val="clear" w:color="auto" w:fill="FFFFFF" w:themeFill="background1"/>
        </w:rPr>
        <w:t xml:space="preserve">not dealt with in the syntax but </w:t>
      </w:r>
      <w:r>
        <w:rPr>
          <w:shd w:val="clear" w:color="auto" w:fill="FFFFFF" w:themeFill="background1"/>
        </w:rPr>
        <w:t>left to the pragmatic component</w:t>
      </w:r>
      <w:r w:rsidR="007D6902">
        <w:rPr>
          <w:shd w:val="clear" w:color="auto" w:fill="FFFFFF" w:themeFill="background1"/>
        </w:rPr>
        <w:t xml:space="preserve"> instead</w:t>
      </w:r>
      <w:r>
        <w:rPr>
          <w:shd w:val="clear" w:color="auto" w:fill="FFFFFF" w:themeFill="background1"/>
        </w:rPr>
        <w:t xml:space="preserve">. </w:t>
      </w:r>
      <w:r w:rsidR="007D6902">
        <w:rPr>
          <w:shd w:val="clear" w:color="auto" w:fill="FFFFFF" w:themeFill="background1"/>
        </w:rPr>
        <w:t xml:space="preserve">Anyhow, syntactic theory allows a distinction between VPs including the agent thematic role and VPs excluding the agent thematic role. So if the syntax is anyhow able to handle this distinction, then it need not be left to a pragmatic component which is usually not spelled out in any detail, let alone that it has been </w:t>
      </w:r>
      <w:r w:rsidR="003953C7">
        <w:rPr>
          <w:shd w:val="clear" w:color="auto" w:fill="FFFFFF" w:themeFill="background1"/>
        </w:rPr>
        <w:t>sufficiently fleshed out in order</w:t>
      </w:r>
      <w:r w:rsidR="007D6902">
        <w:rPr>
          <w:shd w:val="clear" w:color="auto" w:fill="FFFFFF" w:themeFill="background1"/>
        </w:rPr>
        <w:t xml:space="preserve"> to deal with facts such as the above. </w:t>
      </w:r>
    </w:p>
    <w:p w:rsidR="00333976" w:rsidRPr="00333976" w:rsidRDefault="00333976" w:rsidP="001B6014">
      <w:pPr>
        <w:pStyle w:val="Kop2"/>
        <w:spacing w:line="360" w:lineRule="auto"/>
        <w:rPr>
          <w:shd w:val="clear" w:color="auto" w:fill="FFFFFF" w:themeFill="background1"/>
        </w:rPr>
      </w:pPr>
      <w:bookmarkStart w:id="10" w:name="_Toc239771541"/>
      <w:r w:rsidRPr="00333976">
        <w:rPr>
          <w:shd w:val="clear" w:color="auto" w:fill="FFFFFF" w:themeFill="background1"/>
        </w:rPr>
        <w:t>3.</w:t>
      </w:r>
      <w:r w:rsidR="00690465">
        <w:rPr>
          <w:shd w:val="clear" w:color="auto" w:fill="FFFFFF" w:themeFill="background1"/>
        </w:rPr>
        <w:t>3</w:t>
      </w:r>
      <w:r w:rsidRPr="00333976">
        <w:rPr>
          <w:shd w:val="clear" w:color="auto" w:fill="FFFFFF" w:themeFill="background1"/>
        </w:rPr>
        <w:t>. Verb-First infinitive</w:t>
      </w:r>
      <w:r w:rsidR="00690465">
        <w:rPr>
          <w:shd w:val="clear" w:color="auto" w:fill="FFFFFF" w:themeFill="background1"/>
        </w:rPr>
        <w:t xml:space="preserve"> (IPI)</w:t>
      </w:r>
      <w:bookmarkEnd w:id="10"/>
    </w:p>
    <w:p w:rsidR="00333976" w:rsidRPr="00D257A7" w:rsidRDefault="00333976" w:rsidP="001B6014">
      <w:pPr>
        <w:shd w:val="clear" w:color="auto" w:fill="FFFFFF" w:themeFill="background1"/>
        <w:spacing w:line="360" w:lineRule="auto"/>
      </w:pPr>
      <w:r>
        <w:t>It was mentioned earlier that all non-finite verb forms are lexicalised in the verb group at the end of the middle field. There is an exceptio</w:t>
      </w:r>
      <w:r w:rsidR="001036DE">
        <w:t>n</w:t>
      </w:r>
      <w:r>
        <w:t xml:space="preserve"> to this claim. A coordinated clause may exhibit an infinitive that is fronted to the beginning of the clause, so preceding the middle field </w:t>
      </w:r>
      <w:r w:rsidR="001036DE">
        <w:t>as if the infinitive were</w:t>
      </w:r>
      <w:r>
        <w:t xml:space="preserve"> a finite verb. This phenomenon can be found in late OF up to Modern Frisian</w:t>
      </w:r>
      <w:r w:rsidR="00B03FD8">
        <w:t xml:space="preserve"> (Hoekstra 2017)</w:t>
      </w:r>
      <w:r>
        <w:t>.</w:t>
      </w:r>
      <w:r>
        <w:rPr>
          <w:rStyle w:val="Voetnootmarkering"/>
        </w:rPr>
        <w:footnoteReference w:id="6"/>
      </w:r>
      <w:r>
        <w:t xml:space="preserve"> There is also an exam</w:t>
      </w:r>
      <w:r w:rsidR="008E0790">
        <w:t>ple of this construction in SkR</w:t>
      </w:r>
      <w:r w:rsidRPr="008E0790">
        <w:rPr>
          <w:vertAlign w:val="superscript"/>
        </w:rPr>
        <w:t>a</w:t>
      </w:r>
      <w:r>
        <w:t>, which is given below:</w:t>
      </w:r>
    </w:p>
    <w:p w:rsidR="00F36550" w:rsidRDefault="00F36550" w:rsidP="001B6014">
      <w:pPr>
        <w:spacing w:line="360" w:lineRule="auto"/>
        <w:ind w:left="708" w:hanging="708"/>
      </w:pPr>
      <w:r>
        <w:t>32.2.</w:t>
      </w:r>
      <w:r>
        <w:tab/>
      </w:r>
      <w:r w:rsidRPr="004A6F85">
        <w:rPr>
          <w:i/>
          <w:iCs/>
        </w:rPr>
        <w:t xml:space="preserve">thet </w:t>
      </w:r>
      <w:r w:rsidRPr="00F36550">
        <w:t xml:space="preserve">[ </w:t>
      </w:r>
      <w:r w:rsidRPr="004A6F85">
        <w:rPr>
          <w:i/>
          <w:iCs/>
        </w:rPr>
        <w:t xml:space="preserve">hi </w:t>
      </w:r>
      <w:r>
        <w:rPr>
          <w:i/>
          <w:iCs/>
        </w:rPr>
        <w:t>an bannena thinge</w:t>
      </w:r>
      <w:r>
        <w:rPr>
          <w:i/>
          <w:iCs/>
        </w:rPr>
        <w:tab/>
      </w:r>
      <w:r w:rsidRPr="00760BCB">
        <w:rPr>
          <w:i/>
          <w:iCs/>
          <w:shd w:val="clear" w:color="auto" w:fill="C5E0B3" w:themeFill="accent6" w:themeFillTint="66"/>
        </w:rPr>
        <w:t>kuma scel</w:t>
      </w:r>
      <w:r>
        <w:rPr>
          <w:i/>
          <w:iCs/>
        </w:rPr>
        <w:tab/>
      </w:r>
      <w:r w:rsidR="001036DE">
        <w:rPr>
          <w:i/>
          <w:iCs/>
        </w:rPr>
        <w:t>mith sine thingmanne</w:t>
      </w:r>
      <w:r>
        <w:t xml:space="preserve"> ]</w:t>
      </w:r>
      <w:r>
        <w:br/>
        <w:t>then  he to banned thing</w:t>
      </w:r>
      <w:r>
        <w:tab/>
        <w:t>come shall</w:t>
      </w:r>
      <w:r>
        <w:tab/>
        <w:t>with his thing.man</w:t>
      </w:r>
      <w:r>
        <w:br/>
        <w:t xml:space="preserve">‘that </w:t>
      </w:r>
      <w:r w:rsidRPr="00766CFC">
        <w:t>he shall come to the proclaimed court session with his solicitor</w:t>
      </w:r>
      <w:r>
        <w:t>,’</w:t>
      </w:r>
    </w:p>
    <w:p w:rsidR="00F36550" w:rsidRDefault="00F36550" w:rsidP="001B6014">
      <w:pPr>
        <w:spacing w:line="360" w:lineRule="auto"/>
      </w:pPr>
      <w:r>
        <w:t>32.3.</w:t>
      </w:r>
      <w:r>
        <w:tab/>
        <w:t xml:space="preserve">[ </w:t>
      </w:r>
      <w:r>
        <w:rPr>
          <w:i/>
          <w:iCs/>
        </w:rPr>
        <w:t>mith efta gret-worde</w:t>
      </w:r>
      <w:r>
        <w:rPr>
          <w:i/>
          <w:iCs/>
        </w:rPr>
        <w:tab/>
      </w:r>
      <w:r w:rsidRPr="00760BCB">
        <w:rPr>
          <w:i/>
          <w:iCs/>
          <w:shd w:val="clear" w:color="auto" w:fill="C5E0B3" w:themeFill="accent6" w:themeFillTint="66"/>
        </w:rPr>
        <w:t>greta scel</w:t>
      </w:r>
      <w:r>
        <w:t xml:space="preserve"> ]</w:t>
      </w:r>
      <w:r>
        <w:br/>
      </w:r>
      <w:r>
        <w:tab/>
        <w:t>with true greet-words</w:t>
      </w:r>
      <w:r>
        <w:tab/>
        <w:t>greet shall</w:t>
      </w:r>
      <w:r>
        <w:br/>
      </w:r>
      <w:r>
        <w:tab/>
        <w:t>‘shall pronounce the proper formula,’</w:t>
      </w:r>
    </w:p>
    <w:p w:rsidR="009A5B99" w:rsidRDefault="00F36550" w:rsidP="001B6014">
      <w:pPr>
        <w:spacing w:line="360" w:lineRule="auto"/>
        <w:ind w:left="708" w:hanging="708"/>
      </w:pPr>
      <w:r>
        <w:t>32.4.</w:t>
      </w:r>
      <w:r>
        <w:tab/>
      </w:r>
      <w:r>
        <w:rPr>
          <w:i/>
          <w:iCs/>
        </w:rPr>
        <w:t>and</w:t>
      </w:r>
      <w:r>
        <w:rPr>
          <w:i/>
          <w:iCs/>
        </w:rPr>
        <w:tab/>
      </w:r>
      <w:r w:rsidRPr="00F36550">
        <w:t>[</w:t>
      </w:r>
      <w:r>
        <w:rPr>
          <w:i/>
          <w:iCs/>
        </w:rPr>
        <w:t xml:space="preserve"> </w:t>
      </w:r>
      <w:r w:rsidRPr="00760BCB">
        <w:rPr>
          <w:i/>
          <w:iCs/>
          <w:shd w:val="clear" w:color="auto" w:fill="F7CAAC" w:themeFill="accent2" w:themeFillTint="66"/>
        </w:rPr>
        <w:t>bitia</w:t>
      </w:r>
      <w:r>
        <w:rPr>
          <w:i/>
          <w:iCs/>
        </w:rPr>
        <w:tab/>
      </w:r>
      <w:r w:rsidRPr="00BB3A55">
        <w:rPr>
          <w:i/>
          <w:iCs/>
        </w:rPr>
        <w:t>him thes</w:t>
      </w:r>
      <w:r>
        <w:rPr>
          <w:i/>
          <w:iCs/>
        </w:rPr>
        <w:tab/>
        <w:t>thet hi</w:t>
      </w:r>
      <w:r>
        <w:rPr>
          <w:i/>
          <w:iCs/>
        </w:rPr>
        <w:tab/>
        <w:t>en erwe an sinre were</w:t>
      </w:r>
      <w:r>
        <w:rPr>
          <w:i/>
          <w:iCs/>
        </w:rPr>
        <w:tab/>
      </w:r>
      <w:r>
        <w:rPr>
          <w:i/>
          <w:iCs/>
        </w:rPr>
        <w:tab/>
      </w:r>
      <w:r w:rsidRPr="00F36550">
        <w:rPr>
          <w:i/>
          <w:iCs/>
        </w:rPr>
        <w:t>habbe unriuchte</w:t>
      </w:r>
      <w:r>
        <w:rPr>
          <w:i/>
          <w:iCs/>
        </w:rPr>
        <w:t xml:space="preserve"> </w:t>
      </w:r>
      <w:r>
        <w:t xml:space="preserve">] </w:t>
      </w:r>
      <w:r>
        <w:br/>
        <w:t>and</w:t>
      </w:r>
      <w:r>
        <w:tab/>
        <w:t>accuse</w:t>
      </w:r>
      <w:r>
        <w:tab/>
        <w:t>him of.it</w:t>
      </w:r>
      <w:r>
        <w:tab/>
        <w:t>that he</w:t>
      </w:r>
      <w:r>
        <w:tab/>
        <w:t>a land</w:t>
      </w:r>
      <w:r>
        <w:tab/>
        <w:t>in his possession</w:t>
      </w:r>
      <w:r>
        <w:tab/>
        <w:t>has.SBJ unright</w:t>
      </w:r>
      <w:r>
        <w:br/>
        <w:t xml:space="preserve">‘and </w:t>
      </w:r>
      <w:r w:rsidR="00760BCB">
        <w:t xml:space="preserve">(shall) </w:t>
      </w:r>
      <w:r>
        <w:t>accuse him of it that he unlawfully has a land in his possession’</w:t>
      </w:r>
    </w:p>
    <w:p w:rsidR="00F36550" w:rsidRDefault="00F36550" w:rsidP="002C2530">
      <w:pPr>
        <w:spacing w:line="360" w:lineRule="auto"/>
        <w:ind w:firstLine="1"/>
      </w:pPr>
      <w:r>
        <w:t xml:space="preserve">It can be observed that the first coordinated clause 32.2 and the second one 32.3 lexicalise the finite verb in the verb group, so following the middle field. However, in 32.4, the infinitive </w:t>
      </w:r>
      <w:r w:rsidRPr="00F36550">
        <w:rPr>
          <w:i/>
          <w:iCs/>
        </w:rPr>
        <w:t>bitia</w:t>
      </w:r>
      <w:r>
        <w:t xml:space="preserve"> is lexicalised not in the verb group following the middle field (this would yield: </w:t>
      </w:r>
      <w:r w:rsidRPr="00F36550">
        <w:rPr>
          <w:i/>
          <w:iCs/>
        </w:rPr>
        <w:t>him thes bitia</w:t>
      </w:r>
      <w:r>
        <w:t>)</w:t>
      </w:r>
      <w:r w:rsidR="00760BCB">
        <w:t xml:space="preserve">, but, surprisingly, in the V2 position. The interpretation is modal. The construction possibly sprang into existence when main clause subjunctives were morphologically conflated with infinitives in coordinated conjuncts. After all, subjunctives </w:t>
      </w:r>
      <w:r w:rsidR="002309F1">
        <w:t>were always</w:t>
      </w:r>
      <w:r w:rsidR="00760BCB">
        <w:t xml:space="preserve"> allowed to </w:t>
      </w:r>
      <w:r w:rsidR="002309F1">
        <w:t>lexicalise in</w:t>
      </w:r>
      <w:r w:rsidR="00760BCB">
        <w:t xml:space="preserve"> the </w:t>
      </w:r>
      <w:r w:rsidR="002309F1">
        <w:t>forefield</w:t>
      </w:r>
      <w:r w:rsidR="001036DE">
        <w:t xml:space="preserve">, at </w:t>
      </w:r>
      <w:r w:rsidR="001036DE">
        <w:lastRenderedPageBreak/>
        <w:t>least in main clauses</w:t>
      </w:r>
      <w:r w:rsidR="00760BCB">
        <w:t>. When the subjunctive went out of use, it survived in coordinated conjuncts in an infinitival form. This was possible because coordinated conjuncts generally allow of a relaxation o</w:t>
      </w:r>
      <w:r w:rsidR="001036DE">
        <w:t>f morphosyntactic requirements</w:t>
      </w:r>
      <w:r w:rsidR="002C2530">
        <w:t xml:space="preserve"> (Kiparsky 1968 and other)</w:t>
      </w:r>
      <w:r w:rsidR="00760BCB">
        <w:t>.</w:t>
      </w:r>
      <w:r w:rsidR="002C2530">
        <w:t xml:space="preserve"> </w:t>
      </w:r>
      <w:r w:rsidR="002C2530" w:rsidRPr="002C2530">
        <w:t xml:space="preserve">Well-known is the English contrast between </w:t>
      </w:r>
      <w:r w:rsidR="002C2530" w:rsidRPr="002C2530">
        <w:rPr>
          <w:i/>
          <w:iCs/>
        </w:rPr>
        <w:t xml:space="preserve">John and me </w:t>
      </w:r>
      <w:r w:rsidR="002C2530">
        <w:rPr>
          <w:i/>
          <w:iCs/>
        </w:rPr>
        <w:t>laughed</w:t>
      </w:r>
      <w:r w:rsidR="002C2530" w:rsidRPr="002C2530">
        <w:t xml:space="preserve"> versus </w:t>
      </w:r>
      <w:r w:rsidR="002C2530" w:rsidRPr="002C2530">
        <w:rPr>
          <w:i/>
          <w:iCs/>
        </w:rPr>
        <w:t>I / *Me laughed</w:t>
      </w:r>
      <w:r w:rsidR="002C2530" w:rsidRPr="002C2530">
        <w:t xml:space="preserve">, where nominative case is required in the simple example, but not inside the coordination.  </w:t>
      </w:r>
      <w:r w:rsidR="00760BCB">
        <w:t>Now let’s see what the parallel redactions have:</w:t>
      </w:r>
    </w:p>
    <w:p w:rsidR="00760BCB" w:rsidRDefault="00760BCB" w:rsidP="001B6014">
      <w:pPr>
        <w:spacing w:line="360" w:lineRule="auto"/>
        <w:ind w:firstLine="1"/>
      </w:pPr>
      <w:r>
        <w:t>32.4j</w:t>
      </w:r>
      <w:r>
        <w:tab/>
      </w:r>
      <w:r w:rsidRPr="00E20628">
        <w:rPr>
          <w:i/>
          <w:iCs/>
        </w:rPr>
        <w:t>ende</w:t>
      </w:r>
      <w:r w:rsidRPr="00E20628">
        <w:rPr>
          <w:i/>
          <w:iCs/>
        </w:rPr>
        <w:tab/>
      </w:r>
      <w:r w:rsidRPr="00E20628">
        <w:rPr>
          <w:i/>
          <w:iCs/>
          <w:shd w:val="clear" w:color="auto" w:fill="F7CAAC" w:themeFill="accent2" w:themeFillTint="66"/>
        </w:rPr>
        <w:t>bitighie</w:t>
      </w:r>
      <w:r w:rsidRPr="00E20628">
        <w:rPr>
          <w:i/>
          <w:iCs/>
        </w:rPr>
        <w:t xml:space="preserve"> him dis</w:t>
      </w:r>
      <w:r w:rsidRPr="00E20628">
        <w:rPr>
          <w:i/>
          <w:iCs/>
        </w:rPr>
        <w:tab/>
      </w:r>
      <w:r w:rsidRPr="00E20628">
        <w:rPr>
          <w:i/>
          <w:iCs/>
        </w:rPr>
        <w:tab/>
        <w:t>dat hi</w:t>
      </w:r>
      <w:r w:rsidRPr="00E20628">
        <w:rPr>
          <w:i/>
          <w:iCs/>
        </w:rPr>
        <w:tab/>
        <w:t>een eerue</w:t>
      </w:r>
      <w:r w:rsidRPr="00E20628">
        <w:rPr>
          <w:i/>
          <w:iCs/>
        </w:rPr>
        <w:tab/>
        <w:t>oen zyn wer habbe onriochte</w:t>
      </w:r>
    </w:p>
    <w:p w:rsidR="00760BCB" w:rsidRDefault="00760BCB" w:rsidP="001B6014">
      <w:pPr>
        <w:spacing w:line="360" w:lineRule="auto"/>
        <w:ind w:firstLine="1"/>
      </w:pPr>
      <w:r>
        <w:t>32.4d</w:t>
      </w:r>
      <w:r>
        <w:tab/>
      </w:r>
      <w:r w:rsidRPr="00E20628">
        <w:rPr>
          <w:i/>
          <w:iCs/>
        </w:rPr>
        <w:t>ende</w:t>
      </w:r>
      <w:r w:rsidRPr="00E20628">
        <w:rPr>
          <w:i/>
          <w:iCs/>
        </w:rPr>
        <w:tab/>
      </w:r>
      <w:r w:rsidRPr="00E20628">
        <w:rPr>
          <w:i/>
          <w:iCs/>
          <w:shd w:val="clear" w:color="auto" w:fill="F7CAAC" w:themeFill="accent2" w:themeFillTint="66"/>
        </w:rPr>
        <w:t>bitigia</w:t>
      </w:r>
      <w:r w:rsidRPr="00E20628">
        <w:rPr>
          <w:i/>
          <w:iCs/>
        </w:rPr>
        <w:t xml:space="preserve"> him des</w:t>
      </w:r>
      <w:r w:rsidRPr="00E20628">
        <w:rPr>
          <w:i/>
          <w:iCs/>
        </w:rPr>
        <w:tab/>
      </w:r>
      <w:r w:rsidRPr="00E20628">
        <w:rPr>
          <w:i/>
          <w:iCs/>
        </w:rPr>
        <w:tab/>
        <w:t>dat hi</w:t>
      </w:r>
      <w:r w:rsidRPr="00E20628">
        <w:rPr>
          <w:i/>
          <w:iCs/>
        </w:rPr>
        <w:tab/>
        <w:t>een eerwe</w:t>
      </w:r>
      <w:r w:rsidRPr="00E20628">
        <w:rPr>
          <w:i/>
          <w:iCs/>
        </w:rPr>
        <w:tab/>
        <w:t>an synre wer habbe onriucht</w:t>
      </w:r>
    </w:p>
    <w:p w:rsidR="00EF0EF1" w:rsidRDefault="00760BCB" w:rsidP="001B6014">
      <w:pPr>
        <w:spacing w:line="360" w:lineRule="auto"/>
      </w:pPr>
      <w:r>
        <w:t xml:space="preserve">The younger redactions maintain the main clause word order, as the verb ‘accuse’ is lexicalised in the forefield. Interestingly, the verb has the form of a subjunctive in J, whereas it has the form of an infinitive in U and D. </w:t>
      </w:r>
      <w:r w:rsidR="008710DC">
        <w:t xml:space="preserve">This conforms the idea that the construction sprang into existence as a result of the morphological conflation of subjunctive and infinitive. </w:t>
      </w:r>
      <w:r w:rsidR="00E20628">
        <w:t xml:space="preserve">If correct, the example from 32.4u might well be the oldest occurrence of an IPI in the history of Frisian. </w:t>
      </w:r>
    </w:p>
    <w:p w:rsidR="001512D5" w:rsidRPr="002D17C4" w:rsidRDefault="002D17C4" w:rsidP="001B6014">
      <w:pPr>
        <w:pStyle w:val="Kop1"/>
        <w:spacing w:line="360" w:lineRule="auto"/>
      </w:pPr>
      <w:bookmarkStart w:id="11" w:name="_Toc239771542"/>
      <w:r w:rsidRPr="002D17C4">
        <w:t>4. The subjunctive mood</w:t>
      </w:r>
      <w:bookmarkEnd w:id="11"/>
    </w:p>
    <w:p w:rsidR="00F16EEF" w:rsidRPr="00F16EEF" w:rsidRDefault="00F16EEF" w:rsidP="001B6014">
      <w:pPr>
        <w:pStyle w:val="Kop2"/>
        <w:spacing w:line="360" w:lineRule="auto"/>
      </w:pPr>
      <w:bookmarkStart w:id="12" w:name="_Toc239771543"/>
      <w:r w:rsidRPr="00F16EEF">
        <w:t>4.0. Introduction</w:t>
      </w:r>
      <w:bookmarkEnd w:id="12"/>
    </w:p>
    <w:p w:rsidR="00D619A5" w:rsidRDefault="00562C7B" w:rsidP="001B6014">
      <w:pPr>
        <w:spacing w:line="360" w:lineRule="auto"/>
      </w:pPr>
      <w:r>
        <w:t xml:space="preserve">The subjunctive mood in Germanic languages derives from the Indo-European optative, </w:t>
      </w:r>
      <w:r w:rsidR="000D05E4">
        <w:t xml:space="preserve">which was </w:t>
      </w:r>
      <w:r>
        <w:t>used to express options</w:t>
      </w:r>
      <w:r w:rsidR="000D05E4">
        <w:t xml:space="preserve">. It has been noted that during the OE period, the subjunctive mood begins to be </w:t>
      </w:r>
      <w:r w:rsidR="00B173D7">
        <w:t>expressed</w:t>
      </w:r>
      <w:r w:rsidR="000D05E4">
        <w:t xml:space="preserve"> periphrastically through modal auxiliaries like </w:t>
      </w:r>
      <w:r w:rsidR="000D05E4" w:rsidRPr="000D05E4">
        <w:rPr>
          <w:i/>
          <w:iCs/>
        </w:rPr>
        <w:t>sculan</w:t>
      </w:r>
      <w:r w:rsidR="000D05E4">
        <w:t xml:space="preserve"> ‘shall’</w:t>
      </w:r>
      <w:r w:rsidR="000D05E4">
        <w:rPr>
          <w:i/>
          <w:iCs/>
        </w:rPr>
        <w:t>, willan</w:t>
      </w:r>
      <w:r w:rsidR="000D05E4">
        <w:t xml:space="preserve"> ‘will’</w:t>
      </w:r>
      <w:r w:rsidR="000D05E4">
        <w:rPr>
          <w:i/>
          <w:iCs/>
        </w:rPr>
        <w:t>, magan</w:t>
      </w:r>
      <w:r w:rsidR="000D05E4">
        <w:t xml:space="preserve"> ‘may’</w:t>
      </w:r>
      <w:r w:rsidR="000D05E4">
        <w:rPr>
          <w:i/>
          <w:iCs/>
        </w:rPr>
        <w:t xml:space="preserve">, motan </w:t>
      </w:r>
      <w:r w:rsidR="000D05E4">
        <w:t>‘must, need</w:t>
      </w:r>
      <w:r w:rsidR="000D05E4">
        <w:rPr>
          <w:i/>
          <w:iCs/>
        </w:rPr>
        <w:t>, þurfan</w:t>
      </w:r>
      <w:r w:rsidR="000D05E4">
        <w:t xml:space="preserve"> ‘dare, need’ (Skevis 2014:33).</w:t>
      </w:r>
      <w:r w:rsidR="000D05E4">
        <w:rPr>
          <w:rStyle w:val="Voetnootmarkering"/>
        </w:rPr>
        <w:footnoteReference w:id="7"/>
      </w:r>
      <w:r w:rsidR="000D05E4">
        <w:t xml:space="preserve"> </w:t>
      </w:r>
      <w:r w:rsidR="000D05E4" w:rsidRPr="000D05E4">
        <w:rPr>
          <w:i/>
          <w:iCs/>
        </w:rPr>
        <w:t>Agan to</w:t>
      </w:r>
      <w:r w:rsidR="000D05E4">
        <w:t xml:space="preserve"> ‘ought to’ may be added to these</w:t>
      </w:r>
      <w:r w:rsidR="0031222D">
        <w:t>.</w:t>
      </w:r>
      <w:r w:rsidR="0031222D">
        <w:rPr>
          <w:rStyle w:val="Voetnootmarkering"/>
        </w:rPr>
        <w:footnoteReference w:id="8"/>
      </w:r>
      <w:r w:rsidR="0031222D">
        <w:t xml:space="preserve"> </w:t>
      </w:r>
      <w:r w:rsidR="00D619A5">
        <w:t>What holds true of OE, is</w:t>
      </w:r>
      <w:r w:rsidR="008E0790">
        <w:t xml:space="preserve"> also true for OF. Although SkR</w:t>
      </w:r>
      <w:r w:rsidR="00D619A5" w:rsidRPr="00D619A5">
        <w:rPr>
          <w:vertAlign w:val="superscript"/>
        </w:rPr>
        <w:t>a</w:t>
      </w:r>
      <w:r w:rsidR="00D619A5">
        <w:t xml:space="preserve"> is an old text, dating back to the beginning of the second milennium AD, there is already a lot of competition between modals and subjunctives. Furthermore, the subjunctive already shows strong signs of morphological </w:t>
      </w:r>
      <w:r w:rsidR="00C94E1E">
        <w:t xml:space="preserve">and semantic </w:t>
      </w:r>
      <w:r w:rsidR="00D619A5">
        <w:t>decline:</w:t>
      </w:r>
    </w:p>
    <w:p w:rsidR="000D05E4" w:rsidRDefault="00D619A5" w:rsidP="001B6014">
      <w:pPr>
        <w:pStyle w:val="Lijstalinea"/>
        <w:numPr>
          <w:ilvl w:val="0"/>
          <w:numId w:val="7"/>
        </w:numPr>
        <w:spacing w:line="360" w:lineRule="auto"/>
      </w:pPr>
      <w:r>
        <w:t>the subjunctive present doesn’t show any person or number distinctions</w:t>
      </w:r>
      <w:r w:rsidR="00A1486B">
        <w:t>, although it may occasionally feature an -n in the plural</w:t>
      </w:r>
    </w:p>
    <w:p w:rsidR="00B07901" w:rsidRDefault="00D619A5" w:rsidP="001B6014">
      <w:pPr>
        <w:pStyle w:val="Lijstalinea"/>
        <w:numPr>
          <w:ilvl w:val="0"/>
          <w:numId w:val="7"/>
        </w:numPr>
        <w:spacing w:line="360" w:lineRule="auto"/>
      </w:pPr>
      <w:r>
        <w:t xml:space="preserve">the subjunctive past is homophonous to the </w:t>
      </w:r>
      <w:r w:rsidR="00B07901">
        <w:t>indicative</w:t>
      </w:r>
      <w:r>
        <w:t xml:space="preserve"> past </w:t>
      </w:r>
      <w:r w:rsidR="00B07901">
        <w:t>in all persons</w:t>
      </w:r>
      <w:r>
        <w:t>, except for</w:t>
      </w:r>
      <w:r w:rsidR="00B07901">
        <w:t xml:space="preserve"> the 2SG</w:t>
      </w:r>
      <w:r w:rsidR="00B173D7">
        <w:t xml:space="preserve"> and except for </w:t>
      </w:r>
      <w:r w:rsidR="00B07901">
        <w:t xml:space="preserve">a few strong verbs </w:t>
      </w:r>
      <w:r w:rsidR="00B173D7">
        <w:t xml:space="preserve">which </w:t>
      </w:r>
      <w:r w:rsidR="00B07901">
        <w:t>make a morphological distinction between the subjunctive past and the indicative past</w:t>
      </w:r>
    </w:p>
    <w:p w:rsidR="00B07901" w:rsidRDefault="00B07901" w:rsidP="001B6014">
      <w:pPr>
        <w:pStyle w:val="Lijstalinea"/>
        <w:numPr>
          <w:ilvl w:val="0"/>
          <w:numId w:val="7"/>
        </w:numPr>
        <w:spacing w:line="360" w:lineRule="auto"/>
      </w:pPr>
      <w:r>
        <w:t xml:space="preserve">the rise of modals is </w:t>
      </w:r>
      <w:r w:rsidR="00B03FD8">
        <w:t xml:space="preserve">in </w:t>
      </w:r>
      <w:r w:rsidR="00B173D7">
        <w:t xml:space="preserve">itself </w:t>
      </w:r>
      <w:r>
        <w:t>a sign of the decline of the subjunctive</w:t>
      </w:r>
    </w:p>
    <w:p w:rsidR="00A1486B" w:rsidRDefault="00056BF2" w:rsidP="001B6014">
      <w:pPr>
        <w:spacing w:line="360" w:lineRule="auto"/>
      </w:pPr>
      <w:r>
        <w:lastRenderedPageBreak/>
        <w:t>Nevertheless, subjunctive cl</w:t>
      </w:r>
      <w:r w:rsidR="008E0790">
        <w:t>auses are quite frequent in SkR</w:t>
      </w:r>
      <w:r w:rsidRPr="00056BF2">
        <w:rPr>
          <w:vertAlign w:val="superscript"/>
        </w:rPr>
        <w:t>a</w:t>
      </w:r>
      <w:r>
        <w:t xml:space="preserve">-U. Even if only unambiguously subjunctive clauses are counted, the total number is well over 150. </w:t>
      </w:r>
    </w:p>
    <w:p w:rsidR="001A3521" w:rsidRDefault="00A1486B" w:rsidP="00B03FD8">
      <w:pPr>
        <w:spacing w:line="360" w:lineRule="auto"/>
      </w:pPr>
      <w:r>
        <w:t xml:space="preserve">The subjunctive can be distinguished morphologically from the indicative through its lack of agreement morphology. The subjunctive just has -e throughout its complete paradigm, occasionally featuring -en in the plural. </w:t>
      </w:r>
      <w:r w:rsidR="00B173D7">
        <w:t>In contrast,</w:t>
      </w:r>
      <w:r>
        <w:t xml:space="preserve"> the present tense indicative has a plural in -th,</w:t>
      </w:r>
      <w:r w:rsidR="00B03FD8">
        <w:t xml:space="preserve"> </w:t>
      </w:r>
      <w:r>
        <w:t>where</w:t>
      </w:r>
      <w:r w:rsidR="00B03FD8">
        <w:t xml:space="preserve">as the subjunctive features -e </w:t>
      </w:r>
      <w:r>
        <w:t xml:space="preserve">in all persons. Furthermore, the 3SG indicative has -th and the 2SG has </w:t>
      </w:r>
      <w:r w:rsidRPr="00A1486B">
        <w:t>-(e)st</w:t>
      </w:r>
      <w:r>
        <w:t xml:space="preserve">, so here again it is the presence of -e which signals the subjunctive. Finally, strong verbs may have a different vowel in the stem for the 2SG and 3SG indicative, whereas the subjunctive generally preserves the vowel of the infinitive. For examples of paradigms, see Bremmer </w:t>
      </w:r>
      <w:r w:rsidR="00240E93">
        <w:t>(2009:80-86). All in all, the subjunctive was well on its way towards becoming indistinguishable from the infinitive. This process was completed when the infinitival ending -a w</w:t>
      </w:r>
      <w:r w:rsidR="00B173D7">
        <w:t xml:space="preserve">as eroded to </w:t>
      </w:r>
      <w:r w:rsidR="00B03FD8">
        <w:t>–</w:t>
      </w:r>
      <w:r w:rsidR="00B173D7">
        <w:t>e</w:t>
      </w:r>
      <w:r w:rsidR="00B03FD8">
        <w:t>, so that infinitive and subjunctive fell together, making it possible for the Verb-First Infinitive to arise (see previous section)</w:t>
      </w:r>
      <w:r w:rsidR="00B173D7">
        <w:t xml:space="preserve">. </w:t>
      </w:r>
      <w:r w:rsidR="00C94E1E">
        <w:t xml:space="preserve">Let us </w:t>
      </w:r>
      <w:r>
        <w:t xml:space="preserve">now </w:t>
      </w:r>
      <w:r w:rsidR="00C94E1E">
        <w:t>investigate the syntactic-semantic context</w:t>
      </w:r>
      <w:r w:rsidR="00240E93">
        <w:t>s</w:t>
      </w:r>
      <w:r w:rsidR="00C94E1E">
        <w:t xml:space="preserve"> in which subjunctives are found. </w:t>
      </w:r>
      <w:r w:rsidR="001A3521">
        <w:t xml:space="preserve">These contexts share the property that they are not factive. </w:t>
      </w:r>
    </w:p>
    <w:p w:rsidR="00056BF2" w:rsidRDefault="00056BF2" w:rsidP="001B6014">
      <w:pPr>
        <w:pStyle w:val="Kop2"/>
        <w:spacing w:line="360" w:lineRule="auto"/>
      </w:pPr>
      <w:bookmarkStart w:id="13" w:name="_Toc239771544"/>
      <w:r w:rsidRPr="00056BF2">
        <w:t xml:space="preserve">4.1. Selected </w:t>
      </w:r>
      <w:r w:rsidRPr="00056BF2">
        <w:rPr>
          <w:i/>
          <w:iCs/>
        </w:rPr>
        <w:t>that</w:t>
      </w:r>
      <w:r w:rsidRPr="00056BF2">
        <w:t xml:space="preserve"> clauses</w:t>
      </w:r>
      <w:bookmarkEnd w:id="13"/>
    </w:p>
    <w:p w:rsidR="00056BF2" w:rsidRDefault="00056BF2" w:rsidP="0067555F">
      <w:pPr>
        <w:spacing w:line="360" w:lineRule="auto"/>
      </w:pPr>
      <w:r>
        <w:t xml:space="preserve">Selected </w:t>
      </w:r>
      <w:r w:rsidRPr="00056BF2">
        <w:rPr>
          <w:i/>
          <w:iCs/>
        </w:rPr>
        <w:t>that</w:t>
      </w:r>
      <w:r>
        <w:t xml:space="preserve"> clauses are mostly </w:t>
      </w:r>
      <w:r w:rsidRPr="00056BF2">
        <w:rPr>
          <w:i/>
          <w:iCs/>
        </w:rPr>
        <w:t>that</w:t>
      </w:r>
      <w:r>
        <w:t xml:space="preserve"> clauses functioning as the direct object to a verb</w:t>
      </w:r>
      <w:r w:rsidR="0067555F">
        <w:t>, or as the subject to a predicative construction</w:t>
      </w:r>
      <w:r>
        <w:t xml:space="preserve">. </w:t>
      </w:r>
      <w:r w:rsidR="00DC04E4">
        <w:t>Two</w:t>
      </w:r>
      <w:r>
        <w:t xml:space="preserve"> examples </w:t>
      </w:r>
      <w:r w:rsidR="0067555F">
        <w:t xml:space="preserve">of object clauses </w:t>
      </w:r>
      <w:r>
        <w:t>are discussed below:</w:t>
      </w:r>
    </w:p>
    <w:p w:rsidR="00C351B7" w:rsidRDefault="00056BF2" w:rsidP="001B6014">
      <w:pPr>
        <w:spacing w:line="360" w:lineRule="auto"/>
        <w:ind w:left="708" w:hanging="708"/>
      </w:pPr>
      <w:r w:rsidRPr="00056BF2">
        <w:t>11.4.</w:t>
      </w:r>
      <w:r w:rsidRPr="00056BF2">
        <w:tab/>
      </w:r>
      <w:r>
        <w:rPr>
          <w:i/>
          <w:iCs/>
        </w:rPr>
        <w:t>Jef hine</w:t>
      </w:r>
      <w:r>
        <w:rPr>
          <w:i/>
          <w:iCs/>
        </w:rPr>
        <w:tab/>
      </w:r>
      <w:r>
        <w:rPr>
          <w:i/>
          <w:iCs/>
        </w:rPr>
        <w:tab/>
        <w:t>thi fogeth</w:t>
      </w:r>
      <w:r>
        <w:rPr>
          <w:i/>
          <w:iCs/>
        </w:rPr>
        <w:tab/>
      </w:r>
      <w:r>
        <w:rPr>
          <w:i/>
          <w:iCs/>
        </w:rPr>
        <w:tab/>
      </w:r>
      <w:r w:rsidR="00C351B7" w:rsidRPr="00E439D1">
        <w:rPr>
          <w:i/>
          <w:iCs/>
        </w:rPr>
        <w:t xml:space="preserve">up </w:t>
      </w:r>
      <w:r w:rsidR="00C351B7" w:rsidRPr="00DC04E4">
        <w:rPr>
          <w:i/>
          <w:iCs/>
          <w:shd w:val="clear" w:color="auto" w:fill="BDD6EE" w:themeFill="accent1" w:themeFillTint="66"/>
        </w:rPr>
        <w:t>sennath</w:t>
      </w:r>
      <w:r w:rsidR="00C351B7" w:rsidRPr="00E439D1">
        <w:rPr>
          <w:i/>
          <w:iCs/>
        </w:rPr>
        <w:t xml:space="preserve"> </w:t>
      </w:r>
      <w:r>
        <w:br/>
        <w:t>if him</w:t>
      </w:r>
      <w:r>
        <w:tab/>
      </w:r>
      <w:r>
        <w:tab/>
        <w:t>the representative</w:t>
      </w:r>
      <w:r>
        <w:tab/>
        <w:t>up accuses.IND</w:t>
      </w:r>
      <w:r w:rsidR="00C351B7">
        <w:br/>
        <w:t>‘If th</w:t>
      </w:r>
      <w:r>
        <w:t>e representative accuses him</w:t>
      </w:r>
      <w:r w:rsidR="00C351B7">
        <w:t>’</w:t>
      </w:r>
    </w:p>
    <w:p w:rsidR="00C351B7" w:rsidRDefault="00C351B7" w:rsidP="001B6014">
      <w:pPr>
        <w:spacing w:line="360" w:lineRule="auto"/>
        <w:ind w:left="708" w:hanging="708"/>
      </w:pPr>
      <w:r w:rsidRPr="00056BF2">
        <w:t>11.5.</w:t>
      </w:r>
      <w:r w:rsidR="00056BF2">
        <w:rPr>
          <w:i/>
          <w:iCs/>
        </w:rPr>
        <w:tab/>
        <w:t>thet hi</w:t>
      </w:r>
      <w:r w:rsidR="00056BF2">
        <w:rPr>
          <w:i/>
          <w:iCs/>
        </w:rPr>
        <w:tab/>
      </w:r>
      <w:r w:rsidR="00056BF2">
        <w:rPr>
          <w:i/>
          <w:iCs/>
        </w:rPr>
        <w:tab/>
        <w:t>an unwonnena lande</w:t>
      </w:r>
      <w:r w:rsidR="00056BF2">
        <w:rPr>
          <w:i/>
          <w:iCs/>
        </w:rPr>
        <w:tab/>
      </w:r>
      <w:r w:rsidR="00056BF2" w:rsidRPr="00DC04E4">
        <w:rPr>
          <w:i/>
          <w:iCs/>
          <w:shd w:val="clear" w:color="auto" w:fill="FFE599" w:themeFill="accent4" w:themeFillTint="66"/>
        </w:rPr>
        <w:t>sitte</w:t>
      </w:r>
      <w:r>
        <w:br/>
      </w:r>
      <w:r w:rsidR="00056BF2">
        <w:t>that he</w:t>
      </w:r>
      <w:r w:rsidR="00056BF2">
        <w:tab/>
      </w:r>
      <w:r w:rsidR="00056BF2">
        <w:tab/>
        <w:t>in un.won land</w:t>
      </w:r>
      <w:r w:rsidR="00056BF2">
        <w:tab/>
      </w:r>
      <w:r w:rsidR="00056BF2">
        <w:tab/>
      </w:r>
      <w:r>
        <w:t>sits.SBJ</w:t>
      </w:r>
      <w:r>
        <w:br/>
        <w:t>‘</w:t>
      </w:r>
      <w:r w:rsidR="00056BF2">
        <w:t>that he sits on land not legally</w:t>
      </w:r>
      <w:r>
        <w:t xml:space="preserve"> acquired’</w:t>
      </w:r>
    </w:p>
    <w:p w:rsidR="00DC04E4" w:rsidRDefault="00DC04E4" w:rsidP="001B6014">
      <w:pPr>
        <w:spacing w:line="360" w:lineRule="auto"/>
        <w:ind w:left="708" w:hanging="708"/>
      </w:pPr>
      <w:r>
        <w:t>62.5.</w:t>
      </w:r>
      <w:r>
        <w:tab/>
      </w:r>
      <w:r>
        <w:rPr>
          <w:i/>
          <w:iCs/>
        </w:rPr>
        <w:t>Jef dio frowe</w:t>
      </w:r>
      <w:r>
        <w:rPr>
          <w:i/>
          <w:iCs/>
        </w:rPr>
        <w:tab/>
      </w:r>
      <w:r w:rsidRPr="00AA4F95">
        <w:rPr>
          <w:i/>
          <w:iCs/>
          <w:shd w:val="clear" w:color="auto" w:fill="BDD6EE" w:themeFill="accent1" w:themeFillTint="66"/>
        </w:rPr>
        <w:t>quet</w:t>
      </w:r>
      <w:r>
        <w:rPr>
          <w:i/>
          <w:iCs/>
        </w:rPr>
        <w:tab/>
      </w:r>
      <w:r w:rsidR="00AA4F95">
        <w:rPr>
          <w:i/>
          <w:iCs/>
        </w:rPr>
        <w:tab/>
      </w:r>
      <w:r>
        <w:rPr>
          <w:i/>
          <w:iCs/>
        </w:rPr>
        <w:t>that hio</w:t>
      </w:r>
      <w:r>
        <w:rPr>
          <w:i/>
          <w:iCs/>
        </w:rPr>
        <w:tab/>
      </w:r>
      <w:r>
        <w:rPr>
          <w:i/>
          <w:iCs/>
        </w:rPr>
        <w:tab/>
        <w:t>that hire</w:t>
      </w:r>
      <w:r>
        <w:rPr>
          <w:i/>
          <w:iCs/>
        </w:rPr>
        <w:tab/>
      </w:r>
      <w:r w:rsidR="00AA4F95">
        <w:rPr>
          <w:i/>
          <w:iCs/>
        </w:rPr>
        <w:t xml:space="preserve">seld </w:t>
      </w:r>
      <w:r w:rsidR="00AA4F95" w:rsidRPr="00AA4F95">
        <w:rPr>
          <w:i/>
          <w:iCs/>
          <w:shd w:val="clear" w:color="auto" w:fill="FFE599" w:themeFill="accent4" w:themeFillTint="66"/>
        </w:rPr>
        <w:t>have</w:t>
      </w:r>
      <w:r>
        <w:br/>
        <w:t>if the woman</w:t>
      </w:r>
      <w:r>
        <w:tab/>
        <w:t>says</w:t>
      </w:r>
      <w:r w:rsidR="00AA4F95">
        <w:t>.IND</w:t>
      </w:r>
      <w:r>
        <w:tab/>
        <w:t>that she</w:t>
      </w:r>
      <w:r>
        <w:tab/>
        <w:t>that her.GEN</w:t>
      </w:r>
      <w:r>
        <w:tab/>
        <w:t>sold has.SBJ</w:t>
      </w:r>
      <w:r>
        <w:br/>
        <w:t>‘if the woman says that she has sold that of her’</w:t>
      </w:r>
    </w:p>
    <w:p w:rsidR="00056BF2" w:rsidRPr="00875BE3" w:rsidRDefault="00DC04E4" w:rsidP="001B6014">
      <w:pPr>
        <w:spacing w:line="360" w:lineRule="auto"/>
      </w:pPr>
      <w:r>
        <w:t xml:space="preserve">In the first example, </w:t>
      </w:r>
      <w:r w:rsidR="00056BF2">
        <w:t xml:space="preserve">the verb </w:t>
      </w:r>
      <w:r w:rsidR="00056BF2" w:rsidRPr="00056BF2">
        <w:rPr>
          <w:i/>
          <w:iCs/>
        </w:rPr>
        <w:t>up senna</w:t>
      </w:r>
      <w:r w:rsidR="00056BF2">
        <w:t xml:space="preserve"> </w:t>
      </w:r>
      <w:r w:rsidR="0093584F">
        <w:t xml:space="preserve">(&lt; </w:t>
      </w:r>
      <w:r w:rsidR="0093584F" w:rsidRPr="0093584F">
        <w:rPr>
          <w:i/>
          <w:iCs/>
        </w:rPr>
        <w:t>sennigia</w:t>
      </w:r>
      <w:r w:rsidR="0093584F">
        <w:t xml:space="preserve">) </w:t>
      </w:r>
      <w:r w:rsidR="00056BF2">
        <w:t xml:space="preserve">‘attack &gt; accuse’ selects a </w:t>
      </w:r>
      <w:r w:rsidR="00056BF2" w:rsidRPr="00056BF2">
        <w:rPr>
          <w:i/>
          <w:iCs/>
        </w:rPr>
        <w:t>that</w:t>
      </w:r>
      <w:r w:rsidR="00056BF2">
        <w:t xml:space="preserve"> clause. The clause doesn’t have a factive interpretation, but a subjective one, so the use of the subjunctive is appropriate. Note that in this </w:t>
      </w:r>
      <w:r>
        <w:t xml:space="preserve">particular </w:t>
      </w:r>
      <w:r w:rsidR="00056BF2">
        <w:t xml:space="preserve">instance the complementiser </w:t>
      </w:r>
      <w:r w:rsidR="00056BF2" w:rsidRPr="00056BF2">
        <w:rPr>
          <w:i/>
          <w:iCs/>
        </w:rPr>
        <w:t>jef</w:t>
      </w:r>
      <w:r w:rsidR="00056BF2">
        <w:t xml:space="preserve"> ‘if’, the conditional semanteme, doesn’t </w:t>
      </w:r>
      <w:r w:rsidR="00091FFA">
        <w:t xml:space="preserve">trigger a subjunctive on the verb </w:t>
      </w:r>
      <w:r w:rsidR="00091FFA" w:rsidRPr="00091FFA">
        <w:rPr>
          <w:i/>
          <w:iCs/>
        </w:rPr>
        <w:t>senna</w:t>
      </w:r>
      <w:r w:rsidR="00091FFA">
        <w:t xml:space="preserve"> itself. </w:t>
      </w:r>
      <w:r w:rsidR="00056BF2">
        <w:t xml:space="preserve"> </w:t>
      </w:r>
      <w:r w:rsidR="00AA4F95">
        <w:t xml:space="preserve">The second example illustrates the same point. Here the verb </w:t>
      </w:r>
      <w:r w:rsidR="00AA4F95" w:rsidRPr="00AA4F95">
        <w:rPr>
          <w:i/>
          <w:iCs/>
        </w:rPr>
        <w:t>kwetha</w:t>
      </w:r>
      <w:r w:rsidR="00AA4F95">
        <w:t xml:space="preserve"> ‘say, quoth’ selects a </w:t>
      </w:r>
      <w:r w:rsidR="00AA4F95" w:rsidRPr="00AA4F95">
        <w:rPr>
          <w:i/>
          <w:iCs/>
        </w:rPr>
        <w:t>that</w:t>
      </w:r>
      <w:r w:rsidR="00AA4F95">
        <w:t xml:space="preserve"> clause which receives a subjective, non-factive, interpretation. Correspondingly, the auxiliary verb is in the subjunctive mood. Two </w:t>
      </w:r>
      <w:r w:rsidR="00AA4F95">
        <w:lastRenderedPageBreak/>
        <w:t xml:space="preserve">observations are noteworthy. In the first place, </w:t>
      </w:r>
      <w:r w:rsidR="0093584F">
        <w:t>in 62.5</w:t>
      </w:r>
      <w:r w:rsidR="00AA4F95">
        <w:t xml:space="preserve"> we have an example in which reference to the past is not expressed by the simple past but by the present perfect. This could be an indication that younger language is involved. In the second place, the subjunctive of </w:t>
      </w:r>
      <w:r w:rsidR="00AA4F95" w:rsidRPr="00AA4F95">
        <w:rPr>
          <w:i/>
          <w:iCs/>
        </w:rPr>
        <w:t>habba</w:t>
      </w:r>
      <w:r w:rsidR="00AA4F95">
        <w:t xml:space="preserve"> ‘have’ is ordinarily spelled </w:t>
      </w:r>
      <w:r w:rsidR="00AA4F95" w:rsidRPr="00AA4F95">
        <w:rPr>
          <w:i/>
          <w:iCs/>
        </w:rPr>
        <w:t>habbe</w:t>
      </w:r>
      <w:r w:rsidR="00AA4F95">
        <w:t xml:space="preserve">. Here we have a rare spelling </w:t>
      </w:r>
      <w:r w:rsidR="00AA4F95" w:rsidRPr="00AA4F95">
        <w:rPr>
          <w:i/>
          <w:iCs/>
        </w:rPr>
        <w:t>have</w:t>
      </w:r>
      <w:r w:rsidR="00AA4F95">
        <w:t xml:space="preserve">, which needs further investigation. </w:t>
      </w:r>
      <w:r w:rsidR="00875BE3">
        <w:t>The past tense of the subjunctive is illustrated by the following examples</w:t>
      </w:r>
      <w:r w:rsidR="0093584F">
        <w:t xml:space="preserve"> (subjunctive in green, trigger in blue)</w:t>
      </w:r>
      <w:r w:rsidR="00875BE3">
        <w:t>:</w:t>
      </w:r>
    </w:p>
    <w:p w:rsidR="00757476" w:rsidRDefault="00875BE3" w:rsidP="001B6014">
      <w:pPr>
        <w:spacing w:line="360" w:lineRule="auto"/>
        <w:ind w:left="1416" w:hanging="1416"/>
      </w:pPr>
      <w:r>
        <w:t>38.1.12.</w:t>
      </w:r>
      <w:r>
        <w:tab/>
      </w:r>
      <w:r>
        <w:rPr>
          <w:i/>
          <w:iCs/>
        </w:rPr>
        <w:t>so ach hi</w:t>
      </w:r>
      <w:r>
        <w:rPr>
          <w:i/>
          <w:iCs/>
        </w:rPr>
        <w:tab/>
        <w:t>that</w:t>
      </w:r>
      <w:r>
        <w:rPr>
          <w:i/>
          <w:iCs/>
        </w:rPr>
        <w:tab/>
      </w:r>
      <w:r w:rsidR="00757476" w:rsidRPr="00875BE3">
        <w:rPr>
          <w:i/>
          <w:iCs/>
          <w:shd w:val="clear" w:color="auto" w:fill="BDD6EE" w:themeFill="accent1" w:themeFillTint="66"/>
        </w:rPr>
        <w:t xml:space="preserve">uppa tha helegum </w:t>
      </w:r>
      <w:r w:rsidR="0093584F">
        <w:rPr>
          <w:i/>
          <w:iCs/>
          <w:shd w:val="clear" w:color="auto" w:fill="BDD6EE" w:themeFill="accent1" w:themeFillTint="66"/>
        </w:rPr>
        <w:tab/>
      </w:r>
      <w:r w:rsidR="00757476" w:rsidRPr="00875BE3">
        <w:rPr>
          <w:i/>
          <w:iCs/>
          <w:shd w:val="clear" w:color="auto" w:fill="BDD6EE" w:themeFill="accent1" w:themeFillTint="66"/>
        </w:rPr>
        <w:t>ti brengane</w:t>
      </w:r>
      <w:r w:rsidR="00757476">
        <w:t xml:space="preserve"> </w:t>
      </w:r>
      <w:r w:rsidR="00757476">
        <w:br/>
      </w:r>
      <w:r>
        <w:t>so ought he</w:t>
      </w:r>
      <w:r>
        <w:tab/>
        <w:t>it</w:t>
      </w:r>
      <w:r>
        <w:tab/>
      </w:r>
      <w:r w:rsidR="00757476">
        <w:t xml:space="preserve">on the holies </w:t>
      </w:r>
      <w:r w:rsidR="0093584F">
        <w:tab/>
      </w:r>
      <w:r w:rsidR="0093584F">
        <w:tab/>
      </w:r>
      <w:r w:rsidR="00757476">
        <w:t>to bring</w:t>
      </w:r>
      <w:r w:rsidR="00757476">
        <w:br/>
        <w:t>‘then he ought to swear it on the holies’</w:t>
      </w:r>
    </w:p>
    <w:p w:rsidR="00C351B7" w:rsidRDefault="00875BE3" w:rsidP="001B6014">
      <w:pPr>
        <w:spacing w:line="360" w:lineRule="auto"/>
        <w:ind w:left="1416" w:hanging="1416"/>
      </w:pPr>
      <w:r>
        <w:t>38.1.13.</w:t>
      </w:r>
      <w:r>
        <w:tab/>
      </w:r>
      <w:r w:rsidR="0067555F">
        <w:rPr>
          <w:i/>
          <w:iCs/>
        </w:rPr>
        <w:t>thet</w:t>
      </w:r>
      <w:r w:rsidR="0067555F">
        <w:rPr>
          <w:i/>
          <w:iCs/>
        </w:rPr>
        <w:tab/>
        <w:t>hit</w:t>
      </w:r>
      <w:r w:rsidR="0067555F">
        <w:rPr>
          <w:i/>
          <w:iCs/>
        </w:rPr>
        <w:tab/>
        <w:t>him</w:t>
      </w:r>
      <w:r w:rsidR="0067555F">
        <w:rPr>
          <w:i/>
          <w:iCs/>
        </w:rPr>
        <w:tab/>
        <w:t>ned</w:t>
      </w:r>
      <w:r w:rsidRPr="00875BE3">
        <w:rPr>
          <w:i/>
          <w:iCs/>
        </w:rPr>
        <w:tab/>
      </w:r>
      <w:r w:rsidRPr="00875BE3">
        <w:rPr>
          <w:i/>
          <w:iCs/>
          <w:shd w:val="clear" w:color="auto" w:fill="C5E0B3" w:themeFill="accent6" w:themeFillTint="66"/>
        </w:rPr>
        <w:t>binome</w:t>
      </w:r>
      <w:r w:rsidR="00757476">
        <w:t xml:space="preserve"> </w:t>
      </w:r>
      <w:r w:rsidR="00757476">
        <w:br/>
      </w:r>
      <w:r w:rsidR="0067555F">
        <w:t>that</w:t>
      </w:r>
      <w:r w:rsidR="0067555F">
        <w:tab/>
        <w:t>it</w:t>
      </w:r>
      <w:r w:rsidR="0067555F">
        <w:tab/>
        <w:t>him</w:t>
      </w:r>
      <w:r w:rsidR="0067555F">
        <w:tab/>
        <w:t>need</w:t>
      </w:r>
      <w:r>
        <w:tab/>
      </w:r>
      <w:r w:rsidR="00757476">
        <w:t>prevent.SBJ</w:t>
      </w:r>
      <w:r>
        <w:t>.PST</w:t>
      </w:r>
      <w:r w:rsidR="00757476">
        <w:br/>
        <w:t xml:space="preserve">‘that he was prevented </w:t>
      </w:r>
      <w:r>
        <w:t xml:space="preserve">from it </w:t>
      </w:r>
      <w:r w:rsidR="00757476">
        <w:t xml:space="preserve">(from getting a champion) </w:t>
      </w:r>
      <w:r>
        <w:t>due to</w:t>
      </w:r>
      <w:r w:rsidR="00757476">
        <w:t xml:space="preserve"> </w:t>
      </w:r>
      <w:r>
        <w:t>force majeure’</w:t>
      </w:r>
      <w:r w:rsidR="00757476">
        <w:t xml:space="preserve"> </w:t>
      </w:r>
    </w:p>
    <w:p w:rsidR="00BE5A4A" w:rsidRDefault="00875BE3" w:rsidP="001B6014">
      <w:pPr>
        <w:spacing w:line="360" w:lineRule="auto"/>
        <w:ind w:left="1416" w:hanging="1416"/>
      </w:pPr>
      <w:r>
        <w:t>43.20.</w:t>
      </w:r>
      <w:r>
        <w:tab/>
      </w:r>
      <w:r>
        <w:rPr>
          <w:i/>
          <w:iCs/>
        </w:rPr>
        <w:t xml:space="preserve">jef that wif </w:t>
      </w:r>
      <w:r w:rsidRPr="00875BE3">
        <w:rPr>
          <w:i/>
          <w:iCs/>
          <w:shd w:val="clear" w:color="auto" w:fill="BDD6EE" w:themeFill="accent1" w:themeFillTint="66"/>
        </w:rPr>
        <w:t>queth</w:t>
      </w:r>
      <w:r>
        <w:rPr>
          <w:i/>
          <w:iCs/>
        </w:rPr>
        <w:tab/>
        <w:t>ther</w:t>
      </w:r>
      <w:r>
        <w:rPr>
          <w:i/>
          <w:iCs/>
        </w:rPr>
        <w:tab/>
      </w:r>
      <w:r w:rsidR="00BE5A4A" w:rsidRPr="00B17EDB">
        <w:rPr>
          <w:i/>
          <w:iCs/>
        </w:rPr>
        <w:t>fan thes er</w:t>
      </w:r>
      <w:r w:rsidR="00BE5A4A">
        <w:rPr>
          <w:i/>
          <w:iCs/>
        </w:rPr>
        <w:t>noma</w:t>
      </w:r>
      <w:r>
        <w:rPr>
          <w:i/>
          <w:iCs/>
        </w:rPr>
        <w:t xml:space="preserve"> halem</w:t>
      </w:r>
      <w:r>
        <w:rPr>
          <w:i/>
          <w:iCs/>
        </w:rPr>
        <w:tab/>
      </w:r>
      <w:r w:rsidR="00BE5A4A" w:rsidRPr="00B17EDB">
        <w:rPr>
          <w:i/>
          <w:iCs/>
        </w:rPr>
        <w:t>warade</w:t>
      </w:r>
      <w:r w:rsidR="00BE5A4A">
        <w:t xml:space="preserve"> </w:t>
      </w:r>
      <w:r w:rsidR="00BE5A4A">
        <w:br/>
      </w:r>
      <w:r>
        <w:t>if the woman says.IND</w:t>
      </w:r>
      <w:r>
        <w:tab/>
        <w:t>REL</w:t>
      </w:r>
      <w:r>
        <w:tab/>
        <w:t>of the heir’s behalf</w:t>
      </w:r>
      <w:r>
        <w:tab/>
      </w:r>
      <w:r w:rsidR="00BE5A4A">
        <w:t>guard</w:t>
      </w:r>
      <w:r w:rsidR="00BE5A4A">
        <w:br/>
        <w:t xml:space="preserve">‘if the </w:t>
      </w:r>
      <w:r>
        <w:t>woman</w:t>
      </w:r>
      <w:r w:rsidR="00BE5A4A">
        <w:t xml:space="preserve"> says, who guarded </w:t>
      </w:r>
      <w:r>
        <w:t>(</w:t>
      </w:r>
      <w:r w:rsidR="00BE5A4A">
        <w:t>her</w:t>
      </w:r>
      <w:r>
        <w:t>)</w:t>
      </w:r>
      <w:r w:rsidR="00BE5A4A">
        <w:t xml:space="preserve"> on behalf of the heir’</w:t>
      </w:r>
    </w:p>
    <w:p w:rsidR="00BE5A4A" w:rsidRDefault="00875BE3" w:rsidP="001B6014">
      <w:pPr>
        <w:spacing w:line="360" w:lineRule="auto"/>
        <w:ind w:left="1416" w:hanging="1416"/>
      </w:pPr>
      <w:r w:rsidRPr="00AF167E">
        <w:t>43.21.</w:t>
      </w:r>
      <w:r w:rsidRPr="00AF167E">
        <w:tab/>
      </w:r>
      <w:r>
        <w:rPr>
          <w:i/>
          <w:iCs/>
        </w:rPr>
        <w:t>thet thet kind</w:t>
      </w:r>
      <w:r>
        <w:rPr>
          <w:i/>
          <w:iCs/>
        </w:rPr>
        <w:tab/>
        <w:t>naut libbande</w:t>
      </w:r>
      <w:r>
        <w:rPr>
          <w:i/>
          <w:iCs/>
        </w:rPr>
        <w:tab/>
        <w:t>an tha wrald</w:t>
      </w:r>
      <w:r>
        <w:rPr>
          <w:i/>
          <w:iCs/>
        </w:rPr>
        <w:tab/>
      </w:r>
      <w:r w:rsidR="00BE5A4A" w:rsidRPr="00B17EDB">
        <w:rPr>
          <w:i/>
          <w:iCs/>
        </w:rPr>
        <w:t xml:space="preserve">ni </w:t>
      </w:r>
      <w:r w:rsidR="00BE5A4A" w:rsidRPr="00875BE3">
        <w:rPr>
          <w:i/>
          <w:iCs/>
          <w:shd w:val="clear" w:color="auto" w:fill="C5E0B3" w:themeFill="accent6" w:themeFillTint="66"/>
        </w:rPr>
        <w:t>kome</w:t>
      </w:r>
      <w:r w:rsidR="00BE5A4A" w:rsidRPr="00B17EDB">
        <w:rPr>
          <w:i/>
          <w:iCs/>
        </w:rPr>
        <w:t>.</w:t>
      </w:r>
      <w:r w:rsidR="00BE5A4A" w:rsidRPr="00B17EDB">
        <w:rPr>
          <w:i/>
          <w:iCs/>
        </w:rPr>
        <w:br/>
      </w:r>
      <w:r w:rsidR="00BE5A4A">
        <w:t>that the c</w:t>
      </w:r>
      <w:r>
        <w:t>hild</w:t>
      </w:r>
      <w:r>
        <w:tab/>
      </w:r>
      <w:r w:rsidR="00BE5A4A">
        <w:t>NEG</w:t>
      </w:r>
      <w:r>
        <w:t xml:space="preserve"> living</w:t>
      </w:r>
      <w:r>
        <w:tab/>
        <w:t>in the world</w:t>
      </w:r>
      <w:r>
        <w:tab/>
        <w:t xml:space="preserve">NEG </w:t>
      </w:r>
      <w:r w:rsidR="00BE5A4A">
        <w:t>came.SBJ</w:t>
      </w:r>
      <w:r>
        <w:t>.PST</w:t>
      </w:r>
      <w:r w:rsidR="00BE5A4A">
        <w:t xml:space="preserve"> </w:t>
      </w:r>
      <w:r w:rsidR="0093584F">
        <w:br/>
        <w:t>‘that the child didn’t come alive into the world’</w:t>
      </w:r>
    </w:p>
    <w:p w:rsidR="00C54B23" w:rsidRPr="00C54B23" w:rsidRDefault="00C54B23" w:rsidP="0067555F">
      <w:pPr>
        <w:spacing w:line="360" w:lineRule="auto"/>
      </w:pPr>
      <w:r>
        <w:t>The following example illustrates that the subjunctive clause may also have the function of subject. The actual subject position is usually held by a demonstrative pronoun functioning as a cataphor</w:t>
      </w:r>
      <w:r w:rsidR="0067555F">
        <w:t xml:space="preserve"> rather than being held by a neuter personal pronoun</w:t>
      </w:r>
      <w:r>
        <w:t>:</w:t>
      </w:r>
    </w:p>
    <w:p w:rsidR="00C54B23" w:rsidRDefault="00385E47" w:rsidP="001B6014">
      <w:pPr>
        <w:spacing w:line="360" w:lineRule="auto"/>
        <w:ind w:left="1416" w:hanging="1416"/>
      </w:pPr>
      <w:r w:rsidRPr="00D263D1">
        <w:t>24.</w:t>
      </w:r>
      <w:r w:rsidR="00C54B23" w:rsidRPr="00D263D1">
        <w:t>3.2.</w:t>
      </w:r>
      <w:r w:rsidR="00C54B23" w:rsidRPr="00D263D1">
        <w:tab/>
      </w:r>
      <w:r w:rsidRPr="00DB5CF9">
        <w:rPr>
          <w:i/>
          <w:iCs/>
        </w:rPr>
        <w:t xml:space="preserve">That </w:t>
      </w:r>
      <w:r w:rsidR="00C54B23">
        <w:rPr>
          <w:i/>
          <w:iCs/>
        </w:rPr>
        <w:t>is riucht</w:t>
      </w:r>
      <w:r w:rsidR="00C54B23">
        <w:rPr>
          <w:i/>
          <w:iCs/>
        </w:rPr>
        <w:tab/>
        <w:t>that</w:t>
      </w:r>
      <w:r w:rsidR="00C54B23">
        <w:rPr>
          <w:i/>
          <w:iCs/>
        </w:rPr>
        <w:tab/>
        <w:t>ma</w:t>
      </w:r>
      <w:r w:rsidR="00C54B23">
        <w:rPr>
          <w:i/>
          <w:iCs/>
        </w:rPr>
        <w:tab/>
        <w:t>silan</w:t>
      </w:r>
      <w:r w:rsidR="00C54B23">
        <w:rPr>
          <w:i/>
          <w:iCs/>
        </w:rPr>
        <w:tab/>
      </w:r>
      <w:r w:rsidRPr="00DB5CF9">
        <w:rPr>
          <w:i/>
          <w:iCs/>
        </w:rPr>
        <w:t xml:space="preserve">sette </w:t>
      </w:r>
      <w:r w:rsidR="00C54B23">
        <w:br/>
        <w:t>this is law</w:t>
      </w:r>
      <w:r w:rsidR="00C54B23">
        <w:tab/>
        <w:t>that</w:t>
      </w:r>
      <w:r w:rsidR="00C54B23">
        <w:tab/>
        <w:t>ARB</w:t>
      </w:r>
      <w:r w:rsidR="00C54B23">
        <w:tab/>
        <w:t>sluices</w:t>
      </w:r>
      <w:r w:rsidR="00C54B23">
        <w:tab/>
      </w:r>
      <w:r>
        <w:t>set</w:t>
      </w:r>
      <w:r w:rsidR="00C54B23">
        <w:t>.SBJ</w:t>
      </w:r>
      <w:r>
        <w:br/>
        <w:t>‘That is la</w:t>
      </w:r>
      <w:r w:rsidR="00C54B23">
        <w:t>w that sluices are constructed’</w:t>
      </w:r>
    </w:p>
    <w:p w:rsidR="000D05E4" w:rsidRDefault="00385E47" w:rsidP="001B6014">
      <w:pPr>
        <w:spacing w:line="360" w:lineRule="auto"/>
        <w:ind w:left="1416" w:hanging="1416"/>
      </w:pPr>
      <w:r w:rsidRPr="00D263D1">
        <w:t>24.</w:t>
      </w:r>
      <w:r w:rsidR="00C54B23" w:rsidRPr="00D263D1">
        <w:t>3.3.</w:t>
      </w:r>
      <w:r w:rsidR="00C54B23" w:rsidRPr="00D263D1">
        <w:tab/>
      </w:r>
      <w:r w:rsidR="00C54B23">
        <w:rPr>
          <w:i/>
          <w:iCs/>
        </w:rPr>
        <w:t>and that land</w:t>
      </w:r>
      <w:r w:rsidR="00C54B23">
        <w:rPr>
          <w:i/>
          <w:iCs/>
        </w:rPr>
        <w:tab/>
        <w:t>wetrie</w:t>
      </w:r>
      <w:r w:rsidR="00C54B23">
        <w:rPr>
          <w:i/>
          <w:iCs/>
        </w:rPr>
        <w:tab/>
      </w:r>
      <w:r w:rsidR="00C54B23">
        <w:rPr>
          <w:i/>
          <w:iCs/>
        </w:rPr>
        <w:tab/>
        <w:t>tha folke</w:t>
      </w:r>
      <w:r w:rsidR="00C54B23">
        <w:rPr>
          <w:i/>
          <w:iCs/>
        </w:rPr>
        <w:tab/>
        <w:t>to nethum</w:t>
      </w:r>
      <w:r w:rsidRPr="00134E2C">
        <w:rPr>
          <w:i/>
          <w:iCs/>
        </w:rPr>
        <w:t xml:space="preserve"> </w:t>
      </w:r>
      <w:r w:rsidRPr="00134E2C">
        <w:rPr>
          <w:i/>
          <w:iCs/>
        </w:rPr>
        <w:br/>
      </w:r>
      <w:r w:rsidR="00C54B23">
        <w:t>and the land</w:t>
      </w:r>
      <w:r w:rsidR="00C54B23">
        <w:tab/>
        <w:t>water.SBJ</w:t>
      </w:r>
      <w:r w:rsidR="00C54B23">
        <w:tab/>
        <w:t>for the people</w:t>
      </w:r>
      <w:r w:rsidR="00C54B23">
        <w:tab/>
        <w:t>to</w:t>
      </w:r>
      <w:r>
        <w:t xml:space="preserve"> need</w:t>
      </w:r>
      <w:r w:rsidR="00D33230">
        <w:t>s</w:t>
      </w:r>
      <w:r>
        <w:br/>
      </w:r>
      <w:r w:rsidR="00D33230">
        <w:t>‘</w:t>
      </w:r>
      <w:r>
        <w:t xml:space="preserve">and </w:t>
      </w:r>
      <w:r w:rsidR="00D33230">
        <w:t>that the land is</w:t>
      </w:r>
      <w:r>
        <w:t xml:space="preserve"> de-water</w:t>
      </w:r>
      <w:r w:rsidR="00D33230">
        <w:t>ed</w:t>
      </w:r>
      <w:r>
        <w:t xml:space="preserve"> for the need</w:t>
      </w:r>
      <w:r w:rsidR="00D33230">
        <w:t>s of the people’</w:t>
      </w:r>
    </w:p>
    <w:p w:rsidR="00C54B23" w:rsidRPr="00056BF2" w:rsidRDefault="00D33230" w:rsidP="0067555F">
      <w:pPr>
        <w:spacing w:line="360" w:lineRule="auto"/>
        <w:ind w:firstLine="2"/>
      </w:pPr>
      <w:r>
        <w:t>The cataphoric function is expressed here by the distal demonstrative pronoun rather than by the personal pronoun (</w:t>
      </w:r>
      <w:r w:rsidRPr="00D33230">
        <w:rPr>
          <w:i/>
          <w:iCs/>
        </w:rPr>
        <w:t>hit</w:t>
      </w:r>
      <w:r>
        <w:t xml:space="preserve">) or by the proximate demonstrative pronoun. </w:t>
      </w:r>
      <w:r w:rsidR="007D6CA0">
        <w:t xml:space="preserve">The triggering predicate is the phrase </w:t>
      </w:r>
      <w:r w:rsidR="007D6CA0" w:rsidRPr="007D6CA0">
        <w:rPr>
          <w:i/>
          <w:iCs/>
        </w:rPr>
        <w:t>riucht wessa</w:t>
      </w:r>
      <w:r w:rsidR="007D6CA0">
        <w:t xml:space="preserve"> ‘be law’. </w:t>
      </w:r>
      <w:r w:rsidR="00C54B23">
        <w:t xml:space="preserve">Other </w:t>
      </w:r>
      <w:r w:rsidR="007D6CA0">
        <w:t xml:space="preserve">predicates, here again all </w:t>
      </w:r>
      <w:r w:rsidR="00C54B23">
        <w:t>verbs</w:t>
      </w:r>
      <w:r w:rsidR="007D6CA0">
        <w:t>,</w:t>
      </w:r>
      <w:r w:rsidR="00C54B23">
        <w:t xml:space="preserve"> which trigger a subjunctive inside the </w:t>
      </w:r>
      <w:r w:rsidR="00C54B23" w:rsidRPr="0074102E">
        <w:rPr>
          <w:i/>
          <w:iCs/>
        </w:rPr>
        <w:t>that</w:t>
      </w:r>
      <w:r w:rsidR="00C54B23">
        <w:t xml:space="preserve"> clause which they select, include: </w:t>
      </w:r>
      <w:r w:rsidR="00C54B23" w:rsidRPr="0074102E">
        <w:rPr>
          <w:i/>
          <w:iCs/>
        </w:rPr>
        <w:t>monia</w:t>
      </w:r>
      <w:r w:rsidR="00C54B23">
        <w:t xml:space="preserve"> ‘urge’, </w:t>
      </w:r>
      <w:r w:rsidR="00C54B23" w:rsidRPr="00875BE3">
        <w:rPr>
          <w:i/>
          <w:iCs/>
        </w:rPr>
        <w:t>uppa tha helegum bringe</w:t>
      </w:r>
      <w:r w:rsidR="00C54B23">
        <w:t xml:space="preserve"> ‘bring on the holy relics &gt; swear’, </w:t>
      </w:r>
      <w:r w:rsidR="00C54B23" w:rsidRPr="00AF167E">
        <w:rPr>
          <w:i/>
          <w:iCs/>
        </w:rPr>
        <w:t>biada</w:t>
      </w:r>
      <w:r w:rsidR="00C54B23">
        <w:t xml:space="preserve"> ‘command’, </w:t>
      </w:r>
      <w:r w:rsidR="00C54B23" w:rsidRPr="00AF167E">
        <w:rPr>
          <w:i/>
          <w:iCs/>
        </w:rPr>
        <w:t>bitigia</w:t>
      </w:r>
      <w:r w:rsidR="00C54B23">
        <w:t xml:space="preserve"> ‘accuse’, </w:t>
      </w:r>
      <w:r w:rsidR="00C54B23" w:rsidRPr="00AF167E">
        <w:rPr>
          <w:i/>
          <w:iCs/>
        </w:rPr>
        <w:t>swora</w:t>
      </w:r>
      <w:r w:rsidR="00C54B23">
        <w:t xml:space="preserve"> ‘swear’, </w:t>
      </w:r>
      <w:r w:rsidR="00C54B23" w:rsidRPr="00C54B23">
        <w:rPr>
          <w:i/>
          <w:iCs/>
        </w:rPr>
        <w:t>banna</w:t>
      </w:r>
      <w:r w:rsidR="00C54B23">
        <w:t xml:space="preserve"> ‘ban &gt; prevent</w:t>
      </w:r>
      <w:r w:rsidR="0093584F">
        <w:t>/forbid</w:t>
      </w:r>
      <w:r w:rsidR="00C54B23">
        <w:t xml:space="preserve"> by </w:t>
      </w:r>
      <w:r w:rsidR="00C54B23">
        <w:lastRenderedPageBreak/>
        <w:t>force of law’</w:t>
      </w:r>
      <w:r w:rsidR="0067555F">
        <w:t>. Interestingly, the text features both the proximate demonstrative as a cataphor (</w:t>
      </w:r>
      <w:r w:rsidR="0067555F" w:rsidRPr="0067555F">
        <w:rPr>
          <w:i/>
          <w:iCs/>
        </w:rPr>
        <w:t>Thit is riucht</w:t>
      </w:r>
      <w:r w:rsidR="0067555F">
        <w:t xml:space="preserve"> ‘this is law’) and the distal demonstrative (</w:t>
      </w:r>
      <w:r w:rsidR="0067555F" w:rsidRPr="0067555F">
        <w:rPr>
          <w:i/>
          <w:iCs/>
        </w:rPr>
        <w:t>Thet is riucht</w:t>
      </w:r>
      <w:r w:rsidR="0067555F">
        <w:t xml:space="preserve">). The older and more frequent form is the proximate demonstrative. Thus 24.3.2 could well be a later addition to U, which is confirmed by its absence from the parallel law articles in J and D.  </w:t>
      </w:r>
    </w:p>
    <w:p w:rsidR="00C54B23" w:rsidRDefault="00512942" w:rsidP="001B6014">
      <w:pPr>
        <w:pStyle w:val="Kop2"/>
        <w:spacing w:line="360" w:lineRule="auto"/>
      </w:pPr>
      <w:bookmarkStart w:id="14" w:name="_Toc239771545"/>
      <w:r w:rsidRPr="00512942">
        <w:t>4.2. Conditional clauses</w:t>
      </w:r>
      <w:bookmarkEnd w:id="14"/>
    </w:p>
    <w:p w:rsidR="00512942" w:rsidRPr="00512942" w:rsidRDefault="00512942" w:rsidP="001B6014">
      <w:pPr>
        <w:pStyle w:val="Kop3"/>
        <w:spacing w:line="360" w:lineRule="auto"/>
      </w:pPr>
      <w:bookmarkStart w:id="15" w:name="_Toc239771546"/>
      <w:r w:rsidRPr="00512942">
        <w:t xml:space="preserve">4.2.1. The lexeme </w:t>
      </w:r>
      <w:r w:rsidRPr="00512942">
        <w:rPr>
          <w:i/>
          <w:iCs/>
        </w:rPr>
        <w:t>if</w:t>
      </w:r>
      <w:bookmarkEnd w:id="15"/>
    </w:p>
    <w:p w:rsidR="00512942" w:rsidRPr="00512942" w:rsidRDefault="00512942" w:rsidP="001B6014">
      <w:pPr>
        <w:spacing w:line="360" w:lineRule="auto"/>
      </w:pPr>
      <w:r>
        <w:t xml:space="preserve">Conditional clauses frequently feature a verb in the subjunctive mood. The conditional clause may be expressed in various ways. </w:t>
      </w:r>
      <w:r w:rsidR="00CB3921">
        <w:t xml:space="preserve">In the following examples, the conditional semanteme is lexicalised as the complementiser </w:t>
      </w:r>
      <w:r w:rsidR="00CB3921" w:rsidRPr="00CB3921">
        <w:rPr>
          <w:i/>
          <w:iCs/>
        </w:rPr>
        <w:t>jef</w:t>
      </w:r>
      <w:r w:rsidR="00CB3921">
        <w:t xml:space="preserve"> ‘if’</w:t>
      </w:r>
      <w:r>
        <w:t>:</w:t>
      </w:r>
    </w:p>
    <w:p w:rsidR="00C351B7" w:rsidRDefault="00C351B7" w:rsidP="001B6014">
      <w:pPr>
        <w:spacing w:line="360" w:lineRule="auto"/>
        <w:ind w:left="708" w:hanging="708"/>
      </w:pPr>
      <w:r>
        <w:rPr>
          <w:i/>
          <w:iCs/>
        </w:rPr>
        <w:t>13.</w:t>
      </w:r>
      <w:r w:rsidR="00CB3921">
        <w:rPr>
          <w:i/>
          <w:iCs/>
        </w:rPr>
        <w:t>3.</w:t>
      </w:r>
      <w:r w:rsidR="00CB3921">
        <w:rPr>
          <w:i/>
          <w:iCs/>
        </w:rPr>
        <w:tab/>
      </w:r>
      <w:r w:rsidR="00AD2914">
        <w:rPr>
          <w:i/>
          <w:iCs/>
        </w:rPr>
        <w:t>jef hi</w:t>
      </w:r>
      <w:r w:rsidR="00AD2914">
        <w:rPr>
          <w:i/>
          <w:iCs/>
        </w:rPr>
        <w:tab/>
      </w:r>
      <w:r w:rsidR="009A535B">
        <w:rPr>
          <w:i/>
          <w:iCs/>
        </w:rPr>
        <w:t>j</w:t>
      </w:r>
      <w:r w:rsidR="00AD2914">
        <w:rPr>
          <w:i/>
          <w:iCs/>
        </w:rPr>
        <w:t>erich</w:t>
      </w:r>
      <w:r w:rsidR="00AD2914">
        <w:rPr>
          <w:i/>
          <w:iCs/>
        </w:rPr>
        <w:tab/>
      </w:r>
      <w:r w:rsidR="009A535B">
        <w:rPr>
          <w:i/>
          <w:iCs/>
        </w:rPr>
        <w:t>se</w:t>
      </w:r>
      <w:r>
        <w:br/>
      </w:r>
      <w:r w:rsidR="00AD2914">
        <w:t>if he</w:t>
      </w:r>
      <w:r w:rsidR="00AD2914">
        <w:tab/>
        <w:t>yearly</w:t>
      </w:r>
      <w:r w:rsidR="00AD2914">
        <w:tab/>
      </w:r>
      <w:r>
        <w:t>is.SBJ</w:t>
      </w:r>
      <w:r>
        <w:br/>
        <w:t xml:space="preserve">‘if he is of age’ </w:t>
      </w:r>
    </w:p>
    <w:p w:rsidR="00BE5A4A" w:rsidRDefault="00AD2914" w:rsidP="001B6014">
      <w:pPr>
        <w:spacing w:line="360" w:lineRule="auto"/>
        <w:ind w:left="708" w:hanging="708"/>
      </w:pPr>
      <w:r>
        <w:rPr>
          <w:i/>
          <w:iCs/>
        </w:rPr>
        <w:t>44.5.</w:t>
      </w:r>
      <w:r>
        <w:rPr>
          <w:i/>
          <w:iCs/>
        </w:rPr>
        <w:tab/>
        <w:t>Jef</w:t>
      </w:r>
      <w:r>
        <w:rPr>
          <w:i/>
          <w:iCs/>
        </w:rPr>
        <w:tab/>
        <w:t>ther</w:t>
      </w:r>
      <w:r>
        <w:rPr>
          <w:i/>
          <w:iCs/>
        </w:rPr>
        <w:tab/>
      </w:r>
      <w:r w:rsidR="00BE5A4A" w:rsidRPr="00FC3150">
        <w:rPr>
          <w:i/>
          <w:iCs/>
        </w:rPr>
        <w:t xml:space="preserve">nemma </w:t>
      </w:r>
      <w:r>
        <w:rPr>
          <w:i/>
          <w:iCs/>
        </w:rPr>
        <w:tab/>
      </w:r>
      <w:r w:rsidR="00BE5A4A" w:rsidRPr="00FC3150">
        <w:rPr>
          <w:i/>
          <w:iCs/>
        </w:rPr>
        <w:t>ni kume,</w:t>
      </w:r>
      <w:r w:rsidR="00BE5A4A" w:rsidRPr="00FC3150">
        <w:rPr>
          <w:i/>
          <w:iCs/>
        </w:rPr>
        <w:br/>
      </w:r>
      <w:r>
        <w:t>if</w:t>
      </w:r>
      <w:r>
        <w:tab/>
        <w:t>there</w:t>
      </w:r>
      <w:r>
        <w:tab/>
        <w:t>nobody</w:t>
      </w:r>
      <w:r>
        <w:tab/>
      </w:r>
      <w:r>
        <w:tab/>
        <w:t xml:space="preserve">NEG </w:t>
      </w:r>
      <w:r w:rsidR="00BE5A4A">
        <w:t>come.SBJ</w:t>
      </w:r>
      <w:r>
        <w:br/>
        <w:t>‘if there doesn’t come anybody’</w:t>
      </w:r>
    </w:p>
    <w:p w:rsidR="00512942" w:rsidRDefault="00AD2914" w:rsidP="00F7596C">
      <w:pPr>
        <w:spacing w:line="360" w:lineRule="auto"/>
      </w:pPr>
      <w:r>
        <w:t xml:space="preserve">However, it is not the case that </w:t>
      </w:r>
      <w:r w:rsidR="00F7596C">
        <w:t>conditional</w:t>
      </w:r>
      <w:r>
        <w:t xml:space="preserve"> clauses always feature a verb in the subjunctive mood, </w:t>
      </w:r>
      <w:r w:rsidR="00F7596C">
        <w:t>which is</w:t>
      </w:r>
      <w:r>
        <w:t xml:space="preserve"> illustrated by the following two examples:</w:t>
      </w:r>
    </w:p>
    <w:p w:rsidR="009A535B" w:rsidRDefault="009A535B" w:rsidP="001B6014">
      <w:pPr>
        <w:spacing w:line="360" w:lineRule="auto"/>
        <w:ind w:left="708" w:hanging="708"/>
      </w:pPr>
      <w:r>
        <w:rPr>
          <w:i/>
          <w:iCs/>
        </w:rPr>
        <w:t>13.5.</w:t>
      </w:r>
      <w:r>
        <w:rPr>
          <w:i/>
          <w:iCs/>
        </w:rPr>
        <w:tab/>
      </w:r>
      <w:r w:rsidR="00AD2914">
        <w:rPr>
          <w:i/>
          <w:iCs/>
        </w:rPr>
        <w:t>of</w:t>
      </w:r>
      <w:r w:rsidR="00AD2914">
        <w:rPr>
          <w:i/>
          <w:iCs/>
        </w:rPr>
        <w:tab/>
        <w:t>thi sone</w:t>
      </w:r>
      <w:r w:rsidR="00AD2914">
        <w:rPr>
          <w:i/>
          <w:iCs/>
        </w:rPr>
        <w:tab/>
      </w:r>
      <w:r w:rsidR="00AD2914">
        <w:rPr>
          <w:i/>
          <w:iCs/>
        </w:rPr>
        <w:tab/>
      </w:r>
      <w:r w:rsidRPr="00815B16">
        <w:rPr>
          <w:i/>
          <w:iCs/>
        </w:rPr>
        <w:t xml:space="preserve">ni </w:t>
      </w:r>
      <w:r w:rsidR="00AD2914">
        <w:rPr>
          <w:i/>
          <w:iCs/>
        </w:rPr>
        <w:tab/>
      </w:r>
      <w:r w:rsidRPr="00815B16">
        <w:rPr>
          <w:i/>
          <w:iCs/>
        </w:rPr>
        <w:t xml:space="preserve">liwat, </w:t>
      </w:r>
      <w:r w:rsidR="00AD2914">
        <w:br/>
        <w:t>if</w:t>
      </w:r>
      <w:r w:rsidR="00AD2914">
        <w:tab/>
      </w:r>
      <w:r>
        <w:t>t</w:t>
      </w:r>
      <w:r w:rsidR="00AD2914">
        <w:t>he son</w:t>
      </w:r>
      <w:r w:rsidR="00AD2914">
        <w:tab/>
      </w:r>
      <w:r w:rsidR="00AD2914">
        <w:tab/>
        <w:t>NEG</w:t>
      </w:r>
      <w:r w:rsidR="00AD2914">
        <w:tab/>
      </w:r>
      <w:r w:rsidR="008059EF">
        <w:t>lives.IND</w:t>
      </w:r>
      <w:r w:rsidR="00AD2914">
        <w:br/>
        <w:t>‘if the son doesn’t live’</w:t>
      </w:r>
    </w:p>
    <w:p w:rsidR="00AD2914" w:rsidRDefault="00AD2914" w:rsidP="001B6014">
      <w:pPr>
        <w:spacing w:line="360" w:lineRule="auto"/>
        <w:ind w:left="708" w:hanging="708"/>
      </w:pPr>
      <w:r>
        <w:rPr>
          <w:i/>
          <w:iCs/>
        </w:rPr>
        <w:t>20.6.</w:t>
      </w:r>
      <w:r>
        <w:rPr>
          <w:i/>
          <w:iCs/>
        </w:rPr>
        <w:tab/>
        <w:t>of</w:t>
      </w:r>
      <w:r>
        <w:rPr>
          <w:i/>
          <w:iCs/>
        </w:rPr>
        <w:tab/>
        <w:t>hem</w:t>
      </w:r>
      <w:r>
        <w:rPr>
          <w:i/>
          <w:iCs/>
        </w:rPr>
        <w:tab/>
        <w:t>emma</w:t>
      </w:r>
      <w:r>
        <w:rPr>
          <w:i/>
          <w:iCs/>
        </w:rPr>
        <w:tab/>
      </w:r>
      <w:r>
        <w:rPr>
          <w:i/>
          <w:iCs/>
        </w:rPr>
        <w:tab/>
        <w:t>theron</w:t>
      </w:r>
      <w:r>
        <w:rPr>
          <w:i/>
          <w:iCs/>
        </w:rPr>
        <w:tab/>
      </w:r>
      <w:r w:rsidRPr="00FA76EE">
        <w:rPr>
          <w:i/>
          <w:iCs/>
        </w:rPr>
        <w:t xml:space="preserve">scathat, </w:t>
      </w:r>
      <w:r>
        <w:br/>
        <w:t>if</w:t>
      </w:r>
      <w:r>
        <w:tab/>
        <w:t>him</w:t>
      </w:r>
      <w:r>
        <w:tab/>
        <w:t>somebody</w:t>
      </w:r>
      <w:r>
        <w:tab/>
        <w:t>R.on</w:t>
      </w:r>
      <w:r>
        <w:tab/>
      </w:r>
      <w:r w:rsidR="008059EF">
        <w:t>harms.IND</w:t>
      </w:r>
      <w:r>
        <w:br/>
        <w:t xml:space="preserve">‘if </w:t>
      </w:r>
      <w:r w:rsidR="008059EF">
        <w:t>anybody harms him in this’</w:t>
      </w:r>
    </w:p>
    <w:p w:rsidR="009A535B" w:rsidRDefault="008059EF" w:rsidP="001B6014">
      <w:pPr>
        <w:spacing w:line="360" w:lineRule="auto"/>
      </w:pPr>
      <w:r>
        <w:t xml:space="preserve">It is not clear why these examples feature the indicative. </w:t>
      </w:r>
      <w:r w:rsidR="00947352">
        <w:t>It seems as if</w:t>
      </w:r>
      <w:r w:rsidR="00B5157B">
        <w:t xml:space="preserve"> the expression of non</w:t>
      </w:r>
      <w:r w:rsidR="00947352">
        <w:t>-factivity had become optional, and this optionality could be exploited stylistically to express shades</w:t>
      </w:r>
      <w:r w:rsidR="0093584F">
        <w:t xml:space="preserve"> of meaning too subtle to grasp</w:t>
      </w:r>
      <w:r w:rsidR="00947352">
        <w:t xml:space="preserve">. Another possibility is that the subjunctive was only obligatory when the non-factive context was introduced, and after that speakers were free to resort to the indicative in following clauses. Then the non-factive context was already presupposed, so to speak. In the two indicative examples just given, the non-factive context has already been expressed by a modal or a subjunctive in the preceding context. Needless to say, these conjectures should be further investigated. </w:t>
      </w:r>
    </w:p>
    <w:p w:rsidR="00947352" w:rsidRPr="00DE6FC9" w:rsidRDefault="0079396C" w:rsidP="001B6014">
      <w:pPr>
        <w:pStyle w:val="Kop3"/>
        <w:spacing w:line="360" w:lineRule="auto"/>
      </w:pPr>
      <w:bookmarkStart w:id="16" w:name="_Toc239771547"/>
      <w:r w:rsidRPr="00DE6FC9">
        <w:lastRenderedPageBreak/>
        <w:t xml:space="preserve">4.2.2. The lexeme </w:t>
      </w:r>
      <w:r w:rsidRPr="00DE6FC9">
        <w:rPr>
          <w:i/>
          <w:iCs/>
        </w:rPr>
        <w:t>th</w:t>
      </w:r>
      <w:r w:rsidR="00DE6FC9">
        <w:rPr>
          <w:i/>
          <w:iCs/>
        </w:rPr>
        <w:t>a</w:t>
      </w:r>
      <w:r w:rsidRPr="00DE6FC9">
        <w:rPr>
          <w:i/>
          <w:iCs/>
        </w:rPr>
        <w:t>t</w:t>
      </w:r>
      <w:bookmarkEnd w:id="16"/>
    </w:p>
    <w:p w:rsidR="00512942" w:rsidRDefault="0079396C" w:rsidP="001B6014">
      <w:pPr>
        <w:spacing w:line="360" w:lineRule="auto"/>
      </w:pPr>
      <w:r>
        <w:t xml:space="preserve">The conditional semanteme can also be expressed by the complementiser </w:t>
      </w:r>
      <w:r w:rsidRPr="0079396C">
        <w:rPr>
          <w:i/>
          <w:iCs/>
        </w:rPr>
        <w:t>th</w:t>
      </w:r>
      <w:r w:rsidR="0093584F">
        <w:rPr>
          <w:i/>
          <w:iCs/>
        </w:rPr>
        <w:t>a</w:t>
      </w:r>
      <w:r w:rsidRPr="0079396C">
        <w:rPr>
          <w:i/>
          <w:iCs/>
        </w:rPr>
        <w:t>t</w:t>
      </w:r>
      <w:r w:rsidR="0093584F">
        <w:rPr>
          <w:i/>
          <w:iCs/>
        </w:rPr>
        <w:t xml:space="preserve"> / thet</w:t>
      </w:r>
      <w:r>
        <w:t>. This type of conditional clause follows the main clause, which functions as the then clause. So an if clause characteristically precedes a then clause, whereas a conditional that clause follows a then clause. Two examples are given below:</w:t>
      </w:r>
    </w:p>
    <w:p w:rsidR="0079396C" w:rsidRDefault="0079396C" w:rsidP="001B6014">
      <w:pPr>
        <w:spacing w:line="360" w:lineRule="auto"/>
        <w:ind w:left="708" w:hanging="708"/>
      </w:pPr>
      <w:r>
        <w:t>62.8.</w:t>
      </w:r>
      <w:r>
        <w:tab/>
      </w:r>
      <w:r>
        <w:rPr>
          <w:i/>
          <w:iCs/>
        </w:rPr>
        <w:t>Jef tha bern</w:t>
      </w:r>
      <w:r>
        <w:rPr>
          <w:i/>
          <w:iCs/>
        </w:rPr>
        <w:tab/>
        <w:t>quet</w:t>
      </w:r>
      <w:r>
        <w:rPr>
          <w:i/>
          <w:iCs/>
        </w:rPr>
        <w:tab/>
        <w:t>that</w:t>
      </w:r>
      <w:r>
        <w:rPr>
          <w:i/>
          <w:iCs/>
        </w:rPr>
        <w:tab/>
      </w:r>
      <w:r w:rsidRPr="002E16E5">
        <w:rPr>
          <w:i/>
          <w:iCs/>
        </w:rPr>
        <w:t>hi</w:t>
      </w:r>
      <w:r>
        <w:rPr>
          <w:i/>
          <w:iCs/>
        </w:rPr>
        <w:t xml:space="preserve"> </w:t>
      </w:r>
      <w:r>
        <w:rPr>
          <w:i/>
          <w:iCs/>
        </w:rPr>
        <w:tab/>
        <w:t>that sin</w:t>
      </w:r>
      <w:r>
        <w:rPr>
          <w:i/>
          <w:iCs/>
        </w:rPr>
        <w:tab/>
      </w:r>
      <w:r>
        <w:rPr>
          <w:i/>
          <w:iCs/>
        </w:rPr>
        <w:tab/>
      </w:r>
      <w:r w:rsidRPr="002E16E5">
        <w:rPr>
          <w:i/>
          <w:iCs/>
        </w:rPr>
        <w:t>seld h</w:t>
      </w:r>
      <w:r>
        <w:rPr>
          <w:i/>
          <w:iCs/>
        </w:rPr>
        <w:t>ave</w:t>
      </w:r>
      <w:r>
        <w:br/>
        <w:t>if the child</w:t>
      </w:r>
      <w:r>
        <w:tab/>
        <w:t>says</w:t>
      </w:r>
      <w:r>
        <w:tab/>
        <w:t>that</w:t>
      </w:r>
      <w:r>
        <w:tab/>
        <w:t>he</w:t>
      </w:r>
      <w:r>
        <w:tab/>
        <w:t>that him.GEN</w:t>
      </w:r>
      <w:r>
        <w:tab/>
        <w:t>sold has.SBJ</w:t>
      </w:r>
      <w:r>
        <w:br/>
        <w:t>‘if the child says that he has sold his (property)’</w:t>
      </w:r>
    </w:p>
    <w:p w:rsidR="0079396C" w:rsidRDefault="0079396C" w:rsidP="001B6014">
      <w:pPr>
        <w:spacing w:line="360" w:lineRule="auto"/>
        <w:ind w:left="708" w:hanging="708"/>
      </w:pPr>
      <w:r>
        <w:t>62.9.</w:t>
      </w:r>
      <w:r>
        <w:tab/>
      </w:r>
      <w:r>
        <w:rPr>
          <w:i/>
          <w:iCs/>
        </w:rPr>
        <w:t>so</w:t>
      </w:r>
      <w:r>
        <w:rPr>
          <w:i/>
          <w:iCs/>
        </w:rPr>
        <w:tab/>
      </w:r>
      <w:r w:rsidRPr="002E16E5">
        <w:rPr>
          <w:i/>
          <w:iCs/>
        </w:rPr>
        <w:t>sel ma</w:t>
      </w:r>
      <w:r>
        <w:rPr>
          <w:i/>
          <w:iCs/>
        </w:rPr>
        <w:t>-</w:t>
      </w:r>
      <w:r>
        <w:rPr>
          <w:i/>
          <w:iCs/>
        </w:rPr>
        <w:tab/>
      </w:r>
      <w:r>
        <w:rPr>
          <w:i/>
          <w:iCs/>
        </w:rPr>
        <w:tab/>
        <w:t>-</w:t>
      </w:r>
      <w:r w:rsidRPr="002E16E5">
        <w:rPr>
          <w:i/>
          <w:iCs/>
        </w:rPr>
        <w:t>t</w:t>
      </w:r>
      <w:r>
        <w:rPr>
          <w:i/>
          <w:iCs/>
        </w:rPr>
        <w:tab/>
        <w:t>him</w:t>
      </w:r>
      <w:r>
        <w:rPr>
          <w:i/>
          <w:iCs/>
        </w:rPr>
        <w:tab/>
        <w:t>fella</w:t>
      </w:r>
      <w:r>
        <w:rPr>
          <w:i/>
          <w:iCs/>
        </w:rPr>
        <w:tab/>
      </w:r>
      <w:r>
        <w:rPr>
          <w:i/>
          <w:iCs/>
        </w:rPr>
        <w:tab/>
        <w:t>of tha menbedle</w:t>
      </w:r>
      <w:r>
        <w:br/>
        <w:t>then</w:t>
      </w:r>
      <w:r>
        <w:tab/>
        <w:t>shall ARB</w:t>
      </w:r>
      <w:r>
        <w:tab/>
        <w:t>it</w:t>
      </w:r>
      <w:r>
        <w:tab/>
        <w:t>him</w:t>
      </w:r>
      <w:r>
        <w:tab/>
        <w:t>compensate</w:t>
      </w:r>
      <w:r>
        <w:tab/>
        <w:t>from the general.estate</w:t>
      </w:r>
      <w:r>
        <w:br/>
        <w:t>‘then he must be compensated from the general estate’</w:t>
      </w:r>
    </w:p>
    <w:p w:rsidR="0079396C" w:rsidRDefault="0079396C" w:rsidP="001B6014">
      <w:pPr>
        <w:spacing w:line="360" w:lineRule="auto"/>
        <w:ind w:left="708" w:hanging="708"/>
      </w:pPr>
      <w:r>
        <w:t>62.10.</w:t>
      </w:r>
      <w:r>
        <w:tab/>
      </w:r>
      <w:r w:rsidRPr="0079396C">
        <w:rPr>
          <w:i/>
          <w:iCs/>
          <w:shd w:val="clear" w:color="auto" w:fill="F7CAAC" w:themeFill="accent2" w:themeFillTint="66"/>
        </w:rPr>
        <w:t>that</w:t>
      </w:r>
      <w:r>
        <w:rPr>
          <w:i/>
          <w:iCs/>
        </w:rPr>
        <w:tab/>
        <w:t>hit</w:t>
      </w:r>
      <w:r>
        <w:rPr>
          <w:i/>
          <w:iCs/>
        </w:rPr>
        <w:tab/>
        <w:t>awe</w:t>
      </w:r>
      <w:r>
        <w:rPr>
          <w:i/>
          <w:iCs/>
        </w:rPr>
        <w:tab/>
      </w:r>
      <w:r>
        <w:rPr>
          <w:i/>
          <w:iCs/>
        </w:rPr>
        <w:tab/>
        <w:t>mith worde</w:t>
      </w:r>
      <w:r>
        <w:rPr>
          <w:i/>
          <w:iCs/>
        </w:rPr>
        <w:tab/>
      </w:r>
      <w:r w:rsidRPr="002E16E5">
        <w:rPr>
          <w:i/>
          <w:iCs/>
        </w:rPr>
        <w:t>an da burscip</w:t>
      </w:r>
      <w:r>
        <w:rPr>
          <w:i/>
          <w:iCs/>
        </w:rPr>
        <w:t>e</w:t>
      </w:r>
      <w:r>
        <w:rPr>
          <w:i/>
          <w:iCs/>
        </w:rPr>
        <w:tab/>
      </w:r>
      <w:r w:rsidRPr="002E16E5">
        <w:rPr>
          <w:i/>
          <w:iCs/>
        </w:rPr>
        <w:t>ther it to seld hawe.</w:t>
      </w:r>
      <w:r>
        <w:br/>
        <w:t>that</w:t>
      </w:r>
      <w:r>
        <w:tab/>
        <w:t>he.it</w:t>
      </w:r>
      <w:r>
        <w:tab/>
        <w:t>prove.SBJ</w:t>
      </w:r>
      <w:r>
        <w:tab/>
        <w:t>with word</w:t>
      </w:r>
      <w:r>
        <w:tab/>
        <w:t>in the hamlet</w:t>
      </w:r>
      <w:r>
        <w:tab/>
        <w:t>REL (he) it to sold has.SBJ</w:t>
      </w:r>
      <w:r>
        <w:br/>
        <w:t>‘</w:t>
      </w:r>
      <w:r w:rsidR="00DE6FC9">
        <w:t>if</w:t>
      </w:r>
      <w:r>
        <w:t xml:space="preserve"> he </w:t>
      </w:r>
      <w:r w:rsidR="00DE6FC9">
        <w:t xml:space="preserve">can </w:t>
      </w:r>
      <w:r>
        <w:t>prove it by testimony in the hamlet which he sold it to’</w:t>
      </w:r>
    </w:p>
    <w:p w:rsidR="00512942" w:rsidRDefault="0079396C" w:rsidP="001B6014">
      <w:pPr>
        <w:spacing w:line="360" w:lineRule="auto"/>
        <w:ind w:left="708" w:hanging="708"/>
      </w:pPr>
      <w:r>
        <w:rPr>
          <w:i/>
          <w:iCs/>
        </w:rPr>
        <w:t>43.26.</w:t>
      </w:r>
      <w:r>
        <w:rPr>
          <w:i/>
          <w:iCs/>
        </w:rPr>
        <w:tab/>
      </w:r>
      <w:r w:rsidR="00DE6FC9">
        <w:rPr>
          <w:i/>
          <w:iCs/>
        </w:rPr>
        <w:t>so ach hiu</w:t>
      </w:r>
      <w:r w:rsidR="00DE6FC9">
        <w:rPr>
          <w:i/>
          <w:iCs/>
        </w:rPr>
        <w:tab/>
        <w:t>enne frethe</w:t>
      </w:r>
      <w:r w:rsidR="00DE6FC9">
        <w:rPr>
          <w:i/>
          <w:iCs/>
        </w:rPr>
        <w:tab/>
      </w:r>
      <w:r w:rsidR="00F7596C">
        <w:rPr>
          <w:i/>
          <w:iCs/>
        </w:rPr>
        <w:t>an tha lande</w:t>
      </w:r>
      <w:r w:rsidR="00F7596C">
        <w:rPr>
          <w:i/>
          <w:iCs/>
        </w:rPr>
        <w:tab/>
      </w:r>
      <w:r w:rsidR="00512942" w:rsidRPr="00853E0B">
        <w:rPr>
          <w:i/>
          <w:iCs/>
        </w:rPr>
        <w:t xml:space="preserve">and in tha gode, </w:t>
      </w:r>
      <w:r w:rsidR="00512942" w:rsidRPr="00853E0B">
        <w:rPr>
          <w:i/>
          <w:iCs/>
        </w:rPr>
        <w:br/>
      </w:r>
      <w:r w:rsidR="00DE6FC9">
        <w:t>then ought she</w:t>
      </w:r>
      <w:r w:rsidR="00DE6FC9">
        <w:tab/>
      </w:r>
      <w:r w:rsidR="00512942">
        <w:t>a</w:t>
      </w:r>
      <w:r w:rsidR="00DE6FC9">
        <w:t xml:space="preserve"> peace</w:t>
      </w:r>
      <w:r w:rsidR="00DE6FC9">
        <w:tab/>
      </w:r>
      <w:r w:rsidR="00DE6FC9">
        <w:tab/>
        <w:t>i</w:t>
      </w:r>
      <w:r w:rsidR="00512942">
        <w:t xml:space="preserve">n the land </w:t>
      </w:r>
      <w:r w:rsidR="00F7596C">
        <w:tab/>
      </w:r>
      <w:r w:rsidR="00512942">
        <w:t>and in the possess</w:t>
      </w:r>
      <w:r w:rsidR="00DE6FC9">
        <w:t>ions</w:t>
      </w:r>
      <w:r w:rsidR="00DE6FC9">
        <w:br/>
        <w:t>‘then she must have peace i</w:t>
      </w:r>
      <w:r w:rsidR="00512942">
        <w:t>n her land and in her possessions’</w:t>
      </w:r>
    </w:p>
    <w:p w:rsidR="00512942" w:rsidRDefault="00DE6FC9" w:rsidP="001B6014">
      <w:pPr>
        <w:spacing w:line="360" w:lineRule="auto"/>
        <w:ind w:left="708" w:hanging="708"/>
      </w:pPr>
      <w:r>
        <w:rPr>
          <w:i/>
          <w:iCs/>
        </w:rPr>
        <w:t>43.27.</w:t>
      </w:r>
      <w:r>
        <w:rPr>
          <w:i/>
          <w:iCs/>
        </w:rPr>
        <w:tab/>
      </w:r>
      <w:r w:rsidRPr="00DE6FC9">
        <w:rPr>
          <w:i/>
          <w:iCs/>
          <w:shd w:val="clear" w:color="auto" w:fill="F7CAAC" w:themeFill="accent2" w:themeFillTint="66"/>
        </w:rPr>
        <w:t>thet</w:t>
      </w:r>
      <w:r>
        <w:rPr>
          <w:i/>
          <w:iCs/>
        </w:rPr>
        <w:t xml:space="preserve"> emma</w:t>
      </w:r>
      <w:r>
        <w:rPr>
          <w:i/>
          <w:iCs/>
        </w:rPr>
        <w:tab/>
        <w:t>rauwe</w:t>
      </w:r>
      <w:r>
        <w:rPr>
          <w:i/>
          <w:iCs/>
        </w:rPr>
        <w:tab/>
      </w:r>
      <w:r>
        <w:rPr>
          <w:i/>
          <w:iCs/>
        </w:rPr>
        <w:tab/>
        <w:t>jefta aut</w:t>
      </w:r>
      <w:r>
        <w:rPr>
          <w:i/>
          <w:iCs/>
        </w:rPr>
        <w:tab/>
        <w:t>unriuchtis</w:t>
      </w:r>
      <w:r>
        <w:rPr>
          <w:i/>
          <w:iCs/>
        </w:rPr>
        <w:tab/>
      </w:r>
      <w:r w:rsidR="00512942" w:rsidRPr="00853E0B">
        <w:rPr>
          <w:i/>
          <w:iCs/>
        </w:rPr>
        <w:t>due.</w:t>
      </w:r>
      <w:r w:rsidR="00512942" w:rsidRPr="00853E0B">
        <w:rPr>
          <w:i/>
          <w:iCs/>
        </w:rPr>
        <w:br/>
      </w:r>
      <w:r>
        <w:t>that anybody</w:t>
      </w:r>
      <w:r>
        <w:tab/>
      </w:r>
      <w:r w:rsidR="00512942">
        <w:t>robs</w:t>
      </w:r>
      <w:r>
        <w:t>.SBJ</w:t>
      </w:r>
      <w:r>
        <w:tab/>
        <w:t>or anything</w:t>
      </w:r>
      <w:r>
        <w:tab/>
        <w:t>injustice.GEN</w:t>
      </w:r>
      <w:r>
        <w:tab/>
      </w:r>
      <w:r w:rsidR="00512942">
        <w:t>do.SBJ</w:t>
      </w:r>
      <w:r w:rsidR="00512942">
        <w:br/>
        <w:t>‘in case anybody would rob or do any injustice’</w:t>
      </w:r>
    </w:p>
    <w:p w:rsidR="00DE6FC9" w:rsidRDefault="00DE6FC9" w:rsidP="001B6014">
      <w:pPr>
        <w:spacing w:line="360" w:lineRule="auto"/>
      </w:pPr>
      <w:r>
        <w:t xml:space="preserve">The second example illustrates a remarkable case of negative polarity. The indefinite pronouns </w:t>
      </w:r>
      <w:r w:rsidRPr="00DE6FC9">
        <w:rPr>
          <w:i/>
          <w:iCs/>
        </w:rPr>
        <w:t>emma</w:t>
      </w:r>
      <w:r>
        <w:t xml:space="preserve"> ‘somebody’ and </w:t>
      </w:r>
      <w:r w:rsidRPr="00DE6FC9">
        <w:rPr>
          <w:i/>
          <w:iCs/>
        </w:rPr>
        <w:t>aut</w:t>
      </w:r>
      <w:r>
        <w:t xml:space="preserve"> ‘aught &gt; anything’ have a negative interpretation in tandem with the conditional subjunctive interpretation. </w:t>
      </w:r>
      <w:r w:rsidR="0093584F">
        <w:t xml:space="preserve">See also 6.8 for another example. </w:t>
      </w:r>
    </w:p>
    <w:p w:rsidR="00DE6FC9" w:rsidRPr="00E16F65" w:rsidRDefault="00E16F65" w:rsidP="001B6014">
      <w:pPr>
        <w:pStyle w:val="Kop3"/>
        <w:spacing w:line="360" w:lineRule="auto"/>
      </w:pPr>
      <w:bookmarkStart w:id="17" w:name="_Toc239771548"/>
      <w:r w:rsidRPr="00E16F65">
        <w:t xml:space="preserve">4.2.3. The </w:t>
      </w:r>
      <w:r w:rsidR="005C40DD">
        <w:t>semanteme</w:t>
      </w:r>
      <w:r w:rsidRPr="00E16F65">
        <w:t xml:space="preserve"> </w:t>
      </w:r>
      <w:r w:rsidRPr="00F7596C">
        <w:rPr>
          <w:i/>
          <w:iCs/>
        </w:rPr>
        <w:t>unless</w:t>
      </w:r>
      <w:bookmarkEnd w:id="17"/>
    </w:p>
    <w:p w:rsidR="00E16F65" w:rsidRPr="00B34442" w:rsidRDefault="00B34442" w:rsidP="001B6014">
      <w:pPr>
        <w:spacing w:line="360" w:lineRule="auto"/>
      </w:pPr>
      <w:r w:rsidRPr="00B34442">
        <w:t>T</w:t>
      </w:r>
      <w:r>
        <w:t xml:space="preserve">he negation of the conditional complementiser is rendered in English as </w:t>
      </w:r>
      <w:r w:rsidRPr="00B34442">
        <w:rPr>
          <w:i/>
          <w:iCs/>
        </w:rPr>
        <w:t>unless</w:t>
      </w:r>
      <w:r>
        <w:t>. This semanteme is rendered in OF not by a specific lexeme but by a construction. This construction comes in two varieties. The most archaic version of this construction is lexicalised as a main clause V2 construction with the negated subjunctive verb sitting in the second position, as illustrated by the examples below:</w:t>
      </w:r>
    </w:p>
    <w:p w:rsidR="00B34442" w:rsidRDefault="00512942" w:rsidP="001B6014">
      <w:pPr>
        <w:spacing w:line="360" w:lineRule="auto"/>
        <w:ind w:left="708" w:hanging="708"/>
      </w:pPr>
      <w:r>
        <w:rPr>
          <w:i/>
          <w:iCs/>
        </w:rPr>
        <w:lastRenderedPageBreak/>
        <w:t>19.</w:t>
      </w:r>
      <w:r w:rsidR="00B34442">
        <w:rPr>
          <w:i/>
          <w:iCs/>
        </w:rPr>
        <w:t>3.</w:t>
      </w:r>
      <w:r w:rsidR="00B34442">
        <w:rPr>
          <w:i/>
          <w:iCs/>
        </w:rPr>
        <w:tab/>
        <w:t>hit</w:t>
      </w:r>
      <w:r w:rsidR="00B34442">
        <w:rPr>
          <w:i/>
          <w:iCs/>
        </w:rPr>
        <w:tab/>
        <w:t>ne</w:t>
      </w:r>
      <w:r w:rsidR="00B34442">
        <w:rPr>
          <w:i/>
          <w:iCs/>
        </w:rPr>
        <w:tab/>
        <w:t>stande</w:t>
      </w:r>
      <w:r w:rsidR="00B34442">
        <w:rPr>
          <w:i/>
          <w:iCs/>
        </w:rPr>
        <w:tab/>
      </w:r>
      <w:r w:rsidR="00B34442">
        <w:rPr>
          <w:i/>
          <w:iCs/>
        </w:rPr>
        <w:tab/>
      </w:r>
      <w:r w:rsidRPr="0082377A">
        <w:rPr>
          <w:i/>
          <w:iCs/>
        </w:rPr>
        <w:t xml:space="preserve">an stedes </w:t>
      </w:r>
      <w:r w:rsidR="00F7596C">
        <w:rPr>
          <w:i/>
          <w:iCs/>
        </w:rPr>
        <w:tab/>
      </w:r>
      <w:r w:rsidRPr="0082377A">
        <w:rPr>
          <w:i/>
          <w:iCs/>
        </w:rPr>
        <w:t>overe.</w:t>
      </w:r>
      <w:r w:rsidR="00B34442">
        <w:t xml:space="preserve"> </w:t>
      </w:r>
      <w:r w:rsidR="00B34442">
        <w:br/>
        <w:t xml:space="preserve">it </w:t>
      </w:r>
      <w:r w:rsidR="00B34442">
        <w:tab/>
        <w:t>NEG</w:t>
      </w:r>
      <w:r w:rsidR="00B34442">
        <w:tab/>
        <w:t>stand.SBJ</w:t>
      </w:r>
      <w:r w:rsidR="00B34442">
        <w:tab/>
      </w:r>
      <w:r>
        <w:t xml:space="preserve">at place.GEN </w:t>
      </w:r>
      <w:r w:rsidR="00F7596C">
        <w:tab/>
      </w:r>
      <w:r w:rsidR="00B34442">
        <w:t>shore</w:t>
      </w:r>
      <w:r>
        <w:t>.DAT</w:t>
      </w:r>
      <w:r>
        <w:br/>
        <w:t>‘unless it stan</w:t>
      </w:r>
      <w:r w:rsidR="00B34442">
        <w:t>ds on the shore of a city’</w:t>
      </w:r>
    </w:p>
    <w:p w:rsidR="002B6B2C" w:rsidRDefault="00B34442" w:rsidP="001B6014">
      <w:pPr>
        <w:spacing w:line="360" w:lineRule="auto"/>
        <w:ind w:left="708" w:hanging="708"/>
      </w:pPr>
      <w:r>
        <w:rPr>
          <w:i/>
          <w:iCs/>
        </w:rPr>
        <w:t>34.3.</w:t>
      </w:r>
      <w:r>
        <w:rPr>
          <w:i/>
          <w:iCs/>
        </w:rPr>
        <w:tab/>
        <w:t>him</w:t>
      </w:r>
      <w:r>
        <w:rPr>
          <w:i/>
          <w:iCs/>
        </w:rPr>
        <w:tab/>
        <w:t>ne</w:t>
      </w:r>
      <w:r>
        <w:rPr>
          <w:i/>
          <w:iCs/>
        </w:rPr>
        <w:tab/>
        <w:t>dere</w:t>
      </w:r>
      <w:r>
        <w:rPr>
          <w:i/>
          <w:iCs/>
        </w:rPr>
        <w:tab/>
      </w:r>
      <w:r>
        <w:rPr>
          <w:i/>
          <w:iCs/>
        </w:rPr>
        <w:tab/>
        <w:t>hunger</w:t>
      </w:r>
      <w:r>
        <w:rPr>
          <w:i/>
          <w:iCs/>
        </w:rPr>
        <w:tab/>
        <w:t>jef</w:t>
      </w:r>
      <w:r>
        <w:rPr>
          <w:i/>
          <w:iCs/>
        </w:rPr>
        <w:tab/>
      </w:r>
      <w:r w:rsidRPr="001A2339">
        <w:rPr>
          <w:i/>
          <w:iCs/>
        </w:rPr>
        <w:t>tha here fird.</w:t>
      </w:r>
      <w:r>
        <w:rPr>
          <w:i/>
          <w:iCs/>
        </w:rPr>
        <w:tab/>
      </w:r>
      <w:r>
        <w:rPr>
          <w:i/>
          <w:iCs/>
        </w:rPr>
        <w:tab/>
      </w:r>
      <w:r>
        <w:br/>
        <w:t>him</w:t>
      </w:r>
      <w:r>
        <w:tab/>
        <w:t>NEG</w:t>
      </w:r>
      <w:r>
        <w:tab/>
        <w:t>harm.SBJ</w:t>
      </w:r>
      <w:r>
        <w:tab/>
        <w:t>hunger or</w:t>
      </w:r>
      <w:r>
        <w:tab/>
        <w:t>the army going</w:t>
      </w:r>
      <w:r>
        <w:br/>
        <w:t>‘if he does not experience</w:t>
      </w:r>
      <w:r w:rsidR="007D4A7F">
        <w:t xml:space="preserve"> hunger or going with the army’</w:t>
      </w:r>
    </w:p>
    <w:p w:rsidR="00B34442" w:rsidRDefault="00B34442" w:rsidP="001B6014">
      <w:pPr>
        <w:spacing w:line="360" w:lineRule="auto"/>
      </w:pPr>
      <w:r>
        <w:t xml:space="preserve">The first example is a subject-initial main clause, whereas the second clause features the dative pronoun as the first constituent of the clause. The subjunctive verb occupies the second position, and the negative clitic is attached to the subjunctive verb. </w:t>
      </w:r>
    </w:p>
    <w:p w:rsidR="00B34442" w:rsidRDefault="002B6B2C" w:rsidP="00F7596C">
      <w:pPr>
        <w:spacing w:line="360" w:lineRule="auto"/>
      </w:pPr>
      <w:r>
        <w:t xml:space="preserve">In addition, there is a more common way in OF to lexicalise the semanteme </w:t>
      </w:r>
      <w:r w:rsidR="00F7596C">
        <w:t>UNLESS</w:t>
      </w:r>
      <w:r>
        <w:t xml:space="preserve">. This also involves a main clause construction, featuring a negated subjunctive, but there are </w:t>
      </w:r>
      <w:r w:rsidR="00F7596C">
        <w:t>some</w:t>
      </w:r>
      <w:r>
        <w:t xml:space="preserve"> differences with the archaic construction just mentioned. Some examples are given below:</w:t>
      </w:r>
    </w:p>
    <w:p w:rsidR="002B6B2C" w:rsidRDefault="002B6B2C" w:rsidP="001B6014">
      <w:pPr>
        <w:spacing w:line="360" w:lineRule="auto"/>
        <w:ind w:left="708" w:hanging="708"/>
      </w:pPr>
      <w:r w:rsidRPr="005455F6">
        <w:t>22.2.</w:t>
      </w:r>
      <w:r w:rsidRPr="005455F6">
        <w:tab/>
      </w:r>
      <w:r>
        <w:rPr>
          <w:i/>
          <w:iCs/>
        </w:rPr>
        <w:t>hit</w:t>
      </w:r>
      <w:r>
        <w:rPr>
          <w:i/>
          <w:iCs/>
        </w:rPr>
        <w:tab/>
        <w:t>ne</w:t>
      </w:r>
      <w:r>
        <w:rPr>
          <w:i/>
          <w:iCs/>
        </w:rPr>
        <w:tab/>
        <w:t>se</w:t>
      </w:r>
      <w:r>
        <w:rPr>
          <w:i/>
          <w:iCs/>
        </w:rPr>
        <w:tab/>
        <w:t>thet hine</w:t>
      </w:r>
      <w:r>
        <w:rPr>
          <w:i/>
          <w:iCs/>
        </w:rPr>
        <w:tab/>
        <w:t>sin scelta</w:t>
      </w:r>
      <w:r>
        <w:rPr>
          <w:i/>
          <w:iCs/>
        </w:rPr>
        <w:tab/>
        <w:t>overherich</w:t>
      </w:r>
      <w:r>
        <w:rPr>
          <w:i/>
          <w:iCs/>
        </w:rPr>
        <w:tab/>
      </w:r>
      <w:r w:rsidRPr="000C08C6">
        <w:rPr>
          <w:i/>
          <w:iCs/>
        </w:rPr>
        <w:t>tuige</w:t>
      </w:r>
      <w:r>
        <w:br/>
        <w:t>it</w:t>
      </w:r>
      <w:r>
        <w:tab/>
        <w:t>NEG</w:t>
      </w:r>
      <w:r>
        <w:tab/>
        <w:t>is.SBJ</w:t>
      </w:r>
      <w:r>
        <w:tab/>
        <w:t>that him</w:t>
      </w:r>
      <w:r>
        <w:tab/>
        <w:t>his skelta</w:t>
      </w:r>
      <w:r>
        <w:tab/>
        <w:t>disobedient</w:t>
      </w:r>
      <w:r>
        <w:tab/>
        <w:t>witnesses</w:t>
      </w:r>
      <w:r w:rsidR="001B3DF4">
        <w:t>.SBJ</w:t>
      </w:r>
      <w:r>
        <w:br/>
        <w:t>‘unless his skelta determines that he is disobedien</w:t>
      </w:r>
      <w:r w:rsidR="005455F6">
        <w:t>t’</w:t>
      </w:r>
    </w:p>
    <w:p w:rsidR="005455F6" w:rsidRDefault="005455F6" w:rsidP="001B6014">
      <w:pPr>
        <w:spacing w:line="360" w:lineRule="auto"/>
        <w:ind w:left="708" w:hanging="708"/>
      </w:pPr>
      <w:r>
        <w:t>38.4.6.</w:t>
      </w:r>
      <w:r>
        <w:tab/>
      </w:r>
      <w:r>
        <w:rPr>
          <w:i/>
          <w:iCs/>
        </w:rPr>
        <w:t>hit</w:t>
      </w:r>
      <w:r>
        <w:rPr>
          <w:i/>
          <w:iCs/>
        </w:rPr>
        <w:tab/>
        <w:t>ne</w:t>
      </w:r>
      <w:r>
        <w:rPr>
          <w:i/>
          <w:iCs/>
        </w:rPr>
        <w:tab/>
        <w:t>se</w:t>
      </w:r>
      <w:r>
        <w:rPr>
          <w:i/>
          <w:iCs/>
        </w:rPr>
        <w:tab/>
        <w:t>that hine thi sculta</w:t>
      </w:r>
      <w:r>
        <w:rPr>
          <w:i/>
          <w:iCs/>
        </w:rPr>
        <w:tab/>
        <w:t>mith tha efta thinge</w:t>
      </w:r>
      <w:r>
        <w:rPr>
          <w:i/>
          <w:iCs/>
        </w:rPr>
        <w:tab/>
      </w:r>
      <w:r w:rsidRPr="009E1F25">
        <w:rPr>
          <w:i/>
          <w:iCs/>
        </w:rPr>
        <w:t>in halia welle</w:t>
      </w:r>
      <w:r>
        <w:t xml:space="preserve">. </w:t>
      </w:r>
      <w:r>
        <w:br/>
        <w:t>it</w:t>
      </w:r>
      <w:r>
        <w:tab/>
        <w:t>NEG</w:t>
      </w:r>
      <w:r>
        <w:tab/>
        <w:t>is.SBJ</w:t>
      </w:r>
      <w:r>
        <w:tab/>
        <w:t>that him the skelta</w:t>
      </w:r>
      <w:r>
        <w:tab/>
        <w:t>with the proper thing</w:t>
      </w:r>
      <w:r>
        <w:tab/>
        <w:t>in get want.SBJ</w:t>
      </w:r>
      <w:r>
        <w:br/>
        <w:t>‘unless the skelta wants to bring him in with the proper deposition’</w:t>
      </w:r>
    </w:p>
    <w:p w:rsidR="005455F6" w:rsidRPr="005455F6" w:rsidRDefault="005455F6" w:rsidP="001B6014">
      <w:pPr>
        <w:spacing w:line="360" w:lineRule="auto"/>
        <w:ind w:left="708" w:hanging="708"/>
      </w:pPr>
      <w:r>
        <w:t>39.11.</w:t>
      </w:r>
      <w:r>
        <w:tab/>
      </w:r>
      <w:r>
        <w:rPr>
          <w:i/>
          <w:iCs/>
        </w:rPr>
        <w:t>hit</w:t>
      </w:r>
      <w:r>
        <w:rPr>
          <w:i/>
          <w:iCs/>
        </w:rPr>
        <w:tab/>
        <w:t>ne</w:t>
      </w:r>
      <w:r>
        <w:rPr>
          <w:i/>
          <w:iCs/>
        </w:rPr>
        <w:tab/>
        <w:t>se</w:t>
      </w:r>
      <w:r>
        <w:rPr>
          <w:i/>
          <w:iCs/>
        </w:rPr>
        <w:tab/>
        <w:t>thet ther</w:t>
      </w:r>
      <w:r>
        <w:rPr>
          <w:i/>
          <w:iCs/>
        </w:rPr>
        <w:tab/>
        <w:t>here</w:t>
      </w:r>
      <w:r>
        <w:rPr>
          <w:i/>
          <w:iCs/>
        </w:rPr>
        <w:tab/>
        <w:t>an land</w:t>
      </w:r>
      <w:r>
        <w:rPr>
          <w:i/>
          <w:iCs/>
        </w:rPr>
        <w:tab/>
      </w:r>
      <w:r>
        <w:rPr>
          <w:i/>
          <w:iCs/>
        </w:rPr>
        <w:tab/>
      </w:r>
      <w:r w:rsidRPr="00993E2A">
        <w:rPr>
          <w:i/>
          <w:iCs/>
        </w:rPr>
        <w:t>kume</w:t>
      </w:r>
      <w:r>
        <w:t xml:space="preserve">, </w:t>
      </w:r>
      <w:r>
        <w:br/>
        <w:t>it</w:t>
      </w:r>
      <w:r>
        <w:tab/>
        <w:t>NEG</w:t>
      </w:r>
      <w:r>
        <w:tab/>
        <w:t>is</w:t>
      </w:r>
      <w:r w:rsidR="001B3DF4">
        <w:t>.SBJ</w:t>
      </w:r>
      <w:r>
        <w:tab/>
        <w:t>that there</w:t>
      </w:r>
      <w:r>
        <w:tab/>
        <w:t>army</w:t>
      </w:r>
      <w:r>
        <w:tab/>
        <w:t>on land</w:t>
      </w:r>
      <w:r>
        <w:tab/>
      </w:r>
      <w:r>
        <w:tab/>
        <w:t>come.SBJ</w:t>
      </w:r>
      <w:r>
        <w:br/>
        <w:t>‘unless there is an army coming in the land’</w:t>
      </w:r>
    </w:p>
    <w:p w:rsidR="00F7596C" w:rsidRDefault="00F7596C" w:rsidP="001B6014">
      <w:pPr>
        <w:spacing w:line="360" w:lineRule="auto"/>
      </w:pPr>
      <w:r>
        <w:t>The differences between this common construction and the less frequent one are as follows:</w:t>
      </w:r>
    </w:p>
    <w:p w:rsidR="00F7596C" w:rsidRDefault="00F7596C" w:rsidP="00F7596C">
      <w:pPr>
        <w:pStyle w:val="Lijstalinea"/>
        <w:numPr>
          <w:ilvl w:val="0"/>
          <w:numId w:val="17"/>
        </w:numPr>
        <w:spacing w:line="360" w:lineRule="auto"/>
      </w:pPr>
      <w:r>
        <w:t xml:space="preserve">The more common construction invariably begins with the subject pronoun </w:t>
      </w:r>
      <w:r w:rsidRPr="00F7596C">
        <w:rPr>
          <w:i/>
          <w:iCs/>
        </w:rPr>
        <w:t>it</w:t>
      </w:r>
      <w:r>
        <w:t xml:space="preserve">, functioning as a cataphor. </w:t>
      </w:r>
    </w:p>
    <w:p w:rsidR="00F7596C" w:rsidRDefault="00F7596C" w:rsidP="00F7596C">
      <w:pPr>
        <w:pStyle w:val="Lijstalinea"/>
        <w:numPr>
          <w:ilvl w:val="0"/>
          <w:numId w:val="17"/>
        </w:numPr>
        <w:spacing w:line="360" w:lineRule="auto"/>
      </w:pPr>
      <w:r>
        <w:t xml:space="preserve">Second, the subjunctive verb itself is usually the present tense of the verb of being, and more rarely the past tense of the verb of being. </w:t>
      </w:r>
    </w:p>
    <w:p w:rsidR="00F7596C" w:rsidRDefault="00F7596C" w:rsidP="00F7596C">
      <w:pPr>
        <w:pStyle w:val="Lijstalinea"/>
        <w:numPr>
          <w:ilvl w:val="0"/>
          <w:numId w:val="17"/>
        </w:numPr>
        <w:spacing w:line="360" w:lineRule="auto"/>
      </w:pPr>
      <w:r>
        <w:t xml:space="preserve">Third, the construction features an embedded that clause to which cataphoric it refers. </w:t>
      </w:r>
    </w:p>
    <w:p w:rsidR="00F7596C" w:rsidRDefault="00F7596C" w:rsidP="00F7596C">
      <w:pPr>
        <w:pStyle w:val="Lijstalinea"/>
        <w:numPr>
          <w:ilvl w:val="0"/>
          <w:numId w:val="17"/>
        </w:numPr>
        <w:spacing w:line="360" w:lineRule="auto"/>
      </w:pPr>
      <w:r>
        <w:t xml:space="preserve">Fourth, the embedded clause features a verb in the subjunctive. </w:t>
      </w:r>
    </w:p>
    <w:p w:rsidR="002B6B2C" w:rsidRDefault="005455F6" w:rsidP="001B6014">
      <w:pPr>
        <w:spacing w:line="360" w:lineRule="auto"/>
      </w:pPr>
      <w:r>
        <w:t xml:space="preserve">This pattern was also found in Middle Dutch, where the constructional sequence of lexemes </w:t>
      </w:r>
      <w:r w:rsidRPr="005455F6">
        <w:rPr>
          <w:i/>
          <w:iCs/>
        </w:rPr>
        <w:t>‘t en zij</w:t>
      </w:r>
      <w:r>
        <w:t xml:space="preserve"> ‘it not is’ gave rise to the negative conditional complementiser </w:t>
      </w:r>
      <w:r w:rsidRPr="005455F6">
        <w:rPr>
          <w:i/>
          <w:iCs/>
        </w:rPr>
        <w:t>tenzij</w:t>
      </w:r>
      <w:r>
        <w:t xml:space="preserve"> ‘unless’. Strangely enough, OF </w:t>
      </w:r>
      <w:r w:rsidRPr="005455F6">
        <w:rPr>
          <w:i/>
          <w:iCs/>
        </w:rPr>
        <w:lastRenderedPageBreak/>
        <w:t>hit ne se</w:t>
      </w:r>
      <w:r>
        <w:t xml:space="preserve"> didn’t develop into </w:t>
      </w:r>
      <w:r w:rsidRPr="005455F6">
        <w:rPr>
          <w:i/>
          <w:iCs/>
        </w:rPr>
        <w:t>*hitnese</w:t>
      </w:r>
      <w:r>
        <w:t xml:space="preserve"> or </w:t>
      </w:r>
      <w:r w:rsidRPr="005455F6">
        <w:rPr>
          <w:i/>
          <w:iCs/>
        </w:rPr>
        <w:t>*tnese</w:t>
      </w:r>
      <w:r>
        <w:t xml:space="preserve"> ‘unless</w:t>
      </w:r>
      <w:r w:rsidR="00F7596C">
        <w:t>’</w:t>
      </w:r>
      <w:r>
        <w:t xml:space="preserve">. Now </w:t>
      </w:r>
      <w:r w:rsidRPr="005455F6">
        <w:rPr>
          <w:i/>
          <w:iCs/>
        </w:rPr>
        <w:t>*tnese</w:t>
      </w:r>
      <w:r>
        <w:t xml:space="preserve"> would be excluded for phonological reasons, but there is nothing wrong phonologically with *</w:t>
      </w:r>
      <w:r w:rsidRPr="005455F6">
        <w:rPr>
          <w:i/>
          <w:iCs/>
        </w:rPr>
        <w:t>hitnese</w:t>
      </w:r>
      <w:r w:rsidR="001B3DF4">
        <w:rPr>
          <w:i/>
          <w:iCs/>
        </w:rPr>
        <w:t xml:space="preserve"> or *hitnes</w:t>
      </w:r>
      <w:r>
        <w:t xml:space="preserve">. </w:t>
      </w:r>
    </w:p>
    <w:p w:rsidR="005455F6" w:rsidRDefault="005455F6" w:rsidP="001B6014">
      <w:pPr>
        <w:spacing w:line="360" w:lineRule="auto"/>
      </w:pPr>
      <w:r>
        <w:t>There are some minor variations from the pattern just given. In the first place, a past tense may also be found</w:t>
      </w:r>
      <w:r w:rsidR="00F7596C">
        <w:t xml:space="preserve"> in the common pattern</w:t>
      </w:r>
      <w:r>
        <w:t xml:space="preserve">, as in the following </w:t>
      </w:r>
      <w:r w:rsidR="0060669F">
        <w:t xml:space="preserve">5 </w:t>
      </w:r>
      <w:r>
        <w:t>examples:</w:t>
      </w:r>
    </w:p>
    <w:p w:rsidR="005455F6" w:rsidRDefault="005455F6" w:rsidP="001B6014">
      <w:pPr>
        <w:spacing w:line="360" w:lineRule="auto"/>
        <w:ind w:left="708" w:hanging="708"/>
      </w:pPr>
      <w:r>
        <w:rPr>
          <w:i/>
          <w:iCs/>
        </w:rPr>
        <w:t>13.</w:t>
      </w:r>
      <w:r w:rsidR="0060669F">
        <w:rPr>
          <w:i/>
          <w:iCs/>
        </w:rPr>
        <w:t>2.</w:t>
      </w:r>
      <w:r w:rsidR="0060669F">
        <w:rPr>
          <w:i/>
          <w:iCs/>
        </w:rPr>
        <w:tab/>
        <w:t>ni</w:t>
      </w:r>
      <w:r w:rsidR="0060669F">
        <w:rPr>
          <w:i/>
          <w:iCs/>
        </w:rPr>
        <w:tab/>
      </w:r>
      <w:r w:rsidRPr="00815B16">
        <w:rPr>
          <w:i/>
          <w:iCs/>
        </w:rPr>
        <w:t>w</w:t>
      </w:r>
      <w:r w:rsidR="0060669F">
        <w:rPr>
          <w:i/>
          <w:iCs/>
        </w:rPr>
        <w:t>ere</w:t>
      </w:r>
      <w:r w:rsidR="0060669F">
        <w:rPr>
          <w:i/>
          <w:iCs/>
        </w:rPr>
        <w:tab/>
      </w:r>
      <w:r w:rsidR="0060669F">
        <w:rPr>
          <w:i/>
          <w:iCs/>
        </w:rPr>
        <w:tab/>
        <w:t>hire sone</w:t>
      </w:r>
      <w:r>
        <w:br/>
        <w:t>NEG</w:t>
      </w:r>
      <w:r w:rsidR="0060669F">
        <w:tab/>
        <w:t>were.SBJ</w:t>
      </w:r>
      <w:r w:rsidR="0060669F">
        <w:tab/>
      </w:r>
      <w:r>
        <w:t>her son</w:t>
      </w:r>
      <w:r>
        <w:br/>
        <w:t>‘unless he is her son’</w:t>
      </w:r>
    </w:p>
    <w:p w:rsidR="005455F6" w:rsidRDefault="0060669F" w:rsidP="001B6014">
      <w:pPr>
        <w:spacing w:line="360" w:lineRule="auto"/>
        <w:ind w:left="708" w:hanging="708"/>
      </w:pPr>
      <w:r>
        <w:t>54.2.</w:t>
      </w:r>
      <w:r>
        <w:tab/>
        <w:t>ni</w:t>
      </w:r>
      <w:r>
        <w:tab/>
        <w:t>were</w:t>
      </w:r>
      <w:r>
        <w:tab/>
      </w:r>
      <w:r>
        <w:tab/>
      </w:r>
      <w:r w:rsidR="005455F6">
        <w:t>fiow</w:t>
      </w:r>
      <w:r>
        <w:t>er deda</w:t>
      </w:r>
      <w:r w:rsidR="005455F6">
        <w:br/>
        <w:t>NEG</w:t>
      </w:r>
      <w:r>
        <w:tab/>
        <w:t>were</w:t>
      </w:r>
      <w:r>
        <w:tab/>
      </w:r>
      <w:r>
        <w:tab/>
      </w:r>
      <w:r w:rsidR="005455F6">
        <w:t>four deeds</w:t>
      </w:r>
      <w:r w:rsidR="005455F6">
        <w:br/>
        <w:t>‘except in four cases’</w:t>
      </w:r>
    </w:p>
    <w:p w:rsidR="005455F6" w:rsidRDefault="005455F6" w:rsidP="001B6014">
      <w:pPr>
        <w:spacing w:line="360" w:lineRule="auto"/>
        <w:ind w:left="708" w:hanging="708"/>
      </w:pPr>
      <w:r>
        <w:rPr>
          <w:i/>
          <w:iCs/>
        </w:rPr>
        <w:t>21.</w:t>
      </w:r>
      <w:r w:rsidR="0060669F">
        <w:rPr>
          <w:i/>
          <w:iCs/>
        </w:rPr>
        <w:t>3.</w:t>
      </w:r>
      <w:r w:rsidR="0060669F">
        <w:rPr>
          <w:i/>
          <w:iCs/>
        </w:rPr>
        <w:tab/>
        <w:t>ni</w:t>
      </w:r>
      <w:r w:rsidR="0060669F">
        <w:rPr>
          <w:i/>
          <w:iCs/>
        </w:rPr>
        <w:tab/>
        <w:t>were</w:t>
      </w:r>
      <w:r w:rsidR="0060669F">
        <w:rPr>
          <w:i/>
          <w:iCs/>
        </w:rPr>
        <w:tab/>
      </w:r>
      <w:r w:rsidR="0060669F">
        <w:rPr>
          <w:i/>
          <w:iCs/>
        </w:rPr>
        <w:tab/>
      </w:r>
      <w:r w:rsidRPr="007E227E">
        <w:rPr>
          <w:i/>
          <w:iCs/>
        </w:rPr>
        <w:t>thre degan</w:t>
      </w:r>
      <w:r>
        <w:br/>
        <w:t>NEG</w:t>
      </w:r>
      <w:r w:rsidR="0060669F">
        <w:tab/>
        <w:t>were.SBJ</w:t>
      </w:r>
      <w:r w:rsidR="0060669F">
        <w:tab/>
      </w:r>
      <w:r>
        <w:t>three days</w:t>
      </w:r>
      <w:r>
        <w:br/>
        <w:t>‘unless there were three days’</w:t>
      </w:r>
    </w:p>
    <w:p w:rsidR="005455F6" w:rsidRDefault="005455F6" w:rsidP="001B6014">
      <w:pPr>
        <w:spacing w:line="360" w:lineRule="auto"/>
        <w:ind w:left="708" w:hanging="708"/>
      </w:pPr>
      <w:r w:rsidRPr="009425CE">
        <w:rPr>
          <w:i/>
          <w:iCs/>
        </w:rPr>
        <w:t>26.</w:t>
      </w:r>
      <w:r w:rsidR="0060669F">
        <w:rPr>
          <w:i/>
          <w:iCs/>
        </w:rPr>
        <w:t>18.</w:t>
      </w:r>
      <w:r w:rsidR="0060669F">
        <w:rPr>
          <w:i/>
          <w:iCs/>
        </w:rPr>
        <w:tab/>
        <w:t>ni</w:t>
      </w:r>
      <w:r w:rsidR="0060669F">
        <w:rPr>
          <w:i/>
          <w:iCs/>
        </w:rPr>
        <w:tab/>
        <w:t>were</w:t>
      </w:r>
      <w:r w:rsidR="0060669F">
        <w:rPr>
          <w:i/>
          <w:iCs/>
        </w:rPr>
        <w:tab/>
      </w:r>
      <w:r w:rsidR="0060669F">
        <w:rPr>
          <w:i/>
          <w:iCs/>
        </w:rPr>
        <w:tab/>
        <w:t>hira lithena</w:t>
      </w:r>
      <w:r w:rsidRPr="009425CE">
        <w:rPr>
          <w:i/>
          <w:iCs/>
        </w:rPr>
        <w:br/>
      </w:r>
      <w:r>
        <w:t>NEG</w:t>
      </w:r>
      <w:r w:rsidR="0060669F">
        <w:tab/>
        <w:t>were</w:t>
      </w:r>
      <w:r w:rsidR="0060669F">
        <w:tab/>
      </w:r>
      <w:r w:rsidR="0060669F">
        <w:tab/>
      </w:r>
      <w:r>
        <w:t>her</w:t>
      </w:r>
      <w:r w:rsidR="0060669F">
        <w:t xml:space="preserve"> </w:t>
      </w:r>
      <w:r>
        <w:t>body.parts</w:t>
      </w:r>
      <w:r>
        <w:br/>
        <w:t>‘except for her body’</w:t>
      </w:r>
    </w:p>
    <w:p w:rsidR="005455F6" w:rsidRDefault="0060669F" w:rsidP="001B6014">
      <w:pPr>
        <w:spacing w:line="360" w:lineRule="auto"/>
        <w:ind w:left="708" w:hanging="708"/>
      </w:pPr>
      <w:r>
        <w:t>38.2.5.</w:t>
      </w:r>
      <w:r>
        <w:tab/>
      </w:r>
      <w:r w:rsidRPr="0060669F">
        <w:rPr>
          <w:i/>
          <w:iCs/>
        </w:rPr>
        <w:t>nenne stede</w:t>
      </w:r>
      <w:r w:rsidRPr="0060669F">
        <w:rPr>
          <w:i/>
          <w:iCs/>
        </w:rPr>
        <w:tab/>
        <w:t>ni</w:t>
      </w:r>
      <w:r w:rsidRPr="0060669F">
        <w:rPr>
          <w:i/>
          <w:iCs/>
        </w:rPr>
        <w:tab/>
      </w:r>
      <w:r w:rsidR="005455F6" w:rsidRPr="0060669F">
        <w:rPr>
          <w:i/>
          <w:iCs/>
        </w:rPr>
        <w:t>ach,</w:t>
      </w:r>
      <w:r w:rsidRPr="0060669F">
        <w:rPr>
          <w:i/>
          <w:iCs/>
        </w:rPr>
        <w:tab/>
        <w:t>ni</w:t>
      </w:r>
      <w:r w:rsidRPr="0060669F">
        <w:rPr>
          <w:i/>
          <w:iCs/>
        </w:rPr>
        <w:tab/>
        <w:t>were</w:t>
      </w:r>
      <w:r w:rsidRPr="0060669F">
        <w:rPr>
          <w:i/>
          <w:iCs/>
        </w:rPr>
        <w:tab/>
      </w:r>
      <w:r w:rsidR="005455F6" w:rsidRPr="0060669F">
        <w:rPr>
          <w:i/>
          <w:iCs/>
        </w:rPr>
        <w:t>thet strid wed</w:t>
      </w:r>
      <w:r w:rsidRPr="0060669F">
        <w:rPr>
          <w:i/>
          <w:iCs/>
        </w:rPr>
        <w:t>z</w:t>
      </w:r>
      <w:r w:rsidR="005455F6" w:rsidRPr="0060669F">
        <w:rPr>
          <w:i/>
          <w:iCs/>
        </w:rPr>
        <w:t>ia</w:t>
      </w:r>
      <w:r w:rsidR="005455F6">
        <w:br/>
      </w:r>
      <w:r>
        <w:t>NEG choice</w:t>
      </w:r>
      <w:r>
        <w:tab/>
      </w:r>
      <w:r w:rsidR="005455F6">
        <w:t>NEG</w:t>
      </w:r>
      <w:r>
        <w:tab/>
        <w:t>has,</w:t>
      </w:r>
      <w:r>
        <w:tab/>
      </w:r>
      <w:r w:rsidR="005455F6">
        <w:t>NEG</w:t>
      </w:r>
      <w:r>
        <w:tab/>
        <w:t>were</w:t>
      </w:r>
      <w:r>
        <w:tab/>
      </w:r>
      <w:r w:rsidR="005455F6">
        <w:t>the ordeal agree</w:t>
      </w:r>
      <w:r w:rsidR="005455F6">
        <w:br/>
        <w:t>‘he has no choice but to agree to the ordeal’</w:t>
      </w:r>
    </w:p>
    <w:p w:rsidR="00903D4B" w:rsidRDefault="00903D4B" w:rsidP="001B6014">
      <w:pPr>
        <w:spacing w:line="360" w:lineRule="auto"/>
      </w:pPr>
      <w:r>
        <w:t>In our text,</w:t>
      </w:r>
      <w:r w:rsidR="0060669F">
        <w:t xml:space="preserve"> the past tense phrase </w:t>
      </w:r>
      <w:r w:rsidR="0060669F" w:rsidRPr="0060669F">
        <w:rPr>
          <w:i/>
          <w:iCs/>
        </w:rPr>
        <w:t>ni were</w:t>
      </w:r>
      <w:r w:rsidR="0060669F">
        <w:t xml:space="preserve"> is never followed by the complementiser </w:t>
      </w:r>
      <w:r w:rsidR="0060669F" w:rsidRPr="00D41879">
        <w:rPr>
          <w:i/>
          <w:iCs/>
        </w:rPr>
        <w:t>that</w:t>
      </w:r>
      <w:r w:rsidR="0060669F">
        <w:t xml:space="preserve">, </w:t>
      </w:r>
      <w:r>
        <w:t xml:space="preserve">but elsewhere in Unia we do find </w:t>
      </w:r>
      <w:r w:rsidRPr="00903D4B">
        <w:rPr>
          <w:i/>
          <w:iCs/>
        </w:rPr>
        <w:t>hit ne were that</w:t>
      </w:r>
      <w:r>
        <w:t xml:space="preserve"> (L24.1, M4). The present tense phrase </w:t>
      </w:r>
      <w:r w:rsidRPr="00987234">
        <w:rPr>
          <w:i/>
          <w:iCs/>
        </w:rPr>
        <w:t>hit ne se</w:t>
      </w:r>
      <w:r>
        <w:t xml:space="preserve"> is often followed by a that clause, but it may also be followed by a constituent, just as </w:t>
      </w:r>
      <w:r w:rsidRPr="00903D4B">
        <w:rPr>
          <w:i/>
          <w:iCs/>
        </w:rPr>
        <w:t>ni were</w:t>
      </w:r>
      <w:r w:rsidR="00F7596C">
        <w:t xml:space="preserve"> is</w:t>
      </w:r>
      <w:r>
        <w:t xml:space="preserve">. Some examples illustrating this are given below: </w:t>
      </w:r>
    </w:p>
    <w:p w:rsidR="00903D4B" w:rsidRDefault="00987234" w:rsidP="001B6014">
      <w:pPr>
        <w:spacing w:line="360" w:lineRule="auto"/>
        <w:ind w:left="708" w:hanging="708"/>
      </w:pPr>
      <w:r>
        <w:rPr>
          <w:i/>
          <w:iCs/>
        </w:rPr>
        <w:t>34.2.</w:t>
      </w:r>
      <w:r>
        <w:rPr>
          <w:i/>
          <w:iCs/>
        </w:rPr>
        <w:tab/>
        <w:t>hit</w:t>
      </w:r>
      <w:r>
        <w:rPr>
          <w:i/>
          <w:iCs/>
        </w:rPr>
        <w:tab/>
        <w:t>ne</w:t>
      </w:r>
      <w:r>
        <w:rPr>
          <w:i/>
          <w:iCs/>
        </w:rPr>
        <w:tab/>
      </w:r>
      <w:r w:rsidR="00903D4B" w:rsidRPr="001A2339">
        <w:rPr>
          <w:i/>
          <w:iCs/>
        </w:rPr>
        <w:t xml:space="preserve">se </w:t>
      </w:r>
      <w:r>
        <w:rPr>
          <w:i/>
          <w:iCs/>
        </w:rPr>
        <w:tab/>
      </w:r>
      <w:r w:rsidR="00903D4B" w:rsidRPr="001A2339">
        <w:rPr>
          <w:i/>
          <w:iCs/>
        </w:rPr>
        <w:t>bi thes</w:t>
      </w:r>
      <w:r w:rsidR="00903D4B">
        <w:rPr>
          <w:i/>
          <w:iCs/>
        </w:rPr>
        <w:t xml:space="preserve"> erwenama</w:t>
      </w:r>
      <w:r w:rsidR="00903D4B">
        <w:rPr>
          <w:i/>
          <w:iCs/>
        </w:rPr>
        <w:tab/>
      </w:r>
      <w:r>
        <w:rPr>
          <w:i/>
          <w:iCs/>
        </w:rPr>
        <w:t>mede</w:t>
      </w:r>
      <w:r>
        <w:br/>
        <w:t>it</w:t>
      </w:r>
      <w:r>
        <w:tab/>
      </w:r>
      <w:r w:rsidR="00903D4B">
        <w:t>NEG</w:t>
      </w:r>
      <w:r>
        <w:tab/>
      </w:r>
      <w:r w:rsidR="00903D4B">
        <w:t>is.SB</w:t>
      </w:r>
      <w:r>
        <w:t xml:space="preserve">J </w:t>
      </w:r>
      <w:r>
        <w:tab/>
        <w:t xml:space="preserve">by the.GEN heir.GEN </w:t>
      </w:r>
      <w:r>
        <w:tab/>
        <w:t>consent</w:t>
      </w:r>
      <w:r w:rsidR="00903D4B">
        <w:br/>
      </w:r>
      <w:r>
        <w:t>‘</w:t>
      </w:r>
      <w:r w:rsidR="00903D4B">
        <w:t>unless it is by the consent of the heir</w:t>
      </w:r>
      <w:r>
        <w:t>’</w:t>
      </w:r>
    </w:p>
    <w:p w:rsidR="00903D4B" w:rsidRDefault="00903D4B" w:rsidP="001B6014">
      <w:pPr>
        <w:spacing w:line="360" w:lineRule="auto"/>
        <w:ind w:left="708" w:hanging="708"/>
      </w:pPr>
      <w:r w:rsidRPr="009D561F">
        <w:rPr>
          <w:i/>
          <w:iCs/>
        </w:rPr>
        <w:t>35.3.</w:t>
      </w:r>
      <w:r>
        <w:rPr>
          <w:i/>
          <w:iCs/>
        </w:rPr>
        <w:t>5</w:t>
      </w:r>
      <w:r w:rsidR="00987234">
        <w:rPr>
          <w:i/>
          <w:iCs/>
        </w:rPr>
        <w:t>.</w:t>
      </w:r>
      <w:r w:rsidR="00987234">
        <w:rPr>
          <w:i/>
          <w:iCs/>
        </w:rPr>
        <w:tab/>
        <w:t>hit</w:t>
      </w:r>
      <w:r w:rsidR="00987234">
        <w:rPr>
          <w:i/>
          <w:iCs/>
        </w:rPr>
        <w:tab/>
        <w:t>ne</w:t>
      </w:r>
      <w:r w:rsidR="00987234">
        <w:rPr>
          <w:i/>
          <w:iCs/>
        </w:rPr>
        <w:tab/>
        <w:t>se</w:t>
      </w:r>
      <w:r w:rsidR="00987234">
        <w:rPr>
          <w:i/>
          <w:iCs/>
        </w:rPr>
        <w:tab/>
        <w:t>mith thes haud presteres</w:t>
      </w:r>
      <w:r w:rsidR="00987234">
        <w:rPr>
          <w:i/>
          <w:iCs/>
        </w:rPr>
        <w:tab/>
        <w:t>orlewe</w:t>
      </w:r>
      <w:r w:rsidRPr="009D561F">
        <w:rPr>
          <w:i/>
          <w:iCs/>
        </w:rPr>
        <w:br/>
      </w:r>
      <w:r w:rsidR="00987234">
        <w:t>it</w:t>
      </w:r>
      <w:r w:rsidR="00987234">
        <w:tab/>
        <w:t>NEG</w:t>
      </w:r>
      <w:r w:rsidR="00987234">
        <w:tab/>
        <w:t>is.SBJ</w:t>
      </w:r>
      <w:r w:rsidR="00987234">
        <w:tab/>
      </w:r>
      <w:r>
        <w:t>with the.GEN head priest.GEN consent</w:t>
      </w:r>
      <w:r w:rsidR="00987234">
        <w:t>.DAT</w:t>
      </w:r>
      <w:r w:rsidR="00987234">
        <w:br/>
        <w:t>‘unless</w:t>
      </w:r>
      <w:r>
        <w:t xml:space="preserve"> </w:t>
      </w:r>
      <w:r w:rsidR="00987234">
        <w:t xml:space="preserve">it is </w:t>
      </w:r>
      <w:r>
        <w:t>ith the main priest’s consent</w:t>
      </w:r>
      <w:r w:rsidR="00987234">
        <w:t>’</w:t>
      </w:r>
    </w:p>
    <w:p w:rsidR="002B6B2C" w:rsidRDefault="00987234" w:rsidP="001B6014">
      <w:pPr>
        <w:spacing w:line="360" w:lineRule="auto"/>
      </w:pPr>
      <w:r>
        <w:t>Finally, there is an example in which the cataphoric pronoun of the unless phrase is connected to another conditional clause:</w:t>
      </w:r>
    </w:p>
    <w:p w:rsidR="002B6B2C" w:rsidRDefault="00987234" w:rsidP="001B6014">
      <w:pPr>
        <w:spacing w:line="360" w:lineRule="auto"/>
        <w:ind w:left="708" w:hanging="708"/>
      </w:pPr>
      <w:r>
        <w:lastRenderedPageBreak/>
        <w:t>59.19.</w:t>
      </w:r>
      <w:r>
        <w:tab/>
      </w:r>
      <w:r>
        <w:rPr>
          <w:i/>
          <w:iCs/>
        </w:rPr>
        <w:t>hit</w:t>
      </w:r>
      <w:r>
        <w:rPr>
          <w:i/>
          <w:iCs/>
        </w:rPr>
        <w:tab/>
        <w:t>ne</w:t>
      </w:r>
      <w:r>
        <w:rPr>
          <w:i/>
          <w:iCs/>
        </w:rPr>
        <w:tab/>
        <w:t>se</w:t>
      </w:r>
      <w:r>
        <w:rPr>
          <w:i/>
          <w:iCs/>
        </w:rPr>
        <w:tab/>
        <w:t>so hit him</w:t>
      </w:r>
      <w:r>
        <w:rPr>
          <w:i/>
          <w:iCs/>
        </w:rPr>
        <w:tab/>
        <w:t>ned</w:t>
      </w:r>
      <w:r>
        <w:rPr>
          <w:i/>
          <w:iCs/>
        </w:rPr>
        <w:tab/>
      </w:r>
      <w:r>
        <w:rPr>
          <w:i/>
          <w:iCs/>
        </w:rPr>
        <w:tab/>
        <w:t>binime</w:t>
      </w:r>
      <w:r w:rsidR="002B6B2C">
        <w:br/>
      </w:r>
      <w:r>
        <w:t>it</w:t>
      </w:r>
      <w:r>
        <w:tab/>
      </w:r>
      <w:r w:rsidR="002B6B2C">
        <w:t>NEG</w:t>
      </w:r>
      <w:r>
        <w:tab/>
        <w:t>is.SBJ</w:t>
      </w:r>
      <w:r>
        <w:tab/>
        <w:t>so it them</w:t>
      </w:r>
      <w:r>
        <w:tab/>
        <w:t>necessity</w:t>
      </w:r>
      <w:r>
        <w:tab/>
      </w:r>
      <w:r w:rsidR="002B6B2C">
        <w:t>PRF.take.SBJ</w:t>
      </w:r>
      <w:r w:rsidR="002B6B2C">
        <w:br/>
        <w:t>‘unless it is if necessity prevents them from it’</w:t>
      </w:r>
    </w:p>
    <w:p w:rsidR="00987234" w:rsidRDefault="00987234" w:rsidP="001B6014">
      <w:pPr>
        <w:spacing w:line="360" w:lineRule="auto"/>
        <w:ind w:left="708" w:hanging="708"/>
      </w:pPr>
      <w:r>
        <w:t xml:space="preserve">Occasionally, the lexeme </w:t>
      </w:r>
      <w:r w:rsidRPr="00987234">
        <w:rPr>
          <w:i/>
          <w:iCs/>
        </w:rPr>
        <w:t>so</w:t>
      </w:r>
      <w:r>
        <w:t xml:space="preserve"> may have the meaning ‘if’, just as </w:t>
      </w:r>
      <w:r w:rsidRPr="00987234">
        <w:rPr>
          <w:i/>
          <w:iCs/>
        </w:rPr>
        <w:t>thet</w:t>
      </w:r>
      <w:r>
        <w:t xml:space="preserve"> did.</w:t>
      </w:r>
    </w:p>
    <w:p w:rsidR="00C351B7" w:rsidRPr="000E6674" w:rsidRDefault="000E6674" w:rsidP="001B6014">
      <w:pPr>
        <w:pStyle w:val="Kop2"/>
        <w:spacing w:line="360" w:lineRule="auto"/>
      </w:pPr>
      <w:bookmarkStart w:id="18" w:name="_Toc239771549"/>
      <w:r w:rsidRPr="000E6674">
        <w:t>4.3.</w:t>
      </w:r>
      <w:r>
        <w:t xml:space="preserve"> </w:t>
      </w:r>
      <w:r w:rsidR="00B3756A">
        <w:t>Relative clauses</w:t>
      </w:r>
      <w:bookmarkEnd w:id="18"/>
    </w:p>
    <w:p w:rsidR="000E6674" w:rsidRPr="000E6674" w:rsidRDefault="00B3756A" w:rsidP="001B6014">
      <w:pPr>
        <w:spacing w:line="360" w:lineRule="auto"/>
      </w:pPr>
      <w:r>
        <w:t xml:space="preserve">Relative clauses may feature a subjunctive verb </w:t>
      </w:r>
      <w:r w:rsidR="00F21674">
        <w:t>if</w:t>
      </w:r>
      <w:r>
        <w:t xml:space="preserve"> the clause receives a non-factive</w:t>
      </w:r>
      <w:r w:rsidR="00F7596C">
        <w:t xml:space="preserve">, modal </w:t>
      </w:r>
      <w:r>
        <w:t xml:space="preserve"> interpretation. Some examples have been given below:</w:t>
      </w:r>
    </w:p>
    <w:p w:rsidR="00C351B7" w:rsidRDefault="00B3756A" w:rsidP="001B6014">
      <w:pPr>
        <w:spacing w:line="360" w:lineRule="auto"/>
        <w:ind w:left="708" w:hanging="708"/>
      </w:pPr>
      <w:r>
        <w:rPr>
          <w:i/>
          <w:iCs/>
        </w:rPr>
        <w:t>20.2.</w:t>
      </w:r>
      <w:r>
        <w:rPr>
          <w:i/>
          <w:iCs/>
        </w:rPr>
        <w:tab/>
        <w:t xml:space="preserve">en wei ... </w:t>
      </w:r>
      <w:r>
        <w:rPr>
          <w:i/>
          <w:iCs/>
        </w:rPr>
        <w:tab/>
      </w:r>
      <w:r w:rsidRPr="009174DD">
        <w:rPr>
          <w:i/>
          <w:iCs/>
          <w:shd w:val="clear" w:color="auto" w:fill="F7CAAC" w:themeFill="accent2" w:themeFillTint="66"/>
        </w:rPr>
        <w:t>ther</w:t>
      </w:r>
      <w:r>
        <w:rPr>
          <w:i/>
          <w:iCs/>
        </w:rPr>
        <w:t xml:space="preserve"> </w:t>
      </w:r>
      <w:r w:rsidRPr="009174DD">
        <w:rPr>
          <w:i/>
          <w:iCs/>
          <w:shd w:val="clear" w:color="auto" w:fill="F7CAAC" w:themeFill="accent2" w:themeFillTint="66"/>
        </w:rPr>
        <w:t>se</w:t>
      </w:r>
      <w:r>
        <w:rPr>
          <w:i/>
          <w:iCs/>
        </w:rPr>
        <w:tab/>
      </w:r>
      <w:r>
        <w:rPr>
          <w:i/>
          <w:iCs/>
        </w:rPr>
        <w:tab/>
        <w:t>sex an tuntiga molles</w:t>
      </w:r>
      <w:r>
        <w:rPr>
          <w:i/>
          <w:iCs/>
        </w:rPr>
        <w:tab/>
        <w:t>fota</w:t>
      </w:r>
      <w:r>
        <w:rPr>
          <w:i/>
          <w:iCs/>
        </w:rPr>
        <w:tab/>
        <w:t>bred</w:t>
      </w:r>
      <w:r w:rsidR="00C351B7" w:rsidRPr="00B40277">
        <w:rPr>
          <w:i/>
          <w:iCs/>
        </w:rPr>
        <w:br/>
      </w:r>
      <w:r>
        <w:t>a road</w:t>
      </w:r>
      <w:r>
        <w:tab/>
      </w:r>
      <w:r>
        <w:tab/>
        <w:t>REL is.SBJ</w:t>
      </w:r>
      <w:r>
        <w:tab/>
        <w:t>six and twenty mole’s</w:t>
      </w:r>
      <w:r>
        <w:tab/>
        <w:t>feet</w:t>
      </w:r>
      <w:r>
        <w:tab/>
      </w:r>
      <w:r w:rsidR="00C351B7">
        <w:t>broad</w:t>
      </w:r>
      <w:r>
        <w:br/>
        <w:t>‘a road which must be 26 standard feet wide’</w:t>
      </w:r>
      <w:r w:rsidR="00C351B7">
        <w:t xml:space="preserve"> </w:t>
      </w:r>
    </w:p>
    <w:p w:rsidR="00BE5A4A" w:rsidRDefault="00E83086" w:rsidP="001B6014">
      <w:pPr>
        <w:spacing w:line="360" w:lineRule="auto"/>
        <w:ind w:left="708" w:hanging="708"/>
      </w:pPr>
      <w:r>
        <w:t>39.1.</w:t>
      </w:r>
      <w:r>
        <w:tab/>
      </w:r>
      <w:r w:rsidR="00BE5A4A" w:rsidRPr="00435A7A">
        <w:rPr>
          <w:i/>
          <w:iCs/>
        </w:rPr>
        <w:t>Thit is riu</w:t>
      </w:r>
      <w:r>
        <w:rPr>
          <w:i/>
          <w:iCs/>
        </w:rPr>
        <w:t>cht</w:t>
      </w:r>
      <w:r>
        <w:rPr>
          <w:i/>
          <w:iCs/>
        </w:rPr>
        <w:tab/>
        <w:t>thet thi</w:t>
      </w:r>
      <w:r>
        <w:rPr>
          <w:i/>
          <w:iCs/>
        </w:rPr>
        <w:tab/>
      </w:r>
      <w:r>
        <w:rPr>
          <w:i/>
          <w:iCs/>
        </w:rPr>
        <w:tab/>
      </w:r>
      <w:r w:rsidRPr="009174DD">
        <w:rPr>
          <w:i/>
          <w:iCs/>
          <w:shd w:val="clear" w:color="auto" w:fill="F7CAAC" w:themeFill="accent2" w:themeFillTint="66"/>
        </w:rPr>
        <w:t>ther</w:t>
      </w:r>
      <w:r>
        <w:rPr>
          <w:i/>
          <w:iCs/>
        </w:rPr>
        <w:tab/>
        <w:t>hir</w:t>
      </w:r>
      <w:r>
        <w:rPr>
          <w:i/>
          <w:iCs/>
        </w:rPr>
        <w:tab/>
      </w:r>
      <w:r w:rsidR="00BE5A4A" w:rsidRPr="00435A7A">
        <w:rPr>
          <w:i/>
          <w:iCs/>
        </w:rPr>
        <w:t xml:space="preserve">ban </w:t>
      </w:r>
      <w:r w:rsidR="00BE5A4A" w:rsidRPr="009174DD">
        <w:rPr>
          <w:i/>
          <w:iCs/>
          <w:shd w:val="clear" w:color="auto" w:fill="F7CAAC" w:themeFill="accent2" w:themeFillTint="66"/>
        </w:rPr>
        <w:t>leth</w:t>
      </w:r>
      <w:r w:rsidR="00BE5A4A">
        <w:br/>
      </w:r>
      <w:r>
        <w:t>this is law</w:t>
      </w:r>
      <w:r>
        <w:tab/>
      </w:r>
      <w:r w:rsidR="00BE5A4A">
        <w:t xml:space="preserve">that </w:t>
      </w:r>
      <w:r>
        <w:t>DEM</w:t>
      </w:r>
      <w:r>
        <w:tab/>
        <w:t>REL</w:t>
      </w:r>
      <w:r>
        <w:tab/>
        <w:t>here</w:t>
      </w:r>
      <w:r>
        <w:tab/>
      </w:r>
      <w:r w:rsidR="00BE5A4A">
        <w:t>ban lets</w:t>
      </w:r>
      <w:r w:rsidR="00BE5A4A">
        <w:br/>
        <w:t>‘</w:t>
      </w:r>
      <w:r w:rsidR="00357C36">
        <w:t>t</w:t>
      </w:r>
      <w:r w:rsidR="00BE5A4A">
        <w:t xml:space="preserve">his is law that </w:t>
      </w:r>
      <w:r w:rsidR="00357C36">
        <w:t>whoever</w:t>
      </w:r>
      <w:r w:rsidR="00BE5A4A">
        <w:t xml:space="preserve"> has jurisdiction</w:t>
      </w:r>
      <w:r>
        <w:t xml:space="preserve"> here</w:t>
      </w:r>
      <w:r w:rsidR="00BE5A4A">
        <w:t>’</w:t>
      </w:r>
    </w:p>
    <w:p w:rsidR="00357C36" w:rsidRDefault="00357C36" w:rsidP="001B6014">
      <w:pPr>
        <w:spacing w:line="360" w:lineRule="auto"/>
        <w:ind w:left="708" w:hanging="708"/>
      </w:pPr>
      <w:r>
        <w:rPr>
          <w:i/>
          <w:iCs/>
        </w:rPr>
        <w:t>35.1.1.</w:t>
      </w:r>
      <w:r>
        <w:rPr>
          <w:i/>
          <w:iCs/>
        </w:rPr>
        <w:tab/>
        <w:t xml:space="preserve">Thit is riucht, </w:t>
      </w:r>
      <w:r>
        <w:rPr>
          <w:i/>
          <w:iCs/>
        </w:rPr>
        <w:tab/>
        <w:t xml:space="preserve">thi </w:t>
      </w:r>
      <w:r w:rsidRPr="009174DD">
        <w:rPr>
          <w:i/>
          <w:iCs/>
          <w:shd w:val="clear" w:color="auto" w:fill="F7CAAC" w:themeFill="accent2" w:themeFillTint="66"/>
        </w:rPr>
        <w:t>ther</w:t>
      </w:r>
      <w:r>
        <w:rPr>
          <w:i/>
          <w:iCs/>
        </w:rPr>
        <w:tab/>
      </w:r>
      <w:r>
        <w:rPr>
          <w:i/>
          <w:iCs/>
        </w:rPr>
        <w:tab/>
        <w:t>to stride</w:t>
      </w:r>
      <w:r>
        <w:rPr>
          <w:i/>
          <w:iCs/>
        </w:rPr>
        <w:tab/>
      </w:r>
      <w:r w:rsidRPr="00357C36">
        <w:rPr>
          <w:i/>
          <w:iCs/>
        </w:rPr>
        <w:t xml:space="preserve">thingia </w:t>
      </w:r>
      <w:r w:rsidRPr="009174DD">
        <w:rPr>
          <w:i/>
          <w:iCs/>
          <w:shd w:val="clear" w:color="auto" w:fill="F7CAAC" w:themeFill="accent2" w:themeFillTint="66"/>
        </w:rPr>
        <w:t>wolle</w:t>
      </w:r>
      <w:r w:rsidRPr="005E4799">
        <w:rPr>
          <w:i/>
          <w:iCs/>
        </w:rPr>
        <w:t xml:space="preserve"> </w:t>
      </w:r>
      <w:r>
        <w:br/>
        <w:t xml:space="preserve">this is law </w:t>
      </w:r>
      <w:r>
        <w:tab/>
        <w:t>DEM REL</w:t>
      </w:r>
      <w:r>
        <w:tab/>
        <w:t>to ordeal</w:t>
      </w:r>
      <w:r>
        <w:tab/>
        <w:t>judge want.SBJ</w:t>
      </w:r>
      <w:r>
        <w:br/>
        <w:t xml:space="preserve">‘this is law that </w:t>
      </w:r>
      <w:r w:rsidR="00B1137E">
        <w:t>whoever</w:t>
      </w:r>
      <w:r>
        <w:t xml:space="preserve"> wants to prosecute for an ordeal’</w:t>
      </w:r>
    </w:p>
    <w:p w:rsidR="00357C36" w:rsidRDefault="00357C36" w:rsidP="001B6014">
      <w:pPr>
        <w:spacing w:line="360" w:lineRule="auto"/>
      </w:pPr>
      <w:r>
        <w:t xml:space="preserve">The first example illustrates that the subjunctive has a clear modal interpretation. The road is </w:t>
      </w:r>
      <w:r w:rsidRPr="00F7596C">
        <w:rPr>
          <w:i/>
          <w:iCs/>
        </w:rPr>
        <w:t>required</w:t>
      </w:r>
      <w:r>
        <w:t xml:space="preserve"> to be 26 standard feet wide. Use of the indicative would imply that a factual description of a road has been given. The second and third examples illustrate that the subjunctive is used in a description which is not individuated (</w:t>
      </w:r>
      <w:r w:rsidR="00F7596C">
        <w:t xml:space="preserve">not </w:t>
      </w:r>
      <w:r>
        <w:t>providing a constant)</w:t>
      </w:r>
      <w:r w:rsidR="00B1137E">
        <w:t>,</w:t>
      </w:r>
      <w:r>
        <w:t xml:space="preserve"> but </w:t>
      </w:r>
      <w:r w:rsidR="00B1137E">
        <w:t xml:space="preserve">instead </w:t>
      </w:r>
      <w:r>
        <w:t xml:space="preserve">providing a free choice universal interpretation, as rendered in English by lexemes like whoever and whatever. </w:t>
      </w:r>
    </w:p>
    <w:p w:rsidR="00357C36" w:rsidRDefault="00B1137E" w:rsidP="001B6014">
      <w:pPr>
        <w:spacing w:line="360" w:lineRule="auto"/>
      </w:pPr>
      <w:r>
        <w:t>It is not the case that all relative clauses feature subjunctives, as illustrated by the examples below:</w:t>
      </w:r>
    </w:p>
    <w:p w:rsidR="00B1137E" w:rsidRDefault="00B1137E" w:rsidP="001B6014">
      <w:pPr>
        <w:spacing w:line="360" w:lineRule="auto"/>
        <w:ind w:left="708" w:hanging="708"/>
      </w:pPr>
      <w:r>
        <w:rPr>
          <w:i/>
          <w:iCs/>
        </w:rPr>
        <w:t>20.4.</w:t>
      </w:r>
      <w:r>
        <w:rPr>
          <w:i/>
          <w:iCs/>
        </w:rPr>
        <w:tab/>
        <w:t>en wei</w:t>
      </w:r>
      <w:r>
        <w:rPr>
          <w:i/>
          <w:iCs/>
        </w:rPr>
        <w:tab/>
        <w:t>...</w:t>
      </w:r>
      <w:r>
        <w:rPr>
          <w:i/>
          <w:iCs/>
        </w:rPr>
        <w:tab/>
        <w:t>ther</w:t>
      </w:r>
      <w:r>
        <w:rPr>
          <w:i/>
          <w:iCs/>
        </w:rPr>
        <w:tab/>
        <w:t>agen</w:t>
      </w:r>
      <w:r>
        <w:rPr>
          <w:i/>
          <w:iCs/>
        </w:rPr>
        <w:tab/>
        <w:t>frede</w:t>
      </w:r>
      <w:r>
        <w:rPr>
          <w:i/>
          <w:iCs/>
        </w:rPr>
        <w:tab/>
        <w:t>in</w:t>
      </w:r>
      <w:r>
        <w:rPr>
          <w:i/>
          <w:iCs/>
        </w:rPr>
        <w:tab/>
      </w:r>
      <w:r>
        <w:rPr>
          <w:i/>
          <w:iCs/>
        </w:rPr>
        <w:tab/>
      </w:r>
      <w:r>
        <w:br/>
        <w:t>a road</w:t>
      </w:r>
      <w:r>
        <w:tab/>
        <w:t xml:space="preserve">    </w:t>
      </w:r>
      <w:r>
        <w:tab/>
        <w:t>REL</w:t>
      </w:r>
      <w:r>
        <w:tab/>
        <w:t>have</w:t>
      </w:r>
      <w:r>
        <w:tab/>
        <w:t>peace</w:t>
      </w:r>
      <w:r>
        <w:tab/>
        <w:t xml:space="preserve">in </w:t>
      </w:r>
      <w:r>
        <w:br/>
      </w:r>
      <w:r w:rsidRPr="00B40277">
        <w:rPr>
          <w:i/>
          <w:iCs/>
        </w:rPr>
        <w:t>alle</w:t>
      </w:r>
      <w:r w:rsidR="000B2B9C">
        <w:tab/>
      </w:r>
      <w:r>
        <w:rPr>
          <w:i/>
          <w:iCs/>
        </w:rPr>
        <w:t>tha</w:t>
      </w:r>
      <w:r>
        <w:rPr>
          <w:i/>
          <w:iCs/>
        </w:rPr>
        <w:tab/>
      </w:r>
      <w:r>
        <w:rPr>
          <w:i/>
          <w:iCs/>
        </w:rPr>
        <w:tab/>
      </w:r>
      <w:r w:rsidRPr="009174DD">
        <w:rPr>
          <w:i/>
          <w:iCs/>
          <w:shd w:val="clear" w:color="auto" w:fill="F7CAAC" w:themeFill="accent2" w:themeFillTint="66"/>
        </w:rPr>
        <w:t>ther</w:t>
      </w:r>
      <w:r w:rsidR="000B2B9C">
        <w:rPr>
          <w:i/>
          <w:iCs/>
        </w:rPr>
        <w:tab/>
        <w:t>thet godes hus</w:t>
      </w:r>
      <w:r w:rsidR="000B2B9C">
        <w:rPr>
          <w:i/>
          <w:iCs/>
        </w:rPr>
        <w:tab/>
      </w:r>
      <w:r w:rsidR="000B2B9C">
        <w:rPr>
          <w:i/>
          <w:iCs/>
        </w:rPr>
        <w:tab/>
      </w:r>
      <w:r w:rsidRPr="009174DD">
        <w:rPr>
          <w:i/>
          <w:iCs/>
          <w:shd w:val="clear" w:color="auto" w:fill="F7CAAC" w:themeFill="accent2" w:themeFillTint="66"/>
        </w:rPr>
        <w:t>sekat</w:t>
      </w:r>
      <w:r w:rsidR="000B2B9C">
        <w:br/>
        <w:t>all</w:t>
      </w:r>
      <w:r w:rsidR="000B2B9C">
        <w:tab/>
      </w:r>
      <w:r>
        <w:t xml:space="preserve">DEM.NOM.PL    </w:t>
      </w:r>
      <w:r w:rsidR="000B2B9C">
        <w:t>REL</w:t>
      </w:r>
      <w:r w:rsidR="000B2B9C">
        <w:tab/>
      </w:r>
      <w:r>
        <w:t>the God’s house</w:t>
      </w:r>
      <w:r>
        <w:tab/>
        <w:t>seek.IND.PL</w:t>
      </w:r>
      <w:r>
        <w:br/>
        <w:t>‘</w:t>
      </w:r>
      <w:r w:rsidR="000B2B9C">
        <w:t>a road ... on which all must have peace who seek out the house of God’</w:t>
      </w:r>
    </w:p>
    <w:p w:rsidR="000B2B9C" w:rsidRDefault="000B2B9C" w:rsidP="001B6014">
      <w:pPr>
        <w:spacing w:line="360" w:lineRule="auto"/>
        <w:ind w:left="708" w:hanging="708"/>
      </w:pPr>
      <w:r>
        <w:t>56.1.4.</w:t>
      </w:r>
      <w:r>
        <w:tab/>
      </w:r>
      <w:r w:rsidRPr="000B2B9C">
        <w:rPr>
          <w:i/>
          <w:iCs/>
        </w:rPr>
        <w:t>thet goed ...</w:t>
      </w:r>
      <w:r w:rsidRPr="000B2B9C">
        <w:rPr>
          <w:i/>
          <w:iCs/>
        </w:rPr>
        <w:tab/>
      </w:r>
      <w:r w:rsidRPr="009174DD">
        <w:rPr>
          <w:i/>
          <w:iCs/>
          <w:shd w:val="clear" w:color="auto" w:fill="F7CAAC" w:themeFill="accent2" w:themeFillTint="66"/>
        </w:rPr>
        <w:t>ther</w:t>
      </w:r>
      <w:r>
        <w:rPr>
          <w:i/>
          <w:iCs/>
        </w:rPr>
        <w:t xml:space="preserve"> hi</w:t>
      </w:r>
      <w:r>
        <w:rPr>
          <w:i/>
          <w:iCs/>
        </w:rPr>
        <w:tab/>
        <w:t>ther inne</w:t>
      </w:r>
      <w:r>
        <w:rPr>
          <w:i/>
          <w:iCs/>
        </w:rPr>
        <w:tab/>
        <w:t xml:space="preserve">seka </w:t>
      </w:r>
      <w:r w:rsidRPr="009174DD">
        <w:rPr>
          <w:i/>
          <w:iCs/>
          <w:shd w:val="clear" w:color="auto" w:fill="F7CAAC" w:themeFill="accent2" w:themeFillTint="66"/>
        </w:rPr>
        <w:t>welle</w:t>
      </w:r>
      <w:r>
        <w:br/>
        <w:t>the possession</w:t>
      </w:r>
      <w:r>
        <w:tab/>
        <w:t>REL he</w:t>
      </w:r>
      <w:r>
        <w:tab/>
        <w:t>R in</w:t>
      </w:r>
      <w:r>
        <w:tab/>
      </w:r>
      <w:r>
        <w:tab/>
        <w:t>seek want.SBJ</w:t>
      </w:r>
      <w:r>
        <w:br/>
        <w:t>‘the possession which he wants to look for inside there’</w:t>
      </w:r>
    </w:p>
    <w:p w:rsidR="00A37EAB" w:rsidRDefault="000B2B9C" w:rsidP="00C86C25">
      <w:pPr>
        <w:spacing w:line="360" w:lineRule="auto"/>
      </w:pPr>
      <w:r>
        <w:lastRenderedPageBreak/>
        <w:t>The first example is apparently factive, though I feel that a subjunctive would not have been incorrect either</w:t>
      </w:r>
      <w:r w:rsidR="004216D0">
        <w:t xml:space="preserve"> (‘whoever ...’)</w:t>
      </w:r>
      <w:r>
        <w:t>. It is not necessarily the case that subjunctive and indicative are in a complementary distribution. If both are allowed, subjunctive and indicative are just two different way to depict a state of affairs</w:t>
      </w:r>
      <w:r w:rsidR="004216D0">
        <w:t xml:space="preserve">. The second example is more unambiguously factive, since the context has become quite concrete, with the plaintiff arriving upon the scene with the frana in order to search somebody’s house. </w:t>
      </w:r>
      <w:r w:rsidR="00C86C25">
        <w:t xml:space="preserve">Though factive, this clause features the subjunctive of a modal. Use of the subjunctive here may be related to the fact that </w:t>
      </w:r>
      <w:r w:rsidR="004216D0">
        <w:t xml:space="preserve">no specific person is involved, it is just an abstract law article. </w:t>
      </w:r>
      <w:r w:rsidR="00C86C25">
        <w:t>By this reasoning, the following clause should feature a subjunctive, but it doesn’t</w:t>
      </w:r>
      <w:r w:rsidR="00A37EAB">
        <w:t>:</w:t>
      </w:r>
    </w:p>
    <w:p w:rsidR="00A37EAB" w:rsidRDefault="00A37EAB" w:rsidP="001B6014">
      <w:pPr>
        <w:spacing w:line="360" w:lineRule="auto"/>
        <w:ind w:left="708" w:hanging="708"/>
      </w:pPr>
      <w:r>
        <w:rPr>
          <w:i/>
          <w:iCs/>
        </w:rPr>
        <w:t>26.27.</w:t>
      </w:r>
      <w:r>
        <w:rPr>
          <w:i/>
          <w:iCs/>
        </w:rPr>
        <w:tab/>
        <w:t>So</w:t>
      </w:r>
      <w:r>
        <w:rPr>
          <w:i/>
          <w:iCs/>
        </w:rPr>
        <w:tab/>
      </w:r>
      <w:r w:rsidRPr="0047360C">
        <w:rPr>
          <w:i/>
          <w:iCs/>
        </w:rPr>
        <w:t>hwam</w:t>
      </w:r>
      <w:r>
        <w:rPr>
          <w:i/>
          <w:iCs/>
        </w:rPr>
        <w:tab/>
      </w:r>
      <w:r>
        <w:rPr>
          <w:i/>
          <w:iCs/>
        </w:rPr>
        <w:tab/>
        <w:t>-</w:t>
      </w:r>
      <w:r w:rsidRPr="0047360C">
        <w:rPr>
          <w:i/>
          <w:iCs/>
        </w:rPr>
        <w:t>so</w:t>
      </w:r>
      <w:r>
        <w:rPr>
          <w:i/>
          <w:iCs/>
        </w:rPr>
        <w:tab/>
        <w:t>-ma</w:t>
      </w:r>
      <w:r>
        <w:rPr>
          <w:i/>
          <w:iCs/>
        </w:rPr>
        <w:tab/>
      </w:r>
      <w:r w:rsidRPr="00A37EAB">
        <w:rPr>
          <w:i/>
          <w:iCs/>
        </w:rPr>
        <w:t>thes ekes</w:t>
      </w:r>
      <w:r>
        <w:rPr>
          <w:i/>
          <w:iCs/>
        </w:rPr>
        <w:tab/>
      </w:r>
      <w:r>
        <w:rPr>
          <w:i/>
          <w:iCs/>
        </w:rPr>
        <w:tab/>
        <w:t>bitigath</w:t>
      </w:r>
      <w:r w:rsidRPr="0047360C">
        <w:rPr>
          <w:i/>
          <w:iCs/>
        </w:rPr>
        <w:br/>
      </w:r>
      <w:r>
        <w:t>so</w:t>
      </w:r>
      <w:r>
        <w:tab/>
        <w:t>who.DAT</w:t>
      </w:r>
      <w:r>
        <w:tab/>
        <w:t>so</w:t>
      </w:r>
      <w:r>
        <w:tab/>
        <w:t>ARB</w:t>
      </w:r>
      <w:r>
        <w:tab/>
        <w:t>it.GEN each.GEN</w:t>
      </w:r>
      <w:r>
        <w:tab/>
        <w:t>found.guilty.IND</w:t>
      </w:r>
      <w:r>
        <w:br/>
        <w:t>‘Whoever is found guilty of the same’</w:t>
      </w:r>
    </w:p>
    <w:p w:rsidR="00A37EAB" w:rsidRDefault="00A37EAB" w:rsidP="001B6014">
      <w:pPr>
        <w:spacing w:line="360" w:lineRule="auto"/>
      </w:pPr>
      <w:r>
        <w:t xml:space="preserve">The quantifier </w:t>
      </w:r>
      <w:r w:rsidRPr="00A37EAB">
        <w:rPr>
          <w:i/>
          <w:iCs/>
        </w:rPr>
        <w:t>ek</w:t>
      </w:r>
      <w:r>
        <w:t xml:space="preserve"> ‘each’ should also be further investigated, for it doesn’t carry the meaning ‘each’ in this example but it serves to emphasize the pronoun in some way. </w:t>
      </w:r>
    </w:p>
    <w:p w:rsidR="00E83086" w:rsidRPr="004216D0" w:rsidRDefault="004216D0" w:rsidP="001B6014">
      <w:pPr>
        <w:pStyle w:val="Kop2"/>
        <w:spacing w:line="360" w:lineRule="auto"/>
      </w:pPr>
      <w:bookmarkStart w:id="19" w:name="_Toc239771550"/>
      <w:r w:rsidRPr="004216D0">
        <w:t>4.4. Embedded question</w:t>
      </w:r>
      <w:r w:rsidR="00F201E2">
        <w:t>s</w:t>
      </w:r>
      <w:bookmarkEnd w:id="19"/>
    </w:p>
    <w:p w:rsidR="004216D0" w:rsidRPr="00F201E2" w:rsidRDefault="003E4623" w:rsidP="001B6014">
      <w:pPr>
        <w:spacing w:line="360" w:lineRule="auto"/>
      </w:pPr>
      <w:r>
        <w:t>Embedded questions provide a syntactic context in which subjunctives may be found, as is illustrated by the following examples</w:t>
      </w:r>
      <w:r w:rsidR="00724C16">
        <w:t xml:space="preserve">. The following two examples involve the question word </w:t>
      </w:r>
      <w:r w:rsidR="007F6522" w:rsidRPr="007F6522">
        <w:rPr>
          <w:i/>
          <w:iCs/>
        </w:rPr>
        <w:t>hweder</w:t>
      </w:r>
      <w:r w:rsidR="007F6522">
        <w:t xml:space="preserve"> for ‘</w:t>
      </w:r>
      <w:r w:rsidR="00724C16">
        <w:t>whether</w:t>
      </w:r>
      <w:r w:rsidR="007F6522">
        <w:t>’</w:t>
      </w:r>
      <w:r>
        <w:t>:</w:t>
      </w:r>
    </w:p>
    <w:p w:rsidR="00655CA9" w:rsidRDefault="00BE5A4A" w:rsidP="001B6014">
      <w:pPr>
        <w:spacing w:line="360" w:lineRule="auto"/>
        <w:ind w:left="708" w:hanging="708"/>
      </w:pPr>
      <w:r w:rsidRPr="00795520">
        <w:rPr>
          <w:i/>
          <w:iCs/>
        </w:rPr>
        <w:t>45.</w:t>
      </w:r>
      <w:r w:rsidR="003E4623">
        <w:rPr>
          <w:i/>
          <w:iCs/>
        </w:rPr>
        <w:t>4.</w:t>
      </w:r>
      <w:r w:rsidR="003E4623">
        <w:rPr>
          <w:i/>
          <w:iCs/>
        </w:rPr>
        <w:tab/>
        <w:t xml:space="preserve">... </w:t>
      </w:r>
      <w:r w:rsidRPr="00795520">
        <w:rPr>
          <w:i/>
          <w:iCs/>
        </w:rPr>
        <w:t xml:space="preserve">wita moet </w:t>
      </w:r>
      <w:r w:rsidR="003E4623">
        <w:rPr>
          <w:i/>
          <w:iCs/>
        </w:rPr>
        <w:tab/>
      </w:r>
      <w:r w:rsidR="003E4623" w:rsidRPr="001323A7">
        <w:rPr>
          <w:i/>
          <w:iCs/>
          <w:shd w:val="clear" w:color="auto" w:fill="F7CAAC" w:themeFill="accent2" w:themeFillTint="66"/>
        </w:rPr>
        <w:t>hweder</w:t>
      </w:r>
      <w:r w:rsidR="003E4623">
        <w:rPr>
          <w:i/>
          <w:iCs/>
        </w:rPr>
        <w:t xml:space="preserve"> hi</w:t>
      </w:r>
      <w:r w:rsidR="003E4623">
        <w:rPr>
          <w:i/>
          <w:iCs/>
        </w:rPr>
        <w:tab/>
        <w:t>tha othere</w:t>
      </w:r>
      <w:r w:rsidR="003E4623">
        <w:rPr>
          <w:i/>
          <w:iCs/>
        </w:rPr>
        <w:tab/>
        <w:t xml:space="preserve">socht </w:t>
      </w:r>
      <w:r w:rsidR="003E4623" w:rsidRPr="009174DD">
        <w:rPr>
          <w:i/>
          <w:iCs/>
          <w:shd w:val="clear" w:color="auto" w:fill="F7CAAC" w:themeFill="accent2" w:themeFillTint="66"/>
        </w:rPr>
        <w:t>hebbe</w:t>
      </w:r>
      <w:r w:rsidR="003E4623">
        <w:rPr>
          <w:i/>
          <w:iCs/>
        </w:rPr>
        <w:tab/>
      </w:r>
      <w:r w:rsidR="003E4623" w:rsidRPr="009174DD">
        <w:rPr>
          <w:i/>
          <w:iCs/>
          <w:shd w:val="clear" w:color="auto" w:fill="FFE599" w:themeFill="accent4" w:themeFillTint="66"/>
        </w:rPr>
        <w:t>than</w:t>
      </w:r>
      <w:r w:rsidR="003E4623">
        <w:rPr>
          <w:i/>
          <w:iCs/>
        </w:rPr>
        <w:tab/>
        <w:t xml:space="preserve">ni </w:t>
      </w:r>
      <w:r w:rsidR="003E4623" w:rsidRPr="009174DD">
        <w:rPr>
          <w:i/>
          <w:iCs/>
          <w:shd w:val="clear" w:color="auto" w:fill="F7CAAC" w:themeFill="accent2" w:themeFillTint="66"/>
        </w:rPr>
        <w:t>habbe</w:t>
      </w:r>
      <w:r w:rsidRPr="00795520">
        <w:rPr>
          <w:i/>
          <w:iCs/>
        </w:rPr>
        <w:br/>
      </w:r>
      <w:r w:rsidR="003E4623">
        <w:t>swear must</w:t>
      </w:r>
      <w:r w:rsidR="003E4623">
        <w:tab/>
        <w:t>whether he</w:t>
      </w:r>
      <w:r w:rsidR="003E4623">
        <w:tab/>
        <w:t>the others</w:t>
      </w:r>
      <w:r w:rsidR="003E4623">
        <w:tab/>
        <w:t>sought has.SBJ</w:t>
      </w:r>
      <w:r w:rsidR="003E4623">
        <w:tab/>
        <w:t>or</w:t>
      </w:r>
      <w:r w:rsidR="003E4623">
        <w:tab/>
        <w:t>NEG has.SBJ</w:t>
      </w:r>
      <w:r>
        <w:br/>
        <w:t>‘</w:t>
      </w:r>
      <w:r w:rsidR="003E4623">
        <w:t xml:space="preserve">... must swear </w:t>
      </w:r>
      <w:r>
        <w:t xml:space="preserve">whether he </w:t>
      </w:r>
      <w:r w:rsidR="003E4623">
        <w:t xml:space="preserve">visited </w:t>
      </w:r>
      <w:r>
        <w:t xml:space="preserve">the others </w:t>
      </w:r>
      <w:r w:rsidR="003E4623">
        <w:t>or not’</w:t>
      </w:r>
    </w:p>
    <w:p w:rsidR="00873457" w:rsidRDefault="00873457" w:rsidP="001B6014">
      <w:pPr>
        <w:spacing w:line="360" w:lineRule="auto"/>
        <w:ind w:left="708" w:hanging="708"/>
      </w:pPr>
      <w:r>
        <w:t>54.4.</w:t>
      </w:r>
      <w:r>
        <w:tab/>
        <w:t>That other</w:t>
      </w:r>
      <w:r>
        <w:tab/>
        <w:t>umbe en erwe,</w:t>
      </w:r>
      <w:r>
        <w:tab/>
      </w:r>
      <w:r>
        <w:tab/>
      </w:r>
      <w:r>
        <w:tab/>
      </w:r>
      <w:r w:rsidRPr="00873457">
        <w:rPr>
          <w:shd w:val="clear" w:color="auto" w:fill="F7CAAC" w:themeFill="accent2" w:themeFillTint="66"/>
        </w:rPr>
        <w:t>hwoder</w:t>
      </w:r>
      <w:r>
        <w:t xml:space="preserve"> hit</w:t>
      </w:r>
      <w:r>
        <w:tab/>
        <w:t>on thingad</w:t>
      </w:r>
      <w:r>
        <w:tab/>
      </w:r>
      <w:r w:rsidRPr="009174DD">
        <w:rPr>
          <w:shd w:val="clear" w:color="auto" w:fill="F7CAAC" w:themeFill="accent2" w:themeFillTint="66"/>
        </w:rPr>
        <w:t>were</w:t>
      </w:r>
      <w:r>
        <w:t xml:space="preserve"> </w:t>
      </w:r>
      <w:r>
        <w:br/>
        <w:t>the other</w:t>
      </w:r>
      <w:r>
        <w:tab/>
        <w:t>about an inheritance (of land),</w:t>
      </w:r>
      <w:r>
        <w:tab/>
        <w:t>whether it</w:t>
      </w:r>
      <w:r>
        <w:tab/>
        <w:t>to sued</w:t>
      </w:r>
      <w:r>
        <w:tab/>
      </w:r>
      <w:r>
        <w:tab/>
        <w:t>was.SBJ</w:t>
      </w:r>
      <w:r>
        <w:br/>
        <w:t>‘the second case is about an inheritance, whether it was put up for trial</w:t>
      </w:r>
    </w:p>
    <w:p w:rsidR="00873457" w:rsidRDefault="00873457" w:rsidP="001B6014">
      <w:pPr>
        <w:spacing w:line="360" w:lineRule="auto"/>
        <w:ind w:left="708" w:hanging="708"/>
      </w:pPr>
      <w:r>
        <w:t>54.5.</w:t>
      </w:r>
      <w:r>
        <w:tab/>
      </w:r>
      <w:r w:rsidRPr="00873457">
        <w:rPr>
          <w:i/>
          <w:iCs/>
          <w:shd w:val="clear" w:color="auto" w:fill="FFE599" w:themeFill="accent4" w:themeFillTint="66"/>
        </w:rPr>
        <w:t>so</w:t>
      </w:r>
      <w:r>
        <w:rPr>
          <w:i/>
          <w:iCs/>
        </w:rPr>
        <w:t xml:space="preserve"> ni</w:t>
      </w:r>
      <w:r>
        <w:rPr>
          <w:i/>
          <w:iCs/>
        </w:rPr>
        <w:tab/>
      </w:r>
      <w:r>
        <w:rPr>
          <w:i/>
          <w:iCs/>
        </w:rPr>
        <w:tab/>
      </w:r>
      <w:r w:rsidRPr="009174DD">
        <w:rPr>
          <w:i/>
          <w:iCs/>
          <w:shd w:val="clear" w:color="auto" w:fill="F7CAAC" w:themeFill="accent2" w:themeFillTint="66"/>
        </w:rPr>
        <w:t>were</w:t>
      </w:r>
      <w:r>
        <w:rPr>
          <w:i/>
          <w:iCs/>
        </w:rPr>
        <w:tab/>
      </w:r>
      <w:r>
        <w:rPr>
          <w:i/>
          <w:iCs/>
        </w:rPr>
        <w:tab/>
      </w:r>
      <w:r w:rsidRPr="009174DD">
        <w:rPr>
          <w:i/>
          <w:iCs/>
          <w:shd w:val="clear" w:color="auto" w:fill="FFE599" w:themeFill="accent4" w:themeFillTint="66"/>
        </w:rPr>
        <w:t>jefta</w:t>
      </w:r>
      <w:r>
        <w:rPr>
          <w:i/>
          <w:iCs/>
        </w:rPr>
        <w:tab/>
      </w:r>
      <w:r w:rsidRPr="009174DD">
        <w:rPr>
          <w:i/>
          <w:iCs/>
          <w:shd w:val="clear" w:color="auto" w:fill="F7CAAC" w:themeFill="accent2" w:themeFillTint="66"/>
        </w:rPr>
        <w:t>biseneth</w:t>
      </w:r>
      <w:r>
        <w:br/>
        <w:t>so NEG</w:t>
      </w:r>
      <w:r>
        <w:tab/>
      </w:r>
      <w:r>
        <w:tab/>
        <w:t>was.SBJ</w:t>
      </w:r>
      <w:r>
        <w:tab/>
      </w:r>
      <w:r>
        <w:tab/>
        <w:t>or</w:t>
      </w:r>
      <w:r>
        <w:tab/>
        <w:t>settled</w:t>
      </w:r>
      <w:r>
        <w:br/>
        <w:t>‘or was not or was settled’</w:t>
      </w:r>
    </w:p>
    <w:p w:rsidR="0079415E" w:rsidRDefault="00724C16" w:rsidP="001B6014">
      <w:pPr>
        <w:spacing w:line="360" w:lineRule="auto"/>
        <w:ind w:firstLine="1"/>
      </w:pPr>
      <w:r>
        <w:t xml:space="preserve">The spelling variation </w:t>
      </w:r>
      <w:r w:rsidRPr="00724C16">
        <w:rPr>
          <w:i/>
          <w:iCs/>
        </w:rPr>
        <w:t>hweder / hwoder</w:t>
      </w:r>
      <w:r>
        <w:t xml:space="preserve"> is fascinating, and it suggests that the text was put together on the basis of multiple sources</w:t>
      </w:r>
      <w:r w:rsidR="006F446D">
        <w:t xml:space="preserve">, compare also </w:t>
      </w:r>
      <w:r w:rsidR="006F446D" w:rsidRPr="006F446D">
        <w:rPr>
          <w:i/>
          <w:iCs/>
        </w:rPr>
        <w:t>hebbe / habbe</w:t>
      </w:r>
      <w:r w:rsidR="006F446D">
        <w:t xml:space="preserve"> within the same sentence. </w:t>
      </w:r>
      <w:r w:rsidR="009174DD">
        <w:t xml:space="preserve">Furthermore, could the use of </w:t>
      </w:r>
      <w:r w:rsidR="009174DD" w:rsidRPr="009174DD">
        <w:rPr>
          <w:i/>
          <w:iCs/>
        </w:rPr>
        <w:t>than</w:t>
      </w:r>
      <w:r w:rsidR="009174DD">
        <w:t xml:space="preserve"> meaning ‘or’ be an interference from Old East Frisian in this Old West Frisian text? </w:t>
      </w:r>
      <w:r w:rsidR="00D42C47">
        <w:t xml:space="preserve">The first example involves a selected embedded question (selected by </w:t>
      </w:r>
      <w:r w:rsidR="00D42C47" w:rsidRPr="00D42C47">
        <w:rPr>
          <w:i/>
          <w:iCs/>
        </w:rPr>
        <w:t>wita</w:t>
      </w:r>
      <w:r w:rsidR="00D42C47">
        <w:t xml:space="preserve"> ‘swear’) whereas the second example involves an unselected embedded question loosely bound by the subject pronoun </w:t>
      </w:r>
      <w:r w:rsidR="004E0269" w:rsidRPr="004E0269">
        <w:rPr>
          <w:i/>
          <w:iCs/>
        </w:rPr>
        <w:t>h</w:t>
      </w:r>
      <w:r w:rsidR="00D42C47" w:rsidRPr="004E0269">
        <w:rPr>
          <w:i/>
          <w:iCs/>
        </w:rPr>
        <w:t>it</w:t>
      </w:r>
      <w:r w:rsidR="00D42C47">
        <w:t xml:space="preserve"> to the topic of the preceding clause. </w:t>
      </w:r>
      <w:r w:rsidR="00873457">
        <w:t xml:space="preserve">In the second example, there are really </w:t>
      </w:r>
      <w:r w:rsidR="00873457">
        <w:lastRenderedPageBreak/>
        <w:t xml:space="preserve">three clauses interpreted as whether clauses, but the question word whether has been elided as the three clauses were strung together as disjuncts. Interestingly, the disjunction introducing the second clause is the multi-purpose word </w:t>
      </w:r>
      <w:r w:rsidR="00873457" w:rsidRPr="00873457">
        <w:rPr>
          <w:i/>
          <w:iCs/>
        </w:rPr>
        <w:t>so</w:t>
      </w:r>
      <w:r w:rsidR="00873457">
        <w:t xml:space="preserve">, whereas the third clause is introduced by the more common word for disjunction, </w:t>
      </w:r>
      <w:r w:rsidR="00873457" w:rsidRPr="00873457">
        <w:rPr>
          <w:i/>
          <w:iCs/>
        </w:rPr>
        <w:t>jefta</w:t>
      </w:r>
      <w:r w:rsidR="00873457">
        <w:t xml:space="preserve">. A book could be written about the rise and fall of the function word </w:t>
      </w:r>
      <w:r w:rsidR="00873457" w:rsidRPr="00873457">
        <w:rPr>
          <w:i/>
          <w:iCs/>
        </w:rPr>
        <w:t>so</w:t>
      </w:r>
      <w:r w:rsidR="00873457">
        <w:t xml:space="preserve"> in the history of the West Germanic languages. </w:t>
      </w:r>
      <w:r w:rsidR="001323A7">
        <w:t xml:space="preserve">The following example involves the question word </w:t>
      </w:r>
      <w:r w:rsidR="007F6522" w:rsidRPr="007F6522">
        <w:rPr>
          <w:i/>
          <w:iCs/>
        </w:rPr>
        <w:t>hwer</w:t>
      </w:r>
      <w:r w:rsidR="007F6522">
        <w:t xml:space="preserve"> for ‘</w:t>
      </w:r>
      <w:r w:rsidR="001323A7">
        <w:t>where</w:t>
      </w:r>
      <w:r w:rsidR="007F6522">
        <w:t>’</w:t>
      </w:r>
      <w:r w:rsidR="001323A7">
        <w:t>:</w:t>
      </w:r>
    </w:p>
    <w:p w:rsidR="00E83086" w:rsidRDefault="00E83086" w:rsidP="001B6014">
      <w:pPr>
        <w:spacing w:line="360" w:lineRule="auto"/>
      </w:pPr>
      <w:r>
        <w:t>32.</w:t>
      </w:r>
      <w:r w:rsidR="003E4623">
        <w:t>8</w:t>
      </w:r>
      <w:r>
        <w:t>.</w:t>
      </w:r>
      <w:r>
        <w:tab/>
      </w:r>
      <w:r w:rsidR="003E4623" w:rsidRPr="003E4623">
        <w:rPr>
          <w:i/>
          <w:iCs/>
        </w:rPr>
        <w:t>and fregath</w:t>
      </w:r>
      <w:r w:rsidR="003E4623" w:rsidRPr="003E4623">
        <w:rPr>
          <w:i/>
          <w:iCs/>
        </w:rPr>
        <w:tab/>
        <w:t>him</w:t>
      </w:r>
      <w:r w:rsidR="003E4623" w:rsidRPr="003E4623">
        <w:rPr>
          <w:i/>
          <w:iCs/>
        </w:rPr>
        <w:tab/>
      </w:r>
      <w:r w:rsidR="003E4623" w:rsidRPr="001323A7">
        <w:rPr>
          <w:i/>
          <w:iCs/>
          <w:shd w:val="clear" w:color="auto" w:fill="F7CAAC" w:themeFill="accent2" w:themeFillTint="66"/>
        </w:rPr>
        <w:t>hwer</w:t>
      </w:r>
      <w:r w:rsidR="003E4623" w:rsidRPr="003E4623">
        <w:rPr>
          <w:i/>
          <w:iCs/>
        </w:rPr>
        <w:tab/>
        <w:t>thet erwe</w:t>
      </w:r>
      <w:r w:rsidR="003E4623" w:rsidRPr="003E4623">
        <w:rPr>
          <w:i/>
          <w:iCs/>
        </w:rPr>
        <w:tab/>
      </w:r>
      <w:r w:rsidR="003E4623" w:rsidRPr="009174DD">
        <w:rPr>
          <w:i/>
          <w:iCs/>
          <w:shd w:val="clear" w:color="auto" w:fill="F7CAAC" w:themeFill="accent2" w:themeFillTint="66"/>
        </w:rPr>
        <w:t>lidzie</w:t>
      </w:r>
      <w:r>
        <w:br/>
      </w:r>
      <w:r>
        <w:tab/>
      </w:r>
      <w:r w:rsidR="003E4623">
        <w:t>and ask</w:t>
      </w:r>
      <w:r w:rsidR="003E4623">
        <w:tab/>
      </w:r>
      <w:r w:rsidR="003E4623">
        <w:tab/>
      </w:r>
      <w:r>
        <w:t>him</w:t>
      </w:r>
      <w:r w:rsidR="003E4623">
        <w:tab/>
        <w:t>where</w:t>
      </w:r>
      <w:r w:rsidR="003E4623">
        <w:tab/>
        <w:t>the land</w:t>
      </w:r>
      <w:r w:rsidR="003E4623">
        <w:tab/>
        <w:t>lies.SBJ</w:t>
      </w:r>
      <w:r>
        <w:br/>
      </w:r>
      <w:r>
        <w:tab/>
      </w:r>
      <w:r w:rsidR="003E4623">
        <w:t>‘</w:t>
      </w:r>
      <w:r>
        <w:t>and ask him</w:t>
      </w:r>
      <w:r w:rsidR="003E4623">
        <w:t xml:space="preserve"> where the land lies’</w:t>
      </w:r>
    </w:p>
    <w:p w:rsidR="0079415E" w:rsidRDefault="00873457" w:rsidP="001B6014">
      <w:pPr>
        <w:spacing w:line="360" w:lineRule="auto"/>
        <w:ind w:firstLine="2"/>
      </w:pPr>
      <w:r>
        <w:t xml:space="preserve">The indirect question is selected by the verb </w:t>
      </w:r>
      <w:r w:rsidRPr="00873457">
        <w:rPr>
          <w:i/>
          <w:iCs/>
        </w:rPr>
        <w:t>fregia</w:t>
      </w:r>
      <w:r>
        <w:t xml:space="preserve"> ‘ask’. The following example similarly involves </w:t>
      </w:r>
      <w:r w:rsidRPr="00873457">
        <w:rPr>
          <w:i/>
          <w:iCs/>
        </w:rPr>
        <w:t>fregia</w:t>
      </w:r>
      <w:r>
        <w:t xml:space="preserve"> ‘ask’ as the selecting verb, but now the question word is </w:t>
      </w:r>
      <w:r w:rsidRPr="00873457">
        <w:rPr>
          <w:i/>
          <w:iCs/>
        </w:rPr>
        <w:t>hot</w:t>
      </w:r>
      <w:r>
        <w:t xml:space="preserve"> ‘what’:</w:t>
      </w:r>
    </w:p>
    <w:p w:rsidR="001323A7" w:rsidRDefault="001323A7" w:rsidP="001B6014">
      <w:pPr>
        <w:spacing w:line="360" w:lineRule="auto"/>
        <w:ind w:left="708" w:hanging="708"/>
      </w:pPr>
      <w:r>
        <w:t>56.1.5.</w:t>
      </w:r>
      <w:r>
        <w:tab/>
      </w:r>
      <w:r>
        <w:rPr>
          <w:i/>
          <w:iCs/>
        </w:rPr>
        <w:t>... fregia  scel</w:t>
      </w:r>
      <w:r>
        <w:rPr>
          <w:i/>
          <w:iCs/>
        </w:rPr>
        <w:tab/>
      </w:r>
      <w:r w:rsidRPr="009174DD">
        <w:rPr>
          <w:i/>
          <w:iCs/>
          <w:shd w:val="clear" w:color="auto" w:fill="F7CAAC" w:themeFill="accent2" w:themeFillTint="66"/>
        </w:rPr>
        <w:t>hot</w:t>
      </w:r>
      <w:r>
        <w:rPr>
          <w:i/>
          <w:iCs/>
        </w:rPr>
        <w:tab/>
        <w:t>hi</w:t>
      </w:r>
      <w:r>
        <w:rPr>
          <w:i/>
          <w:iCs/>
        </w:rPr>
        <w:tab/>
        <w:t>seka</w:t>
      </w:r>
      <w:r>
        <w:rPr>
          <w:i/>
          <w:iCs/>
        </w:rPr>
        <w:tab/>
      </w:r>
      <w:r w:rsidRPr="009174DD">
        <w:rPr>
          <w:i/>
          <w:iCs/>
          <w:shd w:val="clear" w:color="auto" w:fill="F7CAAC" w:themeFill="accent2" w:themeFillTint="66"/>
        </w:rPr>
        <w:t>wolle</w:t>
      </w:r>
      <w:r>
        <w:t xml:space="preserve"> </w:t>
      </w:r>
      <w:r>
        <w:br/>
        <w:t>ask shall</w:t>
      </w:r>
      <w:r>
        <w:tab/>
        <w:t>what</w:t>
      </w:r>
      <w:r>
        <w:tab/>
        <w:t>he</w:t>
      </w:r>
      <w:r>
        <w:tab/>
        <w:t>seek</w:t>
      </w:r>
      <w:r>
        <w:tab/>
        <w:t>want.SBJ</w:t>
      </w:r>
      <w:r>
        <w:br/>
        <w:t>‘... must ask what he wants to look for’</w:t>
      </w:r>
    </w:p>
    <w:p w:rsidR="00322ADD" w:rsidRDefault="00322ADD" w:rsidP="001B6014">
      <w:pPr>
        <w:spacing w:line="360" w:lineRule="auto"/>
      </w:pPr>
      <w:r>
        <w:t xml:space="preserve">The following example features the question word </w:t>
      </w:r>
      <w:r w:rsidRPr="00322ADD">
        <w:rPr>
          <w:i/>
          <w:iCs/>
        </w:rPr>
        <w:t>wilke</w:t>
      </w:r>
      <w:r>
        <w:t xml:space="preserve"> ‘which’:</w:t>
      </w:r>
    </w:p>
    <w:p w:rsidR="00322ADD" w:rsidRDefault="00322ADD" w:rsidP="001B6014">
      <w:pPr>
        <w:spacing w:line="360" w:lineRule="auto"/>
        <w:ind w:left="708" w:hanging="708"/>
      </w:pPr>
      <w:r w:rsidRPr="00322ADD">
        <w:t xml:space="preserve">9.1. </w:t>
      </w:r>
      <w:r w:rsidRPr="00322ADD">
        <w:tab/>
      </w:r>
      <w:r w:rsidRPr="00943DA8">
        <w:rPr>
          <w:i/>
          <w:iCs/>
        </w:rPr>
        <w:t>Thit is riocht</w:t>
      </w:r>
      <w:r>
        <w:rPr>
          <w:i/>
          <w:iCs/>
        </w:rPr>
        <w:tab/>
        <w:t>thet</w:t>
      </w:r>
      <w:r>
        <w:rPr>
          <w:i/>
          <w:iCs/>
        </w:rPr>
        <w:tab/>
        <w:t>thi fria Fresa</w:t>
      </w:r>
      <w:r>
        <w:rPr>
          <w:i/>
          <w:iCs/>
        </w:rPr>
        <w:tab/>
        <w:t>thet</w:t>
      </w:r>
      <w:r>
        <w:rPr>
          <w:i/>
          <w:iCs/>
        </w:rPr>
        <w:tab/>
      </w:r>
      <w:r w:rsidRPr="00322ADD">
        <w:rPr>
          <w:i/>
          <w:iCs/>
        </w:rPr>
        <w:t>wita moet</w:t>
      </w:r>
      <w:r>
        <w:t xml:space="preserve"> </w:t>
      </w:r>
      <w:r>
        <w:br/>
        <w:t>this is law</w:t>
      </w:r>
      <w:r>
        <w:tab/>
        <w:t>that</w:t>
      </w:r>
      <w:r>
        <w:tab/>
        <w:t>the free Frisian</w:t>
      </w:r>
      <w:r>
        <w:tab/>
        <w:t>it</w:t>
      </w:r>
      <w:r>
        <w:tab/>
        <w:t xml:space="preserve">witness must </w:t>
      </w:r>
      <w:r>
        <w:br/>
        <w:t>‘This is law, that the free Frisian may swear’</w:t>
      </w:r>
    </w:p>
    <w:p w:rsidR="00322ADD" w:rsidRDefault="00322ADD" w:rsidP="001B6014">
      <w:pPr>
        <w:spacing w:line="360" w:lineRule="auto"/>
        <w:ind w:left="708" w:hanging="708"/>
      </w:pPr>
      <w:r w:rsidRPr="00322ADD">
        <w:t>9.2</w:t>
      </w:r>
      <w:r w:rsidRPr="00322ADD">
        <w:tab/>
      </w:r>
      <w:r w:rsidRPr="00943DA8">
        <w:rPr>
          <w:i/>
          <w:iCs/>
        </w:rPr>
        <w:t xml:space="preserve">mith </w:t>
      </w:r>
      <w:r w:rsidRPr="00FB3224">
        <w:rPr>
          <w:i/>
          <w:iCs/>
          <w:shd w:val="clear" w:color="auto" w:fill="F7CAAC" w:themeFill="accent2" w:themeFillTint="66"/>
        </w:rPr>
        <w:t>wilkere</w:t>
      </w:r>
      <w:r>
        <w:rPr>
          <w:i/>
          <w:iCs/>
        </w:rPr>
        <w:t xml:space="preserve"> meta</w:t>
      </w:r>
      <w:r>
        <w:rPr>
          <w:i/>
          <w:iCs/>
        </w:rPr>
        <w:tab/>
        <w:t>this dikes and</w:t>
      </w:r>
      <w:r>
        <w:rPr>
          <w:i/>
          <w:iCs/>
        </w:rPr>
        <w:tab/>
        <w:t xml:space="preserve">weges </w:t>
      </w:r>
      <w:r>
        <w:rPr>
          <w:i/>
          <w:iCs/>
        </w:rPr>
        <w:tab/>
      </w:r>
      <w:r>
        <w:rPr>
          <w:i/>
          <w:iCs/>
        </w:rPr>
        <w:tab/>
      </w:r>
      <w:r w:rsidRPr="00943DA8">
        <w:rPr>
          <w:i/>
          <w:iCs/>
        </w:rPr>
        <w:t xml:space="preserve">hi </w:t>
      </w:r>
      <w:r>
        <w:rPr>
          <w:i/>
          <w:iCs/>
        </w:rPr>
        <w:tab/>
      </w:r>
      <w:r w:rsidRPr="00322ADD">
        <w:rPr>
          <w:i/>
          <w:iCs/>
        </w:rPr>
        <w:t xml:space="preserve">litha </w:t>
      </w:r>
      <w:r w:rsidR="00FB3224">
        <w:rPr>
          <w:i/>
          <w:iCs/>
        </w:rPr>
        <w:tab/>
      </w:r>
      <w:r w:rsidRPr="00FB3224">
        <w:rPr>
          <w:i/>
          <w:iCs/>
          <w:shd w:val="clear" w:color="auto" w:fill="F7CAAC" w:themeFill="accent2" w:themeFillTint="66"/>
        </w:rPr>
        <w:t>muge</w:t>
      </w:r>
      <w:r>
        <w:br/>
        <w:t xml:space="preserve">with which measures the dike.GEN and way.GEN  </w:t>
      </w:r>
      <w:r>
        <w:tab/>
        <w:t>he</w:t>
      </w:r>
      <w:r>
        <w:tab/>
        <w:t>l</w:t>
      </w:r>
      <w:r w:rsidR="00FB3224">
        <w:t>ead</w:t>
      </w:r>
      <w:r w:rsidR="00FB3224">
        <w:tab/>
      </w:r>
      <w:r>
        <w:t>may</w:t>
      </w:r>
      <w:r w:rsidR="00FB3224">
        <w:t>.SBJ</w:t>
      </w:r>
      <w:r>
        <w:br/>
        <w:t>‘as to which measures for the dyke and the road he should adopt’</w:t>
      </w:r>
    </w:p>
    <w:p w:rsidR="00E83086" w:rsidRDefault="000A72F7" w:rsidP="001B6014">
      <w:pPr>
        <w:spacing w:line="360" w:lineRule="auto"/>
      </w:pPr>
      <w:r>
        <w:t xml:space="preserve">The last example of this section involves the question word </w:t>
      </w:r>
      <w:r w:rsidRPr="000A72F7">
        <w:rPr>
          <w:i/>
          <w:iCs/>
        </w:rPr>
        <w:t>hwanne</w:t>
      </w:r>
      <w:r>
        <w:t xml:space="preserve"> ‘when’. </w:t>
      </w:r>
    </w:p>
    <w:p w:rsidR="00B1137E" w:rsidRDefault="000A72F7" w:rsidP="001B6014">
      <w:pPr>
        <w:spacing w:line="360" w:lineRule="auto"/>
        <w:ind w:left="708" w:hanging="708"/>
      </w:pPr>
      <w:r>
        <w:t>42.3.</w:t>
      </w:r>
      <w:r>
        <w:tab/>
      </w:r>
      <w:r w:rsidR="00B1137E">
        <w:rPr>
          <w:i/>
          <w:iCs/>
        </w:rPr>
        <w:t>thet the</w:t>
      </w:r>
      <w:r>
        <w:rPr>
          <w:i/>
          <w:iCs/>
        </w:rPr>
        <w:t xml:space="preserve"> hera</w:t>
      </w:r>
      <w:r>
        <w:rPr>
          <w:i/>
          <w:iCs/>
        </w:rPr>
        <w:tab/>
        <w:t>niar is</w:t>
      </w:r>
      <w:r>
        <w:rPr>
          <w:i/>
          <w:iCs/>
        </w:rPr>
        <w:tab/>
      </w:r>
      <w:r>
        <w:rPr>
          <w:i/>
          <w:iCs/>
        </w:rPr>
        <w:tab/>
        <w:t>to winnane</w:t>
      </w:r>
      <w:r>
        <w:rPr>
          <w:i/>
          <w:iCs/>
        </w:rPr>
        <w:tab/>
      </w:r>
      <w:r w:rsidR="00B1137E" w:rsidRPr="00FE76BB">
        <w:rPr>
          <w:i/>
          <w:iCs/>
        </w:rPr>
        <w:t>uppa tha helegum</w:t>
      </w:r>
      <w:r w:rsidR="00B1137E">
        <w:t xml:space="preserve"> </w:t>
      </w:r>
      <w:r w:rsidR="00B1137E">
        <w:br/>
      </w:r>
      <w:r>
        <w:t>that the lord</w:t>
      </w:r>
      <w:r>
        <w:tab/>
        <w:t>closer is</w:t>
      </w:r>
      <w:r>
        <w:tab/>
        <w:t>to win</w:t>
      </w:r>
      <w:r>
        <w:tab/>
      </w:r>
      <w:r>
        <w:tab/>
      </w:r>
      <w:r w:rsidR="00B1137E">
        <w:t>on the holies</w:t>
      </w:r>
    </w:p>
    <w:p w:rsidR="00B1137E" w:rsidRDefault="000A72F7" w:rsidP="001B6014">
      <w:pPr>
        <w:spacing w:line="360" w:lineRule="auto"/>
        <w:ind w:left="708" w:hanging="708"/>
      </w:pPr>
      <w:r>
        <w:t>42.4.</w:t>
      </w:r>
      <w:r>
        <w:tab/>
      </w:r>
      <w:r w:rsidRPr="009174DD">
        <w:rPr>
          <w:i/>
          <w:iCs/>
          <w:shd w:val="clear" w:color="auto" w:fill="F7CAAC" w:themeFill="accent2" w:themeFillTint="66"/>
        </w:rPr>
        <w:t>hwanne</w:t>
      </w:r>
      <w:r>
        <w:rPr>
          <w:i/>
          <w:iCs/>
        </w:rPr>
        <w:t xml:space="preserve"> thet deithing</w:t>
      </w:r>
      <w:r>
        <w:rPr>
          <w:i/>
          <w:iCs/>
        </w:rPr>
        <w:tab/>
      </w:r>
      <w:r w:rsidRPr="009174DD">
        <w:rPr>
          <w:i/>
          <w:iCs/>
          <w:shd w:val="clear" w:color="auto" w:fill="F7CAAC" w:themeFill="accent2" w:themeFillTint="66"/>
        </w:rPr>
        <w:t>se</w:t>
      </w:r>
      <w:r>
        <w:rPr>
          <w:i/>
          <w:iCs/>
        </w:rPr>
        <w:tab/>
        <w:t>than</w:t>
      </w:r>
      <w:r>
        <w:rPr>
          <w:i/>
          <w:iCs/>
        </w:rPr>
        <w:tab/>
      </w:r>
      <w:r w:rsidR="00B1137E" w:rsidRPr="00FE76BB">
        <w:rPr>
          <w:i/>
          <w:iCs/>
        </w:rPr>
        <w:t>thi landzeta</w:t>
      </w:r>
      <w:r w:rsidR="00B1137E">
        <w:t>.</w:t>
      </w:r>
      <w:r w:rsidR="00B1137E">
        <w:br/>
      </w:r>
      <w:r>
        <w:t>when the day.thing</w:t>
      </w:r>
      <w:r>
        <w:tab/>
        <w:t>is.SBJ</w:t>
      </w:r>
      <w:r>
        <w:tab/>
        <w:t>than</w:t>
      </w:r>
      <w:r>
        <w:tab/>
      </w:r>
      <w:r w:rsidR="00B1137E">
        <w:t>the land.sitter</w:t>
      </w:r>
      <w:r>
        <w:br/>
        <w:t xml:space="preserve">‘that the landlord can </w:t>
      </w:r>
      <w:r w:rsidR="00280A9D">
        <w:t xml:space="preserve">determine, swearing on </w:t>
      </w:r>
      <w:r>
        <w:t>the holy relics</w:t>
      </w:r>
      <w:r w:rsidR="00280A9D">
        <w:t>,</w:t>
      </w:r>
      <w:r>
        <w:t xml:space="preserve"> with</w:t>
      </w:r>
      <w:r w:rsidR="009174DD">
        <w:t xml:space="preserve"> </w:t>
      </w:r>
      <w:r>
        <w:t>more force of law than the tenant</w:t>
      </w:r>
      <w:r w:rsidR="00280A9D">
        <w:t>,</w:t>
      </w:r>
      <w:r>
        <w:t xml:space="preserve"> when the day of the trial will be’</w:t>
      </w:r>
    </w:p>
    <w:p w:rsidR="008059EF" w:rsidRDefault="009174DD" w:rsidP="001B6014">
      <w:pPr>
        <w:spacing w:line="360" w:lineRule="auto"/>
      </w:pPr>
      <w:r>
        <w:t xml:space="preserve">The embedded question functions as the complement to the verb </w:t>
      </w:r>
      <w:r w:rsidRPr="00280A9D">
        <w:rPr>
          <w:i/>
          <w:iCs/>
        </w:rPr>
        <w:t>winna</w:t>
      </w:r>
      <w:r>
        <w:t xml:space="preserve"> ‘</w:t>
      </w:r>
      <w:r w:rsidR="00280A9D">
        <w:t xml:space="preserve">win, determine’. </w:t>
      </w:r>
      <w:r w:rsidR="007F6522">
        <w:t xml:space="preserve">The examples make it clear that subjunctives characteristically show up in embedded questions. </w:t>
      </w:r>
    </w:p>
    <w:p w:rsidR="00C351B7" w:rsidRPr="00385E47" w:rsidRDefault="000C12DA" w:rsidP="001B6014">
      <w:pPr>
        <w:pStyle w:val="Kop2"/>
        <w:spacing w:line="360" w:lineRule="auto"/>
      </w:pPr>
      <w:bookmarkStart w:id="20" w:name="_Toc239771551"/>
      <w:r>
        <w:lastRenderedPageBreak/>
        <w:t xml:space="preserve">4.5. </w:t>
      </w:r>
      <w:r w:rsidR="00385E47" w:rsidRPr="00385E47">
        <w:t>Comparative</w:t>
      </w:r>
      <w:r w:rsidR="00C351B7" w:rsidRPr="00385E47">
        <w:t xml:space="preserve"> clause</w:t>
      </w:r>
      <w:bookmarkEnd w:id="20"/>
    </w:p>
    <w:p w:rsidR="000C12DA" w:rsidRPr="000C12DA" w:rsidRDefault="00322ADD" w:rsidP="001B6014">
      <w:pPr>
        <w:spacing w:line="360" w:lineRule="auto"/>
      </w:pPr>
      <w:r>
        <w:t>Subjunctives may also show up in comparative clauses, as is shown by the following examples:</w:t>
      </w:r>
    </w:p>
    <w:p w:rsidR="00C351B7" w:rsidRDefault="000C12DA" w:rsidP="001B6014">
      <w:pPr>
        <w:spacing w:line="360" w:lineRule="auto"/>
        <w:ind w:left="708" w:hanging="708"/>
      </w:pPr>
      <w:r>
        <w:rPr>
          <w:i/>
          <w:iCs/>
        </w:rPr>
        <w:t>8.1.</w:t>
      </w:r>
      <w:r>
        <w:rPr>
          <w:i/>
          <w:iCs/>
        </w:rPr>
        <w:tab/>
      </w:r>
      <w:r w:rsidR="00C351B7" w:rsidRPr="00D46CD1">
        <w:rPr>
          <w:i/>
          <w:iCs/>
        </w:rPr>
        <w:t xml:space="preserve">thi fria Fresa </w:t>
      </w:r>
      <w:r w:rsidR="00C351B7">
        <w:rPr>
          <w:i/>
          <w:iCs/>
        </w:rPr>
        <w:t>ach</w:t>
      </w:r>
      <w:r w:rsidR="00C351B7">
        <w:rPr>
          <w:i/>
          <w:iCs/>
        </w:rPr>
        <w:tab/>
      </w:r>
      <w:r w:rsidR="00C351B7" w:rsidRPr="00D46CD1">
        <w:rPr>
          <w:i/>
          <w:iCs/>
        </w:rPr>
        <w:t xml:space="preserve">sines selves deda </w:t>
      </w:r>
      <w:r w:rsidR="00C351B7">
        <w:rPr>
          <w:i/>
          <w:iCs/>
        </w:rPr>
        <w:tab/>
      </w:r>
      <w:r w:rsidR="00C351B7" w:rsidRPr="00D46CD1">
        <w:rPr>
          <w:i/>
          <w:iCs/>
        </w:rPr>
        <w:t>ti witane</w:t>
      </w:r>
      <w:r>
        <w:rPr>
          <w:i/>
          <w:iCs/>
        </w:rPr>
        <w:tab/>
      </w:r>
      <w:r w:rsidR="00C351B7" w:rsidRPr="00C06F62">
        <w:rPr>
          <w:i/>
          <w:iCs/>
        </w:rPr>
        <w:t>uppa tha helgum</w:t>
      </w:r>
      <w:r w:rsidR="00C351B7" w:rsidRPr="00D46CD1">
        <w:rPr>
          <w:i/>
          <w:iCs/>
        </w:rPr>
        <w:br/>
      </w:r>
      <w:r>
        <w:t>the free Frisian ought</w:t>
      </w:r>
      <w:r>
        <w:tab/>
        <w:t>his self’s deeds</w:t>
      </w:r>
      <w:r>
        <w:tab/>
      </w:r>
      <w:r>
        <w:tab/>
        <w:t>to witness</w:t>
      </w:r>
      <w:r>
        <w:tab/>
      </w:r>
      <w:r w:rsidR="00C351B7">
        <w:t>on the holy.DAT.PL</w:t>
      </w:r>
    </w:p>
    <w:p w:rsidR="000C12DA" w:rsidRDefault="000C12DA" w:rsidP="001B6014">
      <w:pPr>
        <w:spacing w:line="360" w:lineRule="auto"/>
        <w:ind w:left="708" w:hanging="708"/>
      </w:pPr>
      <w:r>
        <w:rPr>
          <w:i/>
          <w:iCs/>
        </w:rPr>
        <w:t>8.2.</w:t>
      </w:r>
      <w:r>
        <w:rPr>
          <w:i/>
          <w:iCs/>
        </w:rPr>
        <w:tab/>
        <w:t>mith mara riochte,</w:t>
      </w:r>
      <w:r>
        <w:rPr>
          <w:i/>
          <w:iCs/>
        </w:rPr>
        <w:tab/>
      </w:r>
      <w:r w:rsidRPr="00322ADD">
        <w:rPr>
          <w:i/>
          <w:iCs/>
          <w:shd w:val="clear" w:color="auto" w:fill="F7CAAC" w:themeFill="accent2" w:themeFillTint="66"/>
        </w:rPr>
        <w:t>than</w:t>
      </w:r>
      <w:r>
        <w:rPr>
          <w:i/>
          <w:iCs/>
        </w:rPr>
        <w:tab/>
        <w:t>him</w:t>
      </w:r>
      <w:r>
        <w:rPr>
          <w:i/>
          <w:iCs/>
        </w:rPr>
        <w:tab/>
      </w:r>
      <w:r w:rsidR="00C351B7" w:rsidRPr="00322ADD">
        <w:rPr>
          <w:i/>
          <w:iCs/>
          <w:shd w:val="clear" w:color="auto" w:fill="F7CAAC" w:themeFill="accent2" w:themeFillTint="66"/>
        </w:rPr>
        <w:t>se</w:t>
      </w:r>
      <w:r>
        <w:rPr>
          <w:i/>
          <w:iCs/>
        </w:rPr>
        <w:tab/>
        <w:t>emma</w:t>
      </w:r>
      <w:r>
        <w:rPr>
          <w:i/>
          <w:iCs/>
        </w:rPr>
        <w:tab/>
      </w:r>
      <w:r>
        <w:rPr>
          <w:i/>
          <w:iCs/>
        </w:rPr>
        <w:tab/>
        <w:t>over</w:t>
      </w:r>
      <w:r>
        <w:rPr>
          <w:i/>
          <w:iCs/>
        </w:rPr>
        <w:tab/>
      </w:r>
      <w:r w:rsidR="00C351B7" w:rsidRPr="00C06F62">
        <w:rPr>
          <w:i/>
          <w:iCs/>
        </w:rPr>
        <w:t>ti thiugane,</w:t>
      </w:r>
      <w:r w:rsidR="00C351B7">
        <w:br/>
        <w:t>w</w:t>
      </w:r>
      <w:r>
        <w:t>ith more right</w:t>
      </w:r>
      <w:r>
        <w:tab/>
      </w:r>
      <w:r>
        <w:tab/>
        <w:t>than</w:t>
      </w:r>
      <w:r>
        <w:tab/>
        <w:t>him</w:t>
      </w:r>
      <w:r>
        <w:tab/>
        <w:t>is.SBJ</w:t>
      </w:r>
      <w:r>
        <w:tab/>
        <w:t>anybody</w:t>
      </w:r>
      <w:r>
        <w:tab/>
      </w:r>
      <w:r w:rsidR="00C351B7">
        <w:t xml:space="preserve">over </w:t>
      </w:r>
      <w:r>
        <w:tab/>
      </w:r>
      <w:r w:rsidR="00C351B7">
        <w:t>to witness</w:t>
      </w:r>
      <w:r w:rsidR="00C351B7">
        <w:br/>
        <w:t>‘with more right of law than anybody is to testify over him’</w:t>
      </w:r>
    </w:p>
    <w:p w:rsidR="00322ADD" w:rsidRDefault="00322ADD" w:rsidP="001B6014">
      <w:pPr>
        <w:spacing w:line="360" w:lineRule="auto"/>
        <w:ind w:left="708" w:hanging="708"/>
      </w:pPr>
      <w:r>
        <w:rPr>
          <w:i/>
          <w:iCs/>
        </w:rPr>
        <w:t>9.</w:t>
      </w:r>
      <w:r w:rsidRPr="00943DA8">
        <w:rPr>
          <w:i/>
          <w:iCs/>
        </w:rPr>
        <w:t xml:space="preserve">1. </w:t>
      </w:r>
      <w:r>
        <w:rPr>
          <w:i/>
          <w:iCs/>
        </w:rPr>
        <w:tab/>
      </w:r>
      <w:r w:rsidRPr="00943DA8">
        <w:rPr>
          <w:i/>
          <w:iCs/>
        </w:rPr>
        <w:t>Thit is riocht</w:t>
      </w:r>
      <w:r w:rsidR="00FB3224">
        <w:rPr>
          <w:i/>
          <w:iCs/>
        </w:rPr>
        <w:tab/>
        <w:t>thet</w:t>
      </w:r>
      <w:r w:rsidR="00FB3224">
        <w:rPr>
          <w:i/>
          <w:iCs/>
        </w:rPr>
        <w:tab/>
        <w:t>thi fria Fresa</w:t>
      </w:r>
      <w:r w:rsidR="00FB3224">
        <w:rPr>
          <w:i/>
          <w:iCs/>
        </w:rPr>
        <w:tab/>
        <w:t>thet</w:t>
      </w:r>
      <w:r w:rsidR="00FB3224">
        <w:rPr>
          <w:i/>
          <w:iCs/>
        </w:rPr>
        <w:tab/>
      </w:r>
      <w:r w:rsidRPr="00FB3224">
        <w:rPr>
          <w:i/>
          <w:iCs/>
        </w:rPr>
        <w:t>wita moet</w:t>
      </w:r>
      <w:r w:rsidR="00FB3224">
        <w:t xml:space="preserve"> </w:t>
      </w:r>
      <w:r w:rsidR="00FB3224">
        <w:br/>
        <w:t xml:space="preserve">this is law </w:t>
      </w:r>
      <w:r w:rsidR="00FB3224">
        <w:tab/>
        <w:t>that</w:t>
      </w:r>
      <w:r w:rsidR="00FB3224">
        <w:tab/>
        <w:t>the free Frisian it</w:t>
      </w:r>
      <w:r w:rsidR="00FB3224">
        <w:tab/>
        <w:t>swear may</w:t>
      </w:r>
      <w:r>
        <w:br/>
        <w:t>‘This is law, that the free Frisian may testify</w:t>
      </w:r>
    </w:p>
    <w:p w:rsidR="00FB3224" w:rsidRDefault="00C351B7" w:rsidP="001B6014">
      <w:pPr>
        <w:spacing w:line="360" w:lineRule="auto"/>
        <w:ind w:left="708" w:hanging="708"/>
      </w:pPr>
      <w:r>
        <w:rPr>
          <w:i/>
          <w:iCs/>
        </w:rPr>
        <w:t>9.</w:t>
      </w:r>
      <w:r w:rsidR="000C12DA">
        <w:rPr>
          <w:i/>
          <w:iCs/>
        </w:rPr>
        <w:t>2</w:t>
      </w:r>
      <w:r w:rsidR="000C12DA">
        <w:rPr>
          <w:i/>
          <w:iCs/>
        </w:rPr>
        <w:tab/>
      </w:r>
      <w:r w:rsidRPr="00943DA8">
        <w:rPr>
          <w:i/>
          <w:iCs/>
        </w:rPr>
        <w:t xml:space="preserve">mith </w:t>
      </w:r>
      <w:r w:rsidRPr="00A37EAB">
        <w:rPr>
          <w:i/>
          <w:iCs/>
        </w:rPr>
        <w:t>wilkere</w:t>
      </w:r>
      <w:r w:rsidR="000C12DA">
        <w:rPr>
          <w:i/>
          <w:iCs/>
        </w:rPr>
        <w:t xml:space="preserve"> meta</w:t>
      </w:r>
      <w:r w:rsidR="000C12DA">
        <w:rPr>
          <w:i/>
          <w:iCs/>
        </w:rPr>
        <w:tab/>
        <w:t xml:space="preserve">this dikes </w:t>
      </w:r>
      <w:r w:rsidR="00FB3224">
        <w:rPr>
          <w:i/>
          <w:iCs/>
        </w:rPr>
        <w:tab/>
        <w:t>and</w:t>
      </w:r>
      <w:r w:rsidR="00FB3224">
        <w:rPr>
          <w:i/>
          <w:iCs/>
        </w:rPr>
        <w:tab/>
        <w:t xml:space="preserve">weges </w:t>
      </w:r>
      <w:r w:rsidR="00FB3224">
        <w:rPr>
          <w:i/>
          <w:iCs/>
        </w:rPr>
        <w:tab/>
        <w:t>hi</w:t>
      </w:r>
      <w:r w:rsidR="00FB3224">
        <w:rPr>
          <w:i/>
          <w:iCs/>
        </w:rPr>
        <w:tab/>
      </w:r>
      <w:r w:rsidRPr="00FB3224">
        <w:rPr>
          <w:i/>
          <w:iCs/>
        </w:rPr>
        <w:t>litha muge</w:t>
      </w:r>
      <w:r w:rsidRPr="00943DA8">
        <w:rPr>
          <w:i/>
          <w:iCs/>
        </w:rPr>
        <w:t xml:space="preserve"> </w:t>
      </w:r>
      <w:r w:rsidR="00FB3224">
        <w:br/>
        <w:t>with which measures</w:t>
      </w:r>
      <w:r w:rsidR="00FB3224">
        <w:tab/>
        <w:t>the dike.GEN</w:t>
      </w:r>
      <w:r w:rsidR="00FB3224">
        <w:tab/>
        <w:t xml:space="preserve">and way.GEN  </w:t>
      </w:r>
      <w:r w:rsidR="00FB3224">
        <w:tab/>
        <w:t>he</w:t>
      </w:r>
      <w:r w:rsidR="00FB3224">
        <w:tab/>
        <w:t>lead may</w:t>
      </w:r>
      <w:r w:rsidR="00FB3224">
        <w:br/>
        <w:t>‘as to which measures for the dyke and the road he should adopt’</w:t>
      </w:r>
    </w:p>
    <w:p w:rsidR="00C351B7" w:rsidRDefault="00C351B7" w:rsidP="001B6014">
      <w:pPr>
        <w:spacing w:line="360" w:lineRule="auto"/>
        <w:ind w:left="708" w:hanging="708"/>
      </w:pPr>
      <w:r>
        <w:rPr>
          <w:i/>
          <w:iCs/>
        </w:rPr>
        <w:t>9.</w:t>
      </w:r>
      <w:r w:rsidR="00FB3224">
        <w:rPr>
          <w:i/>
          <w:iCs/>
        </w:rPr>
        <w:t>3.</w:t>
      </w:r>
      <w:r w:rsidR="00FB3224">
        <w:rPr>
          <w:i/>
          <w:iCs/>
        </w:rPr>
        <w:tab/>
        <w:t xml:space="preserve">mith mara riochte </w:t>
      </w:r>
      <w:r w:rsidR="00FB3224">
        <w:rPr>
          <w:i/>
          <w:iCs/>
        </w:rPr>
        <w:tab/>
      </w:r>
      <w:r w:rsidRPr="00FB3224">
        <w:rPr>
          <w:i/>
          <w:iCs/>
          <w:shd w:val="clear" w:color="auto" w:fill="F7CAAC" w:themeFill="accent2" w:themeFillTint="66"/>
        </w:rPr>
        <w:t>than</w:t>
      </w:r>
      <w:r w:rsidR="00FB3224">
        <w:rPr>
          <w:i/>
          <w:iCs/>
        </w:rPr>
        <w:tab/>
        <w:t xml:space="preserve">hine </w:t>
      </w:r>
      <w:r w:rsidR="00FB3224">
        <w:rPr>
          <w:i/>
          <w:iCs/>
        </w:rPr>
        <w:tab/>
        <w:t>thi grewa</w:t>
      </w:r>
      <w:r w:rsidR="00FB3224">
        <w:rPr>
          <w:i/>
          <w:iCs/>
        </w:rPr>
        <w:tab/>
        <w:t>ther to</w:t>
      </w:r>
      <w:r w:rsidR="00FB3224">
        <w:rPr>
          <w:i/>
          <w:iCs/>
        </w:rPr>
        <w:tab/>
      </w:r>
      <w:r w:rsidRPr="00FB3224">
        <w:rPr>
          <w:i/>
          <w:iCs/>
          <w:shd w:val="clear" w:color="auto" w:fill="F7CAAC" w:themeFill="accent2" w:themeFillTint="66"/>
        </w:rPr>
        <w:t>banne</w:t>
      </w:r>
      <w:r w:rsidRPr="00943DA8">
        <w:rPr>
          <w:i/>
          <w:iCs/>
        </w:rPr>
        <w:t xml:space="preserve"> </w:t>
      </w:r>
      <w:r>
        <w:br/>
        <w:t>with m</w:t>
      </w:r>
      <w:r w:rsidR="00FB3224">
        <w:t>ore right</w:t>
      </w:r>
      <w:r w:rsidR="00FB3224">
        <w:tab/>
      </w:r>
      <w:r w:rsidR="00FB3224">
        <w:tab/>
        <w:t>than</w:t>
      </w:r>
      <w:r w:rsidR="00FB3224">
        <w:tab/>
        <w:t>him</w:t>
      </w:r>
      <w:r w:rsidR="00FB3224">
        <w:tab/>
        <w:t>the count</w:t>
      </w:r>
      <w:r w:rsidR="00FB3224">
        <w:tab/>
        <w:t>R to</w:t>
      </w:r>
      <w:r w:rsidR="00FB3224">
        <w:tab/>
        <w:t>ban.SBJ</w:t>
      </w:r>
      <w:r w:rsidR="00FB3224">
        <w:br/>
        <w:t>‘</w:t>
      </w:r>
      <w:r>
        <w:t>with more right of law tha</w:t>
      </w:r>
      <w:r w:rsidR="00FB3224">
        <w:t>n the count can order him to it’</w:t>
      </w:r>
    </w:p>
    <w:p w:rsidR="00385E47" w:rsidRDefault="00FB3224" w:rsidP="001B6014">
      <w:pPr>
        <w:spacing w:line="360" w:lineRule="auto"/>
      </w:pPr>
      <w:r>
        <w:t xml:space="preserve">The comparative clause </w:t>
      </w:r>
      <w:r w:rsidR="00A37EAB">
        <w:t xml:space="preserve">describes the proposition that is inferior to the one described in the superordinate clause when both are measured on a scale of </w:t>
      </w:r>
      <w:r w:rsidR="00A37EAB" w:rsidRPr="00A37EAB">
        <w:rPr>
          <w:i/>
          <w:iCs/>
        </w:rPr>
        <w:t>riocht</w:t>
      </w:r>
      <w:r w:rsidR="00A37EAB">
        <w:t xml:space="preserve"> ‘right, legal justification’.  </w:t>
      </w:r>
    </w:p>
    <w:p w:rsidR="00A37EAB" w:rsidRPr="0017200D" w:rsidRDefault="0017200D" w:rsidP="001B6014">
      <w:pPr>
        <w:pStyle w:val="Kop2"/>
        <w:spacing w:line="360" w:lineRule="auto"/>
      </w:pPr>
      <w:bookmarkStart w:id="21" w:name="_Toc239771552"/>
      <w:r w:rsidRPr="0017200D">
        <w:t xml:space="preserve">4.6. </w:t>
      </w:r>
      <w:r w:rsidR="00174D76">
        <w:t>Interplay of subjunctive and modal verbs</w:t>
      </w:r>
      <w:bookmarkEnd w:id="21"/>
    </w:p>
    <w:p w:rsidR="0017200D" w:rsidRDefault="0017200D" w:rsidP="001B6014">
      <w:pPr>
        <w:keepNext/>
        <w:keepLines/>
        <w:spacing w:line="360" w:lineRule="auto"/>
      </w:pPr>
      <w:r>
        <w:t>Occasionally, a passage has a string of subjunctives. An example of this phenomenon has been given below:</w:t>
      </w:r>
    </w:p>
    <w:p w:rsidR="005242C3" w:rsidRDefault="0017200D" w:rsidP="001B6014">
      <w:pPr>
        <w:spacing w:line="360" w:lineRule="auto"/>
        <w:ind w:left="708" w:hanging="708"/>
      </w:pPr>
      <w:r w:rsidRPr="002359CF">
        <w:rPr>
          <w:i/>
          <w:iCs/>
        </w:rPr>
        <w:t>30.1.1.</w:t>
      </w:r>
      <w:r w:rsidR="005242C3">
        <w:tab/>
      </w:r>
      <w:r w:rsidR="005242C3">
        <w:rPr>
          <w:i/>
          <w:iCs/>
        </w:rPr>
        <w:t>Thit is riucht</w:t>
      </w:r>
      <w:r w:rsidR="005242C3">
        <w:rPr>
          <w:i/>
          <w:iCs/>
        </w:rPr>
        <w:tab/>
        <w:t>an there hemmerke</w:t>
      </w:r>
      <w:r w:rsidR="005242C3">
        <w:rPr>
          <w:i/>
          <w:iCs/>
        </w:rPr>
        <w:tab/>
      </w:r>
      <w:r w:rsidR="005242C3">
        <w:rPr>
          <w:i/>
          <w:iCs/>
        </w:rPr>
        <w:tab/>
        <w:t>ther</w:t>
      </w:r>
      <w:r w:rsidR="005242C3">
        <w:rPr>
          <w:i/>
          <w:iCs/>
        </w:rPr>
        <w:tab/>
      </w:r>
      <w:r w:rsidRPr="006A58AC">
        <w:rPr>
          <w:i/>
          <w:iCs/>
        </w:rPr>
        <w:t>thes santes land</w:t>
      </w:r>
      <w:r>
        <w:t xml:space="preserve"> </w:t>
      </w:r>
      <w:r>
        <w:br/>
      </w:r>
      <w:r w:rsidR="005242C3">
        <w:t>this is law</w:t>
      </w:r>
      <w:r w:rsidR="005242C3">
        <w:tab/>
        <w:t>in the common pasture</w:t>
      </w:r>
      <w:r w:rsidR="005242C3">
        <w:tab/>
      </w:r>
      <w:r w:rsidR="005242C3">
        <w:tab/>
        <w:t>REL</w:t>
      </w:r>
      <w:r w:rsidR="005242C3">
        <w:tab/>
        <w:t xml:space="preserve">the saint’s </w:t>
      </w:r>
      <w:r>
        <w:t>land</w:t>
      </w:r>
      <w:r>
        <w:br/>
        <w:t>‘This is law</w:t>
      </w:r>
      <w:r w:rsidR="005242C3">
        <w:t xml:space="preserve"> on the common pasture which </w:t>
      </w:r>
      <w:r w:rsidR="009E632D">
        <w:t>(</w:t>
      </w:r>
      <w:r w:rsidR="005242C3">
        <w:t>borders or lies</w:t>
      </w:r>
      <w:r w:rsidR="009E632D">
        <w:t>)</w:t>
      </w:r>
      <w:r w:rsidR="005242C3">
        <w:t xml:space="preserve"> on the saint’s land’</w:t>
      </w:r>
    </w:p>
    <w:p w:rsidR="0017200D" w:rsidRDefault="005242C3" w:rsidP="001B6014">
      <w:pPr>
        <w:spacing w:line="360" w:lineRule="auto"/>
        <w:ind w:left="708" w:hanging="708"/>
      </w:pPr>
      <w:r>
        <w:rPr>
          <w:i/>
          <w:iCs/>
        </w:rPr>
        <w:t>30.1.2.</w:t>
      </w:r>
      <w:r>
        <w:rPr>
          <w:i/>
          <w:iCs/>
        </w:rPr>
        <w:tab/>
        <w:t>and thes koninges</w:t>
      </w:r>
      <w:r>
        <w:rPr>
          <w:i/>
          <w:iCs/>
        </w:rPr>
        <w:tab/>
      </w:r>
      <w:r w:rsidR="0017200D" w:rsidRPr="006A58AC">
        <w:rPr>
          <w:i/>
          <w:iCs/>
        </w:rPr>
        <w:t xml:space="preserve">and thes huskerles </w:t>
      </w:r>
      <w:r w:rsidR="0017200D">
        <w:rPr>
          <w:i/>
          <w:iCs/>
        </w:rPr>
        <w:tab/>
      </w:r>
      <w:r>
        <w:rPr>
          <w:i/>
          <w:iCs/>
        </w:rPr>
        <w:t>onlent</w:t>
      </w:r>
      <w:r>
        <w:rPr>
          <w:i/>
          <w:iCs/>
        </w:rPr>
        <w:tab/>
      </w:r>
      <w:r>
        <w:rPr>
          <w:i/>
          <w:iCs/>
        </w:rPr>
        <w:tab/>
      </w:r>
      <w:r w:rsidR="0017200D" w:rsidRPr="006A58AC">
        <w:rPr>
          <w:i/>
          <w:iCs/>
        </w:rPr>
        <w:t>and leith,</w:t>
      </w:r>
      <w:r>
        <w:t xml:space="preserve"> </w:t>
      </w:r>
      <w:r>
        <w:br/>
        <w:t>or the king’s</w:t>
      </w:r>
      <w:r>
        <w:tab/>
      </w:r>
      <w:r>
        <w:tab/>
        <w:t>or</w:t>
      </w:r>
      <w:r w:rsidR="0017200D">
        <w:t xml:space="preserve"> the house.man</w:t>
      </w:r>
      <w:r>
        <w:t>’s</w:t>
      </w:r>
      <w:r>
        <w:tab/>
        <w:t>on.leans</w:t>
      </w:r>
      <w:r>
        <w:tab/>
      </w:r>
      <w:r w:rsidR="0017200D">
        <w:t>and lies</w:t>
      </w:r>
      <w:r w:rsidR="0017200D">
        <w:br/>
        <w:t>‘o</w:t>
      </w:r>
      <w:r>
        <w:t xml:space="preserve">n </w:t>
      </w:r>
      <w:r w:rsidR="009E632D">
        <w:t>the king’s and the freeman’s’</w:t>
      </w:r>
    </w:p>
    <w:p w:rsidR="005242C3" w:rsidRDefault="0017200D" w:rsidP="001B6014">
      <w:pPr>
        <w:spacing w:line="360" w:lineRule="auto"/>
        <w:ind w:left="708" w:hanging="708"/>
      </w:pPr>
      <w:r>
        <w:rPr>
          <w:i/>
          <w:iCs/>
        </w:rPr>
        <w:t>30.</w:t>
      </w:r>
      <w:r w:rsidR="005242C3">
        <w:rPr>
          <w:i/>
          <w:iCs/>
        </w:rPr>
        <w:t>1.3.</w:t>
      </w:r>
      <w:r w:rsidR="005242C3">
        <w:rPr>
          <w:i/>
          <w:iCs/>
        </w:rPr>
        <w:tab/>
      </w:r>
      <w:r w:rsidR="009E632D">
        <w:rPr>
          <w:i/>
          <w:iCs/>
        </w:rPr>
        <w:t>thet hi</w:t>
      </w:r>
      <w:r w:rsidR="009E632D">
        <w:rPr>
          <w:i/>
          <w:iCs/>
        </w:rPr>
        <w:tab/>
        <w:t>thes fiarda jeris</w:t>
      </w:r>
      <w:r w:rsidR="009E632D">
        <w:rPr>
          <w:i/>
          <w:iCs/>
        </w:rPr>
        <w:tab/>
      </w:r>
      <w:r w:rsidR="009E632D">
        <w:rPr>
          <w:i/>
          <w:iCs/>
        </w:rPr>
        <w:tab/>
        <w:t>under</w:t>
      </w:r>
      <w:r w:rsidR="009E632D">
        <w:rPr>
          <w:i/>
          <w:iCs/>
        </w:rPr>
        <w:tab/>
        <w:t xml:space="preserve">dele </w:t>
      </w:r>
      <w:r w:rsidR="009E632D">
        <w:rPr>
          <w:i/>
          <w:iCs/>
        </w:rPr>
        <w:tab/>
      </w:r>
      <w:r w:rsidR="009E632D">
        <w:rPr>
          <w:i/>
          <w:iCs/>
        </w:rPr>
        <w:tab/>
      </w:r>
      <w:r w:rsidRPr="0017200D">
        <w:rPr>
          <w:i/>
          <w:iCs/>
        </w:rPr>
        <w:t xml:space="preserve">kuma </w:t>
      </w:r>
      <w:r w:rsidR="003C162E">
        <w:rPr>
          <w:i/>
          <w:iCs/>
        </w:rPr>
        <w:tab/>
      </w:r>
      <w:r w:rsidRPr="009E632D">
        <w:rPr>
          <w:i/>
          <w:iCs/>
          <w:shd w:val="clear" w:color="auto" w:fill="C5E0B3" w:themeFill="accent6" w:themeFillTint="66"/>
        </w:rPr>
        <w:t>scel</w:t>
      </w:r>
      <w:r>
        <w:br/>
      </w:r>
      <w:r w:rsidR="009E632D">
        <w:t>that it</w:t>
      </w:r>
      <w:r w:rsidR="009E632D">
        <w:tab/>
      </w:r>
      <w:r>
        <w:t>the fourth year</w:t>
      </w:r>
      <w:r w:rsidR="009E632D">
        <w:tab/>
      </w:r>
      <w:r w:rsidR="009E632D">
        <w:tab/>
      </w:r>
      <w:r w:rsidR="005242C3">
        <w:t xml:space="preserve">under partition </w:t>
      </w:r>
      <w:r w:rsidR="009E632D">
        <w:tab/>
      </w:r>
      <w:r w:rsidR="009E632D">
        <w:tab/>
      </w:r>
      <w:r w:rsidR="005242C3">
        <w:t xml:space="preserve">come </w:t>
      </w:r>
      <w:r w:rsidR="003C162E">
        <w:tab/>
      </w:r>
      <w:r w:rsidR="005242C3">
        <w:t>shall.IND</w:t>
      </w:r>
      <w:r w:rsidR="009E632D">
        <w:br/>
        <w:t>‘that it should come under partition in the fourth year’</w:t>
      </w:r>
    </w:p>
    <w:p w:rsidR="00385E47" w:rsidRDefault="0017200D" w:rsidP="001B6014">
      <w:pPr>
        <w:spacing w:line="360" w:lineRule="auto"/>
        <w:ind w:left="708" w:hanging="708"/>
      </w:pPr>
      <w:r>
        <w:rPr>
          <w:i/>
          <w:iCs/>
        </w:rPr>
        <w:lastRenderedPageBreak/>
        <w:t>30.1.4.</w:t>
      </w:r>
      <w:r>
        <w:rPr>
          <w:i/>
          <w:iCs/>
        </w:rPr>
        <w:tab/>
        <w:t>thet</w:t>
      </w:r>
      <w:r>
        <w:rPr>
          <w:i/>
          <w:iCs/>
        </w:rPr>
        <w:tab/>
        <w:t>thi clagere</w:t>
      </w:r>
      <w:r>
        <w:rPr>
          <w:i/>
          <w:iCs/>
        </w:rPr>
        <w:tab/>
        <w:t>ther</w:t>
      </w:r>
      <w:r>
        <w:rPr>
          <w:i/>
          <w:iCs/>
        </w:rPr>
        <w:tab/>
      </w:r>
      <w:r w:rsidR="00385E47" w:rsidRPr="009E632D">
        <w:rPr>
          <w:i/>
          <w:iCs/>
          <w:shd w:val="clear" w:color="auto" w:fill="F7CAAC" w:themeFill="accent2" w:themeFillTint="66"/>
        </w:rPr>
        <w:t>se</w:t>
      </w:r>
      <w:r w:rsidR="00385E47" w:rsidRPr="002359CF">
        <w:rPr>
          <w:i/>
          <w:iCs/>
        </w:rPr>
        <w:t xml:space="preserve"> </w:t>
      </w:r>
      <w:r w:rsidR="00385E47">
        <w:br/>
      </w:r>
      <w:r>
        <w:t>that</w:t>
      </w:r>
      <w:r>
        <w:tab/>
        <w:t>the claimant</w:t>
      </w:r>
      <w:r>
        <w:tab/>
        <w:t>there</w:t>
      </w:r>
      <w:r>
        <w:tab/>
      </w:r>
      <w:r w:rsidR="00385E47">
        <w:t>is.SBJ</w:t>
      </w:r>
      <w:r>
        <w:br/>
        <w:t>‘that the claimant should be there’</w:t>
      </w:r>
    </w:p>
    <w:p w:rsidR="00385E47" w:rsidRDefault="0017200D" w:rsidP="001B6014">
      <w:pPr>
        <w:spacing w:line="360" w:lineRule="auto"/>
        <w:ind w:left="708" w:hanging="708"/>
      </w:pPr>
      <w:r>
        <w:rPr>
          <w:i/>
          <w:iCs/>
        </w:rPr>
        <w:t>30.1.5.</w:t>
      </w:r>
      <w:r>
        <w:rPr>
          <w:i/>
          <w:iCs/>
        </w:rPr>
        <w:tab/>
        <w:t>and</w:t>
      </w:r>
      <w:r>
        <w:rPr>
          <w:i/>
          <w:iCs/>
        </w:rPr>
        <w:tab/>
        <w:t>hit</w:t>
      </w:r>
      <w:r>
        <w:rPr>
          <w:i/>
          <w:iCs/>
        </w:rPr>
        <w:tab/>
        <w:t>uppa helegum</w:t>
      </w:r>
      <w:r>
        <w:rPr>
          <w:i/>
          <w:iCs/>
        </w:rPr>
        <w:tab/>
      </w:r>
      <w:r>
        <w:rPr>
          <w:i/>
          <w:iCs/>
        </w:rPr>
        <w:tab/>
      </w:r>
      <w:r w:rsidRPr="009E632D">
        <w:rPr>
          <w:i/>
          <w:iCs/>
          <w:shd w:val="clear" w:color="auto" w:fill="F7CAAC" w:themeFill="accent2" w:themeFillTint="66"/>
        </w:rPr>
        <w:t>brenge</w:t>
      </w:r>
      <w:r>
        <w:br/>
        <w:t>and</w:t>
      </w:r>
      <w:r>
        <w:tab/>
      </w:r>
      <w:r w:rsidR="00385E47">
        <w:t>it</w:t>
      </w:r>
      <w:r>
        <w:tab/>
        <w:t>on.the holies.DAT</w:t>
      </w:r>
      <w:r>
        <w:tab/>
        <w:t>brings.SBJ</w:t>
      </w:r>
      <w:r>
        <w:br/>
        <w:t>‘and should bring it on the holy relics’</w:t>
      </w:r>
    </w:p>
    <w:p w:rsidR="00385E47" w:rsidRDefault="0017200D" w:rsidP="001B6014">
      <w:pPr>
        <w:spacing w:line="360" w:lineRule="auto"/>
        <w:ind w:left="708" w:hanging="708"/>
      </w:pPr>
      <w:r>
        <w:rPr>
          <w:i/>
          <w:iCs/>
        </w:rPr>
        <w:t>30.1.6.</w:t>
      </w:r>
      <w:r>
        <w:rPr>
          <w:i/>
          <w:iCs/>
        </w:rPr>
        <w:tab/>
        <w:t>thet</w:t>
      </w:r>
      <w:r>
        <w:rPr>
          <w:i/>
          <w:iCs/>
        </w:rPr>
        <w:tab/>
        <w:t>thiu jer tele</w:t>
      </w:r>
      <w:r>
        <w:rPr>
          <w:i/>
          <w:iCs/>
        </w:rPr>
        <w:tab/>
      </w:r>
      <w:r>
        <w:rPr>
          <w:i/>
          <w:iCs/>
        </w:rPr>
        <w:tab/>
        <w:t>umbe</w:t>
      </w:r>
      <w:r>
        <w:rPr>
          <w:i/>
          <w:iCs/>
        </w:rPr>
        <w:tab/>
      </w:r>
      <w:r w:rsidR="00385E47" w:rsidRPr="0017200D">
        <w:rPr>
          <w:i/>
          <w:iCs/>
        </w:rPr>
        <w:t xml:space="preserve">kumen </w:t>
      </w:r>
      <w:r w:rsidR="00385E47" w:rsidRPr="009E632D">
        <w:rPr>
          <w:i/>
          <w:iCs/>
          <w:shd w:val="clear" w:color="auto" w:fill="F7CAAC" w:themeFill="accent2" w:themeFillTint="66"/>
        </w:rPr>
        <w:t>se</w:t>
      </w:r>
      <w:r w:rsidR="00385E47" w:rsidRPr="00CA50D1">
        <w:rPr>
          <w:i/>
          <w:iCs/>
        </w:rPr>
        <w:t xml:space="preserve"> </w:t>
      </w:r>
      <w:r w:rsidR="00385E47">
        <w:br/>
      </w:r>
      <w:r>
        <w:t>that</w:t>
      </w:r>
      <w:r>
        <w:tab/>
        <w:t>the year number</w:t>
      </w:r>
      <w:r>
        <w:tab/>
        <w:t>round</w:t>
      </w:r>
      <w:r>
        <w:tab/>
      </w:r>
      <w:r w:rsidR="00385E47">
        <w:t>come is</w:t>
      </w:r>
      <w:r>
        <w:t>.SBJ</w:t>
      </w:r>
      <w:r>
        <w:br/>
        <w:t xml:space="preserve">‘that the </w:t>
      </w:r>
      <w:r w:rsidR="009E632D">
        <w:t>number of years has come round’</w:t>
      </w:r>
    </w:p>
    <w:p w:rsidR="00385E47" w:rsidRDefault="005242C3" w:rsidP="001B6014">
      <w:pPr>
        <w:spacing w:line="360" w:lineRule="auto"/>
        <w:ind w:left="708" w:hanging="708"/>
      </w:pPr>
      <w:r>
        <w:rPr>
          <w:i/>
          <w:iCs/>
        </w:rPr>
        <w:t>30.1.7.</w:t>
      </w:r>
      <w:r>
        <w:rPr>
          <w:i/>
          <w:iCs/>
        </w:rPr>
        <w:tab/>
        <w:t>and</w:t>
      </w:r>
      <w:r>
        <w:rPr>
          <w:i/>
          <w:iCs/>
        </w:rPr>
        <w:tab/>
        <w:t>hi</w:t>
      </w:r>
      <w:r>
        <w:rPr>
          <w:i/>
          <w:iCs/>
        </w:rPr>
        <w:tab/>
      </w:r>
      <w:r w:rsidR="00385E47" w:rsidRPr="00CA50D1">
        <w:rPr>
          <w:i/>
          <w:iCs/>
        </w:rPr>
        <w:t xml:space="preserve">mith </w:t>
      </w:r>
      <w:r w:rsidR="0017200D">
        <w:rPr>
          <w:i/>
          <w:iCs/>
        </w:rPr>
        <w:t>mara</w:t>
      </w:r>
      <w:r>
        <w:rPr>
          <w:i/>
          <w:iCs/>
        </w:rPr>
        <w:t xml:space="preserve">  riochte</w:t>
      </w:r>
      <w:r>
        <w:rPr>
          <w:i/>
          <w:iCs/>
        </w:rPr>
        <w:tab/>
      </w:r>
      <w:r w:rsidR="00385E47" w:rsidRPr="00CA50D1">
        <w:rPr>
          <w:i/>
          <w:iCs/>
        </w:rPr>
        <w:t>un</w:t>
      </w:r>
      <w:r>
        <w:rPr>
          <w:i/>
          <w:iCs/>
        </w:rPr>
        <w:tab/>
        <w:t>dela</w:t>
      </w:r>
      <w:r>
        <w:rPr>
          <w:i/>
          <w:iCs/>
        </w:rPr>
        <w:tab/>
      </w:r>
      <w:r w:rsidR="00385E47" w:rsidRPr="009E632D">
        <w:rPr>
          <w:i/>
          <w:iCs/>
          <w:shd w:val="clear" w:color="auto" w:fill="C5E0B3" w:themeFill="accent6" w:themeFillTint="66"/>
        </w:rPr>
        <w:t>sce</w:t>
      </w:r>
      <w:r w:rsidR="00385E47" w:rsidRPr="009E632D">
        <w:rPr>
          <w:i/>
          <w:iCs/>
          <w:shd w:val="clear" w:color="auto" w:fill="F7CAAC" w:themeFill="accent2" w:themeFillTint="66"/>
        </w:rPr>
        <w:t>lle</w:t>
      </w:r>
      <w:r w:rsidR="00385E47" w:rsidRPr="00CA50D1">
        <w:rPr>
          <w:i/>
          <w:iCs/>
        </w:rPr>
        <w:t xml:space="preserve"> </w:t>
      </w:r>
      <w:r w:rsidR="0017200D">
        <w:t xml:space="preserve"> </w:t>
      </w:r>
      <w:r w:rsidR="00385E47" w:rsidRPr="00985237">
        <w:rPr>
          <w:i/>
          <w:iCs/>
        </w:rPr>
        <w:br/>
      </w:r>
      <w:r>
        <w:t>and</w:t>
      </w:r>
      <w:r>
        <w:tab/>
        <w:t>he</w:t>
      </w:r>
      <w:r>
        <w:tab/>
      </w:r>
      <w:r w:rsidR="00385E47">
        <w:t xml:space="preserve">with </w:t>
      </w:r>
      <w:r>
        <w:t>more law</w:t>
      </w:r>
      <w:r>
        <w:tab/>
      </w:r>
      <w:r>
        <w:tab/>
        <w:t>on</w:t>
      </w:r>
      <w:r>
        <w:tab/>
      </w:r>
      <w:r w:rsidR="00385E47">
        <w:t>partition shall</w:t>
      </w:r>
      <w:r>
        <w:t>.SBJ</w:t>
      </w:r>
      <w:r w:rsidR="009E632D">
        <w:br/>
        <w:t>‘and that he may share in it with more legal justification’</w:t>
      </w:r>
    </w:p>
    <w:p w:rsidR="00385E47" w:rsidRDefault="005242C3" w:rsidP="001B6014">
      <w:pPr>
        <w:spacing w:line="360" w:lineRule="auto"/>
        <w:ind w:left="708" w:hanging="708"/>
      </w:pPr>
      <w:r>
        <w:rPr>
          <w:i/>
          <w:iCs/>
        </w:rPr>
        <w:t>30.1.8.</w:t>
      </w:r>
      <w:r>
        <w:rPr>
          <w:i/>
          <w:iCs/>
        </w:rPr>
        <w:tab/>
        <w:t>than hit</w:t>
      </w:r>
      <w:r>
        <w:rPr>
          <w:i/>
          <w:iCs/>
        </w:rPr>
        <w:tab/>
      </w:r>
      <w:r>
        <w:rPr>
          <w:i/>
          <w:iCs/>
        </w:rPr>
        <w:tab/>
        <w:t>langera</w:t>
      </w:r>
      <w:r>
        <w:rPr>
          <w:i/>
          <w:iCs/>
        </w:rPr>
        <w:tab/>
      </w:r>
      <w:r>
        <w:rPr>
          <w:i/>
          <w:iCs/>
        </w:rPr>
        <w:tab/>
        <w:t>aldus</w:t>
      </w:r>
      <w:r>
        <w:rPr>
          <w:i/>
          <w:iCs/>
        </w:rPr>
        <w:tab/>
      </w:r>
      <w:r w:rsidR="00385E47" w:rsidRPr="005242C3">
        <w:rPr>
          <w:i/>
          <w:iCs/>
        </w:rPr>
        <w:t xml:space="preserve">wesa </w:t>
      </w:r>
      <w:r w:rsidR="00385E47" w:rsidRPr="009E632D">
        <w:rPr>
          <w:i/>
          <w:iCs/>
          <w:shd w:val="clear" w:color="auto" w:fill="C5E0B3" w:themeFill="accent6" w:themeFillTint="66"/>
        </w:rPr>
        <w:t>sce</w:t>
      </w:r>
      <w:r w:rsidR="00385E47" w:rsidRPr="009E632D">
        <w:rPr>
          <w:i/>
          <w:iCs/>
          <w:shd w:val="clear" w:color="auto" w:fill="F7CAAC" w:themeFill="accent2" w:themeFillTint="66"/>
        </w:rPr>
        <w:t>lle</w:t>
      </w:r>
      <w:r>
        <w:tab/>
      </w:r>
      <w:r w:rsidR="00385E47">
        <w:br/>
      </w:r>
      <w:r>
        <w:t>than it</w:t>
      </w:r>
      <w:r>
        <w:tab/>
      </w:r>
      <w:r>
        <w:tab/>
        <w:t>longer</w:t>
      </w:r>
      <w:r>
        <w:tab/>
      </w:r>
      <w:r>
        <w:tab/>
        <w:t>also</w:t>
      </w:r>
      <w:r>
        <w:tab/>
      </w:r>
      <w:r w:rsidR="00385E47">
        <w:t>be shall</w:t>
      </w:r>
      <w:r>
        <w:t>.SBJ</w:t>
      </w:r>
      <w:r w:rsidR="009E632D">
        <w:br/>
        <w:t>‘than that it should be any longer as it was’</w:t>
      </w:r>
    </w:p>
    <w:p w:rsidR="005242C3" w:rsidRDefault="009E632D" w:rsidP="001B6014">
      <w:pPr>
        <w:spacing w:line="360" w:lineRule="auto"/>
      </w:pPr>
      <w:r>
        <w:t xml:space="preserve">The string of clauses is interesting since it displays an interplay of modals and subjunctives. The first that clause is 30.1.3. It functions as the first of a string or list of clauses which together constitute what the cataphoric pronoun 30.1.1 refers to. This first clause has a modal in the indicative. The second clause is 30.1.4. It features a subjunctive, as do 30.1.5 and 30.1.6. Then the last two clauses of the list, 30.1.7 and 30.1.8, feature a modal in the subjunctive. These last two clauses, and many others, </w:t>
      </w:r>
      <w:r w:rsidR="00174D76">
        <w:t xml:space="preserve">provide empirical evidence for the nature of the relation between modal verbs and subjunctives. It was mentioned in the introduction that it is commonly assumed that subjunctive verbs and modal verbs both express modality. Of course, this doesn’t exclude the possibility of marking modals with subjunctive mood, since natural language is often redundant in spelling out syntactic features more than once. A case in point is number, which is spelled out on nouns and on verbs. Nevertheless, the presence of subjunctive mood on modals is presumably an intermediate stage in the decline of the subjunctive. The null hypothesis would be that modal verbs with subjunctive mood are found chronologically before modal verbs without subjunctive mood (in non-factive contexts). </w:t>
      </w:r>
      <w:r w:rsidR="00B54788">
        <w:t>However that may be, modals in the subjunctive mood are oc</w:t>
      </w:r>
      <w:r w:rsidR="008E0790">
        <w:t>casionally to be found in SkR</w:t>
      </w:r>
      <w:r w:rsidR="00B54788" w:rsidRPr="00B54788">
        <w:rPr>
          <w:vertAlign w:val="superscript"/>
        </w:rPr>
        <w:t>a</w:t>
      </w:r>
      <w:r w:rsidR="00B54788">
        <w:t xml:space="preserve">-U. </w:t>
      </w:r>
      <w:r w:rsidR="00174D76">
        <w:t xml:space="preserve">One would also think that subjunctive mood becomes a lexical property </w:t>
      </w:r>
      <w:r w:rsidR="00B54788">
        <w:t xml:space="preserve">in the last stage of its decline, that it, it survives only with </w:t>
      </w:r>
      <w:r w:rsidR="00174D76">
        <w:t xml:space="preserve">a handful of frequent strong verbs which have a </w:t>
      </w:r>
      <w:r w:rsidR="00B54788">
        <w:t xml:space="preserve">very </w:t>
      </w:r>
      <w:r w:rsidR="00174D76">
        <w:t xml:space="preserve"> recognisable, distinct, form for the subjunctive. The paradigm of to be confirms this prediction. The </w:t>
      </w:r>
      <w:r w:rsidR="00174D76">
        <w:lastRenderedPageBreak/>
        <w:t xml:space="preserve">two </w:t>
      </w:r>
      <w:r w:rsidR="00B54788">
        <w:t xml:space="preserve">distinct frequent </w:t>
      </w:r>
      <w:r w:rsidR="00174D76">
        <w:t xml:space="preserve">forms </w:t>
      </w:r>
      <w:r w:rsidR="00174D76" w:rsidRPr="00174D76">
        <w:rPr>
          <w:i/>
          <w:iCs/>
        </w:rPr>
        <w:t>se</w:t>
      </w:r>
      <w:r w:rsidR="00174D76">
        <w:t xml:space="preserve"> and </w:t>
      </w:r>
      <w:r w:rsidR="00174D76" w:rsidRPr="00174D76">
        <w:rPr>
          <w:i/>
          <w:iCs/>
        </w:rPr>
        <w:t>were</w:t>
      </w:r>
      <w:r w:rsidR="00174D76">
        <w:t xml:space="preserve"> </w:t>
      </w:r>
      <w:r w:rsidR="00B54788">
        <w:t>were</w:t>
      </w:r>
      <w:r w:rsidR="00174D76">
        <w:t xml:space="preserve"> preserved </w:t>
      </w:r>
      <w:r w:rsidR="00B54788">
        <w:t xml:space="preserve">the longest </w:t>
      </w:r>
      <w:r w:rsidR="00174D76">
        <w:t>in Old Frisian</w:t>
      </w:r>
      <w:r w:rsidR="00B54788">
        <w:t>, and the same applies to subjunctives in the history of Dutch</w:t>
      </w:r>
      <w:r w:rsidR="00174D76">
        <w:t xml:space="preserve">. </w:t>
      </w:r>
    </w:p>
    <w:p w:rsidR="006141F5" w:rsidRPr="006141F5" w:rsidRDefault="006141F5" w:rsidP="001B6014">
      <w:pPr>
        <w:pStyle w:val="Kop2"/>
        <w:spacing w:line="360" w:lineRule="auto"/>
      </w:pPr>
      <w:bookmarkStart w:id="22" w:name="_Toc239771553"/>
      <w:r w:rsidRPr="006141F5">
        <w:t>4.7. Main clauses</w:t>
      </w:r>
      <w:bookmarkEnd w:id="22"/>
    </w:p>
    <w:p w:rsidR="006141F5" w:rsidRPr="005D2B4E" w:rsidRDefault="006141F5" w:rsidP="001B6014">
      <w:pPr>
        <w:spacing w:line="360" w:lineRule="auto"/>
      </w:pPr>
      <w:r>
        <w:t xml:space="preserve">Subjunctives </w:t>
      </w:r>
      <w:r w:rsidRPr="005D2B4E">
        <w:t xml:space="preserve">are </w:t>
      </w:r>
      <w:r>
        <w:t xml:space="preserve">also </w:t>
      </w:r>
      <w:r w:rsidRPr="005D2B4E">
        <w:t>found in then clause</w:t>
      </w:r>
      <w:r>
        <w:t>s, or, more correctly, in main clauses</w:t>
      </w:r>
      <w:r w:rsidRPr="005D2B4E">
        <w:t>:</w:t>
      </w:r>
    </w:p>
    <w:p w:rsidR="006141F5" w:rsidRDefault="006141F5" w:rsidP="001B6014">
      <w:pPr>
        <w:spacing w:line="360" w:lineRule="auto"/>
        <w:ind w:left="708" w:hanging="708"/>
      </w:pPr>
      <w:r>
        <w:rPr>
          <w:i/>
          <w:iCs/>
        </w:rPr>
        <w:t>11.9.</w:t>
      </w:r>
      <w:r>
        <w:rPr>
          <w:i/>
          <w:iCs/>
        </w:rPr>
        <w:tab/>
        <w:t xml:space="preserve">Jef him </w:t>
      </w:r>
      <w:r>
        <w:rPr>
          <w:i/>
          <w:iCs/>
        </w:rPr>
        <w:tab/>
      </w:r>
      <w:r>
        <w:rPr>
          <w:i/>
          <w:iCs/>
        </w:rPr>
        <w:tab/>
        <w:t>thes berst,</w:t>
      </w:r>
      <w:r>
        <w:rPr>
          <w:i/>
          <w:iCs/>
        </w:rPr>
        <w:tab/>
      </w:r>
      <w:r w:rsidRPr="006D4DA5">
        <w:rPr>
          <w:i/>
          <w:iCs/>
        </w:rPr>
        <w:t xml:space="preserve">thi fogith </w:t>
      </w:r>
      <w:r>
        <w:rPr>
          <w:i/>
          <w:iCs/>
        </w:rPr>
        <w:tab/>
        <w:t xml:space="preserve">due </w:t>
      </w:r>
      <w:r>
        <w:rPr>
          <w:i/>
          <w:iCs/>
        </w:rPr>
        <w:tab/>
        <w:t>ther mede</w:t>
      </w:r>
      <w:r>
        <w:rPr>
          <w:i/>
          <w:iCs/>
        </w:rPr>
        <w:tab/>
        <w:t>thet hi wolle</w:t>
      </w:r>
      <w:r>
        <w:br/>
        <w:t>if him.DAT</w:t>
      </w:r>
      <w:r>
        <w:tab/>
        <w:t>it.GEN lacks,</w:t>
      </w:r>
      <w:r>
        <w:tab/>
        <w:t>the guardian</w:t>
      </w:r>
      <w:r>
        <w:tab/>
        <w:t>do.SBJ</w:t>
      </w:r>
      <w:r>
        <w:tab/>
        <w:t>R with</w:t>
      </w:r>
      <w:r>
        <w:tab/>
      </w:r>
      <w:r>
        <w:tab/>
        <w:t>what he wants.SBJ</w:t>
      </w:r>
      <w:r>
        <w:br/>
        <w:t>‘If he is lacking in this, the guardian may do with it what he wants’</w:t>
      </w:r>
    </w:p>
    <w:p w:rsidR="006141F5" w:rsidRDefault="006141F5" w:rsidP="001B6014">
      <w:pPr>
        <w:spacing w:line="360" w:lineRule="auto"/>
      </w:pPr>
      <w:r w:rsidRPr="005D2B4E">
        <w:t xml:space="preserve">Another example </w:t>
      </w:r>
      <w:r>
        <w:t>is an incidental remark closing off a law article about the illegal use of land:</w:t>
      </w:r>
    </w:p>
    <w:p w:rsidR="006141F5" w:rsidRDefault="006141F5" w:rsidP="001B6014">
      <w:pPr>
        <w:spacing w:line="360" w:lineRule="auto"/>
        <w:ind w:left="708" w:hanging="708"/>
      </w:pPr>
      <w:r>
        <w:rPr>
          <w:i/>
          <w:iCs/>
        </w:rPr>
        <w:t>46.6.</w:t>
      </w:r>
      <w:r>
        <w:rPr>
          <w:i/>
          <w:iCs/>
        </w:rPr>
        <w:tab/>
        <w:t>god</w:t>
      </w:r>
      <w:r>
        <w:rPr>
          <w:i/>
          <w:iCs/>
        </w:rPr>
        <w:tab/>
        <w:t>wreke</w:t>
      </w:r>
      <w:r>
        <w:rPr>
          <w:i/>
          <w:iCs/>
        </w:rPr>
        <w:tab/>
      </w:r>
      <w:r>
        <w:rPr>
          <w:i/>
          <w:iCs/>
        </w:rPr>
        <w:tab/>
        <w:t>unriucht thing</w:t>
      </w:r>
      <w:r>
        <w:rPr>
          <w:i/>
          <w:iCs/>
        </w:rPr>
        <w:tab/>
      </w:r>
      <w:r w:rsidRPr="00447337">
        <w:rPr>
          <w:i/>
          <w:iCs/>
        </w:rPr>
        <w:br/>
      </w:r>
      <w:r>
        <w:t>God</w:t>
      </w:r>
      <w:r>
        <w:tab/>
        <w:t>avenge.SBJ</w:t>
      </w:r>
      <w:r>
        <w:tab/>
        <w:t>unjust things</w:t>
      </w:r>
      <w:r>
        <w:br/>
        <w:t>‘God will avenge illegal things’</w:t>
      </w:r>
    </w:p>
    <w:p w:rsidR="006141F5" w:rsidRPr="006141F5" w:rsidRDefault="006141F5" w:rsidP="001B6014">
      <w:pPr>
        <w:spacing w:line="360" w:lineRule="auto"/>
        <w:ind w:firstLine="1"/>
      </w:pPr>
      <w:r>
        <w:t>It is usually ascribed to Syds Unia, the owner of the manuscript, seeing that the remark is absent in D and J. If that is correct, it is not an example of OF</w:t>
      </w:r>
      <w:r w:rsidR="00836D9E">
        <w:t>, but of Middle Frisian</w:t>
      </w:r>
      <w:r>
        <w:t xml:space="preserve">. </w:t>
      </w:r>
    </w:p>
    <w:p w:rsidR="00810A47" w:rsidRDefault="00B54788" w:rsidP="001B6014">
      <w:pPr>
        <w:pStyle w:val="Kop2"/>
        <w:spacing w:line="360" w:lineRule="auto"/>
      </w:pPr>
      <w:bookmarkStart w:id="23" w:name="_Toc239771554"/>
      <w:r w:rsidRPr="005D2B4E">
        <w:t>4.</w:t>
      </w:r>
      <w:r w:rsidR="006141F5">
        <w:t xml:space="preserve">8. </w:t>
      </w:r>
      <w:r w:rsidR="006106FF">
        <w:t>Until</w:t>
      </w:r>
      <w:bookmarkEnd w:id="23"/>
    </w:p>
    <w:p w:rsidR="006106FF" w:rsidRPr="006106FF" w:rsidRDefault="006106FF" w:rsidP="001B6014">
      <w:pPr>
        <w:spacing w:line="360" w:lineRule="auto"/>
      </w:pPr>
      <w:r w:rsidRPr="006106FF">
        <w:t>The</w:t>
      </w:r>
      <w:r>
        <w:t xml:space="preserve"> temporal quantifier </w:t>
      </w:r>
      <w:r w:rsidRPr="006106FF">
        <w:rPr>
          <w:i/>
          <w:iCs/>
        </w:rPr>
        <w:t>unt</w:t>
      </w:r>
      <w:r>
        <w:t xml:space="preserve"> ‘until’ may be found both with subjunctive and with indicative verbs. The following example has a subjunctive in the until clause:</w:t>
      </w:r>
    </w:p>
    <w:p w:rsidR="00182B68" w:rsidRDefault="006106FF" w:rsidP="001B6014">
      <w:pPr>
        <w:spacing w:line="360" w:lineRule="auto"/>
        <w:ind w:left="708" w:hanging="708"/>
      </w:pPr>
      <w:r>
        <w:t>63.4.</w:t>
      </w:r>
      <w:r>
        <w:tab/>
      </w:r>
      <w:r w:rsidRPr="006106FF">
        <w:rPr>
          <w:i/>
          <w:iCs/>
        </w:rPr>
        <w:t>unt hi</w:t>
      </w:r>
      <w:r w:rsidRPr="006106FF">
        <w:rPr>
          <w:i/>
          <w:iCs/>
        </w:rPr>
        <w:tab/>
      </w:r>
      <w:r w:rsidRPr="006106FF">
        <w:rPr>
          <w:i/>
          <w:iCs/>
        </w:rPr>
        <w:tab/>
        <w:t>to tha huse</w:t>
      </w:r>
      <w:r w:rsidRPr="006106FF">
        <w:rPr>
          <w:i/>
          <w:iCs/>
        </w:rPr>
        <w:tab/>
        <w:t>come,</w:t>
      </w:r>
      <w:r w:rsidRPr="006106FF">
        <w:rPr>
          <w:i/>
          <w:iCs/>
        </w:rPr>
        <w:tab/>
      </w:r>
      <w:r w:rsidRPr="006106FF">
        <w:rPr>
          <w:i/>
          <w:iCs/>
        </w:rPr>
        <w:tab/>
        <w:t>so</w:t>
      </w:r>
      <w:r w:rsidRPr="006106FF">
        <w:rPr>
          <w:i/>
          <w:iCs/>
        </w:rPr>
        <w:tab/>
        <w:t>ach ...</w:t>
      </w:r>
      <w:r w:rsidR="00182B68">
        <w:br/>
        <w:t xml:space="preserve">until he </w:t>
      </w:r>
      <w:r>
        <w:tab/>
        <w:t>to the house</w:t>
      </w:r>
      <w:r>
        <w:tab/>
        <w:t>come.SBJ,</w:t>
      </w:r>
      <w:r>
        <w:tab/>
        <w:t>then</w:t>
      </w:r>
      <w:r>
        <w:tab/>
      </w:r>
      <w:r w:rsidR="00182B68">
        <w:t xml:space="preserve">ought (he) </w:t>
      </w:r>
      <w:r>
        <w:br/>
      </w:r>
      <w:r w:rsidR="00182B68">
        <w:t xml:space="preserve">‘until he comes to the house, he ought </w:t>
      </w:r>
      <w:r>
        <w:t>...</w:t>
      </w:r>
      <w:r w:rsidR="00182B68">
        <w:t>’</w:t>
      </w:r>
    </w:p>
    <w:p w:rsidR="006106FF" w:rsidRPr="006106FF" w:rsidRDefault="006106FF" w:rsidP="001B6014">
      <w:pPr>
        <w:spacing w:line="360" w:lineRule="auto"/>
      </w:pPr>
      <w:r w:rsidRPr="006106FF">
        <w:t xml:space="preserve">The following </w:t>
      </w:r>
      <w:r>
        <w:t>example illustrates that it can also be combined with an indicative verb:</w:t>
      </w:r>
    </w:p>
    <w:p w:rsidR="00E80303" w:rsidRDefault="006106FF" w:rsidP="001B6014">
      <w:pPr>
        <w:spacing w:line="360" w:lineRule="auto"/>
        <w:ind w:left="708" w:hanging="708"/>
      </w:pPr>
      <w:r>
        <w:rPr>
          <w:i/>
          <w:iCs/>
        </w:rPr>
        <w:t>30.2.4.</w:t>
      </w:r>
      <w:r>
        <w:rPr>
          <w:i/>
          <w:iCs/>
        </w:rPr>
        <w:tab/>
        <w:t>vnt</w:t>
      </w:r>
      <w:r>
        <w:rPr>
          <w:i/>
          <w:iCs/>
        </w:rPr>
        <w:tab/>
        <w:t>thi eth</w:t>
      </w:r>
      <w:r>
        <w:rPr>
          <w:i/>
          <w:iCs/>
        </w:rPr>
        <w:tab/>
      </w:r>
      <w:r>
        <w:rPr>
          <w:i/>
          <w:iCs/>
        </w:rPr>
        <w:tab/>
      </w:r>
      <w:r w:rsidR="00E80303" w:rsidRPr="006106FF">
        <w:rPr>
          <w:i/>
          <w:iCs/>
        </w:rPr>
        <w:t>sworen is</w:t>
      </w:r>
      <w:r>
        <w:rPr>
          <w:i/>
          <w:iCs/>
        </w:rPr>
        <w:br/>
      </w:r>
      <w:r>
        <w:t>until</w:t>
      </w:r>
      <w:r>
        <w:tab/>
        <w:t>the oath</w:t>
      </w:r>
      <w:r>
        <w:tab/>
      </w:r>
      <w:r w:rsidR="00E80303">
        <w:t>sworn is</w:t>
      </w:r>
      <w:r>
        <w:br/>
        <w:t>‘until the oath is sworn</w:t>
      </w:r>
      <w:r w:rsidR="00836D9E">
        <w:t>’</w:t>
      </w:r>
    </w:p>
    <w:p w:rsidR="00836D9E" w:rsidRPr="00836D9E" w:rsidRDefault="00836D9E" w:rsidP="001B6014">
      <w:pPr>
        <w:spacing w:line="360" w:lineRule="auto"/>
        <w:ind w:left="708" w:hanging="708"/>
      </w:pPr>
      <w:r>
        <w:t xml:space="preserve">The difference between the two clauses seems to involve factivity in some sense. </w:t>
      </w:r>
    </w:p>
    <w:p w:rsidR="00655CA9" w:rsidRPr="005D2B4E" w:rsidRDefault="006106FF" w:rsidP="001B6014">
      <w:pPr>
        <w:pStyle w:val="Kop2"/>
        <w:spacing w:line="360" w:lineRule="auto"/>
      </w:pPr>
      <w:bookmarkStart w:id="24" w:name="_Toc239771555"/>
      <w:r w:rsidRPr="005D2B4E">
        <w:t>4.</w:t>
      </w:r>
      <w:r w:rsidR="006141F5">
        <w:t>9</w:t>
      </w:r>
      <w:r w:rsidRPr="005D2B4E">
        <w:t>. Coordination of indicative and subjunctive</w:t>
      </w:r>
      <w:bookmarkEnd w:id="24"/>
    </w:p>
    <w:p w:rsidR="00655CA9" w:rsidRDefault="006106FF" w:rsidP="001B6014">
      <w:pPr>
        <w:spacing w:line="360" w:lineRule="auto"/>
      </w:pPr>
      <w:r>
        <w:t>The following example is interesting, since it involves a coordination of an indicative and a subjunctive. The coordination itself occurs in the scope of a conditional:</w:t>
      </w:r>
    </w:p>
    <w:p w:rsidR="00655CA9" w:rsidRDefault="00655CA9" w:rsidP="001B6014">
      <w:pPr>
        <w:spacing w:line="360" w:lineRule="auto"/>
        <w:ind w:left="708" w:hanging="708"/>
      </w:pPr>
      <w:r w:rsidRPr="006106FF">
        <w:lastRenderedPageBreak/>
        <w:t>17.</w:t>
      </w:r>
      <w:r w:rsidR="006106FF" w:rsidRPr="006106FF">
        <w:t>1.</w:t>
      </w:r>
      <w:r w:rsidR="006106FF" w:rsidRPr="006106FF">
        <w:tab/>
      </w:r>
      <w:r w:rsidR="006106FF">
        <w:rPr>
          <w:i/>
          <w:iCs/>
        </w:rPr>
        <w:t>thit is riucht</w:t>
      </w:r>
      <w:r w:rsidR="006106FF">
        <w:rPr>
          <w:i/>
          <w:iCs/>
        </w:rPr>
        <w:tab/>
        <w:t>of hi</w:t>
      </w:r>
      <w:r w:rsidR="006106FF">
        <w:rPr>
          <w:i/>
          <w:iCs/>
        </w:rPr>
        <w:tab/>
      </w:r>
      <w:r w:rsidRPr="006106FF">
        <w:rPr>
          <w:i/>
          <w:iCs/>
        </w:rPr>
        <w:t>wemmed is</w:t>
      </w:r>
      <w:r w:rsidRPr="00E86AE0">
        <w:rPr>
          <w:i/>
          <w:iCs/>
        </w:rPr>
        <w:t xml:space="preserve"> </w:t>
      </w:r>
      <w:r w:rsidRPr="00E86AE0">
        <w:rPr>
          <w:i/>
          <w:iCs/>
        </w:rPr>
        <w:br/>
      </w:r>
      <w:r w:rsidR="006106FF">
        <w:t>this is law</w:t>
      </w:r>
      <w:r w:rsidR="006106FF">
        <w:tab/>
        <w:t>if he</w:t>
      </w:r>
      <w:r w:rsidR="006106FF">
        <w:tab/>
      </w:r>
      <w:r>
        <w:t>wounded is</w:t>
      </w:r>
      <w:r w:rsidR="006106FF">
        <w:br/>
        <w:t>‘this is law, if he is wounded’</w:t>
      </w:r>
    </w:p>
    <w:p w:rsidR="00655CA9" w:rsidRDefault="00655CA9" w:rsidP="001B6014">
      <w:pPr>
        <w:spacing w:line="360" w:lineRule="auto"/>
        <w:ind w:left="708" w:hanging="708"/>
      </w:pPr>
      <w:r w:rsidRPr="006106FF">
        <w:t>17.2.</w:t>
      </w:r>
      <w:r w:rsidR="006106FF">
        <w:rPr>
          <w:i/>
          <w:iCs/>
        </w:rPr>
        <w:tab/>
        <w:t>and hit</w:t>
      </w:r>
      <w:r w:rsidR="006106FF">
        <w:rPr>
          <w:i/>
          <w:iCs/>
        </w:rPr>
        <w:tab/>
        <w:t>sin moder</w:t>
      </w:r>
      <w:r w:rsidR="006106FF">
        <w:rPr>
          <w:i/>
          <w:iCs/>
        </w:rPr>
        <w:tab/>
        <w:t>kenna</w:t>
      </w:r>
      <w:r w:rsidR="006106FF">
        <w:rPr>
          <w:i/>
          <w:iCs/>
        </w:rPr>
        <w:tab/>
        <w:t>ni</w:t>
      </w:r>
      <w:r w:rsidR="006106FF">
        <w:rPr>
          <w:i/>
          <w:iCs/>
        </w:rPr>
        <w:tab/>
        <w:t>welle</w:t>
      </w:r>
      <w:r w:rsidRPr="007B12AA">
        <w:rPr>
          <w:i/>
          <w:iCs/>
        </w:rPr>
        <w:t xml:space="preserve"> </w:t>
      </w:r>
      <w:r w:rsidRPr="007B12AA">
        <w:rPr>
          <w:i/>
          <w:iCs/>
        </w:rPr>
        <w:br/>
      </w:r>
      <w:r w:rsidR="006106FF">
        <w:t>and it</w:t>
      </w:r>
      <w:r w:rsidR="006106FF">
        <w:tab/>
        <w:t>his mother</w:t>
      </w:r>
      <w:r w:rsidR="006106FF">
        <w:tab/>
        <w:t>know</w:t>
      </w:r>
      <w:r w:rsidR="006106FF">
        <w:tab/>
      </w:r>
      <w:r>
        <w:t>NEG</w:t>
      </w:r>
      <w:r w:rsidR="006106FF">
        <w:tab/>
      </w:r>
      <w:r>
        <w:t>want.SBJ</w:t>
      </w:r>
      <w:r w:rsidR="006106FF">
        <w:br/>
        <w:t>‘and his mother doesn’t want to admit it’</w:t>
      </w:r>
    </w:p>
    <w:p w:rsidR="00182B68" w:rsidRDefault="005D2B4E" w:rsidP="001B6014">
      <w:pPr>
        <w:spacing w:line="360" w:lineRule="auto"/>
      </w:pPr>
      <w:r>
        <w:t xml:space="preserve">The first verb is indicative and the second verb is a modal in the subjunctive. </w:t>
      </w:r>
    </w:p>
    <w:p w:rsidR="00132C8F" w:rsidRPr="000E6AFE" w:rsidRDefault="00132C8F" w:rsidP="001B6014">
      <w:pPr>
        <w:pStyle w:val="Kop1"/>
        <w:spacing w:line="360" w:lineRule="auto"/>
      </w:pPr>
      <w:bookmarkStart w:id="25" w:name="_Toc239771556"/>
      <w:r w:rsidRPr="00132C8F">
        <w:t>5. The infinitive, the gerund and the present participle</w:t>
      </w:r>
      <w:bookmarkEnd w:id="25"/>
    </w:p>
    <w:p w:rsidR="00132C8F" w:rsidRPr="00132C8F" w:rsidRDefault="00132C8F" w:rsidP="001B6014">
      <w:pPr>
        <w:pStyle w:val="Kop2"/>
        <w:spacing w:line="360" w:lineRule="auto"/>
      </w:pPr>
      <w:bookmarkStart w:id="26" w:name="_Toc239771557"/>
      <w:r w:rsidRPr="00132C8F">
        <w:t xml:space="preserve">5.1. Two </w:t>
      </w:r>
      <w:r w:rsidR="00762DC0">
        <w:t>infinitives</w:t>
      </w:r>
      <w:r w:rsidR="00AE2906">
        <w:t xml:space="preserve"> in all varieties of present-day Frisian</w:t>
      </w:r>
      <w:bookmarkEnd w:id="26"/>
    </w:p>
    <w:p w:rsidR="007C5B8C" w:rsidRDefault="00132C8F" w:rsidP="00A8089F">
      <w:pPr>
        <w:spacing w:line="360" w:lineRule="auto"/>
      </w:pPr>
      <w:r>
        <w:t>Present-day Frisian is a language family consisting of three languages which are independently recognised as separate minority languages. The three languages are recognized under part 2 (conserve) and part 3 (facilitate and promote) of the European charter for regional or minority languages.</w:t>
      </w:r>
      <w:r>
        <w:rPr>
          <w:rStyle w:val="Voetnootmarkering"/>
        </w:rPr>
        <w:footnoteReference w:id="9"/>
      </w:r>
      <w:r>
        <w:t xml:space="preserve"> </w:t>
      </w:r>
      <w:r w:rsidR="00762DC0">
        <w:t xml:space="preserve">It is a rather unique property of the three members of this language family that they feature two morphological infinitives instead of one. Furthermore, each infinitive has its own syntactic distribution, and this distribution is roughly the same for the three </w:t>
      </w:r>
      <w:r w:rsidR="003F0B61">
        <w:t xml:space="preserve">Modern </w:t>
      </w:r>
      <w:r w:rsidR="00762DC0">
        <w:t xml:space="preserve">Frisian languages. West Frisian is used as a characteristic example. The ordinary infinitive (OI) has the ending -e, whereas the gerund or gerundial infinitive (GI) has the ending -en. </w:t>
      </w:r>
      <w:r w:rsidR="007C5B8C">
        <w:t xml:space="preserve">The OI is used with infinitives selected by modal auxiliaries, the causative auxiliary </w:t>
      </w:r>
      <w:r w:rsidR="007C5B8C" w:rsidRPr="007C5B8C">
        <w:rPr>
          <w:i/>
          <w:iCs/>
        </w:rPr>
        <w:t>litte</w:t>
      </w:r>
      <w:r w:rsidR="007C5B8C">
        <w:t xml:space="preserve"> ‘let’, </w:t>
      </w:r>
      <w:r w:rsidR="00DB4358">
        <w:t xml:space="preserve">and it is the citation form, also used when an infinitive occurs by itself, as a main clause with imperative force or with emotional or rethoric force. The GI is used when selected by perception verbs, by a determiner, by the infinitival marker and by auxiliary verbs like </w:t>
      </w:r>
      <w:r w:rsidR="00DB4358" w:rsidRPr="00DB4358">
        <w:rPr>
          <w:i/>
          <w:iCs/>
        </w:rPr>
        <w:t>gean</w:t>
      </w:r>
      <w:r w:rsidR="00DB4358">
        <w:t xml:space="preserve"> ‘go’, </w:t>
      </w:r>
      <w:r w:rsidR="00DB4358" w:rsidRPr="00DB4358">
        <w:rPr>
          <w:i/>
          <w:iCs/>
        </w:rPr>
        <w:t>bliuwe</w:t>
      </w:r>
      <w:r w:rsidR="00DB4358">
        <w:t xml:space="preserve"> ‘stay’ (the latte</w:t>
      </w:r>
      <w:r w:rsidR="00E16927">
        <w:t>r</w:t>
      </w:r>
      <w:r w:rsidR="00DB4358">
        <w:t xml:space="preserve"> two when they select a verb of body position like to sit).</w:t>
      </w:r>
      <w:r w:rsidR="00DB4358">
        <w:rPr>
          <w:rStyle w:val="Voetnootmarkering"/>
        </w:rPr>
        <w:footnoteReference w:id="10"/>
      </w:r>
      <w:r w:rsidR="00626A5F">
        <w:t xml:space="preserve"> For information about the grammar of North Frisian, see Arfsten, </w:t>
      </w:r>
      <w:r w:rsidR="00626A5F" w:rsidRPr="00626A5F">
        <w:t xml:space="preserve">Paulsen-Schwarz &amp; Terhart </w:t>
      </w:r>
      <w:r w:rsidR="00626A5F">
        <w:t xml:space="preserve">(2019, 2020). </w:t>
      </w:r>
      <w:r w:rsidR="00A8089F">
        <w:t xml:space="preserve">For information about the grammar of Saterland Frisian, see Slofstra &amp; Hoekstra (2023) and Taalportaal / Saterland Frisian (taalportaal.org). </w:t>
      </w:r>
    </w:p>
    <w:p w:rsidR="00E46E70" w:rsidRDefault="00762DC0" w:rsidP="00626A5F">
      <w:pPr>
        <w:spacing w:line="360" w:lineRule="auto"/>
      </w:pPr>
      <w:r>
        <w:t xml:space="preserve">This is different from the surrounding West Germanic languages. Thus Dutch and German only have one infinitive, spelled </w:t>
      </w:r>
      <w:r w:rsidRPr="00762DC0">
        <w:rPr>
          <w:i/>
          <w:iCs/>
        </w:rPr>
        <w:t>-en</w:t>
      </w:r>
      <w:r>
        <w:t xml:space="preserve">. In Dutch, the pronunciation of the </w:t>
      </w:r>
      <w:r w:rsidR="007C5B8C">
        <w:t>-</w:t>
      </w:r>
      <w:r w:rsidRPr="00E16927">
        <w:rPr>
          <w:i/>
          <w:iCs/>
        </w:rPr>
        <w:t>n</w:t>
      </w:r>
      <w:r w:rsidR="007C5B8C">
        <w:t xml:space="preserve"> is optional, but normally it is not </w:t>
      </w:r>
      <w:r w:rsidR="007C5B8C">
        <w:lastRenderedPageBreak/>
        <w:t xml:space="preserve">pronounced. In Frisian, the syntactic context determines whether the infinitive is </w:t>
      </w:r>
      <w:r w:rsidR="00626A5F">
        <w:t>spelled out with the ending</w:t>
      </w:r>
      <w:r w:rsidR="007C5B8C">
        <w:t xml:space="preserve"> -</w:t>
      </w:r>
      <w:r w:rsidR="007C5B8C" w:rsidRPr="00E4244B">
        <w:rPr>
          <w:i/>
          <w:iCs/>
        </w:rPr>
        <w:t>e</w:t>
      </w:r>
      <w:r w:rsidR="007C5B8C">
        <w:t xml:space="preserve"> or -</w:t>
      </w:r>
      <w:r w:rsidR="007C5B8C" w:rsidRPr="00E4244B">
        <w:rPr>
          <w:i/>
          <w:iCs/>
        </w:rPr>
        <w:t>en</w:t>
      </w:r>
      <w:r w:rsidR="007C5B8C">
        <w:t>.</w:t>
      </w:r>
      <w:r w:rsidR="00E4244B">
        <w:t xml:space="preserve"> </w:t>
      </w:r>
      <w:r w:rsidR="007C5B8C">
        <w:t xml:space="preserve"> </w:t>
      </w:r>
      <w:r w:rsidR="009F3AA5">
        <w:t xml:space="preserve">The question that is relevant for our grammar of OF is: why do the three Modern Frisian languages have two morphological infinitives with almost the same syntactic distribution? The three Frisian languages have not been in contact with each other for centuries. More specifically, North Frisian is generally considered </w:t>
      </w:r>
      <w:r w:rsidR="003F0B61">
        <w:t xml:space="preserve">to be </w:t>
      </w:r>
      <w:r w:rsidR="009F3AA5">
        <w:t>the result of two waves of settlement dated to the 8</w:t>
      </w:r>
      <w:r w:rsidR="009F3AA5" w:rsidRPr="009F3AA5">
        <w:rPr>
          <w:vertAlign w:val="superscript"/>
        </w:rPr>
        <w:t>th</w:t>
      </w:r>
      <w:r w:rsidR="009F3AA5">
        <w:t xml:space="preserve"> century (the islands) and to the 11</w:t>
      </w:r>
      <w:r w:rsidR="009F3AA5" w:rsidRPr="009F3AA5">
        <w:rPr>
          <w:vertAlign w:val="superscript"/>
        </w:rPr>
        <w:t>th</w:t>
      </w:r>
      <w:r w:rsidR="009F3AA5">
        <w:t xml:space="preserve"> century (the mainland)</w:t>
      </w:r>
      <w:r w:rsidR="003F0B61">
        <w:t xml:space="preserve"> (</w:t>
      </w:r>
      <w:r w:rsidR="00E46E70" w:rsidRPr="00E46E70">
        <w:t>Århammar</w:t>
      </w:r>
      <w:r w:rsidR="00E46E70">
        <w:t xml:space="preserve"> 2001</w:t>
      </w:r>
      <w:r w:rsidR="003F0B61">
        <w:t>)</w:t>
      </w:r>
      <w:r w:rsidR="009F3AA5">
        <w:t xml:space="preserve">. The </w:t>
      </w:r>
      <w:r w:rsidR="00DA7339">
        <w:t xml:space="preserve">North Frisian </w:t>
      </w:r>
      <w:r w:rsidR="009F3AA5">
        <w:t xml:space="preserve">area </w:t>
      </w:r>
      <w:r w:rsidR="00DA7339">
        <w:t>was separated from the East Frisian speaking area by sea (Helgoländer Bucht) and by a stretch of land of roughly 100 kilometer containing the mouth of the river Elbe. The East Frisian area formed a continuous area with West Frisian until roughly 1400, when (Old/Middle) Frisian was no longer written or spoken in the province of Groningen</w:t>
      </w:r>
      <w:r w:rsidR="00E46E70">
        <w:t xml:space="preserve"> and the adjacent present-day German area</w:t>
      </w:r>
      <w:r w:rsidR="00DA7339">
        <w:t>. It lingered on in some isolated places like certain island</w:t>
      </w:r>
      <w:r w:rsidR="005409BD">
        <w:t>s</w:t>
      </w:r>
      <w:r w:rsidR="00DA7339">
        <w:t xml:space="preserve"> and in Saterland, which was surrounded by a swamp.  The point of this excursus is that the factors responsible for the development of the system of two infinitives must already have been in place </w:t>
      </w:r>
      <w:r w:rsidR="00717B8E">
        <w:t>in</w:t>
      </w:r>
      <w:r w:rsidR="00DA7339">
        <w:t xml:space="preserve"> the </w:t>
      </w:r>
      <w:r w:rsidR="00717B8E">
        <w:t xml:space="preserve">early </w:t>
      </w:r>
      <w:r w:rsidR="00DA7339">
        <w:t>middle ages,</w:t>
      </w:r>
      <w:r w:rsidR="00717B8E">
        <w:t xml:space="preserve"> when OF hadn’t broken up yet,</w:t>
      </w:r>
      <w:r w:rsidR="00DA7339">
        <w:t xml:space="preserve"> since it is otherwise impossible to explain how all these isolated varieties of Frisian </w:t>
      </w:r>
      <w:r w:rsidR="00717B8E">
        <w:t>came to share</w:t>
      </w:r>
      <w:r w:rsidR="00DA7339">
        <w:t xml:space="preserve"> the development towards a system of two infinitives. </w:t>
      </w:r>
      <w:r w:rsidR="00E46E70">
        <w:t xml:space="preserve">It is a well-known problem of historical linguistics that related varieties may show the same development after they broke up. This holds true of palatalisation in Frisian and English, which took place </w:t>
      </w:r>
      <w:r w:rsidR="00E46E70" w:rsidRPr="00E46E70">
        <w:rPr>
          <w:i/>
          <w:iCs/>
        </w:rPr>
        <w:t>after</w:t>
      </w:r>
      <w:r w:rsidR="00E46E70">
        <w:t xml:space="preserve"> the great migration of North-West Germanic coastal tribes. </w:t>
      </w:r>
    </w:p>
    <w:p w:rsidR="00A66B84" w:rsidRDefault="00DA7339" w:rsidP="00626A5F">
      <w:pPr>
        <w:spacing w:line="360" w:lineRule="auto"/>
      </w:pPr>
      <w:r>
        <w:t>This question</w:t>
      </w:r>
      <w:r w:rsidR="00E46E70">
        <w:t xml:space="preserve"> of the two infinitives</w:t>
      </w:r>
      <w:r>
        <w:t xml:space="preserve"> is further strengthened by the fact that isolated Frisian dialects showed the same development, such as the dialect of Schiermonnikoog, or the dialect of Hindeloopen, even though these dialects may differ in other grammatical respects from West Frisian. Furthermore, the system of two infinitives was apparently able to survive the pressure from Dutch, Low German </w:t>
      </w:r>
      <w:r w:rsidR="00717B8E">
        <w:t>and/or</w:t>
      </w:r>
      <w:r>
        <w:t xml:space="preserve"> High German, which just have one morphological infinitive, even though all Frisian varieties exhibit a fair share of interferences from these languages: West Frisian </w:t>
      </w:r>
      <w:r w:rsidR="00E46E70">
        <w:t xml:space="preserve">is subject to pressure </w:t>
      </w:r>
      <w:r>
        <w:t xml:space="preserve">from Dutch, Saterland Frisian from Low and High German, and North Frisian from Jutish, Low German and High German. </w:t>
      </w:r>
      <w:r w:rsidR="005F5D7A">
        <w:t xml:space="preserve">The question is thus: why did all varieties of Frisian develop a system of two infinitives, </w:t>
      </w:r>
      <w:r w:rsidR="005409BD">
        <w:t>and</w:t>
      </w:r>
      <w:r w:rsidR="005F5D7A">
        <w:t xml:space="preserve"> </w:t>
      </w:r>
      <w:r w:rsidR="005409BD">
        <w:t xml:space="preserve">why didn’t any of </w:t>
      </w:r>
      <w:r w:rsidR="005F5D7A">
        <w:t>variety of Dutch or German</w:t>
      </w:r>
      <w:r w:rsidR="005409BD">
        <w:t xml:space="preserve"> do so</w:t>
      </w:r>
      <w:r w:rsidR="005F5D7A">
        <w:t xml:space="preserve">? </w:t>
      </w:r>
    </w:p>
    <w:p w:rsidR="00AE2906" w:rsidRPr="00AE2906" w:rsidRDefault="00AE2906" w:rsidP="001B6014">
      <w:pPr>
        <w:pStyle w:val="Kop2"/>
        <w:spacing w:line="360" w:lineRule="auto"/>
      </w:pPr>
      <w:bookmarkStart w:id="27" w:name="_Toc239771558"/>
      <w:r w:rsidRPr="00AE2906">
        <w:t>5.2. The gerundial infinitive derives from a present participle</w:t>
      </w:r>
      <w:bookmarkEnd w:id="27"/>
    </w:p>
    <w:p w:rsidR="00A574EF" w:rsidRDefault="00A66B84" w:rsidP="009E2AA9">
      <w:pPr>
        <w:spacing w:line="360" w:lineRule="auto"/>
      </w:pPr>
      <w:r>
        <w:t xml:space="preserve">Taking up a suggestion by Jarich Hoekstra (1992), Colleran (2016: 93-134) argues that the gerundial infinitive </w:t>
      </w:r>
      <w:r w:rsidR="005F5D7A">
        <w:t xml:space="preserve">of Modern Frisian </w:t>
      </w:r>
      <w:r>
        <w:t xml:space="preserve">derives from the present participle. </w:t>
      </w:r>
      <w:r w:rsidR="00A574EF">
        <w:t>Colleran points out that Modern English displays the same distinction between an ordinary infinitive (no ending) and a gerund (in -</w:t>
      </w:r>
      <w:r w:rsidR="00A574EF" w:rsidRPr="00A574EF">
        <w:rPr>
          <w:i/>
          <w:iCs/>
        </w:rPr>
        <w:t>ing</w:t>
      </w:r>
      <w:r w:rsidR="00A574EF">
        <w:t xml:space="preserve">). The syntactic distribution of both infinitives in Modern English is different from the distribution in Frisian, but there is considerable overlap. Now it is time to look at some OF data involving infinitives and present participles. Unfortunately, the data are scarce, but perhaps some observations </w:t>
      </w:r>
      <w:r w:rsidR="00A574EF">
        <w:lastRenderedPageBreak/>
        <w:t xml:space="preserve">can be made which weren’t made in Colleran, since Colleran lumped together data from several manuscripts for statistical investigation, and the manuscripts come from different centuries and may exhibit different chronological layers </w:t>
      </w:r>
      <w:r w:rsidR="005409BD">
        <w:t>of OF</w:t>
      </w:r>
      <w:r w:rsidR="00A574EF">
        <w:t xml:space="preserve">. To make out position here clear, we basically agree with the present participle-to-gerund scenario, but we have the impression that Colleran did not work the scenario out in further detail. </w:t>
      </w:r>
      <w:r w:rsidR="008C2D1F">
        <w:t xml:space="preserve">Colleran gives attention to the behaviour of a restricted set of monosyllabic verbs, but these cannot be the factor differentiating Frisian from Dutch, since both Dutch and Frisian have such a set of verbs. The crucial factor must have been present when the Old Frisian varieties still formed a unity. </w:t>
      </w:r>
      <w:r w:rsidR="005409BD">
        <w:t>Th</w:t>
      </w:r>
      <w:r w:rsidR="009E2AA9">
        <w:t>e</w:t>
      </w:r>
      <w:r w:rsidR="00FD0784">
        <w:t xml:space="preserve"> factor differentiating Old Frisian from Old/Middle Dutch is the morphological status of /n/. In Dutch, the /n/ was part of the infinitive, and the present participle could be viewed as adding -</w:t>
      </w:r>
      <w:r w:rsidR="00FD0784" w:rsidRPr="005409BD">
        <w:rPr>
          <w:i/>
          <w:iCs/>
        </w:rPr>
        <w:t>de</w:t>
      </w:r>
      <w:r w:rsidR="00FD0784">
        <w:t xml:space="preserve"> to the infinitive. In Frisian, the /n/ was not part of the infinitive, but only of the participle:</w:t>
      </w:r>
    </w:p>
    <w:p w:rsidR="005409BD" w:rsidRDefault="005409BD" w:rsidP="001B6014">
      <w:pPr>
        <w:spacing w:line="360" w:lineRule="auto"/>
      </w:pPr>
      <w:r>
        <w:t xml:space="preserve">Table. </w:t>
      </w:r>
    </w:p>
    <w:tbl>
      <w:tblPr>
        <w:tblStyle w:val="Tabelraster"/>
        <w:tblW w:w="0" w:type="auto"/>
        <w:tblLook w:val="04A0" w:firstRow="1" w:lastRow="0" w:firstColumn="1" w:lastColumn="0" w:noHBand="0" w:noVBand="1"/>
      </w:tblPr>
      <w:tblGrid>
        <w:gridCol w:w="3020"/>
        <w:gridCol w:w="3021"/>
        <w:gridCol w:w="3021"/>
      </w:tblGrid>
      <w:tr w:rsidR="00FD0784" w:rsidTr="00FD0784">
        <w:tc>
          <w:tcPr>
            <w:tcW w:w="3020" w:type="dxa"/>
          </w:tcPr>
          <w:p w:rsidR="00FD0784" w:rsidRDefault="00FD0784" w:rsidP="001B6014">
            <w:pPr>
              <w:keepNext/>
              <w:keepLines/>
              <w:spacing w:line="360" w:lineRule="auto"/>
            </w:pPr>
          </w:p>
        </w:tc>
        <w:tc>
          <w:tcPr>
            <w:tcW w:w="3021" w:type="dxa"/>
          </w:tcPr>
          <w:p w:rsidR="00FD0784" w:rsidRDefault="00FD0784" w:rsidP="001B6014">
            <w:pPr>
              <w:keepNext/>
              <w:keepLines/>
              <w:spacing w:line="360" w:lineRule="auto"/>
            </w:pPr>
            <w:r>
              <w:t>infinitive</w:t>
            </w:r>
          </w:p>
        </w:tc>
        <w:tc>
          <w:tcPr>
            <w:tcW w:w="3021" w:type="dxa"/>
          </w:tcPr>
          <w:p w:rsidR="00FD0784" w:rsidRDefault="00FD0784" w:rsidP="001B6014">
            <w:pPr>
              <w:keepNext/>
              <w:keepLines/>
              <w:spacing w:line="360" w:lineRule="auto"/>
            </w:pPr>
            <w:r>
              <w:t>Present participle</w:t>
            </w:r>
          </w:p>
        </w:tc>
      </w:tr>
      <w:tr w:rsidR="00FD0784" w:rsidTr="00FD0784">
        <w:tc>
          <w:tcPr>
            <w:tcW w:w="3020" w:type="dxa"/>
          </w:tcPr>
          <w:p w:rsidR="00FD0784" w:rsidRDefault="00FD0784" w:rsidP="001B6014">
            <w:pPr>
              <w:keepNext/>
              <w:keepLines/>
              <w:spacing w:line="360" w:lineRule="auto"/>
            </w:pPr>
            <w:r>
              <w:t>Old / Middle Frisian</w:t>
            </w:r>
          </w:p>
        </w:tc>
        <w:tc>
          <w:tcPr>
            <w:tcW w:w="3021" w:type="dxa"/>
          </w:tcPr>
          <w:p w:rsidR="00FD0784" w:rsidRDefault="00FD0784" w:rsidP="001B6014">
            <w:pPr>
              <w:keepNext/>
              <w:keepLines/>
              <w:spacing w:line="360" w:lineRule="auto"/>
            </w:pPr>
            <w:r>
              <w:t>-</w:t>
            </w:r>
          </w:p>
        </w:tc>
        <w:tc>
          <w:tcPr>
            <w:tcW w:w="3021" w:type="dxa"/>
          </w:tcPr>
          <w:p w:rsidR="00FD0784" w:rsidRDefault="005409BD" w:rsidP="001B6014">
            <w:pPr>
              <w:keepNext/>
              <w:keepLines/>
              <w:spacing w:line="360" w:lineRule="auto"/>
            </w:pPr>
            <w:r>
              <w:t>-</w:t>
            </w:r>
            <w:r w:rsidRPr="005409BD">
              <w:rPr>
                <w:i/>
                <w:iCs/>
              </w:rPr>
              <w:t>nde</w:t>
            </w:r>
          </w:p>
        </w:tc>
      </w:tr>
      <w:tr w:rsidR="00FD0784" w:rsidTr="00FD0784">
        <w:tc>
          <w:tcPr>
            <w:tcW w:w="3020" w:type="dxa"/>
          </w:tcPr>
          <w:p w:rsidR="00FD0784" w:rsidRDefault="00FD0784" w:rsidP="001B6014">
            <w:pPr>
              <w:keepNext/>
              <w:keepLines/>
              <w:spacing w:line="360" w:lineRule="auto"/>
            </w:pPr>
            <w:r>
              <w:t>Old / Middle Dutch</w:t>
            </w:r>
          </w:p>
        </w:tc>
        <w:tc>
          <w:tcPr>
            <w:tcW w:w="3021" w:type="dxa"/>
          </w:tcPr>
          <w:p w:rsidR="00FD0784" w:rsidRPr="005409BD" w:rsidRDefault="005409BD" w:rsidP="001B6014">
            <w:pPr>
              <w:keepNext/>
              <w:keepLines/>
              <w:spacing w:line="360" w:lineRule="auto"/>
              <w:rPr>
                <w:i/>
                <w:iCs/>
              </w:rPr>
            </w:pPr>
            <w:r w:rsidRPr="005409BD">
              <w:rPr>
                <w:i/>
                <w:iCs/>
              </w:rPr>
              <w:t>-n</w:t>
            </w:r>
          </w:p>
        </w:tc>
        <w:tc>
          <w:tcPr>
            <w:tcW w:w="3021" w:type="dxa"/>
          </w:tcPr>
          <w:p w:rsidR="00FD0784" w:rsidRDefault="005409BD" w:rsidP="001B6014">
            <w:pPr>
              <w:keepNext/>
              <w:keepLines/>
              <w:spacing w:line="360" w:lineRule="auto"/>
            </w:pPr>
            <w:r>
              <w:t>-</w:t>
            </w:r>
            <w:r w:rsidRPr="005409BD">
              <w:rPr>
                <w:i/>
                <w:iCs/>
              </w:rPr>
              <w:t>de</w:t>
            </w:r>
          </w:p>
        </w:tc>
      </w:tr>
    </w:tbl>
    <w:p w:rsidR="00FD0784" w:rsidRDefault="00FD0784" w:rsidP="001B6014">
      <w:pPr>
        <w:spacing w:line="360" w:lineRule="auto"/>
      </w:pPr>
    </w:p>
    <w:p w:rsidR="00FD0784" w:rsidRDefault="00FD0784" w:rsidP="009E2AA9">
      <w:pPr>
        <w:spacing w:line="360" w:lineRule="auto"/>
      </w:pPr>
      <w:r>
        <w:t>The syntactic status of -n was thus different in the two languages. For Old Frisian, the -n was part of marking the present participle, for Dutch</w:t>
      </w:r>
      <w:r w:rsidR="009E2AA9">
        <w:t xml:space="preserve"> (and German)</w:t>
      </w:r>
      <w:r>
        <w:t xml:space="preserve"> </w:t>
      </w:r>
      <w:r w:rsidR="009E2AA9">
        <w:t>the -n</w:t>
      </w:r>
      <w:r>
        <w:t xml:space="preserve"> was a marker of </w:t>
      </w:r>
      <w:r w:rsidR="009E2AA9">
        <w:t xml:space="preserve">both </w:t>
      </w:r>
      <w:r>
        <w:t xml:space="preserve">the infinitive </w:t>
      </w:r>
      <w:r w:rsidRPr="009E2AA9">
        <w:t>and</w:t>
      </w:r>
      <w:r>
        <w:t xml:space="preserve"> </w:t>
      </w:r>
      <w:r w:rsidR="005409BD">
        <w:t xml:space="preserve">(part of the marker) of </w:t>
      </w:r>
      <w:r>
        <w:t xml:space="preserve">the present participle. The present participle </w:t>
      </w:r>
      <w:r w:rsidR="005409BD">
        <w:t xml:space="preserve">in OF thus </w:t>
      </w:r>
      <w:r>
        <w:t xml:space="preserve">ends in </w:t>
      </w:r>
      <w:r>
        <w:rPr>
          <w:i/>
          <w:iCs/>
        </w:rPr>
        <w:t>-</w:t>
      </w:r>
      <w:r w:rsidRPr="002A4714">
        <w:rPr>
          <w:i/>
          <w:iCs/>
        </w:rPr>
        <w:t>ande</w:t>
      </w:r>
      <w:r>
        <w:t xml:space="preserve">, and later it gets weakened to </w:t>
      </w:r>
      <w:r w:rsidR="005409BD">
        <w:rPr>
          <w:i/>
          <w:iCs/>
        </w:rPr>
        <w:noBreakHyphen/>
      </w:r>
      <w:r w:rsidRPr="002A4714">
        <w:rPr>
          <w:i/>
          <w:iCs/>
        </w:rPr>
        <w:t>ende</w:t>
      </w:r>
      <w:r>
        <w:t xml:space="preserve">. The present participle can be seen as being derived from the ordinary infinitive by adding </w:t>
      </w:r>
      <w:r w:rsidR="005409BD">
        <w:noBreakHyphen/>
      </w:r>
      <w:r>
        <w:t xml:space="preserve">nde. The ordinary infinitive ended in -a, which later got weakened to -e. As pointed out by Colleran, the /n/ was not part of the ordinary infinitive, although it was part of the present participle. </w:t>
      </w:r>
      <w:r w:rsidR="005409BD">
        <w:t xml:space="preserve">The status of /n/ in the two languages was thus different. Dutch /n/ was associated with the infinitive in general, whereas Frisian /n/ got </w:t>
      </w:r>
      <w:r w:rsidR="009E2AA9">
        <w:t xml:space="preserve">exclusively </w:t>
      </w:r>
      <w:r w:rsidR="005409BD">
        <w:t>associated with the gerundial infinitive, after the ending of the present participle eroded. This implies that present pa</w:t>
      </w:r>
      <w:r w:rsidR="00C1717E">
        <w:t xml:space="preserve">rticiples in OF developed an analytic </w:t>
      </w:r>
      <w:r w:rsidR="005409BD">
        <w:t xml:space="preserve">featural make-up in which the /n/ </w:t>
      </w:r>
      <w:r w:rsidR="00C1717E">
        <w:t>came to be</w:t>
      </w:r>
      <w:r w:rsidR="005409BD">
        <w:t xml:space="preserve"> associated with the GI, but not with the OI. </w:t>
      </w:r>
      <w:r w:rsidR="00C1717E">
        <w:t>Thus the loss of /n/ in infinitives</w:t>
      </w:r>
      <w:r w:rsidR="009E2AA9">
        <w:t>, which took place earlier,</w:t>
      </w:r>
      <w:r w:rsidR="00C1717E">
        <w:t xml:space="preserve"> is a crucial ingredient of the proposed explanation, which is in need of further theoretical underpinning. </w:t>
      </w:r>
    </w:p>
    <w:p w:rsidR="00151380" w:rsidRPr="00151380" w:rsidRDefault="00151380" w:rsidP="001B6014">
      <w:pPr>
        <w:pStyle w:val="Kop2"/>
        <w:spacing w:line="360" w:lineRule="auto"/>
      </w:pPr>
      <w:bookmarkStart w:id="28" w:name="_Toc239771559"/>
      <w:r w:rsidRPr="00151380">
        <w:t>5.3. The present participle</w:t>
      </w:r>
      <w:r w:rsidR="005F692E" w:rsidRPr="005F692E">
        <w:t xml:space="preserve"> </w:t>
      </w:r>
      <w:r w:rsidR="001B6014">
        <w:t>in SkR</w:t>
      </w:r>
      <w:r w:rsidR="005F692E" w:rsidRPr="001B6014">
        <w:rPr>
          <w:vertAlign w:val="superscript"/>
        </w:rPr>
        <w:t>a</w:t>
      </w:r>
      <w:bookmarkEnd w:id="28"/>
      <w:r w:rsidR="005F692E">
        <w:t xml:space="preserve"> </w:t>
      </w:r>
    </w:p>
    <w:p w:rsidR="00FA6C3D" w:rsidRDefault="008E0790" w:rsidP="009E2AA9">
      <w:pPr>
        <w:spacing w:line="360" w:lineRule="auto"/>
      </w:pPr>
      <w:r>
        <w:t>Our text SkR</w:t>
      </w:r>
      <w:r w:rsidR="00FA6C3D" w:rsidRPr="008E0790">
        <w:rPr>
          <w:vertAlign w:val="superscript"/>
        </w:rPr>
        <w:t>a</w:t>
      </w:r>
      <w:r w:rsidR="00FA6C3D">
        <w:t xml:space="preserve"> exhibits only a</w:t>
      </w:r>
      <w:r w:rsidR="00B320BE">
        <w:t xml:space="preserve"> handful of present participles</w:t>
      </w:r>
      <w:r w:rsidR="00C1717E">
        <w:t>. N</w:t>
      </w:r>
      <w:r w:rsidR="00B320BE">
        <w:t xml:space="preserve">ote that present participles functioning as </w:t>
      </w:r>
      <w:r w:rsidR="00C36218">
        <w:t xml:space="preserve">prenominal </w:t>
      </w:r>
      <w:r w:rsidR="00B320BE">
        <w:t xml:space="preserve">adjectives are not discussed here. </w:t>
      </w:r>
      <w:r w:rsidR="00FA6C3D">
        <w:t xml:space="preserve">The first example </w:t>
      </w:r>
      <w:r w:rsidR="009E2AA9">
        <w:t>is</w:t>
      </w:r>
      <w:r w:rsidR="00FA6C3D">
        <w:t xml:space="preserve"> given below</w:t>
      </w:r>
      <w:r w:rsidR="002A4714">
        <w:t>. It was discussed earlier in the context of word order inside the verb group</w:t>
      </w:r>
      <w:r w:rsidR="00FA6C3D">
        <w:t xml:space="preserve">: </w:t>
      </w:r>
    </w:p>
    <w:p w:rsidR="002A4714" w:rsidRDefault="002A4714" w:rsidP="001B6014">
      <w:pPr>
        <w:spacing w:line="360" w:lineRule="auto"/>
        <w:ind w:left="708" w:hanging="708"/>
      </w:pPr>
      <w:r>
        <w:rPr>
          <w:i/>
          <w:iCs/>
        </w:rPr>
        <w:lastRenderedPageBreak/>
        <w:t>24.1.1.</w:t>
      </w:r>
      <w:r>
        <w:rPr>
          <w:i/>
          <w:iCs/>
        </w:rPr>
        <w:tab/>
        <w:t>t</w:t>
      </w:r>
      <w:r w:rsidR="00C36218">
        <w:rPr>
          <w:i/>
          <w:iCs/>
        </w:rPr>
        <w:t>hit is riucht</w:t>
      </w:r>
      <w:r w:rsidR="00C36218">
        <w:rPr>
          <w:i/>
          <w:iCs/>
        </w:rPr>
        <w:tab/>
        <w:t>that</w:t>
      </w:r>
      <w:r w:rsidR="00C36218">
        <w:rPr>
          <w:i/>
          <w:iCs/>
        </w:rPr>
        <w:tab/>
        <w:t>thi fria Fresa</w:t>
      </w:r>
      <w:r w:rsidR="00C36218">
        <w:rPr>
          <w:i/>
          <w:iCs/>
        </w:rPr>
        <w:tab/>
        <w:t>thenne sil</w:t>
      </w:r>
      <w:r w:rsidRPr="006375E3">
        <w:rPr>
          <w:i/>
          <w:iCs/>
        </w:rPr>
        <w:t xml:space="preserve"> </w:t>
      </w:r>
      <w:r w:rsidRPr="006375E3">
        <w:rPr>
          <w:i/>
          <w:iCs/>
        </w:rPr>
        <w:br/>
      </w:r>
      <w:r w:rsidR="00C36218">
        <w:t>this is law</w:t>
      </w:r>
      <w:r w:rsidR="00C36218">
        <w:tab/>
        <w:t>that</w:t>
      </w:r>
      <w:r w:rsidR="00C36218">
        <w:tab/>
        <w:t>the free Frisian</w:t>
      </w:r>
      <w:r w:rsidR="00C36218">
        <w:tab/>
      </w:r>
      <w:r>
        <w:t>the sluice</w:t>
      </w:r>
      <w:r w:rsidR="00C36218">
        <w:br/>
        <w:t>‘this is law that the Free Frisian’</w:t>
      </w:r>
    </w:p>
    <w:p w:rsidR="00C36218" w:rsidRDefault="002A4714" w:rsidP="001B6014">
      <w:pPr>
        <w:spacing w:line="360" w:lineRule="auto"/>
        <w:ind w:left="708" w:hanging="708"/>
      </w:pPr>
      <w:r>
        <w:rPr>
          <w:i/>
          <w:iCs/>
        </w:rPr>
        <w:t>24.1.2.</w:t>
      </w:r>
      <w:r>
        <w:rPr>
          <w:i/>
          <w:iCs/>
        </w:rPr>
        <w:tab/>
      </w:r>
      <w:r w:rsidRPr="008C1279">
        <w:rPr>
          <w:i/>
          <w:iCs/>
        </w:rPr>
        <w:t xml:space="preserve">ther </w:t>
      </w:r>
      <w:r>
        <w:rPr>
          <w:i/>
          <w:iCs/>
        </w:rPr>
        <w:t>hi</w:t>
      </w:r>
      <w:r>
        <w:rPr>
          <w:i/>
          <w:iCs/>
        </w:rPr>
        <w:tab/>
        <w:t>bi banne</w:t>
      </w:r>
      <w:r>
        <w:rPr>
          <w:i/>
          <w:iCs/>
        </w:rPr>
        <w:tab/>
      </w:r>
      <w:r w:rsidRPr="008C1279">
        <w:rPr>
          <w:i/>
          <w:iCs/>
        </w:rPr>
        <w:t>warath</w:t>
      </w:r>
      <w:r>
        <w:br/>
        <w:t>REL he</w:t>
      </w:r>
      <w:r>
        <w:tab/>
        <w:t>by ban</w:t>
      </w:r>
      <w:r>
        <w:tab/>
      </w:r>
      <w:r>
        <w:tab/>
        <w:t>protects</w:t>
      </w:r>
    </w:p>
    <w:p w:rsidR="002A4714" w:rsidRDefault="002A4714" w:rsidP="001B6014">
      <w:pPr>
        <w:spacing w:line="360" w:lineRule="auto"/>
        <w:ind w:left="708" w:hanging="708"/>
      </w:pPr>
      <w:r>
        <w:rPr>
          <w:i/>
          <w:iCs/>
        </w:rPr>
        <w:t>24.1.3.</w:t>
      </w:r>
      <w:r>
        <w:rPr>
          <w:i/>
          <w:iCs/>
        </w:rPr>
        <w:tab/>
        <w:t>et sente Benedictus missa</w:t>
      </w:r>
      <w:r>
        <w:rPr>
          <w:i/>
          <w:iCs/>
        </w:rPr>
        <w:tab/>
      </w:r>
      <w:r w:rsidRPr="00151380">
        <w:rPr>
          <w:i/>
          <w:iCs/>
        </w:rPr>
        <w:t>scel</w:t>
      </w:r>
      <w:r w:rsidRPr="008C1279">
        <w:rPr>
          <w:i/>
          <w:iCs/>
        </w:rPr>
        <w:t xml:space="preserve"> </w:t>
      </w:r>
      <w:r>
        <w:rPr>
          <w:i/>
          <w:iCs/>
        </w:rPr>
        <w:tab/>
      </w:r>
      <w:r w:rsidRPr="00151380">
        <w:rPr>
          <w:b/>
          <w:bCs/>
          <w:i/>
          <w:iCs/>
        </w:rPr>
        <w:t>tiande and temande</w:t>
      </w:r>
      <w:r>
        <w:rPr>
          <w:i/>
          <w:iCs/>
        </w:rPr>
        <w:tab/>
      </w:r>
      <w:r w:rsidRPr="008C1279">
        <w:rPr>
          <w:i/>
          <w:iCs/>
        </w:rPr>
        <w:t>habba</w:t>
      </w:r>
      <w:r>
        <w:br/>
        <w:t xml:space="preserve">at Saint Benedict’s mass </w:t>
      </w:r>
      <w:r>
        <w:tab/>
        <w:t>shall</w:t>
      </w:r>
      <w:r>
        <w:tab/>
        <w:t>going and letting</w:t>
      </w:r>
      <w:r>
        <w:tab/>
        <w:t>have</w:t>
      </w:r>
      <w:r>
        <w:br/>
        <w:t>‘this is law that the free Frisian shall have letting in and letting out</w:t>
      </w:r>
      <w:r w:rsidR="00C36218">
        <w:t xml:space="preserve"> the sluice which he protects by ban</w:t>
      </w:r>
      <w:r>
        <w:t xml:space="preserve">’ </w:t>
      </w:r>
    </w:p>
    <w:p w:rsidR="000350F4" w:rsidRDefault="00144075" w:rsidP="001B6014">
      <w:pPr>
        <w:spacing w:line="360" w:lineRule="auto"/>
      </w:pPr>
      <w:r>
        <w:t>The present participles also show up in the parallel redactions of J and D</w:t>
      </w:r>
      <w:r w:rsidR="009E2AA9">
        <w:t>, so they were chronologically stable in OF</w:t>
      </w:r>
      <w:r>
        <w:t xml:space="preserve">. </w:t>
      </w:r>
      <w:r w:rsidR="009E2AA9">
        <w:t>The</w:t>
      </w:r>
      <w:r w:rsidR="000350F4">
        <w:t xml:space="preserve"> example </w:t>
      </w:r>
      <w:r w:rsidR="009E2AA9">
        <w:t xml:space="preserve">above </w:t>
      </w:r>
      <w:r w:rsidR="000350F4">
        <w:t>corresponds to a Modern English gerund. As a Modern Frisian gerundial infinitive, it would be ungrammatical, nor would an infinitive be grammatical in Dutch</w:t>
      </w:r>
    </w:p>
    <w:p w:rsidR="000350F4" w:rsidRDefault="009E2AA9" w:rsidP="009E2AA9">
      <w:pPr>
        <w:spacing w:line="360" w:lineRule="auto"/>
      </w:pPr>
      <w:r>
        <w:t>ModF</w:t>
      </w:r>
      <w:r w:rsidR="000350F4">
        <w:t xml:space="preserve"> </w:t>
      </w:r>
      <w:r>
        <w:tab/>
      </w:r>
      <w:r w:rsidR="000350F4">
        <w:t>*</w:t>
      </w:r>
      <w:r w:rsidR="000350F4">
        <w:tab/>
      </w:r>
      <w:r w:rsidR="000350F4" w:rsidRPr="00144075">
        <w:rPr>
          <w:i/>
          <w:iCs/>
        </w:rPr>
        <w:t>Hy</w:t>
      </w:r>
      <w:r w:rsidR="000350F4" w:rsidRPr="00144075">
        <w:rPr>
          <w:i/>
          <w:iCs/>
        </w:rPr>
        <w:tab/>
        <w:t>moat</w:t>
      </w:r>
      <w:r w:rsidR="000350F4" w:rsidRPr="00144075">
        <w:rPr>
          <w:i/>
          <w:iCs/>
        </w:rPr>
        <w:tab/>
        <w:t>de sluis</w:t>
      </w:r>
      <w:r w:rsidR="000350F4" w:rsidRPr="00144075">
        <w:rPr>
          <w:i/>
          <w:iCs/>
        </w:rPr>
        <w:tab/>
      </w:r>
      <w:r w:rsidR="000350F4" w:rsidRPr="00144075">
        <w:rPr>
          <w:i/>
          <w:iCs/>
        </w:rPr>
        <w:tab/>
        <w:t>ynlitten en útlitten</w:t>
      </w:r>
      <w:r w:rsidR="000350F4" w:rsidRPr="00144075">
        <w:rPr>
          <w:i/>
          <w:iCs/>
        </w:rPr>
        <w:tab/>
        <w:t>hawwe</w:t>
      </w:r>
      <w:r>
        <w:tab/>
      </w:r>
      <w:r w:rsidR="000350F4">
        <w:br/>
      </w:r>
      <w:r w:rsidR="000350F4">
        <w:tab/>
      </w:r>
      <w:r>
        <w:tab/>
      </w:r>
      <w:r w:rsidR="008D11B4">
        <w:t>he</w:t>
      </w:r>
      <w:r w:rsidR="008D11B4">
        <w:tab/>
        <w:t>must</w:t>
      </w:r>
      <w:r w:rsidR="008D11B4">
        <w:tab/>
        <w:t>the sluice</w:t>
      </w:r>
      <w:r w:rsidR="008D11B4">
        <w:tab/>
        <w:t>in.let and out.let</w:t>
      </w:r>
      <w:r w:rsidR="008D11B4">
        <w:tab/>
        <w:t>have</w:t>
      </w:r>
    </w:p>
    <w:p w:rsidR="000350F4" w:rsidRDefault="009E2AA9" w:rsidP="009E2AA9">
      <w:pPr>
        <w:spacing w:line="360" w:lineRule="auto"/>
      </w:pPr>
      <w:r>
        <w:t>ModD</w:t>
      </w:r>
      <w:r>
        <w:tab/>
      </w:r>
      <w:r w:rsidR="000350F4">
        <w:t>*</w:t>
      </w:r>
      <w:r w:rsidR="000350F4">
        <w:tab/>
      </w:r>
      <w:r w:rsidR="000350F4" w:rsidRPr="00144075">
        <w:rPr>
          <w:i/>
          <w:iCs/>
        </w:rPr>
        <w:t>Hij</w:t>
      </w:r>
      <w:r w:rsidR="000350F4" w:rsidRPr="00144075">
        <w:rPr>
          <w:i/>
          <w:iCs/>
        </w:rPr>
        <w:tab/>
        <w:t>moet</w:t>
      </w:r>
      <w:r w:rsidR="000350F4" w:rsidRPr="00144075">
        <w:rPr>
          <w:i/>
          <w:iCs/>
        </w:rPr>
        <w:tab/>
        <w:t>de sluis</w:t>
      </w:r>
      <w:r w:rsidR="000350F4" w:rsidRPr="00144075">
        <w:rPr>
          <w:i/>
          <w:iCs/>
        </w:rPr>
        <w:tab/>
      </w:r>
      <w:r w:rsidR="000350F4" w:rsidRPr="00144075">
        <w:rPr>
          <w:i/>
          <w:iCs/>
        </w:rPr>
        <w:tab/>
      </w:r>
      <w:r w:rsidR="008D11B4" w:rsidRPr="00144075">
        <w:rPr>
          <w:i/>
          <w:iCs/>
        </w:rPr>
        <w:t>hebben</w:t>
      </w:r>
      <w:r w:rsidR="008D11B4" w:rsidRPr="00144075">
        <w:rPr>
          <w:i/>
          <w:iCs/>
        </w:rPr>
        <w:tab/>
      </w:r>
      <w:r w:rsidR="008D11B4" w:rsidRPr="00144075">
        <w:rPr>
          <w:i/>
          <w:iCs/>
        </w:rPr>
        <w:tab/>
        <w:t>inlaten</w:t>
      </w:r>
      <w:r w:rsidR="008D11B4" w:rsidRPr="00144075">
        <w:rPr>
          <w:i/>
          <w:iCs/>
        </w:rPr>
        <w:tab/>
        <w:t>en</w:t>
      </w:r>
      <w:r w:rsidR="008D11B4" w:rsidRPr="00144075">
        <w:rPr>
          <w:i/>
          <w:iCs/>
        </w:rPr>
        <w:tab/>
        <w:t>uitlaten</w:t>
      </w:r>
      <w:r>
        <w:rPr>
          <w:i/>
          <w:iCs/>
        </w:rPr>
        <w:tab/>
      </w:r>
      <w:r w:rsidR="008D11B4">
        <w:br/>
      </w:r>
      <w:r w:rsidR="008D11B4">
        <w:tab/>
      </w:r>
      <w:r>
        <w:tab/>
      </w:r>
      <w:r w:rsidR="008D11B4">
        <w:t>he</w:t>
      </w:r>
      <w:r w:rsidR="008D11B4">
        <w:tab/>
        <w:t>must</w:t>
      </w:r>
      <w:r w:rsidR="008D11B4">
        <w:tab/>
        <w:t>the sluice</w:t>
      </w:r>
      <w:r w:rsidR="008D11B4">
        <w:tab/>
        <w:t>have</w:t>
      </w:r>
      <w:r w:rsidR="008D11B4">
        <w:tab/>
      </w:r>
      <w:r w:rsidR="008D11B4">
        <w:tab/>
        <w:t>in.let</w:t>
      </w:r>
      <w:r w:rsidR="008D11B4">
        <w:tab/>
        <w:t>and</w:t>
      </w:r>
      <w:r w:rsidR="008D11B4">
        <w:tab/>
        <w:t>out.let</w:t>
      </w:r>
    </w:p>
    <w:p w:rsidR="000350F4" w:rsidRDefault="000350F4" w:rsidP="001B6014">
      <w:pPr>
        <w:spacing w:line="360" w:lineRule="auto"/>
      </w:pPr>
      <w:r>
        <w:t xml:space="preserve">The only main verbs which are allowed </w:t>
      </w:r>
      <w:r w:rsidR="009E2AA9">
        <w:t xml:space="preserve">in ModF </w:t>
      </w:r>
      <w:r>
        <w:t xml:space="preserve">to occur as a gerund selected by </w:t>
      </w:r>
      <w:r w:rsidR="008D11B4">
        <w:t>the verb of having</w:t>
      </w:r>
      <w:r>
        <w:t xml:space="preserve"> would be verb of body position, as in the following:</w:t>
      </w:r>
    </w:p>
    <w:p w:rsidR="000350F4" w:rsidRDefault="009E2AA9" w:rsidP="009E2AA9">
      <w:pPr>
        <w:spacing w:line="360" w:lineRule="auto"/>
        <w:ind w:left="708" w:hanging="708"/>
      </w:pPr>
      <w:r w:rsidRPr="009E2AA9">
        <w:t>ModF</w:t>
      </w:r>
      <w:r w:rsidRPr="009E2AA9">
        <w:tab/>
      </w:r>
      <w:r w:rsidR="000350F4" w:rsidRPr="000350F4">
        <w:rPr>
          <w:i/>
          <w:iCs/>
        </w:rPr>
        <w:t>Ik</w:t>
      </w:r>
      <w:r w:rsidR="000350F4" w:rsidRPr="000350F4">
        <w:rPr>
          <w:i/>
          <w:iCs/>
        </w:rPr>
        <w:tab/>
        <w:t>haw</w:t>
      </w:r>
      <w:r w:rsidR="000350F4" w:rsidRPr="000350F4">
        <w:rPr>
          <w:i/>
          <w:iCs/>
        </w:rPr>
        <w:tab/>
        <w:t>dêr</w:t>
      </w:r>
      <w:r w:rsidR="000350F4" w:rsidRPr="000350F4">
        <w:rPr>
          <w:i/>
          <w:iCs/>
        </w:rPr>
        <w:tab/>
        <w:t>lân</w:t>
      </w:r>
      <w:r w:rsidR="000350F4" w:rsidRPr="000350F4">
        <w:rPr>
          <w:i/>
          <w:iCs/>
        </w:rPr>
        <w:tab/>
        <w:t>lizzen</w:t>
      </w:r>
      <w:r w:rsidR="000350F4">
        <w:rPr>
          <w:i/>
          <w:iCs/>
        </w:rPr>
        <w:tab/>
        <w:t>/</w:t>
      </w:r>
      <w:r w:rsidR="000350F4">
        <w:rPr>
          <w:i/>
          <w:iCs/>
        </w:rPr>
        <w:tab/>
      </w:r>
      <w:r w:rsidR="008D11B4">
        <w:rPr>
          <w:i/>
          <w:iCs/>
        </w:rPr>
        <w:t>*</w:t>
      </w:r>
      <w:r w:rsidR="000350F4">
        <w:rPr>
          <w:i/>
          <w:iCs/>
        </w:rPr>
        <w:t>lizze</w:t>
      </w:r>
      <w:r w:rsidR="00C36218">
        <w:tab/>
      </w:r>
      <w:r w:rsidR="000350F4">
        <w:br/>
        <w:t>I</w:t>
      </w:r>
      <w:r w:rsidR="000350F4">
        <w:tab/>
        <w:t>have</w:t>
      </w:r>
      <w:r w:rsidR="000350F4">
        <w:tab/>
        <w:t>there</w:t>
      </w:r>
      <w:r w:rsidR="000350F4">
        <w:tab/>
        <w:t>land</w:t>
      </w:r>
      <w:r w:rsidR="000350F4">
        <w:tab/>
        <w:t>lie.GI</w:t>
      </w:r>
      <w:r w:rsidR="000350F4">
        <w:tab/>
      </w:r>
      <w:r w:rsidR="000350F4">
        <w:tab/>
        <w:t>lie.OI</w:t>
      </w:r>
      <w:r w:rsidR="000350F4">
        <w:br/>
        <w:t>‘I have land lying there’</w:t>
      </w:r>
    </w:p>
    <w:p w:rsidR="008D11B4" w:rsidRPr="008D11B4" w:rsidRDefault="009E2AA9" w:rsidP="009E2AA9">
      <w:pPr>
        <w:spacing w:line="360" w:lineRule="auto"/>
        <w:ind w:left="708" w:hanging="708"/>
      </w:pPr>
      <w:r>
        <w:t>ModD</w:t>
      </w:r>
      <w:r>
        <w:tab/>
      </w:r>
      <w:r w:rsidR="008D11B4" w:rsidRPr="00C36218">
        <w:rPr>
          <w:i/>
          <w:iCs/>
        </w:rPr>
        <w:t>Ik</w:t>
      </w:r>
      <w:r w:rsidR="008D11B4" w:rsidRPr="00C36218">
        <w:rPr>
          <w:i/>
          <w:iCs/>
        </w:rPr>
        <w:tab/>
        <w:t>heb</w:t>
      </w:r>
      <w:r w:rsidR="008D11B4" w:rsidRPr="00C36218">
        <w:rPr>
          <w:i/>
          <w:iCs/>
        </w:rPr>
        <w:tab/>
        <w:t>daar</w:t>
      </w:r>
      <w:r w:rsidR="008D11B4" w:rsidRPr="00C36218">
        <w:rPr>
          <w:i/>
          <w:iCs/>
        </w:rPr>
        <w:tab/>
        <w:t>land</w:t>
      </w:r>
      <w:r w:rsidR="008D11B4" w:rsidRPr="00C36218">
        <w:rPr>
          <w:i/>
          <w:iCs/>
        </w:rPr>
        <w:tab/>
        <w:t>liggen</w:t>
      </w:r>
      <w:r w:rsidR="00C36218">
        <w:tab/>
      </w:r>
      <w:r w:rsidR="00C36218">
        <w:tab/>
      </w:r>
      <w:r>
        <w:br/>
        <w:t>I</w:t>
      </w:r>
      <w:r>
        <w:tab/>
        <w:t>have</w:t>
      </w:r>
      <w:r>
        <w:tab/>
        <w:t>there</w:t>
      </w:r>
      <w:r>
        <w:tab/>
        <w:t>land</w:t>
      </w:r>
      <w:r>
        <w:tab/>
        <w:t>lie</w:t>
      </w:r>
      <w:r w:rsidR="008D11B4">
        <w:br/>
        <w:t>‘I have land lying there’</w:t>
      </w:r>
    </w:p>
    <w:p w:rsidR="008D11B4" w:rsidRDefault="000350F4" w:rsidP="009E2AA9">
      <w:pPr>
        <w:spacing w:line="360" w:lineRule="auto"/>
      </w:pPr>
      <w:r>
        <w:t>So the ModF gerund shrank back semantically as compared to OF in the intermediate centuries. The shrinking back could be due to Dutch, since Modern Dutch would not allow this infinitive either as the complement of the verb of having. So both Frisian and Dutch share the restriction to verb</w:t>
      </w:r>
      <w:r w:rsidR="008D11B4">
        <w:t>s</w:t>
      </w:r>
      <w:r>
        <w:t xml:space="preserve"> of body position</w:t>
      </w:r>
      <w:r w:rsidR="008D11B4">
        <w:t xml:space="preserve"> as the infinitival complement to the verb of having</w:t>
      </w:r>
      <w:r>
        <w:t xml:space="preserve">: to sit, to lie, to stand and to hang. </w:t>
      </w:r>
      <w:r w:rsidR="008D11B4">
        <w:t>Furthermore, t</w:t>
      </w:r>
      <w:r>
        <w:t>he ordinary infinitive is barred in ModF</w:t>
      </w:r>
      <w:r w:rsidR="00C1717E">
        <w:t xml:space="preserve"> here</w:t>
      </w:r>
      <w:r>
        <w:t xml:space="preserve">, only the gerundial infinitive is allowed. </w:t>
      </w:r>
      <w:r w:rsidR="008D11B4">
        <w:lastRenderedPageBreak/>
        <w:t xml:space="preserve">This is immaterial to Dutch, which just has one infinitive anyway which roughly corresponds to both the OI and the GI of Frisian. </w:t>
      </w:r>
      <w:r w:rsidR="00144075">
        <w:t>The second example has been given below:</w:t>
      </w:r>
      <w:r w:rsidR="00E048DD">
        <w:rPr>
          <w:rStyle w:val="Voetnootmarkering"/>
        </w:rPr>
        <w:footnoteReference w:id="11"/>
      </w:r>
    </w:p>
    <w:p w:rsidR="00144075" w:rsidRDefault="00144075" w:rsidP="001B6014">
      <w:pPr>
        <w:spacing w:line="360" w:lineRule="auto"/>
        <w:ind w:left="708" w:hanging="708"/>
      </w:pPr>
      <w:r>
        <w:t>41.2.1.</w:t>
      </w:r>
      <w:r>
        <w:tab/>
      </w:r>
      <w:r>
        <w:rPr>
          <w:i/>
          <w:iCs/>
        </w:rPr>
        <w:t>Thit is riucht</w:t>
      </w:r>
      <w:r>
        <w:rPr>
          <w:i/>
          <w:iCs/>
        </w:rPr>
        <w:tab/>
        <w:t>so</w:t>
      </w:r>
      <w:r>
        <w:rPr>
          <w:i/>
          <w:iCs/>
        </w:rPr>
        <w:tab/>
        <w:t>thiu sinne</w:t>
      </w:r>
      <w:r>
        <w:rPr>
          <w:i/>
          <w:iCs/>
        </w:rPr>
        <w:tab/>
      </w:r>
      <w:r w:rsidRPr="00151380">
        <w:rPr>
          <w:b/>
          <w:bCs/>
          <w:i/>
          <w:iCs/>
        </w:rPr>
        <w:t>scinande</w:t>
      </w:r>
      <w:r w:rsidRPr="0067575E">
        <w:rPr>
          <w:i/>
          <w:iCs/>
        </w:rPr>
        <w:t xml:space="preserve"> is,</w:t>
      </w:r>
      <w:r>
        <w:t xml:space="preserve"> </w:t>
      </w:r>
      <w:r>
        <w:br/>
        <w:t>this is law</w:t>
      </w:r>
      <w:r>
        <w:tab/>
        <w:t>so</w:t>
      </w:r>
      <w:r>
        <w:tab/>
        <w:t>the sun</w:t>
      </w:r>
      <w:r>
        <w:tab/>
      </w:r>
      <w:r>
        <w:tab/>
        <w:t>shining is</w:t>
      </w:r>
    </w:p>
    <w:p w:rsidR="00144075" w:rsidRDefault="00144075" w:rsidP="001B6014">
      <w:pPr>
        <w:spacing w:line="360" w:lineRule="auto"/>
        <w:ind w:left="708" w:hanging="708"/>
      </w:pPr>
      <w:r>
        <w:t>41.2.2.</w:t>
      </w:r>
      <w:r>
        <w:tab/>
      </w:r>
      <w:r>
        <w:rPr>
          <w:i/>
          <w:iCs/>
        </w:rPr>
        <w:t>ande</w:t>
      </w:r>
      <w:r>
        <w:rPr>
          <w:i/>
          <w:iCs/>
        </w:rPr>
        <w:tab/>
        <w:t>thiu ku</w:t>
      </w:r>
      <w:r>
        <w:rPr>
          <w:i/>
          <w:iCs/>
        </w:rPr>
        <w:tab/>
      </w:r>
      <w:r>
        <w:rPr>
          <w:i/>
          <w:iCs/>
        </w:rPr>
        <w:tab/>
      </w:r>
      <w:r w:rsidRPr="00E50721">
        <w:rPr>
          <w:i/>
          <w:iCs/>
        </w:rPr>
        <w:t>tha</w:t>
      </w:r>
      <w:r>
        <w:rPr>
          <w:i/>
          <w:iCs/>
        </w:rPr>
        <w:tab/>
        <w:t>clewen</w:t>
      </w:r>
      <w:r w:rsidR="00E048DD">
        <w:rPr>
          <w:i/>
          <w:iCs/>
        </w:rPr>
        <w:tab/>
      </w:r>
      <w:r w:rsidR="00E048DD">
        <w:rPr>
          <w:i/>
          <w:iCs/>
        </w:rPr>
        <w:tab/>
      </w:r>
      <w:r>
        <w:rPr>
          <w:i/>
          <w:iCs/>
        </w:rPr>
        <w:t>dane</w:t>
      </w:r>
      <w:r>
        <w:rPr>
          <w:i/>
          <w:iCs/>
        </w:rPr>
        <w:tab/>
      </w:r>
      <w:r w:rsidRPr="00E50721">
        <w:rPr>
          <w:i/>
          <w:iCs/>
        </w:rPr>
        <w:t>deth,</w:t>
      </w:r>
      <w:r>
        <w:t xml:space="preserve"> </w:t>
      </w:r>
      <w:r>
        <w:br/>
        <w:t>and</w:t>
      </w:r>
      <w:r>
        <w:tab/>
        <w:t>the cow</w:t>
      </w:r>
      <w:r>
        <w:tab/>
        <w:t>the</w:t>
      </w:r>
      <w:r>
        <w:tab/>
      </w:r>
      <w:r w:rsidR="00E048DD">
        <w:t>claws</w:t>
      </w:r>
      <w:r w:rsidR="00E048DD">
        <w:tab/>
      </w:r>
      <w:r w:rsidR="00E048DD">
        <w:tab/>
        <w:t>down</w:t>
      </w:r>
      <w:r w:rsidR="00E048DD">
        <w:tab/>
      </w:r>
      <w:r>
        <w:t>does</w:t>
      </w:r>
      <w:r>
        <w:br/>
        <w:t xml:space="preserve">‘and the cow </w:t>
      </w:r>
      <w:r w:rsidR="00E048DD">
        <w:t>puts down her hooves</w:t>
      </w:r>
      <w:r>
        <w:t>’</w:t>
      </w:r>
    </w:p>
    <w:p w:rsidR="00144075" w:rsidRDefault="00654C4E" w:rsidP="009E2AA9">
      <w:pPr>
        <w:spacing w:line="360" w:lineRule="auto"/>
      </w:pPr>
      <w:r>
        <w:t xml:space="preserve">This example would also be ungrammatical in Modern Dutch and Modern Frisian. It is grammatical in Modern English, and the example must be classified as a progressive. Note that the previous OF example also had progressive overtones. So the examples so far indicate that the present participle in OF could be used to signal a progressive, but this is generally true of </w:t>
      </w:r>
      <w:r w:rsidR="00AA6560">
        <w:t xml:space="preserve">Old and Middle </w:t>
      </w:r>
      <w:r>
        <w:t xml:space="preserve">West Germanic languages. </w:t>
      </w:r>
      <w:r w:rsidR="00AA6560">
        <w:t>Already Beowulf features an occasional progressive:</w:t>
      </w:r>
    </w:p>
    <w:p w:rsidR="00AA6560" w:rsidRDefault="001D1EC3" w:rsidP="001B6014">
      <w:pPr>
        <w:spacing w:line="360" w:lineRule="auto"/>
      </w:pPr>
      <w:r w:rsidRPr="009110B8">
        <w:t>159</w:t>
      </w:r>
      <w:r w:rsidRPr="009110B8">
        <w:tab/>
      </w:r>
      <w:r w:rsidRPr="001D1EC3">
        <w:rPr>
          <w:i/>
          <w:iCs/>
        </w:rPr>
        <w:t>ac</w:t>
      </w:r>
      <w:r w:rsidRPr="001D1EC3">
        <w:rPr>
          <w:i/>
          <w:iCs/>
        </w:rPr>
        <w:tab/>
      </w:r>
      <w:r w:rsidR="00AA6560" w:rsidRPr="001D1EC3">
        <w:rPr>
          <w:i/>
          <w:iCs/>
        </w:rPr>
        <w:t xml:space="preserve">se aéglaéca      </w:t>
      </w:r>
      <w:r w:rsidR="00AA6560" w:rsidRPr="001D1EC3">
        <w:rPr>
          <w:i/>
          <w:iCs/>
        </w:rPr>
        <w:tab/>
      </w:r>
      <w:r w:rsidRPr="00151380">
        <w:rPr>
          <w:b/>
          <w:bCs/>
          <w:i/>
          <w:iCs/>
        </w:rPr>
        <w:t>éhtende</w:t>
      </w:r>
      <w:r w:rsidRPr="001D1EC3">
        <w:rPr>
          <w:i/>
          <w:iCs/>
        </w:rPr>
        <w:tab/>
      </w:r>
      <w:r w:rsidR="00AA6560" w:rsidRPr="001D1EC3">
        <w:rPr>
          <w:i/>
          <w:iCs/>
        </w:rPr>
        <w:t>wæs</w:t>
      </w:r>
      <w:r w:rsidRPr="001D1EC3">
        <w:rPr>
          <w:i/>
          <w:iCs/>
        </w:rPr>
        <w:t>,</w:t>
      </w:r>
      <w:r w:rsidR="00AA6560" w:rsidRPr="001D1EC3">
        <w:rPr>
          <w:i/>
          <w:iCs/>
        </w:rPr>
        <w:br/>
      </w:r>
      <w:r w:rsidR="00AA6560">
        <w:tab/>
      </w:r>
      <w:r>
        <w:t>but</w:t>
      </w:r>
      <w:r>
        <w:tab/>
      </w:r>
      <w:r w:rsidR="00AA6560">
        <w:t xml:space="preserve">the </w:t>
      </w:r>
      <w:r>
        <w:t>pain.ER</w:t>
      </w:r>
      <w:r>
        <w:tab/>
        <w:t>after.ING</w:t>
      </w:r>
      <w:r w:rsidR="00AA6560">
        <w:tab/>
      </w:r>
      <w:r>
        <w:t>was</w:t>
      </w:r>
      <w:r>
        <w:br/>
      </w:r>
      <w:r>
        <w:tab/>
        <w:t>‘but the torturer was persecuting,’</w:t>
      </w:r>
    </w:p>
    <w:p w:rsidR="00AA6560" w:rsidRDefault="001D1EC3" w:rsidP="001B6014">
      <w:pPr>
        <w:spacing w:line="360" w:lineRule="auto"/>
      </w:pPr>
      <w:r w:rsidRPr="009110B8">
        <w:t>160</w:t>
      </w:r>
      <w:r w:rsidRPr="009110B8">
        <w:tab/>
      </w:r>
      <w:r w:rsidRPr="001D1EC3">
        <w:rPr>
          <w:i/>
          <w:iCs/>
        </w:rPr>
        <w:t>deorc déaþscua</w:t>
      </w:r>
      <w:r w:rsidRPr="001D1EC3">
        <w:rPr>
          <w:i/>
          <w:iCs/>
        </w:rPr>
        <w:tab/>
        <w:t>,</w:t>
      </w:r>
      <w:r w:rsidRPr="001D1EC3">
        <w:rPr>
          <w:i/>
          <w:iCs/>
        </w:rPr>
        <w:tab/>
      </w:r>
      <w:r w:rsidR="00AA6560" w:rsidRPr="001D1EC3">
        <w:rPr>
          <w:i/>
          <w:iCs/>
        </w:rPr>
        <w:t>duguþe ond geogoþe</w:t>
      </w:r>
      <w:r w:rsidRPr="001D1EC3">
        <w:rPr>
          <w:i/>
          <w:iCs/>
        </w:rPr>
        <w:br/>
      </w:r>
      <w:r>
        <w:tab/>
        <w:t>dark death.shade</w:t>
      </w:r>
      <w:r>
        <w:tab/>
        <w:t>men and boys</w:t>
      </w:r>
      <w:r>
        <w:br/>
      </w:r>
      <w:r>
        <w:tab/>
        <w:t>‘the dark death shade, both men and boys’</w:t>
      </w:r>
    </w:p>
    <w:p w:rsidR="00436886" w:rsidRDefault="001D1EC3" w:rsidP="001B6014">
      <w:pPr>
        <w:spacing w:line="360" w:lineRule="auto"/>
      </w:pPr>
      <w:r>
        <w:t xml:space="preserve">However, the present participle is usually employed in Beowulf as a supplementive phrase describing a circumstance or </w:t>
      </w:r>
      <w:r w:rsidR="00C1717E">
        <w:t xml:space="preserve">it functions </w:t>
      </w:r>
      <w:r>
        <w:t>as a</w:t>
      </w:r>
      <w:r w:rsidR="00C1717E">
        <w:t>n agentive</w:t>
      </w:r>
      <w:r>
        <w:t xml:space="preserve"> nominalisation. </w:t>
      </w:r>
      <w:r w:rsidR="00436886">
        <w:t xml:space="preserve">The following two examples </w:t>
      </w:r>
      <w:r w:rsidR="00A93767">
        <w:t xml:space="preserve">from OF </w:t>
      </w:r>
      <w:r w:rsidR="00436886">
        <w:t xml:space="preserve">feature a present participle functioning as a supplementive, </w:t>
      </w:r>
      <w:r w:rsidR="00A93767">
        <w:t>that is,</w:t>
      </w:r>
      <w:r w:rsidR="00436886">
        <w:t xml:space="preserve"> it is not selected by another verb:</w:t>
      </w:r>
    </w:p>
    <w:p w:rsidR="00436886" w:rsidRDefault="00436886" w:rsidP="001B6014">
      <w:pPr>
        <w:spacing w:line="360" w:lineRule="auto"/>
        <w:ind w:left="708" w:hanging="708"/>
      </w:pPr>
      <w:r>
        <w:t>43.18</w:t>
      </w:r>
      <w:r w:rsidR="0051211F">
        <w:t>.</w:t>
      </w:r>
      <w:r w:rsidR="0051211F">
        <w:tab/>
      </w:r>
      <w:r w:rsidR="0051211F">
        <w:rPr>
          <w:i/>
          <w:iCs/>
        </w:rPr>
        <w:t>thet thiu berde</w:t>
      </w:r>
      <w:r w:rsidR="0051211F">
        <w:rPr>
          <w:i/>
          <w:iCs/>
        </w:rPr>
        <w:tab/>
      </w:r>
      <w:r w:rsidR="0051211F" w:rsidRPr="00151380">
        <w:rPr>
          <w:b/>
          <w:bCs/>
          <w:i/>
          <w:iCs/>
        </w:rPr>
        <w:t>libbande</w:t>
      </w:r>
      <w:r w:rsidR="009E2AA9">
        <w:rPr>
          <w:i/>
          <w:iCs/>
        </w:rPr>
        <w:tab/>
        <w:t>an tha wrald</w:t>
      </w:r>
      <w:r w:rsidR="009E2AA9">
        <w:rPr>
          <w:i/>
          <w:iCs/>
        </w:rPr>
        <w:tab/>
      </w:r>
      <w:r w:rsidR="0051211F">
        <w:rPr>
          <w:i/>
          <w:iCs/>
        </w:rPr>
        <w:t>kome</w:t>
      </w:r>
      <w:r>
        <w:br/>
      </w:r>
      <w:r w:rsidR="0051211F">
        <w:t>that the birth</w:t>
      </w:r>
      <w:r w:rsidR="0051211F">
        <w:tab/>
        <w:t>livi</w:t>
      </w:r>
      <w:r w:rsidR="009E2AA9">
        <w:t>ng</w:t>
      </w:r>
      <w:r w:rsidR="009E2AA9">
        <w:tab/>
      </w:r>
      <w:r w:rsidR="009E2AA9">
        <w:tab/>
        <w:t>in the world</w:t>
      </w:r>
      <w:r w:rsidR="009E2AA9">
        <w:tab/>
      </w:r>
      <w:r w:rsidR="0051211F">
        <w:t>ca</w:t>
      </w:r>
      <w:r>
        <w:t>me.SBJ</w:t>
      </w:r>
      <w:r w:rsidR="0051211F">
        <w:br/>
        <w:t>‘that the baby came living into the world’</w:t>
      </w:r>
    </w:p>
    <w:p w:rsidR="0051211F" w:rsidRDefault="00436886" w:rsidP="001B6014">
      <w:pPr>
        <w:spacing w:line="360" w:lineRule="auto"/>
        <w:ind w:left="708" w:hanging="708"/>
      </w:pPr>
      <w:r w:rsidRPr="00DF2756">
        <w:t>43.21</w:t>
      </w:r>
      <w:r w:rsidR="0051211F" w:rsidRPr="00DF2756">
        <w:t>.</w:t>
      </w:r>
      <w:r w:rsidR="0051211F" w:rsidRPr="00DF2756">
        <w:tab/>
      </w:r>
      <w:r w:rsidR="0051211F">
        <w:rPr>
          <w:i/>
          <w:iCs/>
        </w:rPr>
        <w:t>thet thet kind</w:t>
      </w:r>
      <w:r w:rsidR="0051211F">
        <w:rPr>
          <w:i/>
          <w:iCs/>
        </w:rPr>
        <w:tab/>
        <w:t xml:space="preserve">naut </w:t>
      </w:r>
      <w:r w:rsidR="0051211F" w:rsidRPr="00151380">
        <w:rPr>
          <w:b/>
          <w:bCs/>
          <w:i/>
          <w:iCs/>
        </w:rPr>
        <w:t>libbande</w:t>
      </w:r>
      <w:r w:rsidR="0051211F">
        <w:rPr>
          <w:i/>
          <w:iCs/>
        </w:rPr>
        <w:tab/>
      </w:r>
      <w:r w:rsidRPr="00B17EDB">
        <w:rPr>
          <w:i/>
          <w:iCs/>
        </w:rPr>
        <w:t>an tha wrald</w:t>
      </w:r>
      <w:r w:rsidR="0051211F">
        <w:rPr>
          <w:i/>
          <w:iCs/>
        </w:rPr>
        <w:tab/>
        <w:t xml:space="preserve">ni </w:t>
      </w:r>
      <w:r w:rsidR="009E2AA9">
        <w:rPr>
          <w:i/>
          <w:iCs/>
        </w:rPr>
        <w:tab/>
      </w:r>
      <w:r w:rsidR="0051211F">
        <w:rPr>
          <w:i/>
          <w:iCs/>
        </w:rPr>
        <w:t>kome</w:t>
      </w:r>
      <w:r w:rsidRPr="00B17EDB">
        <w:rPr>
          <w:i/>
          <w:iCs/>
        </w:rPr>
        <w:br/>
      </w:r>
      <w:r w:rsidR="0051211F">
        <w:t>that the child</w:t>
      </w:r>
      <w:r w:rsidR="0051211F">
        <w:tab/>
      </w:r>
      <w:r>
        <w:t>NEG</w:t>
      </w:r>
      <w:r w:rsidR="0051211F">
        <w:t xml:space="preserve"> living</w:t>
      </w:r>
      <w:r w:rsidR="0051211F">
        <w:tab/>
        <w:t>on the world</w:t>
      </w:r>
      <w:r w:rsidR="0051211F">
        <w:tab/>
      </w:r>
      <w:r>
        <w:t>NEG</w:t>
      </w:r>
      <w:r w:rsidR="009E2AA9">
        <w:tab/>
      </w:r>
      <w:r>
        <w:t xml:space="preserve">came.SBJ </w:t>
      </w:r>
      <w:r w:rsidR="0051211F">
        <w:br/>
        <w:t>‘that the baby didn’t come living into the world (at all)’</w:t>
      </w:r>
    </w:p>
    <w:p w:rsidR="00436886" w:rsidRDefault="00A93767" w:rsidP="001B6014">
      <w:pPr>
        <w:spacing w:line="360" w:lineRule="auto"/>
      </w:pPr>
      <w:r>
        <w:lastRenderedPageBreak/>
        <w:t xml:space="preserve">In the </w:t>
      </w:r>
      <w:r w:rsidR="00151380">
        <w:t>following</w:t>
      </w:r>
      <w:r>
        <w:t xml:space="preserve"> two examples, the present participle again functions as the predicate to the copular verb of being, and the examples </w:t>
      </w:r>
      <w:r w:rsidR="00C1717E">
        <w:t xml:space="preserve">again </w:t>
      </w:r>
      <w:r>
        <w:t>have a progressive aspect:</w:t>
      </w:r>
    </w:p>
    <w:p w:rsidR="009110B8" w:rsidRDefault="00A93767" w:rsidP="001B6014">
      <w:pPr>
        <w:spacing w:line="360" w:lineRule="auto"/>
        <w:ind w:left="708" w:hanging="708"/>
      </w:pPr>
      <w:r>
        <w:t>53.11.</w:t>
      </w:r>
      <w:r>
        <w:tab/>
      </w:r>
      <w:r>
        <w:rPr>
          <w:i/>
          <w:iCs/>
        </w:rPr>
        <w:t>so</w:t>
      </w:r>
      <w:r>
        <w:rPr>
          <w:i/>
          <w:iCs/>
        </w:rPr>
        <w:tab/>
        <w:t>delt</w:t>
      </w:r>
      <w:r>
        <w:rPr>
          <w:i/>
          <w:iCs/>
        </w:rPr>
        <w:tab/>
      </w:r>
      <w:r>
        <w:rPr>
          <w:i/>
          <w:iCs/>
        </w:rPr>
        <w:tab/>
        <w:t>him</w:t>
      </w:r>
      <w:r>
        <w:rPr>
          <w:i/>
          <w:iCs/>
        </w:rPr>
        <w:tab/>
        <w:t>thi asega</w:t>
      </w:r>
      <w:r>
        <w:rPr>
          <w:i/>
          <w:iCs/>
        </w:rPr>
        <w:tab/>
      </w:r>
      <w:r w:rsidR="009110B8" w:rsidRPr="00CC2543">
        <w:rPr>
          <w:i/>
          <w:iCs/>
        </w:rPr>
        <w:t>thet efte tiuch</w:t>
      </w:r>
      <w:r w:rsidR="009110B8">
        <w:br/>
      </w:r>
      <w:r>
        <w:t>so</w:t>
      </w:r>
      <w:r>
        <w:tab/>
        <w:t>decrees</w:t>
      </w:r>
      <w:r>
        <w:tab/>
      </w:r>
      <w:r>
        <w:tab/>
        <w:t>him</w:t>
      </w:r>
      <w:r>
        <w:tab/>
      </w:r>
      <w:r w:rsidR="009110B8">
        <w:t>the as</w:t>
      </w:r>
      <w:r>
        <w:t>ega</w:t>
      </w:r>
      <w:r>
        <w:tab/>
      </w:r>
      <w:r w:rsidR="009110B8">
        <w:t>the correct testimony</w:t>
      </w:r>
      <w:r>
        <w:br/>
        <w:t>‘then the asega decrees the proper testimony to him’</w:t>
      </w:r>
    </w:p>
    <w:p w:rsidR="009110B8" w:rsidRDefault="00A93767" w:rsidP="001B6014">
      <w:pPr>
        <w:spacing w:line="360" w:lineRule="auto"/>
        <w:ind w:left="708" w:hanging="708"/>
      </w:pPr>
      <w:r>
        <w:t>53.12.</w:t>
      </w:r>
      <w:r>
        <w:tab/>
      </w:r>
      <w:r>
        <w:rPr>
          <w:i/>
          <w:iCs/>
        </w:rPr>
        <w:t>thest</w:t>
      </w:r>
      <w:r>
        <w:rPr>
          <w:i/>
          <w:iCs/>
        </w:rPr>
        <w:tab/>
      </w:r>
      <w:r>
        <w:rPr>
          <w:i/>
          <w:iCs/>
        </w:rPr>
        <w:tab/>
        <w:t>hit</w:t>
      </w:r>
      <w:r>
        <w:rPr>
          <w:i/>
          <w:iCs/>
        </w:rPr>
        <w:tab/>
      </w:r>
      <w:r w:rsidRPr="00151380">
        <w:rPr>
          <w:b/>
          <w:bCs/>
          <w:i/>
          <w:iCs/>
        </w:rPr>
        <w:t>blicande</w:t>
      </w:r>
      <w:r>
        <w:rPr>
          <w:i/>
          <w:iCs/>
        </w:rPr>
        <w:tab/>
      </w:r>
      <w:r w:rsidR="009110B8" w:rsidRPr="00CC2543">
        <w:rPr>
          <w:i/>
          <w:iCs/>
        </w:rPr>
        <w:t>se</w:t>
      </w:r>
      <w:r w:rsidR="009110B8">
        <w:t xml:space="preserve"> </w:t>
      </w:r>
      <w:r w:rsidR="009110B8">
        <w:br/>
      </w:r>
      <w:r>
        <w:t>that.is.that</w:t>
      </w:r>
      <w:r>
        <w:tab/>
      </w:r>
      <w:r w:rsidR="00151380">
        <w:t>it</w:t>
      </w:r>
      <w:r>
        <w:tab/>
        <w:t>appearing</w:t>
      </w:r>
      <w:r>
        <w:tab/>
      </w:r>
      <w:r w:rsidR="009110B8">
        <w:t>is.SBJ</w:t>
      </w:r>
      <w:r>
        <w:br/>
        <w:t>‘</w:t>
      </w:r>
      <w:r w:rsidR="00151380">
        <w:t>at least if it should be public’</w:t>
      </w:r>
    </w:p>
    <w:p w:rsidR="00D870D7" w:rsidRDefault="00151380" w:rsidP="001B6014">
      <w:pPr>
        <w:spacing w:line="360" w:lineRule="auto"/>
        <w:ind w:left="708" w:hanging="708"/>
      </w:pPr>
      <w:r w:rsidRPr="000B6FEF">
        <w:t>49.4.</w:t>
      </w:r>
      <w:r w:rsidRPr="000B6FEF">
        <w:tab/>
      </w:r>
      <w:r w:rsidR="00D870D7" w:rsidRPr="00FA501E">
        <w:rPr>
          <w:i/>
          <w:iCs/>
        </w:rPr>
        <w:t xml:space="preserve">also lange </w:t>
      </w:r>
      <w:r>
        <w:rPr>
          <w:i/>
          <w:iCs/>
        </w:rPr>
        <w:t>so</w:t>
      </w:r>
      <w:r>
        <w:rPr>
          <w:i/>
          <w:iCs/>
        </w:rPr>
        <w:tab/>
        <w:t>thiu sunne</w:t>
      </w:r>
      <w:r>
        <w:rPr>
          <w:i/>
          <w:iCs/>
        </w:rPr>
        <w:tab/>
      </w:r>
      <w:r w:rsidRPr="00151380">
        <w:rPr>
          <w:b/>
          <w:bCs/>
          <w:i/>
          <w:iCs/>
        </w:rPr>
        <w:t>scinande</w:t>
      </w:r>
      <w:r>
        <w:rPr>
          <w:i/>
          <w:iCs/>
        </w:rPr>
        <w:t xml:space="preserve"> is</w:t>
      </w:r>
      <w:r w:rsidR="00D870D7" w:rsidRPr="00FA501E">
        <w:rPr>
          <w:i/>
          <w:iCs/>
        </w:rPr>
        <w:t xml:space="preserve"> </w:t>
      </w:r>
      <w:r w:rsidR="00D870D7" w:rsidRPr="00FA501E">
        <w:rPr>
          <w:i/>
          <w:iCs/>
        </w:rPr>
        <w:br/>
      </w:r>
      <w:r>
        <w:t>as long as</w:t>
      </w:r>
      <w:r>
        <w:tab/>
        <w:t>the sun</w:t>
      </w:r>
      <w:r>
        <w:tab/>
      </w:r>
      <w:r>
        <w:tab/>
      </w:r>
      <w:r w:rsidR="00D870D7">
        <w:t>shining is</w:t>
      </w:r>
      <w:r>
        <w:br/>
        <w:t>‘as long as the sun is shining’</w:t>
      </w:r>
    </w:p>
    <w:p w:rsidR="009110B8" w:rsidRDefault="00B320BE" w:rsidP="001B6014">
      <w:pPr>
        <w:spacing w:line="360" w:lineRule="auto"/>
      </w:pPr>
      <w:r>
        <w:t>But, again, these are not examples of contexts in which present-day Frisian features a gerundial infinitive. Fortunately, the last example weighs in on this issue:</w:t>
      </w:r>
    </w:p>
    <w:p w:rsidR="009110B8" w:rsidRDefault="00B320BE" w:rsidP="001B6014">
      <w:pPr>
        <w:spacing w:line="360" w:lineRule="auto"/>
        <w:ind w:left="708" w:hanging="708"/>
      </w:pPr>
      <w:r>
        <w:t>59.4.</w:t>
      </w:r>
      <w:r>
        <w:tab/>
      </w:r>
      <w:r>
        <w:rPr>
          <w:i/>
          <w:iCs/>
        </w:rPr>
        <w:t>so</w:t>
      </w:r>
      <w:r>
        <w:rPr>
          <w:i/>
          <w:iCs/>
        </w:rPr>
        <w:tab/>
        <w:t>agen</w:t>
      </w:r>
      <w:r>
        <w:rPr>
          <w:i/>
          <w:iCs/>
        </w:rPr>
        <w:tab/>
        <w:t>hia</w:t>
      </w:r>
      <w:r>
        <w:rPr>
          <w:i/>
          <w:iCs/>
        </w:rPr>
        <w:tab/>
        <w:t>in</w:t>
      </w:r>
      <w:r>
        <w:rPr>
          <w:i/>
          <w:iCs/>
        </w:rPr>
        <w:tab/>
      </w:r>
      <w:r w:rsidR="009110B8" w:rsidRPr="00B82AD9">
        <w:rPr>
          <w:i/>
          <w:iCs/>
        </w:rPr>
        <w:t>ti farane</w:t>
      </w:r>
      <w:r w:rsidR="009110B8">
        <w:t xml:space="preserve"> </w:t>
      </w:r>
      <w:r w:rsidR="009110B8">
        <w:br/>
      </w:r>
      <w:r>
        <w:t>then</w:t>
      </w:r>
      <w:r>
        <w:tab/>
        <w:t>ought they</w:t>
      </w:r>
      <w:r>
        <w:tab/>
        <w:t>in</w:t>
      </w:r>
      <w:r>
        <w:tab/>
      </w:r>
      <w:r w:rsidR="009110B8">
        <w:t>to go</w:t>
      </w:r>
      <w:r w:rsidR="009110B8">
        <w:br/>
        <w:t>‘</w:t>
      </w:r>
      <w:r>
        <w:t xml:space="preserve">then </w:t>
      </w:r>
      <w:r w:rsidR="009110B8">
        <w:t>they must go in’</w:t>
      </w:r>
    </w:p>
    <w:p w:rsidR="009110B8" w:rsidRDefault="00B320BE" w:rsidP="001B6014">
      <w:pPr>
        <w:spacing w:line="360" w:lineRule="auto"/>
        <w:ind w:left="708" w:hanging="708"/>
      </w:pPr>
      <w:r>
        <w:t>59.5.</w:t>
      </w:r>
      <w:r>
        <w:tab/>
        <w:t>and</w:t>
      </w:r>
      <w:r>
        <w:tab/>
        <w:t>thes bodles</w:t>
      </w:r>
      <w:r>
        <w:tab/>
      </w:r>
      <w:r>
        <w:tab/>
      </w:r>
      <w:r w:rsidRPr="00B320BE">
        <w:rPr>
          <w:b/>
          <w:bCs/>
        </w:rPr>
        <w:t>to</w:t>
      </w:r>
      <w:r>
        <w:t xml:space="preserve"> </w:t>
      </w:r>
      <w:r w:rsidRPr="00B320BE">
        <w:rPr>
          <w:b/>
          <w:bCs/>
        </w:rPr>
        <w:t>namiande</w:t>
      </w:r>
      <w:r>
        <w:tab/>
      </w:r>
      <w:r w:rsidR="009110B8">
        <w:t>mith efta orkenscipe</w:t>
      </w:r>
      <w:r w:rsidR="009110B8">
        <w:br/>
      </w:r>
      <w:r>
        <w:t>and</w:t>
      </w:r>
      <w:r>
        <w:tab/>
        <w:t>the.GEN property.GEN</w:t>
      </w:r>
      <w:r>
        <w:tab/>
      </w:r>
      <w:r w:rsidR="009110B8">
        <w:t xml:space="preserve">to name </w:t>
      </w:r>
      <w:r>
        <w:tab/>
      </w:r>
      <w:r w:rsidR="009110B8">
        <w:t>with proper testimony</w:t>
      </w:r>
    </w:p>
    <w:p w:rsidR="009110B8" w:rsidRDefault="00B320BE" w:rsidP="001B6014">
      <w:pPr>
        <w:spacing w:line="360" w:lineRule="auto"/>
        <w:ind w:left="708" w:hanging="708"/>
      </w:pPr>
      <w:r>
        <w:t>59.6.</w:t>
      </w:r>
      <w:r>
        <w:tab/>
      </w:r>
      <w:r>
        <w:rPr>
          <w:i/>
          <w:iCs/>
        </w:rPr>
        <w:t>tham</w:t>
      </w:r>
      <w:r>
        <w:rPr>
          <w:i/>
          <w:iCs/>
        </w:rPr>
        <w:tab/>
      </w:r>
      <w:r>
        <w:rPr>
          <w:i/>
          <w:iCs/>
        </w:rPr>
        <w:tab/>
      </w:r>
      <w:r w:rsidR="009110B8" w:rsidRPr="00B82AD9">
        <w:rPr>
          <w:i/>
          <w:iCs/>
        </w:rPr>
        <w:t xml:space="preserve">ther </w:t>
      </w:r>
      <w:r>
        <w:rPr>
          <w:i/>
          <w:iCs/>
        </w:rPr>
        <w:t>kamera</w:t>
      </w:r>
      <w:r>
        <w:rPr>
          <w:i/>
          <w:iCs/>
        </w:rPr>
        <w:tab/>
        <w:t>and kayan</w:t>
      </w:r>
      <w:r>
        <w:rPr>
          <w:i/>
          <w:iCs/>
        </w:rPr>
        <w:tab/>
        <w:t>inne</w:t>
      </w:r>
      <w:r>
        <w:rPr>
          <w:i/>
          <w:iCs/>
        </w:rPr>
        <w:tab/>
      </w:r>
      <w:r w:rsidR="009110B8" w:rsidRPr="00B82AD9">
        <w:rPr>
          <w:i/>
          <w:iCs/>
        </w:rPr>
        <w:t>warade</w:t>
      </w:r>
      <w:r w:rsidR="009110B8">
        <w:t xml:space="preserve">. </w:t>
      </w:r>
      <w:r w:rsidR="009110B8">
        <w:br/>
      </w:r>
      <w:r>
        <w:t>him.DEM</w:t>
      </w:r>
      <w:r>
        <w:tab/>
        <w:t>REL rooms</w:t>
      </w:r>
      <w:r>
        <w:tab/>
        <w:t>and keys</w:t>
      </w:r>
      <w:r>
        <w:tab/>
        <w:t>inside</w:t>
      </w:r>
      <w:r>
        <w:tab/>
      </w:r>
      <w:r w:rsidR="009110B8">
        <w:t>kept</w:t>
      </w:r>
      <w:r w:rsidR="009110B8">
        <w:br/>
        <w:t>‘to him who took care of the rooms and the keys inside’</w:t>
      </w:r>
    </w:p>
    <w:p w:rsidR="003E50BE" w:rsidRDefault="00C36218" w:rsidP="009E2AA9">
      <w:pPr>
        <w:spacing w:line="360" w:lineRule="auto"/>
      </w:pPr>
      <w:r>
        <w:t>The structure involves a coordination of two to-infinitives. The first to-infinitive has the familiar form: infinitive + n + e. This e</w:t>
      </w:r>
      <w:r w:rsidR="006E1EBD">
        <w:t>nding derives hist</w:t>
      </w:r>
      <w:r>
        <w:t xml:space="preserve">orically from the original infinitival ending –n, followed by </w:t>
      </w:r>
      <w:r w:rsidR="006E1EBD">
        <w:t>the dative marker. Synchronically (to OF), -</w:t>
      </w:r>
      <w:r w:rsidR="006E1EBD" w:rsidRPr="006E1EBD">
        <w:rPr>
          <w:i/>
          <w:iCs/>
        </w:rPr>
        <w:t>ne</w:t>
      </w:r>
      <w:r w:rsidR="006E1EBD">
        <w:t xml:space="preserve"> was reanalysed as the marker of to-infinitives, since the ordinary infinitives had already lost their final -n, perhaps simultaneously with Northumbrian OE, or with the transition of OE to M</w:t>
      </w:r>
      <w:r w:rsidR="009E2AA9">
        <w:t>id</w:t>
      </w:r>
      <w:r w:rsidR="006E1EBD">
        <w:t>E. Furthermore, the to-infinitives no longer behaved as nouns in OF</w:t>
      </w:r>
      <w:r w:rsidR="009449B4">
        <w:t xml:space="preserve"> or in OE</w:t>
      </w:r>
      <w:r w:rsidR="006E1EBD">
        <w:t>, since they support the presence of accusative objects</w:t>
      </w:r>
      <w:r w:rsidR="009449B4">
        <w:t>, which nouns never do</w:t>
      </w:r>
      <w:r w:rsidR="006E1EBD">
        <w:t>.</w:t>
      </w:r>
      <w:r w:rsidR="009449B4">
        <w:t xml:space="preserve"> The second to-infinitive, however, has the same ending as the present participle: </w:t>
      </w:r>
      <w:r w:rsidR="009449B4" w:rsidRPr="009449B4">
        <w:rPr>
          <w:i/>
          <w:iCs/>
        </w:rPr>
        <w:t>-nde</w:t>
      </w:r>
      <w:r w:rsidR="009449B4">
        <w:t xml:space="preserve">. This is in keeping with the idea that gerundial infinitives derive from present participles, since to-infinitives are marked as gerundial infinitives in the languages and dialects of Modern Frisian. It is also interesting to observe what the parallel passages in D and J have. Both of them eliminated the present participle and </w:t>
      </w:r>
      <w:r w:rsidR="009449B4">
        <w:lastRenderedPageBreak/>
        <w:t>replaced it with a well-behaved</w:t>
      </w:r>
      <w:r w:rsidR="009E2AA9">
        <w:t xml:space="preserve"> gerundial</w:t>
      </w:r>
      <w:r w:rsidR="009449B4">
        <w:t xml:space="preserve"> </w:t>
      </w:r>
      <w:r w:rsidR="009449B4" w:rsidRPr="009449B4">
        <w:rPr>
          <w:i/>
          <w:iCs/>
        </w:rPr>
        <w:t>–ne</w:t>
      </w:r>
      <w:r w:rsidR="009449B4">
        <w:t xml:space="preserve"> ending. So the present participle wasn’t felt to be grammatical </w:t>
      </w:r>
      <w:r w:rsidR="009E2AA9">
        <w:t xml:space="preserve">anymore in gerundial contexts </w:t>
      </w:r>
      <w:r w:rsidR="009449B4">
        <w:t xml:space="preserve">to the redactors of D and J. </w:t>
      </w:r>
      <w:r w:rsidR="009E2AA9">
        <w:t>So a</w:t>
      </w:r>
      <w:r w:rsidR="009449B4">
        <w:t>fter the schwas come off, we are left with the gerundial infinitive</w:t>
      </w:r>
      <w:r w:rsidR="009E2AA9">
        <w:t xml:space="preserve"> of ModF</w:t>
      </w:r>
      <w:r w:rsidR="009449B4">
        <w:t xml:space="preserve">. </w:t>
      </w:r>
      <w:r w:rsidR="00C1717E">
        <w:t>The rise of to-infinitives thus seems to be another ingredient of the rise of the GI</w:t>
      </w:r>
    </w:p>
    <w:p w:rsidR="003E50BE" w:rsidRDefault="003E50BE" w:rsidP="00390070">
      <w:pPr>
        <w:spacing w:line="360" w:lineRule="auto"/>
      </w:pPr>
      <w:r>
        <w:t xml:space="preserve">Let us look outside </w:t>
      </w:r>
      <w:r w:rsidR="008E0790">
        <w:t>SkR</w:t>
      </w:r>
      <w:r w:rsidR="008E0790" w:rsidRPr="008E0790">
        <w:rPr>
          <w:vertAlign w:val="superscript"/>
        </w:rPr>
        <w:t>a</w:t>
      </w:r>
      <w:r>
        <w:t xml:space="preserve"> in the linguistic database of </w:t>
      </w:r>
      <w:r w:rsidR="00FF6A09">
        <w:t>INT</w:t>
      </w:r>
      <w:r>
        <w:t>/Rita</w:t>
      </w:r>
      <w:r w:rsidR="00FF6A09">
        <w:t xml:space="preserve"> van de Poel</w:t>
      </w:r>
      <w:r>
        <w:t>.</w:t>
      </w:r>
      <w:r w:rsidR="00FF6A09">
        <w:rPr>
          <w:rStyle w:val="Voetnootmarkering"/>
        </w:rPr>
        <w:footnoteReference w:id="12"/>
      </w:r>
      <w:r>
        <w:t xml:space="preserve"> A search for words with </w:t>
      </w:r>
      <w:r w:rsidR="00390070">
        <w:noBreakHyphen/>
      </w:r>
      <w:r w:rsidRPr="003E50BE">
        <w:rPr>
          <w:i/>
          <w:iCs/>
        </w:rPr>
        <w:t>ande</w:t>
      </w:r>
      <w:r>
        <w:t xml:space="preserve"> reveals a wealth of examples involving to-infinitives having the form of the present participle.</w:t>
      </w:r>
      <w:r w:rsidR="006710E1">
        <w:rPr>
          <w:rStyle w:val="Voetnootmarkering"/>
        </w:rPr>
        <w:footnoteReference w:id="13"/>
      </w:r>
      <w:r>
        <w:t xml:space="preserve"> The examples come from Old East Frisian, but Unia is not in the database. Jus is in the database, but doesn’t yield any examples of a to-infinitive having the ending of the present participle. This provides support for the claim that by the time of Jus, the </w:t>
      </w:r>
      <w:r w:rsidR="00FF6A09">
        <w:t xml:space="preserve">language had changed, and the to-infinitive was no longer allowed to have the ending –nde, or, put differently, the -d- had been elided. </w:t>
      </w:r>
      <w:r w:rsidR="008533A3">
        <w:t>In Middle Dutch, there is no frequent use of the present participle following the infinitival marker to (Van der Horst 2009: 408ff, 632ff), so this could be an important part of the puzzle, seeing that the to-infinitive is a fairly frequent form, unlike some other syntactic contexts in which the gerundial infinitive may show up, such as verbs of perception</w:t>
      </w:r>
      <w:r w:rsidR="00575B04">
        <w:t xml:space="preserve">. </w:t>
      </w:r>
      <w:r w:rsidR="00842507">
        <w:t>Another surprising</w:t>
      </w:r>
      <w:r w:rsidR="000B6FEF">
        <w:t xml:space="preserve"> </w:t>
      </w:r>
      <w:r w:rsidR="00842507">
        <w:t>part of the puzzle is that to-infinitives in German have the ending of the present participle, but only if they are used prenominally:</w:t>
      </w:r>
    </w:p>
    <w:p w:rsidR="00842507" w:rsidRDefault="000B6FEF" w:rsidP="001B6014">
      <w:pPr>
        <w:spacing w:line="360" w:lineRule="auto"/>
        <w:ind w:left="708"/>
      </w:pPr>
      <w:r w:rsidRPr="000B6FEF">
        <w:rPr>
          <w:i/>
          <w:iCs/>
        </w:rPr>
        <w:t>einem</w:t>
      </w:r>
      <w:r w:rsidRPr="000B6FEF">
        <w:rPr>
          <w:i/>
          <w:iCs/>
        </w:rPr>
        <w:tab/>
        <w:t>neuen</w:t>
      </w:r>
      <w:r w:rsidRPr="000B6FEF">
        <w:rPr>
          <w:i/>
          <w:iCs/>
        </w:rPr>
        <w:tab/>
        <w:t>zu</w:t>
      </w:r>
      <w:r w:rsidRPr="000B6FEF">
        <w:rPr>
          <w:i/>
          <w:iCs/>
        </w:rPr>
        <w:tab/>
        <w:t>beherschenden</w:t>
      </w:r>
      <w:r w:rsidRPr="000B6FEF">
        <w:rPr>
          <w:i/>
          <w:iCs/>
        </w:rPr>
        <w:tab/>
      </w:r>
      <w:r w:rsidRPr="000B6FEF">
        <w:rPr>
          <w:i/>
          <w:iCs/>
        </w:rPr>
        <w:tab/>
        <w:t>Land</w:t>
      </w:r>
      <w:r>
        <w:br/>
        <w:t>a</w:t>
      </w:r>
      <w:r>
        <w:tab/>
        <w:t>new</w:t>
      </w:r>
      <w:r>
        <w:tab/>
        <w:t>to</w:t>
      </w:r>
      <w:r>
        <w:tab/>
        <w:t>rule.PRESP</w:t>
      </w:r>
      <w:r>
        <w:tab/>
      </w:r>
      <w:r>
        <w:tab/>
        <w:t>land</w:t>
      </w:r>
      <w:r>
        <w:br/>
        <w:t>‘a new land to rule over’</w:t>
      </w:r>
    </w:p>
    <w:p w:rsidR="00842507" w:rsidRDefault="00842507" w:rsidP="001B6014">
      <w:pPr>
        <w:spacing w:line="360" w:lineRule="auto"/>
        <w:ind w:left="708"/>
      </w:pPr>
      <w:r w:rsidRPr="000B6FEF">
        <w:rPr>
          <w:i/>
          <w:iCs/>
        </w:rPr>
        <w:t>die</w:t>
      </w:r>
      <w:r w:rsidRPr="000B6FEF">
        <w:rPr>
          <w:i/>
          <w:iCs/>
        </w:rPr>
        <w:tab/>
        <w:t>ab</w:t>
      </w:r>
      <w:r w:rsidRPr="000B6FEF">
        <w:rPr>
          <w:i/>
          <w:iCs/>
        </w:rPr>
        <w:tab/>
        <w:t>zu</w:t>
      </w:r>
      <w:r w:rsidRPr="000B6FEF">
        <w:rPr>
          <w:i/>
          <w:iCs/>
        </w:rPr>
        <w:tab/>
        <w:t>setzenden</w:t>
      </w:r>
      <w:r w:rsidRPr="000B6FEF">
        <w:rPr>
          <w:i/>
          <w:iCs/>
        </w:rPr>
        <w:tab/>
        <w:t>Aufwendungen</w:t>
      </w:r>
      <w:r w:rsidRPr="00842507">
        <w:t xml:space="preserve"> </w:t>
      </w:r>
      <w:r>
        <w:br/>
        <w:t>the</w:t>
      </w:r>
      <w:r>
        <w:tab/>
        <w:t>off</w:t>
      </w:r>
      <w:r>
        <w:tab/>
        <w:t>to</w:t>
      </w:r>
      <w:r>
        <w:tab/>
        <w:t>set.PRESP</w:t>
      </w:r>
      <w:r>
        <w:tab/>
        <w:t>expenses</w:t>
      </w:r>
      <w:r>
        <w:br/>
        <w:t>‘the expenses to be deducted’</w:t>
      </w:r>
    </w:p>
    <w:p w:rsidR="000B6FEF" w:rsidRPr="000B6FEF" w:rsidRDefault="000B6FEF" w:rsidP="001B6014">
      <w:pPr>
        <w:spacing w:line="360" w:lineRule="auto"/>
      </w:pPr>
      <w:r>
        <w:t>These to-infinitives behave outwardly as adjectives, and they bear adjectival agreement (not indicated in the gloss). Outside of prenominal use, to-infinitives in German are never marked as present participles. They just have the same ending as all other infinitives (</w:t>
      </w:r>
      <w:r w:rsidRPr="000B6FEF">
        <w:rPr>
          <w:i/>
          <w:iCs/>
        </w:rPr>
        <w:t>-en</w:t>
      </w:r>
      <w:r>
        <w:t xml:space="preserve">). Generally speaking, present participles are easily used as adjectives, in English, in OF, in Dutch, but it is rather unexpected that a prenominal to-infinitive takes the form of a present participle. </w:t>
      </w:r>
    </w:p>
    <w:p w:rsidR="00A574EF" w:rsidRPr="005F692E" w:rsidRDefault="005F692E" w:rsidP="001B6014">
      <w:pPr>
        <w:pStyle w:val="Kop2"/>
        <w:spacing w:line="360" w:lineRule="auto"/>
      </w:pPr>
      <w:bookmarkStart w:id="29" w:name="_Toc239771560"/>
      <w:r w:rsidRPr="005F692E">
        <w:lastRenderedPageBreak/>
        <w:t>5.4. The ordinary infinitive</w:t>
      </w:r>
      <w:bookmarkEnd w:id="29"/>
    </w:p>
    <w:p w:rsidR="008559BD" w:rsidRDefault="00F22573" w:rsidP="008E0790">
      <w:pPr>
        <w:spacing w:line="360" w:lineRule="auto"/>
      </w:pPr>
      <w:r>
        <w:t xml:space="preserve">The ordinary infinitive in OF ends in -a, and this also applies to </w:t>
      </w:r>
      <w:r w:rsidR="008E0790">
        <w:t>SkR</w:t>
      </w:r>
      <w:r w:rsidR="008E0790" w:rsidRPr="008E0790">
        <w:rPr>
          <w:vertAlign w:val="superscript"/>
        </w:rPr>
        <w:t>a</w:t>
      </w:r>
      <w:r>
        <w:t xml:space="preserve">. The -a would erode in late OF (or Middle Frisian) to -e, in tandem with the collapse of the subjunctive which ended in -e in OF. </w:t>
      </w:r>
      <w:r w:rsidR="008E0790">
        <w:t>SkR</w:t>
      </w:r>
      <w:r w:rsidR="008E0790" w:rsidRPr="008E0790">
        <w:rPr>
          <w:vertAlign w:val="superscript"/>
        </w:rPr>
        <w:t>a</w:t>
      </w:r>
      <w:r>
        <w:t xml:space="preserve">-U still maintains a distinction between infinitive and subjunctive. Furthermore, the existence of the subjunctive in the two main written languages (Latin, Middle Dutch) guaranteed a modest survival of the subjunctive in </w:t>
      </w:r>
      <w:r w:rsidRPr="008559BD">
        <w:rPr>
          <w:i/>
          <w:iCs/>
        </w:rPr>
        <w:t>written</w:t>
      </w:r>
      <w:r>
        <w:t xml:space="preserve"> OF, although it </w:t>
      </w:r>
      <w:r w:rsidR="000E1257">
        <w:t>may be assumed to be</w:t>
      </w:r>
      <w:r>
        <w:t xml:space="preserve"> soon absent from the spoken language. </w:t>
      </w:r>
    </w:p>
    <w:p w:rsidR="005F692E" w:rsidRDefault="008559BD" w:rsidP="00C20A02">
      <w:pPr>
        <w:spacing w:line="360" w:lineRule="auto"/>
      </w:pPr>
      <w:r>
        <w:t>The morphological paradigms of OF and OE are uniquely characterised, among the Germanic languages, by a morphologically controlled loss of final -n. L</w:t>
      </w:r>
      <w:r w:rsidR="00F22573">
        <w:t xml:space="preserve">oss of infinitival -n seems to be a macro parameter of Germanic. </w:t>
      </w:r>
      <w:r>
        <w:t>Let us have a brief overview of the Old Germanic languages</w:t>
      </w:r>
      <w:r w:rsidR="00467A66">
        <w:t xml:space="preserve"> with respect to the infinitival ending</w:t>
      </w:r>
      <w:r>
        <w:t xml:space="preserve">. </w:t>
      </w:r>
      <w:r w:rsidR="00BB3F0C">
        <w:t xml:space="preserve">As soon as it is attested, Old Norse </w:t>
      </w:r>
      <w:r w:rsidR="00D40868">
        <w:t>has infinitive</w:t>
      </w:r>
      <w:r w:rsidR="00BB3F0C">
        <w:t xml:space="preserve">s without </w:t>
      </w:r>
      <w:r>
        <w:t>-</w:t>
      </w:r>
      <w:r w:rsidR="00BB3F0C">
        <w:t>n, even following the infinitival marker to</w:t>
      </w:r>
      <w:r w:rsidR="00467A66">
        <w:t>; for an overview of Old Norse syntax, see Faarlund (2004)</w:t>
      </w:r>
      <w:r w:rsidR="00BB3F0C">
        <w:t xml:space="preserve">. </w:t>
      </w:r>
      <w:r>
        <w:t>There is no morphological contrast between two types of infinitives</w:t>
      </w:r>
      <w:r w:rsidR="000E1257">
        <w:t xml:space="preserve"> in </w:t>
      </w:r>
      <w:r w:rsidR="00467A66">
        <w:t>Scandinavian</w:t>
      </w:r>
      <w:r w:rsidR="000E1257">
        <w:t xml:space="preserve"> languages</w:t>
      </w:r>
      <w:r>
        <w:t xml:space="preserve">. </w:t>
      </w:r>
      <w:r w:rsidR="00AD2230">
        <w:t>In some respects, Old Norse is ahead o</w:t>
      </w:r>
      <w:r>
        <w:t>f the other Germanic languages in its d</w:t>
      </w:r>
      <w:r w:rsidR="00681FD9">
        <w:t>ev</w:t>
      </w:r>
      <w:r>
        <w:t>elopment, since it is already in the third stage of Jespersen’s cycle by the t</w:t>
      </w:r>
      <w:r w:rsidR="00681FD9">
        <w:t>ime the texts are written down, at the beginn</w:t>
      </w:r>
      <w:r w:rsidR="00C20A02">
        <w:t xml:space="preserve">ing of the second milennium AD. No </w:t>
      </w:r>
      <w:r w:rsidR="00681FD9">
        <w:t>other Germanic language</w:t>
      </w:r>
      <w:r w:rsidR="00C20A02">
        <w:t xml:space="preserve"> is already in stage 3 of the cycle around the year 1000</w:t>
      </w:r>
      <w:r w:rsidR="00681FD9">
        <w:t xml:space="preserve">. </w:t>
      </w:r>
      <w:r w:rsidR="00C20A02">
        <w:t xml:space="preserve">Loss of infinitival -n is not only attested in Old Norse, but also in </w:t>
      </w:r>
      <w:r w:rsidR="00681FD9">
        <w:t>Old Northumbrian</w:t>
      </w:r>
      <w:r w:rsidR="00C20A02">
        <w:t>, which</w:t>
      </w:r>
      <w:r w:rsidR="00681FD9">
        <w:t xml:space="preserve"> shows early loss of </w:t>
      </w:r>
      <w:r w:rsidR="00C20A02">
        <w:t>-</w:t>
      </w:r>
      <w:r w:rsidR="00681FD9">
        <w:t>n in infinitives</w:t>
      </w:r>
      <w:r w:rsidR="00C20A02">
        <w:t>. It is the only OE dialect to so at that time</w:t>
      </w:r>
      <w:r w:rsidR="00681FD9">
        <w:t xml:space="preserve">. The other </w:t>
      </w:r>
      <w:r w:rsidR="000E1257">
        <w:t xml:space="preserve">OE </w:t>
      </w:r>
      <w:r w:rsidR="00681FD9">
        <w:t>dialects have loss of -n in the early M</w:t>
      </w:r>
      <w:r w:rsidR="00C20A02">
        <w:t>id</w:t>
      </w:r>
      <w:r w:rsidR="00681FD9">
        <w:t>E period. Old Saxon and Old High German don’t have loss of -n in infinitives, even to this day. Old Dutch doesn’t have loss of –n in infinitives, but it is found in the spoken language</w:t>
      </w:r>
      <w:r w:rsidR="00C20A02">
        <w:t xml:space="preserve"> nowadays</w:t>
      </w:r>
      <w:r w:rsidR="00681FD9">
        <w:t>, and in the dialects along the western coast. Furthermore, the province of Zeeland has some dialects in which a gerundial infinitive is found following the infinitival marker to, and these dialects basically reflect the situation in OE: infinitives end in –</w:t>
      </w:r>
      <w:r w:rsidR="00681FD9" w:rsidRPr="00681FD9">
        <w:rPr>
          <w:i/>
          <w:iCs/>
        </w:rPr>
        <w:t>en</w:t>
      </w:r>
      <w:r w:rsidR="00681FD9">
        <w:t>, but they end in –</w:t>
      </w:r>
      <w:r w:rsidR="00681FD9" w:rsidRPr="00681FD9">
        <w:rPr>
          <w:i/>
          <w:iCs/>
        </w:rPr>
        <w:t>ene</w:t>
      </w:r>
      <w:r w:rsidR="00681FD9">
        <w:t xml:space="preserve"> following the infinitival marker to. This superficial overview points to macro-parameter</w:t>
      </w:r>
      <w:r w:rsidR="00BB714D">
        <w:t>s</w:t>
      </w:r>
      <w:r w:rsidR="00681FD9">
        <w:t>, represented below as a table:</w:t>
      </w:r>
    </w:p>
    <w:p w:rsidR="000D38DA" w:rsidRPr="000D38DA" w:rsidRDefault="000D38DA" w:rsidP="001B6014">
      <w:pPr>
        <w:keepNext/>
        <w:keepLines/>
        <w:spacing w:line="360" w:lineRule="auto"/>
        <w:rPr>
          <w:i/>
          <w:iCs/>
        </w:rPr>
      </w:pPr>
      <w:r w:rsidRPr="000D38DA">
        <w:rPr>
          <w:i/>
          <w:iCs/>
        </w:rPr>
        <w:lastRenderedPageBreak/>
        <w:t>Table. Loss of –n in infinitives in some Old Germanic languages</w:t>
      </w:r>
    </w:p>
    <w:tbl>
      <w:tblPr>
        <w:tblStyle w:val="Tabelraster"/>
        <w:tblW w:w="0" w:type="auto"/>
        <w:tblLook w:val="04A0" w:firstRow="1" w:lastRow="0" w:firstColumn="1" w:lastColumn="0" w:noHBand="0" w:noVBand="1"/>
      </w:tblPr>
      <w:tblGrid>
        <w:gridCol w:w="2367"/>
        <w:gridCol w:w="2406"/>
        <w:gridCol w:w="2212"/>
        <w:gridCol w:w="2077"/>
      </w:tblGrid>
      <w:tr w:rsidR="00BD66F6" w:rsidTr="00BD66F6">
        <w:tc>
          <w:tcPr>
            <w:tcW w:w="2367" w:type="dxa"/>
          </w:tcPr>
          <w:p w:rsidR="00BD66F6" w:rsidRDefault="00BD66F6" w:rsidP="001B6014">
            <w:pPr>
              <w:keepNext/>
              <w:keepLines/>
              <w:spacing w:line="360" w:lineRule="auto"/>
            </w:pPr>
            <w:r>
              <w:t>Old Germanic</w:t>
            </w:r>
          </w:p>
        </w:tc>
        <w:tc>
          <w:tcPr>
            <w:tcW w:w="2406" w:type="dxa"/>
          </w:tcPr>
          <w:p w:rsidR="00BD66F6" w:rsidRDefault="00BD66F6" w:rsidP="001B6014">
            <w:pPr>
              <w:keepNext/>
              <w:keepLines/>
              <w:spacing w:line="360" w:lineRule="auto"/>
            </w:pPr>
            <w:r>
              <w:t>Geography</w:t>
            </w:r>
          </w:p>
        </w:tc>
        <w:tc>
          <w:tcPr>
            <w:tcW w:w="2212" w:type="dxa"/>
          </w:tcPr>
          <w:p w:rsidR="00BD66F6" w:rsidRDefault="00BD66F6" w:rsidP="001B6014">
            <w:pPr>
              <w:keepNext/>
              <w:keepLines/>
              <w:spacing w:line="360" w:lineRule="auto"/>
            </w:pPr>
            <w:r>
              <w:t>Loss of -n</w:t>
            </w:r>
          </w:p>
        </w:tc>
        <w:tc>
          <w:tcPr>
            <w:tcW w:w="2077" w:type="dxa"/>
          </w:tcPr>
          <w:p w:rsidR="00BD66F6" w:rsidRDefault="00BD66F6" w:rsidP="001B6014">
            <w:pPr>
              <w:keepNext/>
              <w:keepLines/>
              <w:spacing w:line="360" w:lineRule="auto"/>
            </w:pPr>
            <w:r>
              <w:t>Morphological</w:t>
            </w:r>
            <w:r w:rsidR="008156B7">
              <w:t xml:space="preserve"> </w:t>
            </w:r>
            <w:r w:rsidR="00BB714D">
              <w:t>control of loss</w:t>
            </w:r>
          </w:p>
        </w:tc>
      </w:tr>
      <w:tr w:rsidR="00BD66F6" w:rsidTr="00BD66F6">
        <w:tc>
          <w:tcPr>
            <w:tcW w:w="2367" w:type="dxa"/>
          </w:tcPr>
          <w:p w:rsidR="00BD66F6" w:rsidRDefault="00BD66F6" w:rsidP="001B6014">
            <w:pPr>
              <w:keepNext/>
              <w:keepLines/>
              <w:spacing w:line="360" w:lineRule="auto"/>
            </w:pPr>
            <w:r>
              <w:t>Old Norse</w:t>
            </w:r>
          </w:p>
        </w:tc>
        <w:tc>
          <w:tcPr>
            <w:tcW w:w="2406" w:type="dxa"/>
          </w:tcPr>
          <w:p w:rsidR="00BD66F6" w:rsidRDefault="00BD66F6" w:rsidP="001B6014">
            <w:pPr>
              <w:keepNext/>
              <w:keepLines/>
              <w:spacing w:line="360" w:lineRule="auto"/>
            </w:pPr>
            <w:r>
              <w:t>Northern Europe</w:t>
            </w:r>
          </w:p>
        </w:tc>
        <w:tc>
          <w:tcPr>
            <w:tcW w:w="2212" w:type="dxa"/>
          </w:tcPr>
          <w:p w:rsidR="00BD66F6" w:rsidRDefault="00BD66F6" w:rsidP="001B6014">
            <w:pPr>
              <w:keepNext/>
              <w:keepLines/>
              <w:spacing w:line="360" w:lineRule="auto"/>
            </w:pPr>
            <w:r>
              <w:t>+</w:t>
            </w:r>
          </w:p>
        </w:tc>
        <w:tc>
          <w:tcPr>
            <w:tcW w:w="2077" w:type="dxa"/>
          </w:tcPr>
          <w:p w:rsidR="00BD66F6" w:rsidRDefault="00BD66F6" w:rsidP="001B6014">
            <w:pPr>
              <w:keepNext/>
              <w:keepLines/>
              <w:spacing w:line="360" w:lineRule="auto"/>
            </w:pPr>
            <w:r>
              <w:t>-</w:t>
            </w:r>
          </w:p>
        </w:tc>
      </w:tr>
      <w:tr w:rsidR="00BD66F6" w:rsidTr="00BD66F6">
        <w:tc>
          <w:tcPr>
            <w:tcW w:w="2367" w:type="dxa"/>
          </w:tcPr>
          <w:p w:rsidR="00BD66F6" w:rsidRDefault="00BD66F6" w:rsidP="001B6014">
            <w:pPr>
              <w:keepNext/>
              <w:keepLines/>
              <w:spacing w:line="360" w:lineRule="auto"/>
            </w:pPr>
            <w:r>
              <w:t>Old English</w:t>
            </w:r>
          </w:p>
        </w:tc>
        <w:tc>
          <w:tcPr>
            <w:tcW w:w="2406" w:type="dxa"/>
          </w:tcPr>
          <w:p w:rsidR="00BD66F6" w:rsidRDefault="00BD66F6" w:rsidP="001B6014">
            <w:pPr>
              <w:keepNext/>
              <w:keepLines/>
              <w:spacing w:line="360" w:lineRule="auto"/>
            </w:pPr>
            <w:r>
              <w:t>North West</w:t>
            </w:r>
          </w:p>
        </w:tc>
        <w:tc>
          <w:tcPr>
            <w:tcW w:w="2212" w:type="dxa"/>
          </w:tcPr>
          <w:p w:rsidR="00BD66F6" w:rsidRDefault="00BD66F6" w:rsidP="001B6014">
            <w:pPr>
              <w:keepNext/>
              <w:keepLines/>
              <w:spacing w:line="360" w:lineRule="auto"/>
            </w:pPr>
            <w:r>
              <w:t>+</w:t>
            </w:r>
          </w:p>
        </w:tc>
        <w:tc>
          <w:tcPr>
            <w:tcW w:w="2077" w:type="dxa"/>
          </w:tcPr>
          <w:p w:rsidR="00BD66F6" w:rsidRDefault="00BD66F6" w:rsidP="001B6014">
            <w:pPr>
              <w:keepNext/>
              <w:keepLines/>
              <w:spacing w:line="360" w:lineRule="auto"/>
            </w:pPr>
            <w:r>
              <w:t>-</w:t>
            </w:r>
          </w:p>
        </w:tc>
      </w:tr>
      <w:tr w:rsidR="00BD66F6" w:rsidTr="00BD66F6">
        <w:tc>
          <w:tcPr>
            <w:tcW w:w="2367" w:type="dxa"/>
          </w:tcPr>
          <w:p w:rsidR="00BD66F6" w:rsidRDefault="00BD66F6" w:rsidP="001B6014">
            <w:pPr>
              <w:keepNext/>
              <w:keepLines/>
              <w:spacing w:line="360" w:lineRule="auto"/>
            </w:pPr>
            <w:r>
              <w:t>Old Frisian</w:t>
            </w:r>
          </w:p>
        </w:tc>
        <w:tc>
          <w:tcPr>
            <w:tcW w:w="2406" w:type="dxa"/>
          </w:tcPr>
          <w:p w:rsidR="00BD66F6" w:rsidRDefault="00BD66F6" w:rsidP="001B6014">
            <w:pPr>
              <w:keepNext/>
              <w:keepLines/>
              <w:spacing w:line="360" w:lineRule="auto"/>
            </w:pPr>
            <w:r>
              <w:t>North West</w:t>
            </w:r>
          </w:p>
        </w:tc>
        <w:tc>
          <w:tcPr>
            <w:tcW w:w="2212" w:type="dxa"/>
          </w:tcPr>
          <w:p w:rsidR="00BD66F6" w:rsidRDefault="00BD66F6" w:rsidP="001B6014">
            <w:pPr>
              <w:keepNext/>
              <w:keepLines/>
              <w:spacing w:line="360" w:lineRule="auto"/>
            </w:pPr>
            <w:r>
              <w:t>+</w:t>
            </w:r>
          </w:p>
        </w:tc>
        <w:tc>
          <w:tcPr>
            <w:tcW w:w="2077" w:type="dxa"/>
          </w:tcPr>
          <w:p w:rsidR="00BD66F6" w:rsidRDefault="00BD66F6" w:rsidP="001B6014">
            <w:pPr>
              <w:keepNext/>
              <w:keepLines/>
              <w:spacing w:line="360" w:lineRule="auto"/>
            </w:pPr>
            <w:r>
              <w:t>+</w:t>
            </w:r>
          </w:p>
        </w:tc>
      </w:tr>
      <w:tr w:rsidR="00BD66F6" w:rsidTr="00BD66F6">
        <w:tc>
          <w:tcPr>
            <w:tcW w:w="2367" w:type="dxa"/>
          </w:tcPr>
          <w:p w:rsidR="00BD66F6" w:rsidRDefault="00BD66F6" w:rsidP="001B6014">
            <w:pPr>
              <w:keepNext/>
              <w:keepLines/>
              <w:spacing w:line="360" w:lineRule="auto"/>
            </w:pPr>
            <w:r>
              <w:t>Middle English</w:t>
            </w:r>
          </w:p>
        </w:tc>
        <w:tc>
          <w:tcPr>
            <w:tcW w:w="2406" w:type="dxa"/>
          </w:tcPr>
          <w:p w:rsidR="00BD66F6" w:rsidRDefault="00BD66F6" w:rsidP="001B6014">
            <w:pPr>
              <w:keepNext/>
              <w:keepLines/>
              <w:spacing w:line="360" w:lineRule="auto"/>
            </w:pPr>
            <w:r>
              <w:t>North West</w:t>
            </w:r>
          </w:p>
        </w:tc>
        <w:tc>
          <w:tcPr>
            <w:tcW w:w="2212" w:type="dxa"/>
          </w:tcPr>
          <w:p w:rsidR="00BD66F6" w:rsidRDefault="00BD66F6" w:rsidP="001B6014">
            <w:pPr>
              <w:keepNext/>
              <w:keepLines/>
              <w:spacing w:line="360" w:lineRule="auto"/>
            </w:pPr>
            <w:r>
              <w:t>+</w:t>
            </w:r>
          </w:p>
        </w:tc>
        <w:tc>
          <w:tcPr>
            <w:tcW w:w="2077" w:type="dxa"/>
          </w:tcPr>
          <w:p w:rsidR="00BD66F6" w:rsidRDefault="00BD66F6" w:rsidP="001B6014">
            <w:pPr>
              <w:keepNext/>
              <w:keepLines/>
              <w:spacing w:line="360" w:lineRule="auto"/>
            </w:pPr>
            <w:r>
              <w:t>+</w:t>
            </w:r>
          </w:p>
        </w:tc>
      </w:tr>
      <w:tr w:rsidR="00BD66F6" w:rsidTr="00BD66F6">
        <w:tc>
          <w:tcPr>
            <w:tcW w:w="2367" w:type="dxa"/>
          </w:tcPr>
          <w:p w:rsidR="00BD66F6" w:rsidRDefault="00BD66F6" w:rsidP="001B6014">
            <w:pPr>
              <w:keepNext/>
              <w:keepLines/>
              <w:spacing w:line="360" w:lineRule="auto"/>
            </w:pPr>
            <w:r>
              <w:t>Middle Dutch</w:t>
            </w:r>
          </w:p>
        </w:tc>
        <w:tc>
          <w:tcPr>
            <w:tcW w:w="2406" w:type="dxa"/>
          </w:tcPr>
          <w:p w:rsidR="00BD66F6" w:rsidRDefault="00BD66F6" w:rsidP="001B6014">
            <w:pPr>
              <w:keepNext/>
              <w:keepLines/>
              <w:spacing w:line="360" w:lineRule="auto"/>
            </w:pPr>
            <w:r>
              <w:t>West</w:t>
            </w:r>
          </w:p>
        </w:tc>
        <w:tc>
          <w:tcPr>
            <w:tcW w:w="2212" w:type="dxa"/>
          </w:tcPr>
          <w:p w:rsidR="00BD66F6" w:rsidRDefault="00BD66F6" w:rsidP="001B6014">
            <w:pPr>
              <w:keepNext/>
              <w:keepLines/>
              <w:spacing w:line="360" w:lineRule="auto"/>
            </w:pPr>
            <w:r>
              <w:t>+/-</w:t>
            </w:r>
          </w:p>
        </w:tc>
        <w:tc>
          <w:tcPr>
            <w:tcW w:w="2077" w:type="dxa"/>
          </w:tcPr>
          <w:p w:rsidR="00BD66F6" w:rsidRDefault="00BD66F6" w:rsidP="001B6014">
            <w:pPr>
              <w:keepNext/>
              <w:keepLines/>
              <w:spacing w:line="360" w:lineRule="auto"/>
            </w:pPr>
            <w:r>
              <w:t>-</w:t>
            </w:r>
          </w:p>
        </w:tc>
      </w:tr>
      <w:tr w:rsidR="00BD66F6" w:rsidTr="00BD66F6">
        <w:tc>
          <w:tcPr>
            <w:tcW w:w="2367" w:type="dxa"/>
          </w:tcPr>
          <w:p w:rsidR="00BD66F6" w:rsidRDefault="00BD66F6" w:rsidP="001B6014">
            <w:pPr>
              <w:keepNext/>
              <w:keepLines/>
              <w:spacing w:line="360" w:lineRule="auto"/>
            </w:pPr>
            <w:r>
              <w:t>Old Saxon</w:t>
            </w:r>
          </w:p>
        </w:tc>
        <w:tc>
          <w:tcPr>
            <w:tcW w:w="2406" w:type="dxa"/>
          </w:tcPr>
          <w:p w:rsidR="00BD66F6" w:rsidRDefault="00BD66F6" w:rsidP="001B6014">
            <w:pPr>
              <w:keepNext/>
              <w:keepLines/>
              <w:spacing w:line="360" w:lineRule="auto"/>
            </w:pPr>
            <w:r>
              <w:t>West</w:t>
            </w:r>
          </w:p>
        </w:tc>
        <w:tc>
          <w:tcPr>
            <w:tcW w:w="2212" w:type="dxa"/>
          </w:tcPr>
          <w:p w:rsidR="00BD66F6" w:rsidRDefault="00BD66F6" w:rsidP="001B6014">
            <w:pPr>
              <w:keepNext/>
              <w:keepLines/>
              <w:spacing w:line="360" w:lineRule="auto"/>
            </w:pPr>
            <w:r>
              <w:t>-</w:t>
            </w:r>
          </w:p>
        </w:tc>
        <w:tc>
          <w:tcPr>
            <w:tcW w:w="2077" w:type="dxa"/>
          </w:tcPr>
          <w:p w:rsidR="00BD66F6" w:rsidRDefault="00BD66F6" w:rsidP="001B6014">
            <w:pPr>
              <w:keepNext/>
              <w:keepLines/>
              <w:spacing w:line="360" w:lineRule="auto"/>
            </w:pPr>
            <w:r>
              <w:t>-</w:t>
            </w:r>
          </w:p>
        </w:tc>
      </w:tr>
      <w:tr w:rsidR="00BD66F6" w:rsidTr="00BD66F6">
        <w:tc>
          <w:tcPr>
            <w:tcW w:w="2367" w:type="dxa"/>
          </w:tcPr>
          <w:p w:rsidR="00BD66F6" w:rsidRDefault="00BD66F6" w:rsidP="001B6014">
            <w:pPr>
              <w:keepNext/>
              <w:keepLines/>
              <w:spacing w:line="360" w:lineRule="auto"/>
            </w:pPr>
            <w:r>
              <w:t>Old High German</w:t>
            </w:r>
          </w:p>
        </w:tc>
        <w:tc>
          <w:tcPr>
            <w:tcW w:w="2406" w:type="dxa"/>
          </w:tcPr>
          <w:p w:rsidR="00BD66F6" w:rsidRDefault="00BD66F6" w:rsidP="001B6014">
            <w:pPr>
              <w:keepNext/>
              <w:keepLines/>
              <w:spacing w:line="360" w:lineRule="auto"/>
            </w:pPr>
            <w:r>
              <w:t>South</w:t>
            </w:r>
          </w:p>
        </w:tc>
        <w:tc>
          <w:tcPr>
            <w:tcW w:w="2212" w:type="dxa"/>
          </w:tcPr>
          <w:p w:rsidR="00BD66F6" w:rsidRDefault="00BD66F6" w:rsidP="001B6014">
            <w:pPr>
              <w:keepNext/>
              <w:keepLines/>
              <w:spacing w:line="360" w:lineRule="auto"/>
            </w:pPr>
            <w:r>
              <w:t>-</w:t>
            </w:r>
          </w:p>
        </w:tc>
        <w:tc>
          <w:tcPr>
            <w:tcW w:w="2077" w:type="dxa"/>
          </w:tcPr>
          <w:p w:rsidR="00BD66F6" w:rsidRDefault="00BD66F6" w:rsidP="001B6014">
            <w:pPr>
              <w:keepNext/>
              <w:keepLines/>
              <w:spacing w:line="360" w:lineRule="auto"/>
            </w:pPr>
            <w:r>
              <w:t>-</w:t>
            </w:r>
          </w:p>
        </w:tc>
      </w:tr>
    </w:tbl>
    <w:p w:rsidR="00681FD9" w:rsidRDefault="00681FD9" w:rsidP="001B6014">
      <w:pPr>
        <w:spacing w:line="360" w:lineRule="auto"/>
      </w:pPr>
    </w:p>
    <w:p w:rsidR="00F22573" w:rsidRDefault="008D6BC5" w:rsidP="001B6014">
      <w:pPr>
        <w:spacing w:line="360" w:lineRule="auto"/>
      </w:pPr>
      <w:r>
        <w:t xml:space="preserve">This is as far as we can go here. For future research, it would be interesting to do an in-depth investigation of present participles and infinitives in OF and in the subsequent history of OF and compare this to </w:t>
      </w:r>
      <w:r w:rsidR="008F20C0">
        <w:t xml:space="preserve">what took place in the history of </w:t>
      </w:r>
      <w:r>
        <w:t xml:space="preserve">Dutch. </w:t>
      </w:r>
    </w:p>
    <w:p w:rsidR="00A57086" w:rsidRPr="000E6AFE" w:rsidRDefault="00A57086" w:rsidP="001B6014">
      <w:pPr>
        <w:pStyle w:val="Kop1"/>
        <w:spacing w:line="360" w:lineRule="auto"/>
      </w:pPr>
      <w:bookmarkStart w:id="30" w:name="_Toc239771561"/>
      <w:r w:rsidRPr="00A57086">
        <w:t>6. Negation</w:t>
      </w:r>
      <w:bookmarkEnd w:id="30"/>
    </w:p>
    <w:p w:rsidR="00A57086" w:rsidRDefault="00A57086" w:rsidP="001B6014">
      <w:pPr>
        <w:pStyle w:val="Kop2"/>
        <w:spacing w:line="360" w:lineRule="auto"/>
      </w:pPr>
      <w:bookmarkStart w:id="31" w:name="_Toc239771562"/>
      <w:r w:rsidRPr="00A57086">
        <w:t>6.1. The cycle of negation</w:t>
      </w:r>
      <w:bookmarkEnd w:id="31"/>
    </w:p>
    <w:p w:rsidR="006D33C0" w:rsidRDefault="00A57086" w:rsidP="001B6014">
      <w:pPr>
        <w:keepNext/>
        <w:keepLines/>
        <w:spacing w:line="360" w:lineRule="auto"/>
      </w:pPr>
      <w:r>
        <w:t>The cycle of negation was discovered by Jespersen (1917), who observed that language change involving negation goes through three phases. All three phases of negation have been attested for Old Frisian (Bo</w:t>
      </w:r>
      <w:r w:rsidR="006D33C0">
        <w:t>r 1990, De Haan 2001</w:t>
      </w:r>
      <w:r>
        <w:t xml:space="preserve">).  </w:t>
      </w:r>
      <w:r w:rsidR="006D33C0">
        <w:t>The cycle of negation in OF has been described and analysed in Versloot &amp; Hoekstra (2026).</w:t>
      </w:r>
    </w:p>
    <w:p w:rsidR="00A57086" w:rsidRDefault="00A57086" w:rsidP="001B6014">
      <w:pPr>
        <w:keepNext/>
        <w:keepLines/>
        <w:spacing w:line="360" w:lineRule="auto"/>
      </w:pPr>
      <w:r>
        <w:t>The first phase of the cycle of negation is that negation is expressed by a clitic which is positioned immediately before the finite verb. An example from Old Frisian has been given below:</w:t>
      </w:r>
    </w:p>
    <w:p w:rsidR="00A57086" w:rsidRDefault="00A57086" w:rsidP="001B6014">
      <w:pPr>
        <w:spacing w:line="360" w:lineRule="auto"/>
      </w:pPr>
      <w:r>
        <w:t>Phase 1: verbal negation</w:t>
      </w:r>
      <w:r>
        <w:tab/>
      </w:r>
      <w:r>
        <w:tab/>
      </w:r>
    </w:p>
    <w:p w:rsidR="00A57086" w:rsidRDefault="00A57086" w:rsidP="001B6014">
      <w:pPr>
        <w:spacing w:line="360" w:lineRule="auto"/>
      </w:pPr>
      <w:r>
        <w:t>7.1u</w:t>
      </w:r>
      <w:r>
        <w:tab/>
      </w:r>
      <w:r w:rsidRPr="00A57086">
        <w:rPr>
          <w:i/>
          <w:iCs/>
        </w:rPr>
        <w:t xml:space="preserve">thet </w:t>
      </w:r>
      <w:r>
        <w:rPr>
          <w:i/>
          <w:iCs/>
        </w:rPr>
        <w:t>thi fria Fresa</w:t>
      </w:r>
      <w:r>
        <w:rPr>
          <w:i/>
          <w:iCs/>
        </w:rPr>
        <w:tab/>
      </w:r>
      <w:r>
        <w:rPr>
          <w:b/>
          <w:bCs/>
          <w:i/>
          <w:iCs/>
        </w:rPr>
        <w:t>ni</w:t>
      </w:r>
      <w:r>
        <w:rPr>
          <w:i/>
          <w:iCs/>
        </w:rPr>
        <w:t xml:space="preserve"> thor</w:t>
      </w:r>
      <w:r>
        <w:rPr>
          <w:i/>
          <w:iCs/>
        </w:rPr>
        <w:tab/>
      </w:r>
      <w:r>
        <w:rPr>
          <w:i/>
          <w:iCs/>
        </w:rPr>
        <w:tab/>
        <w:t>herefird</w:t>
      </w:r>
      <w:r>
        <w:rPr>
          <w:i/>
          <w:iCs/>
        </w:rPr>
        <w:tab/>
      </w:r>
      <w:r>
        <w:rPr>
          <w:i/>
          <w:iCs/>
        </w:rPr>
        <w:tab/>
        <w:t>fara</w:t>
      </w:r>
      <w:r>
        <w:br/>
      </w:r>
      <w:r>
        <w:tab/>
        <w:t>that the free Frisian</w:t>
      </w:r>
      <w:r>
        <w:tab/>
        <w:t>NEG need</w:t>
      </w:r>
      <w:r>
        <w:tab/>
        <w:t>army.tour</w:t>
      </w:r>
      <w:r>
        <w:tab/>
        <w:t>go</w:t>
      </w:r>
      <w:r>
        <w:br/>
      </w:r>
      <w:r>
        <w:tab/>
        <w:t>‘that the free Frisian need not serve in the army’</w:t>
      </w:r>
    </w:p>
    <w:p w:rsidR="00A57086" w:rsidRDefault="00A57086" w:rsidP="001B6014">
      <w:pPr>
        <w:spacing w:line="360" w:lineRule="auto"/>
      </w:pPr>
      <w:r>
        <w:t xml:space="preserve">Verbal negation takes the form of preverbal clitic negation in the Old Germanic languages. The full clitic can also be used in other functions, such as constituent negation and as a negative conjunct. In this phase, the clitic has semantic content, that is, it is interpretable, it is neither vacuous nor logically redundant. This phase is referred to as the clitic phase of negation, and it is abbreviated as phase 1. </w:t>
      </w:r>
    </w:p>
    <w:p w:rsidR="00A57086" w:rsidRDefault="00A57086" w:rsidP="001B6014">
      <w:pPr>
        <w:spacing w:line="360" w:lineRule="auto"/>
      </w:pPr>
      <w:r>
        <w:lastRenderedPageBreak/>
        <w:t xml:space="preserve">The second phase of the cycle of negation is that the clitic is gradually more and more frequently accompanied by a negative adverbial or a negative NP (Bor </w:t>
      </w:r>
      <w:r w:rsidR="006D33C0">
        <w:t>1971:101, cited in De Haan 2001</w:t>
      </w:r>
      <w:r>
        <w:t xml:space="preserve">:631 who provides a useful overview of negation in OF). An example of phase 2 has been given below from another early OF text, </w:t>
      </w:r>
      <w:r w:rsidRPr="007061FD">
        <w:rPr>
          <w:i/>
          <w:iCs/>
        </w:rPr>
        <w:t>The 17 Statutes</w:t>
      </w:r>
      <w:r>
        <w:t xml:space="preserve"> (K17, on this text, see Jelle Hoekstra 1940):</w:t>
      </w:r>
    </w:p>
    <w:p w:rsidR="00A57086" w:rsidRDefault="00A57086" w:rsidP="001B6014">
      <w:pPr>
        <w:keepNext/>
        <w:keepLines/>
        <w:spacing w:line="360" w:lineRule="auto"/>
      </w:pPr>
      <w:r>
        <w:t>Phase 2: double negation</w:t>
      </w:r>
      <w:r>
        <w:tab/>
      </w:r>
      <w:r>
        <w:tab/>
      </w:r>
    </w:p>
    <w:p w:rsidR="00A57086" w:rsidRDefault="00A57086" w:rsidP="001B6014">
      <w:pPr>
        <w:keepNext/>
        <w:keepLines/>
        <w:spacing w:line="360" w:lineRule="auto"/>
        <w:ind w:left="708" w:hanging="708"/>
      </w:pPr>
      <w:r>
        <w:t>K10.2j</w:t>
      </w:r>
      <w:r>
        <w:tab/>
      </w:r>
      <w:r>
        <w:rPr>
          <w:i/>
          <w:iCs/>
        </w:rPr>
        <w:t>dae Fresen</w:t>
      </w:r>
      <w:r>
        <w:rPr>
          <w:i/>
          <w:iCs/>
        </w:rPr>
        <w:tab/>
      </w:r>
      <w:r>
        <w:rPr>
          <w:b/>
          <w:bCs/>
          <w:i/>
          <w:iCs/>
        </w:rPr>
        <w:t>ne</w:t>
      </w:r>
      <w:r>
        <w:rPr>
          <w:i/>
          <w:iCs/>
        </w:rPr>
        <w:t xml:space="preserve"> thoren</w:t>
      </w:r>
      <w:r>
        <w:rPr>
          <w:i/>
          <w:iCs/>
        </w:rPr>
        <w:tab/>
      </w:r>
      <w:r>
        <w:rPr>
          <w:b/>
          <w:bCs/>
          <w:i/>
          <w:iCs/>
        </w:rPr>
        <w:t>nene</w:t>
      </w:r>
      <w:r>
        <w:rPr>
          <w:i/>
          <w:iCs/>
        </w:rPr>
        <w:t xml:space="preserve"> hereferd</w:t>
      </w:r>
      <w:r>
        <w:rPr>
          <w:i/>
          <w:iCs/>
        </w:rPr>
        <w:tab/>
        <w:t>fira</w:t>
      </w:r>
      <w:r>
        <w:rPr>
          <w:i/>
          <w:iCs/>
        </w:rPr>
        <w:tab/>
        <w:t>fara</w:t>
      </w:r>
      <w:r>
        <w:br/>
        <w:t>the Frisians</w:t>
      </w:r>
      <w:r>
        <w:tab/>
        <w:t>NEG need</w:t>
      </w:r>
      <w:r>
        <w:tab/>
        <w:t>NEG army.tour farther</w:t>
      </w:r>
      <w:r>
        <w:tab/>
        <w:t>go</w:t>
      </w:r>
      <w:r>
        <w:br/>
        <w:t>‘the Frisians need not farther serve in the army’</w:t>
      </w:r>
      <w:r>
        <w:br/>
        <w:t>(The 17 Statutes, K17-J, 10)</w:t>
      </w:r>
    </w:p>
    <w:p w:rsidR="00A57086" w:rsidRDefault="00A57086" w:rsidP="004C7724">
      <w:pPr>
        <w:spacing w:line="360" w:lineRule="auto"/>
      </w:pPr>
      <w:r>
        <w:t xml:space="preserve">In this stage, the negative force is carried by two negative items. One item is the preverbal clitic negation. The other item is </w:t>
      </w:r>
      <w:r w:rsidR="00AB3338">
        <w:t xml:space="preserve">either </w:t>
      </w:r>
      <w:r>
        <w:t xml:space="preserve">the negative adverb or </w:t>
      </w:r>
      <w:r w:rsidR="004C7724">
        <w:t>a</w:t>
      </w:r>
      <w:r>
        <w:t xml:space="preserve"> negative NP. In the third phase, the clitic disappears, and there is only adverbial negation or NP negation. An example of either has been given below:</w:t>
      </w:r>
    </w:p>
    <w:p w:rsidR="00A57086" w:rsidRDefault="00A57086" w:rsidP="001B6014">
      <w:pPr>
        <w:spacing w:line="360" w:lineRule="auto"/>
      </w:pPr>
      <w:r>
        <w:t>Phase 3: Negative adverb or negative NP</w:t>
      </w:r>
      <w:r>
        <w:tab/>
      </w:r>
      <w:r>
        <w:tab/>
      </w:r>
    </w:p>
    <w:p w:rsidR="00A57086" w:rsidRDefault="00A57086" w:rsidP="001B6014">
      <w:pPr>
        <w:keepNext/>
        <w:keepLines/>
        <w:spacing w:line="360" w:lineRule="auto"/>
        <w:ind w:left="1416" w:hanging="1416"/>
      </w:pPr>
      <w:r>
        <w:t>HRt7</w:t>
      </w:r>
      <w:r>
        <w:tab/>
        <w:t>Negative adverb</w:t>
      </w:r>
      <w:r>
        <w:br/>
      </w:r>
      <w:r w:rsidRPr="007061FD">
        <w:rPr>
          <w:i/>
          <w:iCs/>
        </w:rPr>
        <w:t>dat</w:t>
      </w:r>
      <w:r w:rsidRPr="007061FD">
        <w:rPr>
          <w:i/>
          <w:iCs/>
        </w:rPr>
        <w:tab/>
        <w:t>se</w:t>
      </w:r>
      <w:r w:rsidRPr="007061FD">
        <w:rPr>
          <w:i/>
          <w:iCs/>
        </w:rPr>
        <w:tab/>
        <w:t>dae koninghen</w:t>
      </w:r>
      <w:r w:rsidRPr="007061FD">
        <w:rPr>
          <w:i/>
          <w:iCs/>
        </w:rPr>
        <w:tab/>
      </w:r>
      <w:r w:rsidRPr="007061FD">
        <w:rPr>
          <w:b/>
          <w:bCs/>
          <w:i/>
          <w:iCs/>
        </w:rPr>
        <w:t>naet</w:t>
      </w:r>
      <w:r w:rsidRPr="007061FD">
        <w:rPr>
          <w:i/>
          <w:iCs/>
        </w:rPr>
        <w:tab/>
        <w:t>wandelia dorsten</w:t>
      </w:r>
      <w:r>
        <w:br/>
        <w:t>that</w:t>
      </w:r>
      <w:r>
        <w:tab/>
        <w:t>it</w:t>
      </w:r>
      <w:r>
        <w:tab/>
        <w:t>the kings</w:t>
      </w:r>
      <w:r>
        <w:tab/>
        <w:t>NEG</w:t>
      </w:r>
      <w:r>
        <w:tab/>
        <w:t>change dared</w:t>
      </w:r>
      <w:r>
        <w:br/>
        <w:t>‘that the kings didn’t dare to change it’</w:t>
      </w:r>
      <w:r>
        <w:br/>
        <w:t>(What is Law, HRt-D, 7)</w:t>
      </w:r>
    </w:p>
    <w:p w:rsidR="00A57086" w:rsidRDefault="00A57086" w:rsidP="001B6014">
      <w:pPr>
        <w:spacing w:line="360" w:lineRule="auto"/>
        <w:ind w:left="1416" w:hanging="1416"/>
      </w:pPr>
      <w:r>
        <w:t>SkR</w:t>
      </w:r>
      <w:r w:rsidRPr="00A57086">
        <w:rPr>
          <w:vertAlign w:val="superscript"/>
        </w:rPr>
        <w:t>a</w:t>
      </w:r>
      <w:r>
        <w:t>7.1d</w:t>
      </w:r>
      <w:r>
        <w:rPr>
          <w:i/>
          <w:iCs/>
        </w:rPr>
        <w:tab/>
      </w:r>
      <w:r>
        <w:t>Negative NP</w:t>
      </w:r>
      <w:r>
        <w:br/>
      </w:r>
      <w:r>
        <w:rPr>
          <w:i/>
          <w:iCs/>
        </w:rPr>
        <w:t>dat dy frya Fresa</w:t>
      </w:r>
      <w:r>
        <w:rPr>
          <w:i/>
          <w:iCs/>
        </w:rPr>
        <w:tab/>
        <w:t xml:space="preserve">oen </w:t>
      </w:r>
      <w:r>
        <w:rPr>
          <w:b/>
          <w:bCs/>
          <w:i/>
          <w:iCs/>
        </w:rPr>
        <w:t>nen</w:t>
      </w:r>
      <w:r>
        <w:rPr>
          <w:i/>
          <w:iCs/>
        </w:rPr>
        <w:t xml:space="preserve"> heerferd</w:t>
      </w:r>
      <w:r>
        <w:rPr>
          <w:i/>
          <w:iCs/>
        </w:rPr>
        <w:tab/>
        <w:t>thoer fara</w:t>
      </w:r>
      <w:r>
        <w:br/>
        <w:t>that the free Frisian</w:t>
      </w:r>
      <w:r>
        <w:tab/>
        <w:t xml:space="preserve">in NEG army.tour </w:t>
      </w:r>
      <w:r>
        <w:tab/>
        <w:t>need go</w:t>
      </w:r>
      <w:r>
        <w:br/>
        <w:t>‘that the free Frisian need not serve in the army’</w:t>
      </w:r>
      <w:r>
        <w:br/>
        <w:t>(The Law of the Skelta, SkR</w:t>
      </w:r>
      <w:r w:rsidRPr="004C7724">
        <w:rPr>
          <w:vertAlign w:val="superscript"/>
        </w:rPr>
        <w:t>a</w:t>
      </w:r>
      <w:r>
        <w:t>-D, 2)</w:t>
      </w:r>
    </w:p>
    <w:p w:rsidR="00A57086" w:rsidRDefault="00A57086" w:rsidP="006D33C0">
      <w:pPr>
        <w:spacing w:line="360" w:lineRule="auto"/>
      </w:pPr>
      <w:r>
        <w:t xml:space="preserve">The most common way of expressing negation is by means of a negative adverb or </w:t>
      </w:r>
      <w:r w:rsidR="000D38DA">
        <w:t>NP, where the negation of the NP usually resides in the article</w:t>
      </w:r>
      <w:r>
        <w:t xml:space="preserve">: </w:t>
      </w:r>
      <w:r>
        <w:rPr>
          <w:i/>
          <w:iCs/>
        </w:rPr>
        <w:t>nicht/kein</w:t>
      </w:r>
      <w:r>
        <w:t xml:space="preserve"> in German, </w:t>
      </w:r>
      <w:r>
        <w:rPr>
          <w:i/>
          <w:iCs/>
        </w:rPr>
        <w:t>niet/geen</w:t>
      </w:r>
      <w:r>
        <w:t xml:space="preserve"> in Dutch, </w:t>
      </w:r>
      <w:r>
        <w:rPr>
          <w:i/>
          <w:iCs/>
        </w:rPr>
        <w:t>net/gjin</w:t>
      </w:r>
      <w:r>
        <w:t xml:space="preserve"> in West Frisian. The negative article is used to make the NP as a whole negative. The three phases of the cycle of negation can be illustrated by (almost</w:t>
      </w:r>
      <w:r w:rsidR="006D33C0">
        <w:t xml:space="preserve">) the same clause. The same clause </w:t>
      </w:r>
      <w:r>
        <w:t xml:space="preserve">is found in three different </w:t>
      </w:r>
      <w:r w:rsidR="006D33C0">
        <w:t>redactions</w:t>
      </w:r>
      <w:r>
        <w:t xml:space="preserve"> </w:t>
      </w:r>
      <w:r w:rsidR="006D33C0">
        <w:t xml:space="preserve">influenced by </w:t>
      </w:r>
      <w:r>
        <w:t xml:space="preserve">three different chronological strata of Frisian, </w:t>
      </w:r>
      <w:r w:rsidR="006D33C0">
        <w:t>and each redaction illustrates one phase of the cycle of negation</w:t>
      </w:r>
      <w:r>
        <w:t xml:space="preserve">. The cycle of negation can be of assistance in determining what chronological layer a given clause of a text belongs to, since the cycle of negation is a chronologically ordered sequence of three syntactic phases. However, the distinction between the </w:t>
      </w:r>
      <w:r>
        <w:lastRenderedPageBreak/>
        <w:t>phases is a matter of frequency. For example, single clitic negation is most frequent within phase 1, but its existence canno</w:t>
      </w:r>
      <w:r w:rsidR="00430A0E">
        <w:t>t be ruled out in phase 2 or 3</w:t>
      </w:r>
      <w:r>
        <w:t xml:space="preserve">. </w:t>
      </w:r>
      <w:r w:rsidR="00430A0E">
        <w:t xml:space="preserve">In addition, the extant text is the result of having been copied several times by scribes from different chronological periods and this is to some extent reflected in the text: it is chronologically a mix, and linguistic </w:t>
      </w:r>
      <w:r w:rsidR="006D33C0">
        <w:t>words and constructions</w:t>
      </w:r>
      <w:r w:rsidR="00430A0E">
        <w:t xml:space="preserve"> </w:t>
      </w:r>
      <w:r w:rsidR="000D38DA">
        <w:t xml:space="preserve">found in the text </w:t>
      </w:r>
      <w:r w:rsidR="00430A0E">
        <w:t xml:space="preserve">must be chronologically classified, just as archeologists do. </w:t>
      </w:r>
    </w:p>
    <w:p w:rsidR="00430A0E" w:rsidRPr="00430A0E" w:rsidRDefault="00E80BBB" w:rsidP="001B6014">
      <w:pPr>
        <w:pStyle w:val="Kop2"/>
        <w:spacing w:line="360" w:lineRule="auto"/>
      </w:pPr>
      <w:bookmarkStart w:id="32" w:name="_Toc239771563"/>
      <w:r>
        <w:t>6</w:t>
      </w:r>
      <w:r w:rsidR="00430A0E" w:rsidRPr="00430A0E">
        <w:t xml:space="preserve">.2. The </w:t>
      </w:r>
      <w:r w:rsidR="008E0790">
        <w:t>three phases of negation in SkR</w:t>
      </w:r>
      <w:r w:rsidR="00430A0E" w:rsidRPr="00430A0E">
        <w:rPr>
          <w:vertAlign w:val="superscript"/>
        </w:rPr>
        <w:t>a</w:t>
      </w:r>
      <w:bookmarkEnd w:id="32"/>
      <w:r w:rsidR="00430A0E" w:rsidRPr="00430A0E">
        <w:t xml:space="preserve"> </w:t>
      </w:r>
    </w:p>
    <w:p w:rsidR="008A6774" w:rsidRDefault="008A6774" w:rsidP="001B6014">
      <w:pPr>
        <w:keepNext/>
        <w:keepLines/>
        <w:spacing w:line="360" w:lineRule="auto"/>
      </w:pPr>
      <w:r>
        <w:t>The following results are found for SkR</w:t>
      </w:r>
      <w:r w:rsidRPr="000D38DA">
        <w:rPr>
          <w:vertAlign w:val="superscript"/>
        </w:rPr>
        <w:t>a</w:t>
      </w:r>
      <w:r>
        <w:t>-U with respect to the three phases of Jespersen’s Cycle of Negation:</w:t>
      </w:r>
    </w:p>
    <w:p w:rsidR="008A6774" w:rsidRDefault="008A6774" w:rsidP="001B6014">
      <w:pPr>
        <w:pStyle w:val="Lijstalinea"/>
        <w:numPr>
          <w:ilvl w:val="0"/>
          <w:numId w:val="9"/>
        </w:numPr>
        <w:suppressAutoHyphens/>
        <w:spacing w:line="360" w:lineRule="auto"/>
        <w:contextualSpacing w:val="0"/>
      </w:pPr>
      <w:r>
        <w:t xml:space="preserve">Clauses with a single preverbal clitic: </w:t>
      </w:r>
      <w:r>
        <w:tab/>
        <w:t>47</w:t>
      </w:r>
      <w:r>
        <w:tab/>
        <w:t>61%</w:t>
      </w:r>
    </w:p>
    <w:p w:rsidR="008A6774" w:rsidRDefault="008A6774" w:rsidP="001B6014">
      <w:pPr>
        <w:pStyle w:val="Lijstalinea"/>
        <w:numPr>
          <w:ilvl w:val="0"/>
          <w:numId w:val="9"/>
        </w:numPr>
        <w:suppressAutoHyphens/>
        <w:spacing w:line="360" w:lineRule="auto"/>
        <w:contextualSpacing w:val="0"/>
      </w:pPr>
      <w:r>
        <w:t>Clauses with double negation:</w:t>
      </w:r>
      <w:r>
        <w:tab/>
      </w:r>
      <w:r>
        <w:tab/>
        <w:t>27</w:t>
      </w:r>
      <w:r>
        <w:tab/>
        <w:t>35%</w:t>
      </w:r>
    </w:p>
    <w:p w:rsidR="008A6774" w:rsidRDefault="008A6774" w:rsidP="001B6014">
      <w:pPr>
        <w:pStyle w:val="Lijstalinea"/>
        <w:numPr>
          <w:ilvl w:val="0"/>
          <w:numId w:val="9"/>
        </w:numPr>
        <w:suppressAutoHyphens/>
        <w:spacing w:line="360" w:lineRule="auto"/>
        <w:contextualSpacing w:val="0"/>
      </w:pPr>
      <w:r>
        <w:t>Clauses with single ADV/NP negation:</w:t>
      </w:r>
      <w:r>
        <w:tab/>
        <w:t>3</w:t>
      </w:r>
      <w:r>
        <w:tab/>
        <w:t>4%</w:t>
      </w:r>
    </w:p>
    <w:p w:rsidR="008A6774" w:rsidRDefault="008A6774" w:rsidP="001B6014">
      <w:pPr>
        <w:spacing w:line="360" w:lineRule="auto"/>
      </w:pPr>
      <w:r>
        <w:t xml:space="preserve">It is directly clear that </w:t>
      </w:r>
      <w:r w:rsidRPr="007061FD">
        <w:rPr>
          <w:i/>
          <w:iCs/>
        </w:rPr>
        <w:t>The Law of the Skelta</w:t>
      </w:r>
      <w:r>
        <w:t xml:space="preserve"> in the Unia redaction is different from the average OF text in which double negation is dominant. In this text, the phase 1 clitic negation is dominant, phase 2 is on the rise, and phase 3 is just a sprinkling. </w:t>
      </w:r>
    </w:p>
    <w:p w:rsidR="008A6774" w:rsidRDefault="008A6774" w:rsidP="001B6014">
      <w:pPr>
        <w:spacing w:line="360" w:lineRule="auto"/>
      </w:pPr>
      <w:r>
        <w:t xml:space="preserve">The negation data also provide some evidence for the claim that the text of </w:t>
      </w:r>
      <w:r w:rsidRPr="007061FD">
        <w:rPr>
          <w:i/>
          <w:iCs/>
        </w:rPr>
        <w:t>The Law of the Skelta</w:t>
      </w:r>
      <w:r>
        <w:t xml:space="preserve">  grew over time. The text has been divided in three chronological layers on phonological grounds (Versloot, in preparation). Layer 1a consists of chapters 6-38, layer 1b consists of chapters 39-60, and layer 2 consists of chapters 61-64. The table below presents the results of the cycle of negation for each layer:</w:t>
      </w:r>
    </w:p>
    <w:p w:rsidR="008A6774" w:rsidRPr="007061FD" w:rsidRDefault="000D38DA" w:rsidP="001B6014">
      <w:pPr>
        <w:keepNext/>
        <w:keepLines/>
        <w:spacing w:line="360" w:lineRule="auto"/>
        <w:rPr>
          <w:i/>
          <w:iCs/>
        </w:rPr>
      </w:pPr>
      <w:r>
        <w:rPr>
          <w:i/>
          <w:iCs/>
        </w:rPr>
        <w:t>Table</w:t>
      </w:r>
      <w:r w:rsidR="008A6774">
        <w:rPr>
          <w:i/>
          <w:iCs/>
        </w:rPr>
        <w:t xml:space="preserve">. </w:t>
      </w:r>
      <w:r w:rsidR="008A6774" w:rsidRPr="007061FD">
        <w:rPr>
          <w:i/>
          <w:iCs/>
        </w:rPr>
        <w:t>The three phases of negation in three layers of SkR</w:t>
      </w:r>
      <w:r w:rsidR="008A6774" w:rsidRPr="00D60087">
        <w:rPr>
          <w:i/>
          <w:iCs/>
          <w:vertAlign w:val="superscript"/>
        </w:rPr>
        <w:t>a</w:t>
      </w:r>
      <w:r w:rsidR="008A6774" w:rsidRPr="007061FD">
        <w:rPr>
          <w:i/>
          <w:iCs/>
        </w:rPr>
        <w:t>-U</w:t>
      </w:r>
      <w:r w:rsidR="00D60087">
        <w:rPr>
          <w:i/>
          <w:iCs/>
        </w:rPr>
        <w:t>.</w:t>
      </w:r>
    </w:p>
    <w:tbl>
      <w:tblPr>
        <w:tblStyle w:val="Tabelraster"/>
        <w:tblW w:w="7938" w:type="dxa"/>
        <w:tblInd w:w="137" w:type="dxa"/>
        <w:tblLayout w:type="fixed"/>
        <w:tblLook w:val="04A0" w:firstRow="1" w:lastRow="0" w:firstColumn="1" w:lastColumn="0" w:noHBand="0" w:noVBand="1"/>
      </w:tblPr>
      <w:tblGrid>
        <w:gridCol w:w="3402"/>
        <w:gridCol w:w="1559"/>
        <w:gridCol w:w="1560"/>
        <w:gridCol w:w="1417"/>
      </w:tblGrid>
      <w:tr w:rsidR="008A6774" w:rsidTr="00051183">
        <w:tc>
          <w:tcPr>
            <w:tcW w:w="3402" w:type="dxa"/>
          </w:tcPr>
          <w:p w:rsidR="008A6774" w:rsidRDefault="008A6774" w:rsidP="001B6014">
            <w:pPr>
              <w:keepNext/>
              <w:keepLines/>
              <w:spacing w:after="160" w:line="360" w:lineRule="auto"/>
              <w:rPr>
                <w:rFonts w:ascii="Calibri" w:eastAsia="Calibri" w:hAnsi="Calibri" w:cs="Arial"/>
              </w:rPr>
            </w:pPr>
          </w:p>
        </w:tc>
        <w:tc>
          <w:tcPr>
            <w:tcW w:w="1559" w:type="dxa"/>
          </w:tcPr>
          <w:p w:rsidR="008A6774" w:rsidRDefault="008A6774" w:rsidP="001B6014">
            <w:pPr>
              <w:keepNext/>
              <w:keepLines/>
              <w:spacing w:after="160" w:line="360" w:lineRule="auto"/>
              <w:rPr>
                <w:rFonts w:ascii="Calibri" w:eastAsia="Calibri" w:hAnsi="Calibri" w:cs="Arial"/>
              </w:rPr>
            </w:pPr>
            <w:r>
              <w:rPr>
                <w:rFonts w:eastAsia="Calibri" w:cs="Arial"/>
              </w:rPr>
              <w:t>1a (6-38)</w:t>
            </w:r>
          </w:p>
        </w:tc>
        <w:tc>
          <w:tcPr>
            <w:tcW w:w="1560" w:type="dxa"/>
          </w:tcPr>
          <w:p w:rsidR="008A6774" w:rsidRDefault="008A6774" w:rsidP="001B6014">
            <w:pPr>
              <w:keepNext/>
              <w:keepLines/>
              <w:spacing w:after="160" w:line="360" w:lineRule="auto"/>
              <w:rPr>
                <w:rFonts w:ascii="Calibri" w:eastAsia="Calibri" w:hAnsi="Calibri" w:cs="Arial"/>
              </w:rPr>
            </w:pPr>
            <w:r>
              <w:rPr>
                <w:rFonts w:eastAsia="Calibri" w:cs="Arial"/>
              </w:rPr>
              <w:t>1b (39-60)</w:t>
            </w:r>
          </w:p>
        </w:tc>
        <w:tc>
          <w:tcPr>
            <w:tcW w:w="1417" w:type="dxa"/>
          </w:tcPr>
          <w:p w:rsidR="008A6774" w:rsidRDefault="008A6774" w:rsidP="001B6014">
            <w:pPr>
              <w:keepNext/>
              <w:keepLines/>
              <w:spacing w:after="160" w:line="360" w:lineRule="auto"/>
              <w:rPr>
                <w:rFonts w:ascii="Calibri" w:eastAsia="Calibri" w:hAnsi="Calibri" w:cs="Arial"/>
              </w:rPr>
            </w:pPr>
            <w:r>
              <w:rPr>
                <w:rFonts w:eastAsia="Calibri" w:cs="Arial"/>
              </w:rPr>
              <w:t>2 (61-64)</w:t>
            </w:r>
          </w:p>
        </w:tc>
      </w:tr>
      <w:tr w:rsidR="008A6774" w:rsidTr="00051183">
        <w:tc>
          <w:tcPr>
            <w:tcW w:w="3402" w:type="dxa"/>
          </w:tcPr>
          <w:p w:rsidR="008A6774" w:rsidRPr="007061FD" w:rsidRDefault="008A6774" w:rsidP="001B6014">
            <w:pPr>
              <w:pStyle w:val="Lijstalinea"/>
              <w:keepNext/>
              <w:keepLines/>
              <w:numPr>
                <w:ilvl w:val="0"/>
                <w:numId w:val="12"/>
              </w:numPr>
              <w:spacing w:after="160" w:line="360" w:lineRule="auto"/>
              <w:contextualSpacing w:val="0"/>
              <w:rPr>
                <w:rFonts w:ascii="Calibri" w:eastAsia="Calibri" w:hAnsi="Calibri" w:cs="Arial"/>
              </w:rPr>
            </w:pPr>
            <w:r w:rsidRPr="007061FD">
              <w:rPr>
                <w:rFonts w:eastAsia="Calibri" w:cs="Arial"/>
              </w:rPr>
              <w:t>Single preverbal clitic</w:t>
            </w:r>
          </w:p>
        </w:tc>
        <w:tc>
          <w:tcPr>
            <w:tcW w:w="1559" w:type="dxa"/>
          </w:tcPr>
          <w:p w:rsidR="008A6774" w:rsidRDefault="008A6774" w:rsidP="001B6014">
            <w:pPr>
              <w:keepNext/>
              <w:keepLines/>
              <w:spacing w:after="160" w:line="360" w:lineRule="auto"/>
              <w:rPr>
                <w:rFonts w:ascii="Calibri" w:eastAsia="Calibri" w:hAnsi="Calibri" w:cs="Arial"/>
              </w:rPr>
            </w:pPr>
            <w:r>
              <w:rPr>
                <w:rFonts w:eastAsia="Calibri" w:cs="Arial"/>
              </w:rPr>
              <w:t>25</w:t>
            </w:r>
          </w:p>
        </w:tc>
        <w:tc>
          <w:tcPr>
            <w:tcW w:w="1560" w:type="dxa"/>
          </w:tcPr>
          <w:p w:rsidR="008A6774" w:rsidRDefault="008A6774" w:rsidP="001B6014">
            <w:pPr>
              <w:keepNext/>
              <w:keepLines/>
              <w:spacing w:after="160" w:line="360" w:lineRule="auto"/>
              <w:rPr>
                <w:rFonts w:ascii="Calibri" w:eastAsia="Calibri" w:hAnsi="Calibri" w:cs="Arial"/>
              </w:rPr>
            </w:pPr>
            <w:r>
              <w:rPr>
                <w:rFonts w:eastAsia="Calibri" w:cs="Arial"/>
              </w:rPr>
              <w:t>22</w:t>
            </w:r>
          </w:p>
        </w:tc>
        <w:tc>
          <w:tcPr>
            <w:tcW w:w="1417" w:type="dxa"/>
          </w:tcPr>
          <w:p w:rsidR="008A6774" w:rsidRDefault="008A6774" w:rsidP="001B6014">
            <w:pPr>
              <w:keepNext/>
              <w:keepLines/>
              <w:spacing w:after="160" w:line="360" w:lineRule="auto"/>
              <w:rPr>
                <w:rFonts w:ascii="Calibri" w:eastAsia="Calibri" w:hAnsi="Calibri" w:cs="Arial"/>
              </w:rPr>
            </w:pPr>
            <w:r>
              <w:rPr>
                <w:rFonts w:eastAsia="Calibri" w:cs="Arial"/>
              </w:rPr>
              <w:t>0</w:t>
            </w:r>
          </w:p>
        </w:tc>
      </w:tr>
      <w:tr w:rsidR="008A6774" w:rsidTr="00051183">
        <w:tc>
          <w:tcPr>
            <w:tcW w:w="3402" w:type="dxa"/>
          </w:tcPr>
          <w:p w:rsidR="008A6774" w:rsidRPr="007061FD" w:rsidRDefault="008A6774" w:rsidP="001B6014">
            <w:pPr>
              <w:pStyle w:val="Lijstalinea"/>
              <w:keepNext/>
              <w:keepLines/>
              <w:numPr>
                <w:ilvl w:val="0"/>
                <w:numId w:val="12"/>
              </w:numPr>
              <w:spacing w:after="160" w:line="360" w:lineRule="auto"/>
              <w:contextualSpacing w:val="0"/>
              <w:rPr>
                <w:rFonts w:ascii="Calibri" w:eastAsia="Calibri" w:hAnsi="Calibri" w:cs="Arial"/>
              </w:rPr>
            </w:pPr>
            <w:r w:rsidRPr="007061FD">
              <w:rPr>
                <w:rFonts w:eastAsia="Calibri" w:cs="Arial"/>
              </w:rPr>
              <w:t>Double negation</w:t>
            </w:r>
          </w:p>
        </w:tc>
        <w:tc>
          <w:tcPr>
            <w:tcW w:w="1559" w:type="dxa"/>
          </w:tcPr>
          <w:p w:rsidR="008A6774" w:rsidRDefault="008A6774" w:rsidP="001B6014">
            <w:pPr>
              <w:keepNext/>
              <w:keepLines/>
              <w:spacing w:after="160" w:line="360" w:lineRule="auto"/>
              <w:rPr>
                <w:rFonts w:ascii="Calibri" w:eastAsia="Calibri" w:hAnsi="Calibri" w:cs="Arial"/>
              </w:rPr>
            </w:pPr>
            <w:r>
              <w:rPr>
                <w:rFonts w:eastAsia="Calibri" w:cs="Arial"/>
              </w:rPr>
              <w:t>12</w:t>
            </w:r>
          </w:p>
        </w:tc>
        <w:tc>
          <w:tcPr>
            <w:tcW w:w="1560" w:type="dxa"/>
          </w:tcPr>
          <w:p w:rsidR="008A6774" w:rsidRDefault="008A6774" w:rsidP="001B6014">
            <w:pPr>
              <w:keepNext/>
              <w:keepLines/>
              <w:spacing w:after="160" w:line="360" w:lineRule="auto"/>
              <w:rPr>
                <w:rFonts w:ascii="Calibri" w:eastAsia="Calibri" w:hAnsi="Calibri" w:cs="Arial"/>
              </w:rPr>
            </w:pPr>
            <w:r>
              <w:rPr>
                <w:rFonts w:eastAsia="Calibri" w:cs="Arial"/>
              </w:rPr>
              <w:t>12</w:t>
            </w:r>
          </w:p>
        </w:tc>
        <w:tc>
          <w:tcPr>
            <w:tcW w:w="1417" w:type="dxa"/>
          </w:tcPr>
          <w:p w:rsidR="008A6774" w:rsidRDefault="008A6774" w:rsidP="001B6014">
            <w:pPr>
              <w:keepNext/>
              <w:keepLines/>
              <w:spacing w:after="160" w:line="360" w:lineRule="auto"/>
              <w:rPr>
                <w:rFonts w:ascii="Calibri" w:eastAsia="Calibri" w:hAnsi="Calibri" w:cs="Arial"/>
              </w:rPr>
            </w:pPr>
            <w:r>
              <w:rPr>
                <w:rFonts w:eastAsia="Calibri" w:cs="Arial"/>
              </w:rPr>
              <w:t>3</w:t>
            </w:r>
          </w:p>
        </w:tc>
      </w:tr>
      <w:tr w:rsidR="008A6774" w:rsidTr="00051183">
        <w:tc>
          <w:tcPr>
            <w:tcW w:w="3402" w:type="dxa"/>
          </w:tcPr>
          <w:p w:rsidR="008A6774" w:rsidRPr="007061FD" w:rsidRDefault="008A6774" w:rsidP="001B6014">
            <w:pPr>
              <w:pStyle w:val="Lijstalinea"/>
              <w:keepNext/>
              <w:keepLines/>
              <w:numPr>
                <w:ilvl w:val="0"/>
                <w:numId w:val="12"/>
              </w:numPr>
              <w:spacing w:after="160" w:line="360" w:lineRule="auto"/>
              <w:contextualSpacing w:val="0"/>
              <w:rPr>
                <w:rFonts w:ascii="Calibri" w:eastAsia="Calibri" w:hAnsi="Calibri" w:cs="Arial"/>
              </w:rPr>
            </w:pPr>
            <w:r w:rsidRPr="007061FD">
              <w:rPr>
                <w:rFonts w:eastAsia="Calibri" w:cs="Arial"/>
              </w:rPr>
              <w:t>Single ADV/NP negation</w:t>
            </w:r>
          </w:p>
        </w:tc>
        <w:tc>
          <w:tcPr>
            <w:tcW w:w="1559" w:type="dxa"/>
          </w:tcPr>
          <w:p w:rsidR="008A6774" w:rsidRDefault="008A6774" w:rsidP="001B6014">
            <w:pPr>
              <w:keepNext/>
              <w:keepLines/>
              <w:spacing w:after="160" w:line="360" w:lineRule="auto"/>
              <w:rPr>
                <w:rFonts w:ascii="Calibri" w:eastAsia="Calibri" w:hAnsi="Calibri" w:cs="Arial"/>
              </w:rPr>
            </w:pPr>
            <w:r>
              <w:rPr>
                <w:rFonts w:eastAsia="Calibri" w:cs="Arial"/>
              </w:rPr>
              <w:t>1</w:t>
            </w:r>
          </w:p>
        </w:tc>
        <w:tc>
          <w:tcPr>
            <w:tcW w:w="1560" w:type="dxa"/>
          </w:tcPr>
          <w:p w:rsidR="008A6774" w:rsidRDefault="008A6774" w:rsidP="001B6014">
            <w:pPr>
              <w:keepNext/>
              <w:keepLines/>
              <w:spacing w:after="160" w:line="360" w:lineRule="auto"/>
              <w:rPr>
                <w:rFonts w:ascii="Calibri" w:eastAsia="Calibri" w:hAnsi="Calibri" w:cs="Arial"/>
              </w:rPr>
            </w:pPr>
            <w:r>
              <w:rPr>
                <w:rFonts w:eastAsia="Calibri" w:cs="Arial"/>
              </w:rPr>
              <w:t>2</w:t>
            </w:r>
          </w:p>
        </w:tc>
        <w:tc>
          <w:tcPr>
            <w:tcW w:w="1417" w:type="dxa"/>
          </w:tcPr>
          <w:p w:rsidR="008A6774" w:rsidRDefault="008A6774" w:rsidP="001B6014">
            <w:pPr>
              <w:keepNext/>
              <w:keepLines/>
              <w:spacing w:after="160" w:line="360" w:lineRule="auto"/>
              <w:rPr>
                <w:rFonts w:ascii="Calibri" w:eastAsia="Calibri" w:hAnsi="Calibri" w:cs="Arial"/>
              </w:rPr>
            </w:pPr>
            <w:r>
              <w:rPr>
                <w:rFonts w:eastAsia="Calibri" w:cs="Arial"/>
              </w:rPr>
              <w:t>0</w:t>
            </w:r>
          </w:p>
        </w:tc>
      </w:tr>
    </w:tbl>
    <w:p w:rsidR="008A6774" w:rsidRDefault="008A6774" w:rsidP="001B6014">
      <w:pPr>
        <w:spacing w:line="360" w:lineRule="auto"/>
      </w:pPr>
    </w:p>
    <w:p w:rsidR="008A6774" w:rsidRDefault="008A6774" w:rsidP="001B6014">
      <w:pPr>
        <w:spacing w:line="360" w:lineRule="auto"/>
      </w:pPr>
      <w:r>
        <w:t xml:space="preserve">The table shows that the negation data do not provide support for a distinction between layers 1a and 1b, nor between layers 1b and 2, as a Fisher Exact statistical test makes clear. However, the Fisher Exact yields a significant result for a distinction between layers 1 and 2 (p = 0.04), indicating that the syntactic data support the idea that chapters 61-64 are a later addition. Put differently, it </w:t>
      </w:r>
      <w:r>
        <w:lastRenderedPageBreak/>
        <w:t xml:space="preserve">provides evidence that the text grew over time, for there are no instances of phase 1 negation (single preverbal clitic negation) in sections 61-64, whereas this was the most frequent type of negation in sections 1-60. The idea here is that sections 61-64 constitute a later addition, added at a time when phase 2 (double negation) had become dominant. </w:t>
      </w:r>
    </w:p>
    <w:p w:rsidR="008A6774" w:rsidRDefault="008A6774" w:rsidP="005F5878">
      <w:pPr>
        <w:spacing w:line="360" w:lineRule="auto"/>
      </w:pPr>
      <w:r>
        <w:t xml:space="preserve">The single clitic data (phase 1) indicate that </w:t>
      </w:r>
      <w:r w:rsidRPr="007061FD">
        <w:rPr>
          <w:i/>
          <w:iCs/>
        </w:rPr>
        <w:t>The Law of the Skelta</w:t>
      </w:r>
      <w:r>
        <w:t xml:space="preserve"> in the Unia redaction is a very archaic text. To emphasize this, the negation data of SkRa will be compared to those from another archaic text, </w:t>
      </w:r>
      <w:r w:rsidRPr="007061FD">
        <w:rPr>
          <w:i/>
          <w:iCs/>
        </w:rPr>
        <w:t>The 17 Statutes</w:t>
      </w:r>
      <w:r>
        <w:t xml:space="preserve"> (K</w:t>
      </w:r>
      <w:r w:rsidRPr="005F5878">
        <w:rPr>
          <w:vertAlign w:val="superscript"/>
        </w:rPr>
        <w:t>17</w:t>
      </w:r>
      <w:r>
        <w:t>). This text is generally considered one of the oldest OF texts (Johnston 2001:578-579, Bremmer 2009:9). Furthermore, the Old East Frisian redaction of Riustringen is generally considered to be one of the oldest OF redactions (Johnston 2001:576, Bremmer 2009:6). However, f</w:t>
      </w:r>
      <w:r w:rsidRPr="00061638">
        <w:t>urther analysis of K</w:t>
      </w:r>
      <w:r w:rsidRPr="005F5878">
        <w:rPr>
          <w:vertAlign w:val="superscript"/>
        </w:rPr>
        <w:t>17</w:t>
      </w:r>
      <w:r w:rsidRPr="00061638">
        <w:t xml:space="preserve"> has led us to the conclusion that the R-version of K</w:t>
      </w:r>
      <w:r w:rsidRPr="005F5878">
        <w:rPr>
          <w:vertAlign w:val="superscript"/>
        </w:rPr>
        <w:t>17</w:t>
      </w:r>
      <w:r w:rsidRPr="00061638">
        <w:t xml:space="preserve"> is in fact in many respects quite innovative</w:t>
      </w:r>
      <w:r>
        <w:t xml:space="preserve"> (H</w:t>
      </w:r>
      <w:r w:rsidR="005F5878">
        <w:t>oekstra &amp; Versloot 2027</w:t>
      </w:r>
      <w:r>
        <w:t>)</w:t>
      </w:r>
      <w:r w:rsidRPr="00061638">
        <w:t xml:space="preserve">. </w:t>
      </w:r>
      <w:r>
        <w:t>The following results are found for K</w:t>
      </w:r>
      <w:r w:rsidRPr="005F5878">
        <w:rPr>
          <w:vertAlign w:val="superscript"/>
        </w:rPr>
        <w:t>17</w:t>
      </w:r>
      <w:r>
        <w:t>-R:</w:t>
      </w:r>
    </w:p>
    <w:p w:rsidR="008A6774" w:rsidRDefault="008A6774" w:rsidP="001B6014">
      <w:pPr>
        <w:pStyle w:val="Lijstalinea"/>
        <w:numPr>
          <w:ilvl w:val="0"/>
          <w:numId w:val="10"/>
        </w:numPr>
        <w:suppressAutoHyphens/>
        <w:spacing w:line="360" w:lineRule="auto"/>
        <w:contextualSpacing w:val="0"/>
      </w:pPr>
      <w:r>
        <w:t xml:space="preserve">Clauses with a single preverbal clitic: </w:t>
      </w:r>
      <w:r>
        <w:tab/>
        <w:t>0</w:t>
      </w:r>
      <w:r>
        <w:tab/>
        <w:t>0%</w:t>
      </w:r>
    </w:p>
    <w:p w:rsidR="008A6774" w:rsidRDefault="008A6774" w:rsidP="001B6014">
      <w:pPr>
        <w:pStyle w:val="Lijstalinea"/>
        <w:numPr>
          <w:ilvl w:val="0"/>
          <w:numId w:val="10"/>
        </w:numPr>
        <w:suppressAutoHyphens/>
        <w:spacing w:line="360" w:lineRule="auto"/>
        <w:contextualSpacing w:val="0"/>
      </w:pPr>
      <w:r>
        <w:t>Clauses with double negation:</w:t>
      </w:r>
      <w:r>
        <w:tab/>
      </w:r>
      <w:r>
        <w:tab/>
        <w:t>10</w:t>
      </w:r>
      <w:r>
        <w:tab/>
        <w:t>100%</w:t>
      </w:r>
    </w:p>
    <w:p w:rsidR="008A6774" w:rsidRDefault="008A6774" w:rsidP="001B6014">
      <w:pPr>
        <w:pStyle w:val="Lijstalinea"/>
        <w:numPr>
          <w:ilvl w:val="0"/>
          <w:numId w:val="10"/>
        </w:numPr>
        <w:suppressAutoHyphens/>
        <w:spacing w:line="360" w:lineRule="auto"/>
        <w:contextualSpacing w:val="0"/>
      </w:pPr>
      <w:r>
        <w:t>Clauses with single ADV/NP negation:</w:t>
      </w:r>
      <w:r>
        <w:tab/>
        <w:t>0</w:t>
      </w:r>
      <w:r>
        <w:tab/>
        <w:t>0%</w:t>
      </w:r>
    </w:p>
    <w:p w:rsidR="008A6774" w:rsidRDefault="008A6774" w:rsidP="001B6014">
      <w:pPr>
        <w:spacing w:line="360" w:lineRule="auto"/>
      </w:pPr>
      <w:r>
        <w:t>Furthermore, the results from SkR</w:t>
      </w:r>
      <w:r w:rsidRPr="005F5878">
        <w:rPr>
          <w:vertAlign w:val="superscript"/>
        </w:rPr>
        <w:t>a</w:t>
      </w:r>
      <w:r>
        <w:t>-U and K</w:t>
      </w:r>
      <w:r w:rsidRPr="005F5878">
        <w:rPr>
          <w:vertAlign w:val="superscript"/>
        </w:rPr>
        <w:t>17</w:t>
      </w:r>
      <w:r>
        <w:t>-R can also be compared to those of K</w:t>
      </w:r>
      <w:r w:rsidRPr="005F5878">
        <w:rPr>
          <w:vertAlign w:val="superscript"/>
        </w:rPr>
        <w:t>17</w:t>
      </w:r>
      <w:r>
        <w:t>-U. The negation data for K</w:t>
      </w:r>
      <w:r w:rsidRPr="005F5878">
        <w:rPr>
          <w:vertAlign w:val="superscript"/>
        </w:rPr>
        <w:t>17</w:t>
      </w:r>
      <w:r>
        <w:t>-U have been given below:</w:t>
      </w:r>
    </w:p>
    <w:p w:rsidR="008A6774" w:rsidRDefault="008A6774" w:rsidP="001B6014">
      <w:pPr>
        <w:pStyle w:val="Lijstalinea"/>
        <w:numPr>
          <w:ilvl w:val="0"/>
          <w:numId w:val="11"/>
        </w:numPr>
        <w:suppressAutoHyphens/>
        <w:spacing w:line="360" w:lineRule="auto"/>
        <w:contextualSpacing w:val="0"/>
      </w:pPr>
      <w:r>
        <w:t xml:space="preserve">Clauses with a single preverbal clitic: </w:t>
      </w:r>
      <w:r>
        <w:tab/>
        <w:t>7</w:t>
      </w:r>
      <w:r>
        <w:tab/>
        <w:t>35%</w:t>
      </w:r>
    </w:p>
    <w:p w:rsidR="008A6774" w:rsidRDefault="008A6774" w:rsidP="001B6014">
      <w:pPr>
        <w:pStyle w:val="Lijstalinea"/>
        <w:numPr>
          <w:ilvl w:val="0"/>
          <w:numId w:val="11"/>
        </w:numPr>
        <w:suppressAutoHyphens/>
        <w:spacing w:line="360" w:lineRule="auto"/>
        <w:contextualSpacing w:val="0"/>
      </w:pPr>
      <w:r>
        <w:t>Clauses with double negation:</w:t>
      </w:r>
      <w:r>
        <w:tab/>
      </w:r>
      <w:r>
        <w:tab/>
        <w:t>13</w:t>
      </w:r>
      <w:r>
        <w:tab/>
        <w:t>65%</w:t>
      </w:r>
    </w:p>
    <w:p w:rsidR="008A6774" w:rsidRDefault="008A6774" w:rsidP="001B6014">
      <w:pPr>
        <w:pStyle w:val="Lijstalinea"/>
        <w:numPr>
          <w:ilvl w:val="0"/>
          <w:numId w:val="11"/>
        </w:numPr>
        <w:suppressAutoHyphens/>
        <w:spacing w:line="360" w:lineRule="auto"/>
        <w:contextualSpacing w:val="0"/>
      </w:pPr>
      <w:r>
        <w:t>Clauses with single ADV/NP negation:</w:t>
      </w:r>
      <w:r>
        <w:tab/>
        <w:t>0</w:t>
      </w:r>
      <w:r>
        <w:tab/>
        <w:t>0%</w:t>
      </w:r>
    </w:p>
    <w:p w:rsidR="00430A0E" w:rsidRPr="00430A0E" w:rsidRDefault="008A6774" w:rsidP="005F5878">
      <w:pPr>
        <w:spacing w:line="360" w:lineRule="auto"/>
      </w:pPr>
      <w:r>
        <w:t>Some conclusions are in order. The frequency of phase 1 negation is almost twice as high in SkR</w:t>
      </w:r>
      <w:r w:rsidRPr="005F5878">
        <w:rPr>
          <w:vertAlign w:val="superscript"/>
        </w:rPr>
        <w:t>a</w:t>
      </w:r>
      <w:r>
        <w:t>-U (61%) as compared to K</w:t>
      </w:r>
      <w:r w:rsidRPr="005F5878">
        <w:rPr>
          <w:vertAlign w:val="superscript"/>
        </w:rPr>
        <w:t>17</w:t>
      </w:r>
      <w:r>
        <w:t>-U (35%), which are two texts from the same text collection. This makes it clear that texts from t</w:t>
      </w:r>
      <w:r w:rsidR="000D38DA">
        <w:t xml:space="preserve">he same collection may, linguistically, </w:t>
      </w:r>
      <w:r>
        <w:t>stem from different periods. Furthermore, both SkR</w:t>
      </w:r>
      <w:r w:rsidRPr="000D38DA">
        <w:rPr>
          <w:vertAlign w:val="superscript"/>
        </w:rPr>
        <w:t>a</w:t>
      </w:r>
      <w:r>
        <w:t>-U and K</w:t>
      </w:r>
      <w:r w:rsidRPr="005F5878">
        <w:rPr>
          <w:vertAlign w:val="superscript"/>
        </w:rPr>
        <w:t>17</w:t>
      </w:r>
      <w:r>
        <w:t>-U are more archaic than K</w:t>
      </w:r>
      <w:r w:rsidRPr="005F5878">
        <w:rPr>
          <w:vertAlign w:val="superscript"/>
        </w:rPr>
        <w:t>17</w:t>
      </w:r>
      <w:r>
        <w:t xml:space="preserve">-R (0%) as far as phase 1 of Jespersen’s Cycle is concerned. </w:t>
      </w:r>
      <w:r w:rsidR="005F5878">
        <w:t xml:space="preserve">However, subsequent research indicates that there may be complicating factors in the application of Jespersen’s Cycle as a means of establishing the relative chronological ordering of texts. There may be a stylistic dialect difference between OWF and OEF, such that OWF has a higher proportion of single clitic negation, as suggested by Arjen Versloot (personal communication). Hence Jespersen’s Cycle is not reliable for establishing a relative chronology across all OF text. It only works within the class of OWF texts, and within the class of OEF texts. </w:t>
      </w:r>
      <w:r w:rsidR="000A5CDC">
        <w:t>Another complicating factor is that K</w:t>
      </w:r>
      <w:r w:rsidR="000A5CDC" w:rsidRPr="000A5CDC">
        <w:rPr>
          <w:vertAlign w:val="superscript"/>
        </w:rPr>
        <w:t>17</w:t>
      </w:r>
      <w:r w:rsidR="000A5CDC">
        <w:t xml:space="preserve"> is likely a text of OEF provenance. If it has a lower degree of instances of single clitic </w:t>
      </w:r>
      <w:r w:rsidR="000A5CDC">
        <w:lastRenderedPageBreak/>
        <w:t xml:space="preserve">negation, then this will escape the OWF copyist, and he will not change double negation back to single negation, since both are anyhow allowed in his OWF dialect. This new insight must still be investigated and written down. </w:t>
      </w:r>
    </w:p>
    <w:p w:rsidR="00430A0E" w:rsidRPr="00592876" w:rsidRDefault="00E80BBB" w:rsidP="001B6014">
      <w:pPr>
        <w:pStyle w:val="Kop2"/>
        <w:spacing w:line="360" w:lineRule="auto"/>
      </w:pPr>
      <w:bookmarkStart w:id="33" w:name="_Toc239771564"/>
      <w:r>
        <w:t>6</w:t>
      </w:r>
      <w:r w:rsidR="00592876" w:rsidRPr="00592876">
        <w:t>.3. Phonological weakenin</w:t>
      </w:r>
      <w:r w:rsidR="008E0790">
        <w:t>g of the negative clitic in SkR</w:t>
      </w:r>
      <w:r w:rsidR="00592876" w:rsidRPr="00592876">
        <w:rPr>
          <w:vertAlign w:val="superscript"/>
        </w:rPr>
        <w:t>a</w:t>
      </w:r>
      <w:bookmarkEnd w:id="33"/>
      <w:r w:rsidR="00592876" w:rsidRPr="00592876">
        <w:t xml:space="preserve"> </w:t>
      </w:r>
    </w:p>
    <w:p w:rsidR="00592876" w:rsidRDefault="00592876" w:rsidP="001B6014">
      <w:pPr>
        <w:spacing w:line="360" w:lineRule="auto"/>
      </w:pPr>
      <w:r>
        <w:t xml:space="preserve">The Jespersen’s Cycle of Negation is usually accompanied by a phonological process of weakening, more specifically, the change from phase 1 to phase 2 is accompanied by a phonological weakening of negation. This implies that the full form of the clitic will tend to be found more in phase 1, and the weak form in phase 2. The full form in OF is </w:t>
      </w:r>
      <w:r>
        <w:rPr>
          <w:i/>
          <w:iCs/>
        </w:rPr>
        <w:t>ni</w:t>
      </w:r>
      <w:r w:rsidR="000D38DA">
        <w:t xml:space="preserve"> (as in Gothic, and in early OHG and in early OS)</w:t>
      </w:r>
      <w:r>
        <w:t xml:space="preserve">, and the reduced form is </w:t>
      </w:r>
      <w:r>
        <w:rPr>
          <w:i/>
          <w:iCs/>
        </w:rPr>
        <w:t>ne</w:t>
      </w:r>
      <w:r>
        <w:t>. This section only takes into account the phonological form of negation, disregarding its syntactic function, so it includes the ‘unless’ type of negation and list negation</w:t>
      </w:r>
      <w:r w:rsidR="00B52A09">
        <w:t xml:space="preserve"> ‘nor’</w:t>
      </w:r>
      <w:r w:rsidR="000D38DA">
        <w:t xml:space="preserve"> (on these, see below)</w:t>
      </w:r>
      <w:r>
        <w:t>. The results for SkR</w:t>
      </w:r>
      <w:r w:rsidRPr="000D38DA">
        <w:rPr>
          <w:vertAlign w:val="superscript"/>
        </w:rPr>
        <w:t>a</w:t>
      </w:r>
      <w:r>
        <w:t>-U are as follows:</w:t>
      </w:r>
    </w:p>
    <w:p w:rsidR="00592876" w:rsidRDefault="00592876" w:rsidP="001B6014">
      <w:pPr>
        <w:spacing w:line="360" w:lineRule="auto"/>
      </w:pPr>
      <w:r>
        <w:t>NI</w:t>
      </w:r>
      <w:r>
        <w:tab/>
        <w:t>74% (78x)</w:t>
      </w:r>
      <w:r>
        <w:tab/>
      </w:r>
      <w:r>
        <w:tab/>
        <w:t>NE</w:t>
      </w:r>
      <w:r>
        <w:tab/>
        <w:t>26% (27x)</w:t>
      </w:r>
    </w:p>
    <w:p w:rsidR="00592876" w:rsidRDefault="00592876" w:rsidP="001B6014">
      <w:pPr>
        <w:spacing w:line="360" w:lineRule="auto"/>
      </w:pPr>
      <w:r>
        <w:t xml:space="preserve">This score can be compared to the scores for </w:t>
      </w:r>
      <w:r>
        <w:rPr>
          <w:i/>
          <w:iCs/>
        </w:rPr>
        <w:t>ni</w:t>
      </w:r>
      <w:r>
        <w:t xml:space="preserve"> and </w:t>
      </w:r>
      <w:r>
        <w:rPr>
          <w:i/>
          <w:iCs/>
        </w:rPr>
        <w:t>ne</w:t>
      </w:r>
      <w:r>
        <w:t xml:space="preserve"> in other texts. The table below presents the frequency counts of full and reduced negation for a number of Old East Frisian manuscripts, in descending order, as compared to </w:t>
      </w:r>
      <w:r w:rsidRPr="007061FD">
        <w:rPr>
          <w:i/>
          <w:iCs/>
        </w:rPr>
        <w:t>The Law of the Skelta</w:t>
      </w:r>
      <w:r>
        <w:t>, SkR</w:t>
      </w:r>
      <w:r w:rsidRPr="00B52A09">
        <w:rPr>
          <w:vertAlign w:val="superscript"/>
        </w:rPr>
        <w:t>a</w:t>
      </w:r>
      <w:r>
        <w:t>-U:</w:t>
      </w:r>
    </w:p>
    <w:p w:rsidR="00592876" w:rsidRDefault="0059718D" w:rsidP="001B6014">
      <w:pPr>
        <w:keepNext/>
        <w:keepLines/>
        <w:spacing w:line="360" w:lineRule="auto"/>
        <w:rPr>
          <w:rFonts w:cstheme="minorHAnsi"/>
          <w:i/>
          <w:iCs/>
          <w:lang w:val="en-GB"/>
        </w:rPr>
      </w:pPr>
      <w:r>
        <w:rPr>
          <w:rFonts w:cstheme="minorHAnsi"/>
          <w:i/>
          <w:iCs/>
          <w:lang w:val="en-GB"/>
        </w:rPr>
        <w:t>Table</w:t>
      </w:r>
      <w:r w:rsidR="00592876">
        <w:rPr>
          <w:rFonts w:cstheme="minorHAnsi"/>
          <w:i/>
          <w:iCs/>
          <w:lang w:val="en-GB"/>
        </w:rPr>
        <w:t>. Counts of full and reduced clitic negation (ni-ne) for some Old East Frisian text collections.</w:t>
      </w:r>
    </w:p>
    <w:tbl>
      <w:tblPr>
        <w:tblStyle w:val="Tabelraster"/>
        <w:tblW w:w="8155" w:type="dxa"/>
        <w:tblLayout w:type="fixed"/>
        <w:tblLook w:val="04A0" w:firstRow="1" w:lastRow="0" w:firstColumn="1" w:lastColumn="0" w:noHBand="0" w:noVBand="1"/>
      </w:tblPr>
      <w:tblGrid>
        <w:gridCol w:w="907"/>
        <w:gridCol w:w="906"/>
        <w:gridCol w:w="906"/>
        <w:gridCol w:w="906"/>
        <w:gridCol w:w="906"/>
        <w:gridCol w:w="906"/>
        <w:gridCol w:w="906"/>
        <w:gridCol w:w="906"/>
        <w:gridCol w:w="906"/>
      </w:tblGrid>
      <w:tr w:rsidR="00592876" w:rsidTr="00051183">
        <w:tc>
          <w:tcPr>
            <w:tcW w:w="907" w:type="dxa"/>
          </w:tcPr>
          <w:p w:rsidR="00592876" w:rsidRDefault="00592876" w:rsidP="001B6014">
            <w:pPr>
              <w:keepNext/>
              <w:keepLines/>
              <w:spacing w:after="160" w:line="360" w:lineRule="auto"/>
              <w:rPr>
                <w:rFonts w:cstheme="minorHAnsi"/>
                <w:b/>
                <w:bCs/>
                <w:lang w:val="en-GB"/>
              </w:rPr>
            </w:pPr>
            <w:r>
              <w:rPr>
                <w:rFonts w:eastAsia="Calibri" w:cstheme="minorHAnsi"/>
                <w:b/>
                <w:bCs/>
                <w:lang w:val="en-GB"/>
              </w:rPr>
              <w:t>SkR</w:t>
            </w:r>
            <w:r w:rsidRPr="00B52A09">
              <w:rPr>
                <w:rFonts w:eastAsia="Calibri" w:cstheme="minorHAnsi"/>
                <w:b/>
                <w:bCs/>
                <w:vertAlign w:val="superscript"/>
                <w:lang w:val="en-GB"/>
              </w:rPr>
              <w:t>a</w:t>
            </w:r>
            <w:r>
              <w:rPr>
                <w:rFonts w:eastAsia="Calibri" w:cstheme="minorHAnsi"/>
                <w:b/>
                <w:bCs/>
                <w:lang w:val="en-GB"/>
              </w:rPr>
              <w:t>-U</w:t>
            </w:r>
          </w:p>
        </w:tc>
        <w:tc>
          <w:tcPr>
            <w:tcW w:w="906" w:type="dxa"/>
          </w:tcPr>
          <w:p w:rsidR="00592876" w:rsidRPr="008D3C0E" w:rsidRDefault="00592876" w:rsidP="001B6014">
            <w:pPr>
              <w:keepNext/>
              <w:keepLines/>
              <w:spacing w:after="160" w:line="360" w:lineRule="auto"/>
              <w:rPr>
                <w:rFonts w:eastAsia="Calibri" w:cstheme="minorHAnsi"/>
                <w:b/>
                <w:bCs/>
                <w:lang w:val="en-GB"/>
              </w:rPr>
            </w:pPr>
            <w:r w:rsidRPr="008D3C0E">
              <w:rPr>
                <w:rFonts w:eastAsia="Calibri" w:cstheme="minorHAnsi"/>
                <w:b/>
                <w:bCs/>
                <w:lang w:val="en-GB"/>
              </w:rPr>
              <w:t>H1</w:t>
            </w:r>
          </w:p>
        </w:tc>
        <w:tc>
          <w:tcPr>
            <w:tcW w:w="906" w:type="dxa"/>
          </w:tcPr>
          <w:p w:rsidR="00592876" w:rsidRPr="008D3C0E" w:rsidRDefault="00592876" w:rsidP="001B6014">
            <w:pPr>
              <w:keepNext/>
              <w:keepLines/>
              <w:spacing w:after="160" w:line="360" w:lineRule="auto"/>
              <w:rPr>
                <w:rFonts w:eastAsia="Calibri" w:cstheme="minorHAnsi"/>
                <w:b/>
                <w:bCs/>
                <w:lang w:val="en-GB"/>
              </w:rPr>
            </w:pPr>
            <w:r w:rsidRPr="008D3C0E">
              <w:rPr>
                <w:rFonts w:eastAsia="Calibri" w:cstheme="minorHAnsi"/>
                <w:b/>
                <w:bCs/>
                <w:lang w:val="en-GB"/>
              </w:rPr>
              <w:t>H2</w:t>
            </w:r>
          </w:p>
        </w:tc>
        <w:tc>
          <w:tcPr>
            <w:tcW w:w="906" w:type="dxa"/>
          </w:tcPr>
          <w:p w:rsidR="00592876" w:rsidRPr="008D3C0E" w:rsidRDefault="00592876" w:rsidP="001B6014">
            <w:pPr>
              <w:keepNext/>
              <w:keepLines/>
              <w:spacing w:after="160" w:line="360" w:lineRule="auto"/>
              <w:rPr>
                <w:rFonts w:eastAsia="Calibri" w:cstheme="minorHAnsi"/>
                <w:b/>
                <w:bCs/>
                <w:lang w:val="en-GB"/>
              </w:rPr>
            </w:pPr>
            <w:r w:rsidRPr="008D3C0E">
              <w:rPr>
                <w:rFonts w:eastAsia="Calibri" w:cstheme="minorHAnsi"/>
                <w:b/>
                <w:bCs/>
                <w:lang w:val="en-GB"/>
              </w:rPr>
              <w:t>E1</w:t>
            </w:r>
          </w:p>
        </w:tc>
        <w:tc>
          <w:tcPr>
            <w:tcW w:w="906" w:type="dxa"/>
          </w:tcPr>
          <w:p w:rsidR="00592876" w:rsidRPr="008D3C0E" w:rsidRDefault="00592876" w:rsidP="001B6014">
            <w:pPr>
              <w:keepNext/>
              <w:keepLines/>
              <w:spacing w:after="160" w:line="360" w:lineRule="auto"/>
              <w:rPr>
                <w:rFonts w:eastAsia="Calibri" w:cstheme="minorHAnsi"/>
                <w:b/>
                <w:bCs/>
                <w:lang w:val="en-GB"/>
              </w:rPr>
            </w:pPr>
            <w:r w:rsidRPr="008D3C0E">
              <w:rPr>
                <w:rFonts w:eastAsia="Calibri" w:cstheme="minorHAnsi"/>
                <w:b/>
                <w:bCs/>
                <w:lang w:val="en-GB"/>
              </w:rPr>
              <w:t>B1</w:t>
            </w:r>
          </w:p>
        </w:tc>
        <w:tc>
          <w:tcPr>
            <w:tcW w:w="906" w:type="dxa"/>
          </w:tcPr>
          <w:p w:rsidR="00592876" w:rsidRPr="008D3C0E" w:rsidRDefault="00592876" w:rsidP="001B6014">
            <w:pPr>
              <w:keepNext/>
              <w:keepLines/>
              <w:spacing w:after="160" w:line="360" w:lineRule="auto"/>
              <w:rPr>
                <w:rFonts w:cstheme="minorHAnsi"/>
                <w:b/>
                <w:bCs/>
                <w:lang w:val="en-GB"/>
              </w:rPr>
            </w:pPr>
            <w:r w:rsidRPr="008D3C0E">
              <w:rPr>
                <w:rFonts w:eastAsia="Calibri" w:cstheme="minorHAnsi"/>
                <w:b/>
                <w:bCs/>
                <w:lang w:val="en-GB"/>
              </w:rPr>
              <w:t>R1</w:t>
            </w:r>
          </w:p>
        </w:tc>
        <w:tc>
          <w:tcPr>
            <w:tcW w:w="906" w:type="dxa"/>
          </w:tcPr>
          <w:p w:rsidR="00592876" w:rsidRPr="008D3C0E" w:rsidRDefault="00592876" w:rsidP="001B6014">
            <w:pPr>
              <w:keepNext/>
              <w:keepLines/>
              <w:spacing w:after="160" w:line="360" w:lineRule="auto"/>
              <w:rPr>
                <w:rFonts w:eastAsia="Calibri" w:cstheme="minorHAnsi"/>
                <w:b/>
                <w:bCs/>
                <w:lang w:val="en-GB"/>
              </w:rPr>
            </w:pPr>
            <w:r w:rsidRPr="008D3C0E">
              <w:rPr>
                <w:rFonts w:eastAsia="Calibri" w:cstheme="minorHAnsi"/>
                <w:b/>
                <w:bCs/>
                <w:lang w:val="en-GB"/>
              </w:rPr>
              <w:t>E2</w:t>
            </w:r>
          </w:p>
        </w:tc>
        <w:tc>
          <w:tcPr>
            <w:tcW w:w="906" w:type="dxa"/>
          </w:tcPr>
          <w:p w:rsidR="00592876" w:rsidRPr="008D3C0E" w:rsidRDefault="00592876" w:rsidP="001B6014">
            <w:pPr>
              <w:keepNext/>
              <w:keepLines/>
              <w:spacing w:after="160" w:line="360" w:lineRule="auto"/>
              <w:rPr>
                <w:rFonts w:eastAsia="Calibri" w:cstheme="minorHAnsi"/>
                <w:b/>
                <w:bCs/>
                <w:lang w:val="en-GB"/>
              </w:rPr>
            </w:pPr>
            <w:r w:rsidRPr="008D3C0E">
              <w:rPr>
                <w:rFonts w:eastAsia="Calibri" w:cstheme="minorHAnsi"/>
                <w:b/>
                <w:bCs/>
                <w:lang w:val="en-GB"/>
              </w:rPr>
              <w:t>F</w:t>
            </w:r>
          </w:p>
        </w:tc>
        <w:tc>
          <w:tcPr>
            <w:tcW w:w="906" w:type="dxa"/>
          </w:tcPr>
          <w:p w:rsidR="00592876" w:rsidRPr="008D3C0E" w:rsidRDefault="00592876" w:rsidP="001B6014">
            <w:pPr>
              <w:keepNext/>
              <w:keepLines/>
              <w:spacing w:after="160" w:line="360" w:lineRule="auto"/>
              <w:rPr>
                <w:rFonts w:cstheme="minorHAnsi"/>
                <w:b/>
                <w:bCs/>
                <w:lang w:val="en-GB"/>
              </w:rPr>
            </w:pPr>
            <w:r w:rsidRPr="008D3C0E">
              <w:rPr>
                <w:rFonts w:eastAsia="Calibri" w:cstheme="minorHAnsi"/>
                <w:b/>
                <w:bCs/>
                <w:lang w:val="en-GB"/>
              </w:rPr>
              <w:t>R2</w:t>
            </w:r>
          </w:p>
        </w:tc>
      </w:tr>
      <w:tr w:rsidR="00592876" w:rsidTr="00051183">
        <w:tc>
          <w:tcPr>
            <w:tcW w:w="907" w:type="dxa"/>
          </w:tcPr>
          <w:p w:rsidR="00592876" w:rsidRDefault="00592876" w:rsidP="001B6014">
            <w:pPr>
              <w:keepNext/>
              <w:keepLines/>
              <w:spacing w:after="160" w:line="360" w:lineRule="auto"/>
              <w:rPr>
                <w:rFonts w:cstheme="minorHAnsi"/>
                <w:lang w:val="en-GB"/>
              </w:rPr>
            </w:pPr>
            <w:r>
              <w:rPr>
                <w:rFonts w:eastAsia="Calibri" w:cstheme="minorHAnsi"/>
                <w:lang w:val="en-GB"/>
              </w:rPr>
              <w:t>78-27</w:t>
            </w:r>
          </w:p>
        </w:tc>
        <w:tc>
          <w:tcPr>
            <w:tcW w:w="906" w:type="dxa"/>
          </w:tcPr>
          <w:p w:rsidR="00592876" w:rsidRDefault="00592876" w:rsidP="001B6014">
            <w:pPr>
              <w:keepNext/>
              <w:keepLines/>
              <w:spacing w:after="160" w:line="360" w:lineRule="auto"/>
              <w:rPr>
                <w:rFonts w:eastAsia="Calibri" w:cstheme="minorHAnsi"/>
                <w:lang w:val="en-GB"/>
              </w:rPr>
            </w:pPr>
            <w:r>
              <w:rPr>
                <w:rFonts w:eastAsia="Calibri" w:cstheme="minorHAnsi"/>
                <w:lang w:val="en-GB"/>
              </w:rPr>
              <w:t>67-66</w:t>
            </w:r>
          </w:p>
        </w:tc>
        <w:tc>
          <w:tcPr>
            <w:tcW w:w="906" w:type="dxa"/>
          </w:tcPr>
          <w:p w:rsidR="00592876" w:rsidRDefault="00592876" w:rsidP="001B6014">
            <w:pPr>
              <w:keepNext/>
              <w:keepLines/>
              <w:spacing w:after="160" w:line="360" w:lineRule="auto"/>
              <w:rPr>
                <w:rFonts w:eastAsia="Calibri" w:cstheme="minorHAnsi"/>
                <w:lang w:val="en-GB"/>
              </w:rPr>
            </w:pPr>
            <w:r>
              <w:rPr>
                <w:rFonts w:eastAsia="Calibri" w:cstheme="minorHAnsi"/>
                <w:lang w:val="en-GB"/>
              </w:rPr>
              <w:t>65-75</w:t>
            </w:r>
          </w:p>
        </w:tc>
        <w:tc>
          <w:tcPr>
            <w:tcW w:w="906" w:type="dxa"/>
          </w:tcPr>
          <w:p w:rsidR="00592876" w:rsidRDefault="00592876" w:rsidP="001B6014">
            <w:pPr>
              <w:keepNext/>
              <w:keepLines/>
              <w:spacing w:after="160" w:line="360" w:lineRule="auto"/>
              <w:rPr>
                <w:rFonts w:eastAsia="Calibri" w:cstheme="minorHAnsi"/>
                <w:lang w:val="en-GB"/>
              </w:rPr>
            </w:pPr>
            <w:r>
              <w:rPr>
                <w:rFonts w:eastAsia="Calibri" w:cstheme="minorHAnsi"/>
                <w:lang w:val="en-GB"/>
              </w:rPr>
              <w:t>51-69</w:t>
            </w:r>
          </w:p>
        </w:tc>
        <w:tc>
          <w:tcPr>
            <w:tcW w:w="906" w:type="dxa"/>
          </w:tcPr>
          <w:p w:rsidR="00592876" w:rsidRDefault="00592876" w:rsidP="001B6014">
            <w:pPr>
              <w:keepNext/>
              <w:keepLines/>
              <w:spacing w:after="160" w:line="360" w:lineRule="auto"/>
              <w:rPr>
                <w:rFonts w:eastAsia="Calibri" w:cstheme="minorHAnsi"/>
                <w:lang w:val="en-GB"/>
              </w:rPr>
            </w:pPr>
            <w:r>
              <w:rPr>
                <w:rFonts w:eastAsia="Calibri" w:cstheme="minorHAnsi"/>
                <w:lang w:val="en-GB"/>
              </w:rPr>
              <w:t>10-50</w:t>
            </w:r>
          </w:p>
        </w:tc>
        <w:tc>
          <w:tcPr>
            <w:tcW w:w="906" w:type="dxa"/>
          </w:tcPr>
          <w:p w:rsidR="00592876" w:rsidRDefault="00592876" w:rsidP="001B6014">
            <w:pPr>
              <w:keepNext/>
              <w:keepLines/>
              <w:spacing w:after="160" w:line="360" w:lineRule="auto"/>
              <w:rPr>
                <w:rFonts w:cstheme="minorHAnsi"/>
                <w:lang w:val="en-GB"/>
              </w:rPr>
            </w:pPr>
            <w:r>
              <w:rPr>
                <w:rFonts w:eastAsia="Calibri" w:cstheme="minorHAnsi"/>
                <w:lang w:val="en-GB"/>
              </w:rPr>
              <w:t>18-121</w:t>
            </w:r>
          </w:p>
        </w:tc>
        <w:tc>
          <w:tcPr>
            <w:tcW w:w="906" w:type="dxa"/>
          </w:tcPr>
          <w:p w:rsidR="00592876" w:rsidRDefault="00592876" w:rsidP="001B6014">
            <w:pPr>
              <w:keepNext/>
              <w:keepLines/>
              <w:spacing w:after="160" w:line="360" w:lineRule="auto"/>
              <w:rPr>
                <w:rFonts w:eastAsia="Calibri" w:cstheme="minorHAnsi"/>
                <w:lang w:val="en-GB"/>
              </w:rPr>
            </w:pPr>
            <w:r>
              <w:rPr>
                <w:rFonts w:eastAsia="Calibri" w:cstheme="minorHAnsi"/>
                <w:lang w:val="en-GB"/>
              </w:rPr>
              <w:t>9-78</w:t>
            </w:r>
          </w:p>
        </w:tc>
        <w:tc>
          <w:tcPr>
            <w:tcW w:w="906" w:type="dxa"/>
          </w:tcPr>
          <w:p w:rsidR="00592876" w:rsidRDefault="00592876" w:rsidP="001B6014">
            <w:pPr>
              <w:keepNext/>
              <w:keepLines/>
              <w:spacing w:after="160" w:line="360" w:lineRule="auto"/>
              <w:rPr>
                <w:rFonts w:eastAsia="Calibri" w:cstheme="minorHAnsi"/>
                <w:lang w:val="en-GB"/>
              </w:rPr>
            </w:pPr>
            <w:r>
              <w:rPr>
                <w:rFonts w:eastAsia="Calibri" w:cstheme="minorHAnsi"/>
                <w:lang w:val="en-GB"/>
              </w:rPr>
              <w:t>7-149</w:t>
            </w:r>
          </w:p>
        </w:tc>
        <w:tc>
          <w:tcPr>
            <w:tcW w:w="906" w:type="dxa"/>
          </w:tcPr>
          <w:p w:rsidR="00592876" w:rsidRDefault="00592876" w:rsidP="001B6014">
            <w:pPr>
              <w:keepNext/>
              <w:keepLines/>
              <w:spacing w:after="160" w:line="360" w:lineRule="auto"/>
              <w:rPr>
                <w:rFonts w:cstheme="minorHAnsi"/>
                <w:lang w:val="en-GB"/>
              </w:rPr>
            </w:pPr>
            <w:r>
              <w:rPr>
                <w:rFonts w:eastAsia="Calibri" w:cstheme="minorHAnsi"/>
                <w:lang w:val="en-GB"/>
              </w:rPr>
              <w:t>2-46</w:t>
            </w:r>
          </w:p>
        </w:tc>
      </w:tr>
      <w:tr w:rsidR="00592876" w:rsidTr="00051183">
        <w:tc>
          <w:tcPr>
            <w:tcW w:w="907" w:type="dxa"/>
          </w:tcPr>
          <w:p w:rsidR="00592876" w:rsidRDefault="00592876" w:rsidP="001B6014">
            <w:pPr>
              <w:keepNext/>
              <w:keepLines/>
              <w:spacing w:after="160" w:line="360" w:lineRule="auto"/>
              <w:rPr>
                <w:rFonts w:cstheme="minorHAnsi"/>
                <w:lang w:val="en-GB"/>
              </w:rPr>
            </w:pPr>
            <w:r>
              <w:rPr>
                <w:rFonts w:eastAsia="Calibri" w:cstheme="minorHAnsi"/>
                <w:lang w:val="en-GB"/>
              </w:rPr>
              <w:t>74%</w:t>
            </w:r>
          </w:p>
        </w:tc>
        <w:tc>
          <w:tcPr>
            <w:tcW w:w="906" w:type="dxa"/>
          </w:tcPr>
          <w:p w:rsidR="00592876" w:rsidRDefault="00592876" w:rsidP="001B6014">
            <w:pPr>
              <w:keepNext/>
              <w:keepLines/>
              <w:spacing w:after="160" w:line="360" w:lineRule="auto"/>
              <w:rPr>
                <w:rFonts w:eastAsia="Calibri" w:cstheme="minorHAnsi"/>
                <w:lang w:val="en-GB"/>
              </w:rPr>
            </w:pPr>
            <w:r>
              <w:rPr>
                <w:rFonts w:eastAsia="Calibri" w:cstheme="minorHAnsi"/>
                <w:lang w:val="en-GB"/>
              </w:rPr>
              <w:t>50%</w:t>
            </w:r>
          </w:p>
        </w:tc>
        <w:tc>
          <w:tcPr>
            <w:tcW w:w="906" w:type="dxa"/>
          </w:tcPr>
          <w:p w:rsidR="00592876" w:rsidRDefault="00592876" w:rsidP="001B6014">
            <w:pPr>
              <w:keepNext/>
              <w:keepLines/>
              <w:spacing w:after="160" w:line="360" w:lineRule="auto"/>
              <w:rPr>
                <w:rFonts w:eastAsia="Calibri" w:cstheme="minorHAnsi"/>
                <w:lang w:val="en-GB"/>
              </w:rPr>
            </w:pPr>
            <w:r>
              <w:rPr>
                <w:rFonts w:eastAsia="Calibri" w:cstheme="minorHAnsi"/>
                <w:lang w:val="en-GB"/>
              </w:rPr>
              <w:t>46%</w:t>
            </w:r>
          </w:p>
        </w:tc>
        <w:tc>
          <w:tcPr>
            <w:tcW w:w="906" w:type="dxa"/>
          </w:tcPr>
          <w:p w:rsidR="00592876" w:rsidRDefault="00592876" w:rsidP="001B6014">
            <w:pPr>
              <w:keepNext/>
              <w:keepLines/>
              <w:spacing w:after="160" w:line="360" w:lineRule="auto"/>
              <w:rPr>
                <w:rFonts w:eastAsia="Calibri" w:cstheme="minorHAnsi"/>
                <w:lang w:val="en-GB"/>
              </w:rPr>
            </w:pPr>
            <w:r>
              <w:rPr>
                <w:rFonts w:eastAsia="Calibri" w:cstheme="minorHAnsi"/>
                <w:lang w:val="en-GB"/>
              </w:rPr>
              <w:t>43%</w:t>
            </w:r>
          </w:p>
        </w:tc>
        <w:tc>
          <w:tcPr>
            <w:tcW w:w="906" w:type="dxa"/>
          </w:tcPr>
          <w:p w:rsidR="00592876" w:rsidRDefault="00592876" w:rsidP="001B6014">
            <w:pPr>
              <w:keepNext/>
              <w:keepLines/>
              <w:spacing w:after="160" w:line="360" w:lineRule="auto"/>
              <w:rPr>
                <w:rFonts w:eastAsia="Calibri" w:cstheme="minorHAnsi"/>
                <w:lang w:val="en-GB"/>
              </w:rPr>
            </w:pPr>
            <w:r>
              <w:rPr>
                <w:rFonts w:eastAsia="Calibri" w:cstheme="minorHAnsi"/>
                <w:lang w:val="en-GB"/>
              </w:rPr>
              <w:t>20%</w:t>
            </w:r>
          </w:p>
        </w:tc>
        <w:tc>
          <w:tcPr>
            <w:tcW w:w="906" w:type="dxa"/>
          </w:tcPr>
          <w:p w:rsidR="00592876" w:rsidRDefault="00592876" w:rsidP="001B6014">
            <w:pPr>
              <w:keepNext/>
              <w:keepLines/>
              <w:spacing w:after="160" w:line="360" w:lineRule="auto"/>
              <w:rPr>
                <w:rFonts w:cstheme="minorHAnsi"/>
                <w:lang w:val="en-GB"/>
              </w:rPr>
            </w:pPr>
            <w:r>
              <w:rPr>
                <w:rFonts w:eastAsia="Calibri" w:cstheme="minorHAnsi"/>
                <w:lang w:val="en-GB"/>
              </w:rPr>
              <w:t>15%</w:t>
            </w:r>
          </w:p>
        </w:tc>
        <w:tc>
          <w:tcPr>
            <w:tcW w:w="906" w:type="dxa"/>
          </w:tcPr>
          <w:p w:rsidR="00592876" w:rsidRDefault="00592876" w:rsidP="001B6014">
            <w:pPr>
              <w:keepNext/>
              <w:keepLines/>
              <w:spacing w:after="160" w:line="360" w:lineRule="auto"/>
              <w:rPr>
                <w:rFonts w:eastAsia="Calibri" w:cstheme="minorHAnsi"/>
                <w:lang w:val="en-GB"/>
              </w:rPr>
            </w:pPr>
            <w:r>
              <w:rPr>
                <w:rFonts w:eastAsia="Calibri" w:cstheme="minorHAnsi"/>
                <w:lang w:val="en-GB"/>
              </w:rPr>
              <w:t>10%</w:t>
            </w:r>
          </w:p>
        </w:tc>
        <w:tc>
          <w:tcPr>
            <w:tcW w:w="906" w:type="dxa"/>
          </w:tcPr>
          <w:p w:rsidR="00592876" w:rsidRDefault="00592876" w:rsidP="001B6014">
            <w:pPr>
              <w:keepNext/>
              <w:keepLines/>
              <w:spacing w:after="160" w:line="360" w:lineRule="auto"/>
              <w:rPr>
                <w:rFonts w:eastAsia="Calibri" w:cstheme="minorHAnsi"/>
                <w:lang w:val="en-GB"/>
              </w:rPr>
            </w:pPr>
            <w:r>
              <w:rPr>
                <w:rFonts w:eastAsia="Calibri" w:cstheme="minorHAnsi"/>
                <w:lang w:val="en-GB"/>
              </w:rPr>
              <w:t>5%</w:t>
            </w:r>
          </w:p>
        </w:tc>
        <w:tc>
          <w:tcPr>
            <w:tcW w:w="906" w:type="dxa"/>
          </w:tcPr>
          <w:p w:rsidR="00592876" w:rsidRDefault="00592876" w:rsidP="001B6014">
            <w:pPr>
              <w:keepNext/>
              <w:keepLines/>
              <w:spacing w:after="160" w:line="360" w:lineRule="auto"/>
              <w:rPr>
                <w:rFonts w:cstheme="minorHAnsi"/>
                <w:lang w:val="en-GB"/>
              </w:rPr>
            </w:pPr>
            <w:r>
              <w:rPr>
                <w:rFonts w:eastAsia="Calibri" w:cstheme="minorHAnsi"/>
                <w:lang w:val="en-GB"/>
              </w:rPr>
              <w:t>4%</w:t>
            </w:r>
          </w:p>
        </w:tc>
      </w:tr>
    </w:tbl>
    <w:p w:rsidR="00592876" w:rsidRDefault="00592876" w:rsidP="001B6014">
      <w:pPr>
        <w:keepNext/>
        <w:keepLines/>
        <w:spacing w:line="360" w:lineRule="auto"/>
      </w:pPr>
      <w:r>
        <w:t>H = Hunsingo, E = Emsingo, B = Brokmer, R = Riustringen, F = Fivelgo</w:t>
      </w:r>
    </w:p>
    <w:p w:rsidR="00592876" w:rsidRDefault="00592876" w:rsidP="001B6014">
      <w:pPr>
        <w:spacing w:line="360" w:lineRule="auto"/>
      </w:pPr>
      <w:r>
        <w:t>The top row presents the manuscript. The second row presents the absolute frequencies of full and reduced clitic negation. The bottom row presents the percentage of full clitic negation for each manuscript. The overall score for Unia folio ms. 49 (which contains SkR</w:t>
      </w:r>
      <w:r w:rsidRPr="00B52A09">
        <w:rPr>
          <w:vertAlign w:val="superscript"/>
        </w:rPr>
        <w:t>a</w:t>
      </w:r>
      <w:r>
        <w:t xml:space="preserve">, </w:t>
      </w:r>
      <w:r w:rsidRPr="007061FD">
        <w:rPr>
          <w:i/>
          <w:iCs/>
        </w:rPr>
        <w:t>The Law of the Skelta</w:t>
      </w:r>
      <w:r>
        <w:t xml:space="preserve">) can also be calculated. It scores 37%, just below Emsingo 1. Unia folio ms. 109 contains mostly younger texts, so it is less suited for comparison to the Old East Frisian manuscripts, although it still scores 8% (16-195). </w:t>
      </w:r>
    </w:p>
    <w:p w:rsidR="00592876" w:rsidRDefault="00592876" w:rsidP="001B6014">
      <w:pPr>
        <w:spacing w:line="360" w:lineRule="auto"/>
      </w:pPr>
      <w:r>
        <w:t>The results make it clear that it is worthwhile to look at individual texts within the manuscripts. The score of SkR</w:t>
      </w:r>
      <w:r w:rsidRPr="0059718D">
        <w:rPr>
          <w:vertAlign w:val="superscript"/>
        </w:rPr>
        <w:t>a</w:t>
      </w:r>
      <w:r>
        <w:t xml:space="preserve">-U differs quite a lot from the score of Unia as a whole. The lesson is that individual texts within a manuscript may show very different behaviour linguistically. Manuscripts which come out as more archaic than R1 are E1, H1 and H2.  Ideally the syntactic functions of </w:t>
      </w:r>
      <w:r>
        <w:rPr>
          <w:i/>
          <w:iCs/>
        </w:rPr>
        <w:t>ni</w:t>
      </w:r>
      <w:r>
        <w:t xml:space="preserve"> and </w:t>
      </w:r>
      <w:r>
        <w:rPr>
          <w:i/>
          <w:iCs/>
        </w:rPr>
        <w:t>ne</w:t>
      </w:r>
      <w:r>
        <w:t xml:space="preserve"> should be </w:t>
      </w:r>
      <w:r>
        <w:lastRenderedPageBreak/>
        <w:t xml:space="preserve">further studied in these Old East Frisian text collections, a task to be undertaken in future reseach. The table makes it clear that the language of </w:t>
      </w:r>
      <w:r w:rsidRPr="007061FD">
        <w:rPr>
          <w:i/>
          <w:iCs/>
        </w:rPr>
        <w:t>The Law of the Skelta</w:t>
      </w:r>
      <w:r>
        <w:t xml:space="preserve"> in the Unia redaction is more archaic than the language in the Old East Frisian manuscripts, at least on the basis of the evidence from the negative clitic and the Cycle of Negation presented here. </w:t>
      </w:r>
      <w:r w:rsidR="00B52A09">
        <w:t xml:space="preserve">However, there are strong indications that negation is only a reliable measure of antiquity within the body of OEF texts and within the body of OWF text, but not across the text body as a whole. </w:t>
      </w:r>
    </w:p>
    <w:p w:rsidR="00E61D33" w:rsidRPr="00CD6231" w:rsidRDefault="00CD6231" w:rsidP="001B6014">
      <w:pPr>
        <w:pStyle w:val="Kop2"/>
        <w:spacing w:line="360" w:lineRule="auto"/>
      </w:pPr>
      <w:bookmarkStart w:id="34" w:name="_Toc239771565"/>
      <w:r w:rsidRPr="00CD6231">
        <w:t>6.4. Negative contraction</w:t>
      </w:r>
      <w:bookmarkEnd w:id="34"/>
    </w:p>
    <w:p w:rsidR="00CD6231" w:rsidRPr="007061FD" w:rsidRDefault="00CD6231" w:rsidP="002F5646">
      <w:pPr>
        <w:spacing w:line="360" w:lineRule="auto"/>
        <w:rPr>
          <w:rFonts w:cstheme="minorHAnsi"/>
          <w:lang w:val="en-GB"/>
        </w:rPr>
      </w:pPr>
      <w:r>
        <w:rPr>
          <w:rFonts w:cstheme="minorHAnsi"/>
          <w:lang w:val="en-GB"/>
        </w:rPr>
        <w:t xml:space="preserve">Contraction of clitic negation with the finite verb is attested in various Indo-European languages, but the only Germanic languages where contractions of this type reach a high degree of development are Old English and Old Frisian (Levin 1958:492, </w:t>
      </w:r>
      <w:r w:rsidRPr="007061FD">
        <w:rPr>
          <w:rFonts w:cstheme="minorHAnsi"/>
        </w:rPr>
        <w:t>Bor</w:t>
      </w:r>
      <w:r>
        <w:rPr>
          <w:rFonts w:cstheme="minorHAnsi"/>
          <w:lang w:val="en-GB"/>
        </w:rPr>
        <w:t xml:space="preserve"> 1990). Negative contraction is found with three very frequent verbs: the verb of being, the verb of having and the verb of volition. Forms encountered in OF include </w:t>
      </w:r>
      <w:r w:rsidRPr="007061FD">
        <w:rPr>
          <w:rFonts w:cstheme="minorHAnsi"/>
          <w:i/>
          <w:iCs/>
        </w:rPr>
        <w:t>nis</w:t>
      </w:r>
      <w:r>
        <w:rPr>
          <w:rFonts w:cstheme="minorHAnsi"/>
          <w:lang w:val="en-GB"/>
        </w:rPr>
        <w:t xml:space="preserve"> ‘NEG.is’, </w:t>
      </w:r>
      <w:r w:rsidRPr="007061FD">
        <w:rPr>
          <w:rFonts w:cstheme="minorHAnsi"/>
          <w:i/>
          <w:iCs/>
        </w:rPr>
        <w:t>nebbe</w:t>
      </w:r>
      <w:r w:rsidRPr="007061FD">
        <w:rPr>
          <w:rFonts w:cstheme="minorHAnsi"/>
        </w:rPr>
        <w:t xml:space="preserve"> ‘NEG.have’, </w:t>
      </w:r>
      <w:r w:rsidRPr="007061FD">
        <w:rPr>
          <w:rFonts w:cstheme="minorHAnsi"/>
          <w:i/>
          <w:iCs/>
        </w:rPr>
        <w:t>nelle</w:t>
      </w:r>
      <w:r w:rsidRPr="007061FD">
        <w:rPr>
          <w:rFonts w:cstheme="minorHAnsi"/>
        </w:rPr>
        <w:t xml:space="preserve"> ‘NEG.want’</w:t>
      </w:r>
      <w:r>
        <w:rPr>
          <w:rFonts w:cstheme="minorHAnsi"/>
          <w:lang w:val="en-GB"/>
        </w:rPr>
        <w:t>. In addition, contraction in Old English and Old Frisian may be found with the verb of knowing. Old Frisian goes one step further than Old English  in occasionally exhibiting contraction with the verb of becoming (</w:t>
      </w:r>
      <w:r>
        <w:rPr>
          <w:rFonts w:cstheme="minorHAnsi"/>
          <w:i/>
          <w:iCs/>
        </w:rPr>
        <w:t>ne + wertha &gt; nertha</w:t>
      </w:r>
      <w:r>
        <w:rPr>
          <w:rFonts w:cstheme="minorHAnsi"/>
          <w:lang w:val="en-GB"/>
        </w:rPr>
        <w:t>). Negative contraction is causally related to clitic negation. Negative contraction appears in Old English when double negation becomes frequent. Hence it is more commonly found in late Old English than in early Old English (Jack 1999:133). It disappears again from the language when clitic negation disappears, that is, when negation is solely expressed by adverb negation or by NP negation (Levin 1959: 499). Thus, a relatively high frequency of negative contraction is a diagnostic for phase 2 of the Cycle of Negation, whereas a low frequency is a diagnostic for phases 1 and 3 of the Cycle. The same holds true for Old Frisian. Contraction is quite frequent in those Old Frisian texts in which double negation is quite frequent as well (Bremmer 2009:107). Thus, negative contraction and double negation can be associated with the second stage of the cycle of negation. Furthermore, contraction is absent from the ch</w:t>
      </w:r>
      <w:r w:rsidR="002F5646">
        <w:rPr>
          <w:rFonts w:cstheme="minorHAnsi"/>
          <w:lang w:val="en-GB"/>
        </w:rPr>
        <w:t>arters (Versloot 2027</w:t>
      </w:r>
      <w:r>
        <w:rPr>
          <w:rFonts w:cstheme="minorHAnsi"/>
          <w:lang w:val="en-GB"/>
        </w:rPr>
        <w:t>), which date from 1370-1550 (Vries 2021:9). These charters frequently testify to adverb negation, that is, phase 3</w:t>
      </w:r>
      <w:r w:rsidR="002F5646">
        <w:rPr>
          <w:rFonts w:cstheme="minorHAnsi"/>
          <w:lang w:val="en-GB"/>
        </w:rPr>
        <w:t>, the modern phase</w:t>
      </w:r>
      <w:r>
        <w:rPr>
          <w:rFonts w:cstheme="minorHAnsi"/>
          <w:lang w:val="en-GB"/>
        </w:rPr>
        <w:t xml:space="preserve">. This suggests that OF texts featuring negative contraction date from before 1370. Negative contraction is quite rare in </w:t>
      </w:r>
      <w:r w:rsidRPr="007061FD">
        <w:rPr>
          <w:rFonts w:cstheme="minorHAnsi"/>
          <w:i/>
          <w:iCs/>
          <w:lang w:val="en-GB"/>
        </w:rPr>
        <w:t>The Law of the Skelta</w:t>
      </w:r>
      <w:r>
        <w:rPr>
          <w:rFonts w:cstheme="minorHAnsi"/>
          <w:lang w:val="en-GB"/>
        </w:rPr>
        <w:t xml:space="preserve"> in the Unia redaction. There is only one instance:</w:t>
      </w:r>
    </w:p>
    <w:p w:rsidR="00CD6231" w:rsidRDefault="00CD6231" w:rsidP="001B6014">
      <w:pPr>
        <w:spacing w:line="360" w:lineRule="auto"/>
        <w:ind w:left="708" w:hanging="708"/>
      </w:pPr>
      <w:r>
        <w:t>(4)</w:t>
      </w:r>
      <w:r>
        <w:tab/>
      </w:r>
      <w:r>
        <w:rPr>
          <w:i/>
          <w:iCs/>
        </w:rPr>
        <w:t>Jeft hi nelle,</w:t>
      </w:r>
      <w:r>
        <w:rPr>
          <w:i/>
          <w:iCs/>
        </w:rPr>
        <w:tab/>
      </w:r>
      <w:r>
        <w:rPr>
          <w:i/>
          <w:iCs/>
        </w:rPr>
        <w:tab/>
        <w:t xml:space="preserve">so ne </w:t>
      </w:r>
      <w:r>
        <w:rPr>
          <w:i/>
          <w:iCs/>
        </w:rPr>
        <w:tab/>
        <w:t xml:space="preserve">agh him </w:t>
      </w:r>
      <w:r>
        <w:rPr>
          <w:i/>
          <w:iCs/>
        </w:rPr>
        <w:tab/>
        <w:t>nimma</w:t>
      </w:r>
      <w:r>
        <w:rPr>
          <w:i/>
          <w:iCs/>
        </w:rPr>
        <w:tab/>
      </w:r>
      <w:r>
        <w:rPr>
          <w:i/>
          <w:iCs/>
        </w:rPr>
        <w:tab/>
        <w:t>jowa lada ner bota.</w:t>
      </w:r>
      <w:r>
        <w:br/>
        <w:t>if hi NEG.want.SBJ,</w:t>
      </w:r>
      <w:r>
        <w:tab/>
        <w:t>then NEG ought him</w:t>
      </w:r>
      <w:r>
        <w:tab/>
        <w:t>NEG.nobody</w:t>
      </w:r>
      <w:r>
        <w:tab/>
        <w:t xml:space="preserve">give oath nor fine, </w:t>
      </w:r>
      <w:r>
        <w:br/>
        <w:t>‘If he doesn’t want to, then nobody needs to give him oaths or pay a fine.’</w:t>
      </w:r>
      <w:r>
        <w:br/>
        <w:t>(The Law of the Skelta, SkRa-U, 64)</w:t>
      </w:r>
    </w:p>
    <w:p w:rsidR="00051183" w:rsidRDefault="00CD6231" w:rsidP="002F5646">
      <w:pPr>
        <w:spacing w:line="360" w:lineRule="auto"/>
        <w:rPr>
          <w:rFonts w:cstheme="minorHAnsi"/>
          <w:lang w:val="en-GB"/>
        </w:rPr>
      </w:pPr>
      <w:r>
        <w:rPr>
          <w:rFonts w:cstheme="minorHAnsi"/>
          <w:lang w:val="en-GB"/>
        </w:rPr>
        <w:t>Significantly, this example is from the last section of SkRa-U. Negative contraction is common in OF, whereas it is almost absent from SkR</w:t>
      </w:r>
      <w:r w:rsidRPr="0059718D">
        <w:rPr>
          <w:rFonts w:cstheme="minorHAnsi"/>
          <w:vertAlign w:val="superscript"/>
          <w:lang w:val="en-GB"/>
        </w:rPr>
        <w:t>a</w:t>
      </w:r>
      <w:r>
        <w:rPr>
          <w:rFonts w:cstheme="minorHAnsi"/>
          <w:lang w:val="en-GB"/>
        </w:rPr>
        <w:t xml:space="preserve">, which supports the archaic nature of this text, in particular the </w:t>
      </w:r>
      <w:r>
        <w:rPr>
          <w:rFonts w:cstheme="minorHAnsi"/>
          <w:lang w:val="en-GB"/>
        </w:rPr>
        <w:lastRenderedPageBreak/>
        <w:t xml:space="preserve">older layers. As mentioned in section 5, </w:t>
      </w:r>
      <w:r w:rsidR="0059718D">
        <w:rPr>
          <w:rFonts w:cstheme="minorHAnsi"/>
          <w:lang w:val="en-GB"/>
        </w:rPr>
        <w:t>SkR</w:t>
      </w:r>
      <w:r w:rsidR="0059718D" w:rsidRPr="002F5646">
        <w:rPr>
          <w:rFonts w:cstheme="minorHAnsi"/>
          <w:vertAlign w:val="superscript"/>
          <w:lang w:val="en-GB"/>
        </w:rPr>
        <w:t>a</w:t>
      </w:r>
      <w:r>
        <w:rPr>
          <w:rFonts w:cstheme="minorHAnsi"/>
          <w:lang w:val="en-GB"/>
        </w:rPr>
        <w:t xml:space="preserve">-U consists of three chronological </w:t>
      </w:r>
      <w:r w:rsidR="002F5646">
        <w:rPr>
          <w:rFonts w:cstheme="minorHAnsi"/>
          <w:lang w:val="en-GB"/>
        </w:rPr>
        <w:t>layers: 1a, 1b and 2 (Versloot 2027</w:t>
      </w:r>
      <w:r>
        <w:rPr>
          <w:rFonts w:cstheme="minorHAnsi"/>
          <w:lang w:val="en-GB"/>
        </w:rPr>
        <w:t xml:space="preserve">). The only example of negative contraction is exactly found in the last part of the text, the youngest layer, providing support for the claim that the text grew over time (Johnston 2001:579: ‘compiled gradually’). </w:t>
      </w:r>
      <w:r w:rsidR="00051183">
        <w:rPr>
          <w:rFonts w:cstheme="minorHAnsi"/>
          <w:lang w:val="en-GB"/>
        </w:rPr>
        <w:t xml:space="preserve">The negation data thus indicate that the last part of the text (layer 2) is younger, featuring no instances of single clitic negation. This claim receives further support from the absence of </w:t>
      </w:r>
      <w:r w:rsidR="00051183" w:rsidRPr="007061FD">
        <w:rPr>
          <w:rFonts w:cstheme="minorHAnsi"/>
          <w:i/>
          <w:iCs/>
          <w:lang w:val="en-GB"/>
        </w:rPr>
        <w:t>ni</w:t>
      </w:r>
      <w:r w:rsidR="00051183">
        <w:rPr>
          <w:rFonts w:cstheme="minorHAnsi"/>
          <w:lang w:val="en-GB"/>
        </w:rPr>
        <w:t xml:space="preserve"> in section 2, whereas there are two instances of </w:t>
      </w:r>
      <w:r w:rsidR="00051183" w:rsidRPr="007061FD">
        <w:rPr>
          <w:rFonts w:cstheme="minorHAnsi"/>
          <w:i/>
          <w:iCs/>
          <w:lang w:val="en-GB"/>
        </w:rPr>
        <w:t>ne</w:t>
      </w:r>
      <w:r w:rsidR="00051183">
        <w:rPr>
          <w:rFonts w:cstheme="minorHAnsi"/>
          <w:lang w:val="en-GB"/>
        </w:rPr>
        <w:t xml:space="preserve">, both of which are doubled. To sum, the low frequency of negative contraction provides an additional argument for the claim that </w:t>
      </w:r>
      <w:r w:rsidR="0059718D">
        <w:rPr>
          <w:rFonts w:cstheme="minorHAnsi"/>
          <w:lang w:val="en-GB"/>
        </w:rPr>
        <w:t>SkR</w:t>
      </w:r>
      <w:r w:rsidR="0059718D" w:rsidRPr="0059718D">
        <w:rPr>
          <w:rFonts w:cstheme="minorHAnsi"/>
          <w:vertAlign w:val="superscript"/>
          <w:lang w:val="en-GB"/>
        </w:rPr>
        <w:t>a</w:t>
      </w:r>
      <w:r w:rsidR="00051183">
        <w:rPr>
          <w:rFonts w:cstheme="minorHAnsi"/>
          <w:lang w:val="en-GB"/>
        </w:rPr>
        <w:t xml:space="preserve"> must be classified as a text that is late in phase 1 of the Cycle or early in phase 2. This implies that it is one of the most archaic, if not </w:t>
      </w:r>
      <w:r w:rsidR="00051183">
        <w:rPr>
          <w:rFonts w:cstheme="minorHAnsi"/>
          <w:i/>
          <w:iCs/>
          <w:lang w:val="en-GB"/>
        </w:rPr>
        <w:t>the</w:t>
      </w:r>
      <w:r w:rsidR="00051183">
        <w:rPr>
          <w:rFonts w:cstheme="minorHAnsi"/>
          <w:lang w:val="en-GB"/>
        </w:rPr>
        <w:t xml:space="preserve"> most archaic, O</w:t>
      </w:r>
      <w:r w:rsidR="000925A9">
        <w:rPr>
          <w:rFonts w:cstheme="minorHAnsi"/>
          <w:lang w:val="en-GB"/>
        </w:rPr>
        <w:t>W</w:t>
      </w:r>
      <w:r w:rsidR="00051183">
        <w:rPr>
          <w:rFonts w:cstheme="minorHAnsi"/>
          <w:lang w:val="en-GB"/>
        </w:rPr>
        <w:t xml:space="preserve">F text. </w:t>
      </w:r>
    </w:p>
    <w:p w:rsidR="00051183" w:rsidRDefault="00051183" w:rsidP="001B6014">
      <w:pPr>
        <w:spacing w:line="360" w:lineRule="auto"/>
        <w:rPr>
          <w:rFonts w:cstheme="minorHAnsi"/>
          <w:lang w:val="en-GB"/>
        </w:rPr>
      </w:pPr>
      <w:r>
        <w:rPr>
          <w:rFonts w:cstheme="minorHAnsi"/>
          <w:lang w:val="en-GB"/>
        </w:rPr>
        <w:t>This account is further supported by the fact that the younger redactions of the same text show a higher degree of contraction:</w:t>
      </w:r>
    </w:p>
    <w:p w:rsidR="00D60087" w:rsidRPr="00D60087" w:rsidRDefault="00D60087" w:rsidP="001B6014">
      <w:pPr>
        <w:spacing w:line="360" w:lineRule="auto"/>
        <w:rPr>
          <w:rFonts w:cstheme="minorHAnsi"/>
          <w:i/>
          <w:iCs/>
          <w:lang w:val="en-GB"/>
        </w:rPr>
      </w:pPr>
      <w:r w:rsidRPr="00D60087">
        <w:rPr>
          <w:rFonts w:cstheme="minorHAnsi"/>
          <w:i/>
          <w:iCs/>
          <w:lang w:val="en-GB"/>
        </w:rPr>
        <w:t>Table. Contraction in three redactions of SkR</w:t>
      </w:r>
      <w:r w:rsidRPr="00D60087">
        <w:rPr>
          <w:rFonts w:cstheme="minorHAnsi"/>
          <w:i/>
          <w:iCs/>
          <w:vertAlign w:val="superscript"/>
          <w:lang w:val="en-GB"/>
        </w:rPr>
        <w:t>a</w:t>
      </w:r>
      <w:r w:rsidRPr="00D60087">
        <w:rPr>
          <w:rFonts w:cstheme="minorHAnsi"/>
          <w:i/>
          <w:iCs/>
          <w:lang w:val="en-GB"/>
        </w:rPr>
        <w:t>.</w:t>
      </w:r>
    </w:p>
    <w:tbl>
      <w:tblPr>
        <w:tblStyle w:val="Tabelraster"/>
        <w:tblW w:w="0" w:type="auto"/>
        <w:tblLook w:val="04A0" w:firstRow="1" w:lastRow="0" w:firstColumn="1" w:lastColumn="0" w:noHBand="0" w:noVBand="1"/>
      </w:tblPr>
      <w:tblGrid>
        <w:gridCol w:w="2265"/>
        <w:gridCol w:w="2265"/>
        <w:gridCol w:w="2266"/>
        <w:gridCol w:w="2266"/>
      </w:tblGrid>
      <w:tr w:rsidR="00051183" w:rsidRPr="00243646" w:rsidTr="00051183">
        <w:tc>
          <w:tcPr>
            <w:tcW w:w="2265" w:type="dxa"/>
          </w:tcPr>
          <w:p w:rsidR="00051183" w:rsidRPr="00243646" w:rsidRDefault="00051183" w:rsidP="001B6014">
            <w:pPr>
              <w:spacing w:after="160" w:line="360" w:lineRule="auto"/>
              <w:rPr>
                <w:rFonts w:cstheme="minorHAnsi"/>
              </w:rPr>
            </w:pPr>
          </w:p>
        </w:tc>
        <w:tc>
          <w:tcPr>
            <w:tcW w:w="2265" w:type="dxa"/>
          </w:tcPr>
          <w:p w:rsidR="00051183" w:rsidRPr="00243646" w:rsidRDefault="0059718D" w:rsidP="001B6014">
            <w:pPr>
              <w:spacing w:after="160" w:line="360" w:lineRule="auto"/>
              <w:rPr>
                <w:rFonts w:cstheme="minorHAnsi"/>
              </w:rPr>
            </w:pPr>
            <w:r w:rsidRPr="0059718D">
              <w:rPr>
                <w:rFonts w:cstheme="minorHAnsi"/>
              </w:rPr>
              <w:t>SkR</w:t>
            </w:r>
            <w:r w:rsidRPr="000925A9">
              <w:rPr>
                <w:rFonts w:cstheme="minorHAnsi"/>
                <w:vertAlign w:val="superscript"/>
              </w:rPr>
              <w:t>a</w:t>
            </w:r>
            <w:r w:rsidR="00051183" w:rsidRPr="00243646">
              <w:rPr>
                <w:rFonts w:cstheme="minorHAnsi"/>
              </w:rPr>
              <w:t>-U (phase 1 late)</w:t>
            </w:r>
          </w:p>
        </w:tc>
        <w:tc>
          <w:tcPr>
            <w:tcW w:w="2266" w:type="dxa"/>
          </w:tcPr>
          <w:p w:rsidR="00051183" w:rsidRPr="00243646" w:rsidRDefault="00051183" w:rsidP="001B6014">
            <w:pPr>
              <w:spacing w:after="160" w:line="360" w:lineRule="auto"/>
              <w:rPr>
                <w:rFonts w:cstheme="minorHAnsi"/>
              </w:rPr>
            </w:pPr>
            <w:r w:rsidRPr="00243646">
              <w:rPr>
                <w:rFonts w:cstheme="minorHAnsi"/>
              </w:rPr>
              <w:t xml:space="preserve">SkRa-J </w:t>
            </w:r>
          </w:p>
        </w:tc>
        <w:tc>
          <w:tcPr>
            <w:tcW w:w="2266" w:type="dxa"/>
          </w:tcPr>
          <w:p w:rsidR="00051183" w:rsidRPr="00243646" w:rsidRDefault="00051183" w:rsidP="001B6014">
            <w:pPr>
              <w:spacing w:after="160" w:line="360" w:lineRule="auto"/>
              <w:rPr>
                <w:rFonts w:cstheme="minorHAnsi"/>
              </w:rPr>
            </w:pPr>
            <w:r w:rsidRPr="00243646">
              <w:rPr>
                <w:rFonts w:cstheme="minorHAnsi"/>
              </w:rPr>
              <w:t xml:space="preserve">SkRa-D </w:t>
            </w:r>
          </w:p>
        </w:tc>
      </w:tr>
      <w:tr w:rsidR="00051183" w:rsidRPr="00243646" w:rsidTr="00051183">
        <w:tc>
          <w:tcPr>
            <w:tcW w:w="2265" w:type="dxa"/>
          </w:tcPr>
          <w:p w:rsidR="00051183" w:rsidRPr="00243646" w:rsidRDefault="00051183" w:rsidP="001B6014">
            <w:pPr>
              <w:spacing w:after="160" w:line="360" w:lineRule="auto"/>
              <w:rPr>
                <w:rFonts w:cstheme="minorHAnsi"/>
              </w:rPr>
            </w:pPr>
            <w:r w:rsidRPr="00243646">
              <w:rPr>
                <w:rFonts w:cstheme="minorHAnsi"/>
              </w:rPr>
              <w:t>Negative Contraction</w:t>
            </w:r>
          </w:p>
        </w:tc>
        <w:tc>
          <w:tcPr>
            <w:tcW w:w="2265" w:type="dxa"/>
          </w:tcPr>
          <w:p w:rsidR="00051183" w:rsidRPr="00243646" w:rsidRDefault="00051183" w:rsidP="001B6014">
            <w:pPr>
              <w:spacing w:after="160" w:line="360" w:lineRule="auto"/>
              <w:rPr>
                <w:rFonts w:cstheme="minorHAnsi"/>
              </w:rPr>
            </w:pPr>
            <w:r w:rsidRPr="00243646">
              <w:rPr>
                <w:rFonts w:cstheme="minorHAnsi"/>
              </w:rPr>
              <w:t>1x</w:t>
            </w:r>
          </w:p>
        </w:tc>
        <w:tc>
          <w:tcPr>
            <w:tcW w:w="2266" w:type="dxa"/>
          </w:tcPr>
          <w:p w:rsidR="00051183" w:rsidRPr="00243646" w:rsidRDefault="00051183" w:rsidP="001B6014">
            <w:pPr>
              <w:spacing w:after="160" w:line="360" w:lineRule="auto"/>
              <w:rPr>
                <w:rFonts w:cstheme="minorHAnsi"/>
              </w:rPr>
            </w:pPr>
            <w:r w:rsidRPr="00243646">
              <w:rPr>
                <w:rFonts w:cstheme="minorHAnsi"/>
              </w:rPr>
              <w:t>10x</w:t>
            </w:r>
          </w:p>
        </w:tc>
        <w:tc>
          <w:tcPr>
            <w:tcW w:w="2266" w:type="dxa"/>
          </w:tcPr>
          <w:p w:rsidR="00051183" w:rsidRPr="00243646" w:rsidRDefault="00051183" w:rsidP="001B6014">
            <w:pPr>
              <w:spacing w:after="160" w:line="360" w:lineRule="auto"/>
              <w:rPr>
                <w:rFonts w:cstheme="minorHAnsi"/>
              </w:rPr>
            </w:pPr>
            <w:r w:rsidRPr="00243646">
              <w:rPr>
                <w:rFonts w:cstheme="minorHAnsi"/>
              </w:rPr>
              <w:t>3x</w:t>
            </w:r>
          </w:p>
        </w:tc>
      </w:tr>
    </w:tbl>
    <w:p w:rsidR="00051183" w:rsidRDefault="00051183" w:rsidP="001B6014">
      <w:pPr>
        <w:spacing w:line="360" w:lineRule="auto"/>
        <w:rPr>
          <w:rFonts w:cstheme="minorHAnsi"/>
          <w:lang w:val="en-GB"/>
        </w:rPr>
      </w:pPr>
    </w:p>
    <w:p w:rsidR="00051183" w:rsidRPr="00051183" w:rsidRDefault="00051183" w:rsidP="000925A9">
      <w:pPr>
        <w:spacing w:line="360" w:lineRule="auto"/>
        <w:rPr>
          <w:rFonts w:cstheme="minorHAnsi"/>
        </w:rPr>
      </w:pPr>
      <w:r w:rsidRPr="00243646">
        <w:rPr>
          <w:rFonts w:cstheme="minorHAnsi"/>
        </w:rPr>
        <w:t xml:space="preserve">Negative contraction </w:t>
      </w:r>
      <w:r>
        <w:rPr>
          <w:rFonts w:cstheme="minorHAnsi"/>
        </w:rPr>
        <w:t xml:space="preserve">clearly flourishes in phase 2 of the cycle of negation, as exemplified by J. By the time of D, negative contraction is going out of use, which is characteristic of phase 3 of the cycle.  Thus, negative contraction also </w:t>
      </w:r>
      <w:r w:rsidRPr="00243646">
        <w:rPr>
          <w:rFonts w:cstheme="minorHAnsi"/>
        </w:rPr>
        <w:t xml:space="preserve">provides </w:t>
      </w:r>
      <w:r>
        <w:rPr>
          <w:rFonts w:cstheme="minorHAnsi"/>
        </w:rPr>
        <w:t xml:space="preserve">us with a </w:t>
      </w:r>
      <w:r w:rsidRPr="00243646">
        <w:rPr>
          <w:rFonts w:cstheme="minorHAnsi"/>
        </w:rPr>
        <w:t xml:space="preserve">chronologial marker for establishing the relative chronology of texts from different periods </w:t>
      </w:r>
      <w:r w:rsidR="000925A9">
        <w:rPr>
          <w:rFonts w:cstheme="minorHAnsi"/>
        </w:rPr>
        <w:t>for</w:t>
      </w:r>
      <w:r w:rsidRPr="00243646">
        <w:rPr>
          <w:rFonts w:cstheme="minorHAnsi"/>
        </w:rPr>
        <w:t xml:space="preserve"> a language that is going through the cycle of negation. </w:t>
      </w:r>
    </w:p>
    <w:p w:rsidR="00CD6231" w:rsidRPr="00AB3338" w:rsidRDefault="00AB3338" w:rsidP="001B6014">
      <w:pPr>
        <w:pStyle w:val="Kop2"/>
        <w:spacing w:line="360" w:lineRule="auto"/>
      </w:pPr>
      <w:bookmarkStart w:id="35" w:name="_Toc239771566"/>
      <w:r w:rsidRPr="00AB3338">
        <w:t>6.5. Two types of double negation</w:t>
      </w:r>
      <w:r w:rsidR="0076706D">
        <w:t>: NP and adverb negation</w:t>
      </w:r>
      <w:bookmarkEnd w:id="35"/>
    </w:p>
    <w:p w:rsidR="00AB3338" w:rsidRDefault="00AB3338" w:rsidP="008E0790">
      <w:pPr>
        <w:spacing w:line="360" w:lineRule="auto"/>
      </w:pPr>
      <w:r>
        <w:t xml:space="preserve">It was mentioned in passing that phase 2 and phase 3 negation may involve either adverb negation or NP negation. Both types of negation are found, of course, in </w:t>
      </w:r>
      <w:r w:rsidR="008E0790">
        <w:t>SkR</w:t>
      </w:r>
      <w:r w:rsidR="008E0790" w:rsidRPr="008E0790">
        <w:rPr>
          <w:vertAlign w:val="superscript"/>
        </w:rPr>
        <w:t>a</w:t>
      </w:r>
      <w:r>
        <w:t>, but the question arises what their frequencies are. The first part (sections 1-38) is older than the second part (sections 39-64). The distribution of double and single article and adverb negation in these parts has been given below.</w:t>
      </w:r>
    </w:p>
    <w:p w:rsidR="00AB3338" w:rsidRPr="001253EA" w:rsidRDefault="00D60087" w:rsidP="001B6014">
      <w:pPr>
        <w:spacing w:line="360" w:lineRule="auto"/>
        <w:rPr>
          <w:i/>
          <w:iCs/>
        </w:rPr>
      </w:pPr>
      <w:r>
        <w:rPr>
          <w:i/>
          <w:iCs/>
        </w:rPr>
        <w:t>Table</w:t>
      </w:r>
      <w:r w:rsidR="00AB3338" w:rsidRPr="001253EA">
        <w:rPr>
          <w:i/>
          <w:iCs/>
        </w:rPr>
        <w:t xml:space="preserve">. Frequencies of article and adverb negation: double </w:t>
      </w:r>
      <w:r w:rsidR="00AB3338">
        <w:rPr>
          <w:i/>
          <w:iCs/>
        </w:rPr>
        <w:t>–</w:t>
      </w:r>
      <w:r w:rsidR="00AB3338" w:rsidRPr="001253EA">
        <w:rPr>
          <w:i/>
          <w:iCs/>
        </w:rPr>
        <w:t xml:space="preserve"> single</w:t>
      </w:r>
      <w:r w:rsidR="00AB3338">
        <w:rPr>
          <w:i/>
          <w:iCs/>
        </w:rPr>
        <w:t xml:space="preserve"> in SkR</w:t>
      </w:r>
      <w:r w:rsidR="00AB3338" w:rsidRPr="00D60087">
        <w:rPr>
          <w:i/>
          <w:iCs/>
          <w:vertAlign w:val="superscript"/>
        </w:rPr>
        <w:t>a</w:t>
      </w:r>
      <w:r w:rsidR="00AB3338">
        <w:rPr>
          <w:i/>
          <w:iCs/>
        </w:rPr>
        <w:t>-U</w:t>
      </w:r>
    </w:p>
    <w:tbl>
      <w:tblPr>
        <w:tblStyle w:val="Tabelraster"/>
        <w:tblW w:w="0" w:type="auto"/>
        <w:tblLook w:val="04A0" w:firstRow="1" w:lastRow="0" w:firstColumn="1" w:lastColumn="0" w:noHBand="0" w:noVBand="1"/>
      </w:tblPr>
      <w:tblGrid>
        <w:gridCol w:w="3020"/>
        <w:gridCol w:w="3021"/>
        <w:gridCol w:w="3021"/>
      </w:tblGrid>
      <w:tr w:rsidR="00AB3338" w:rsidTr="00051183">
        <w:tc>
          <w:tcPr>
            <w:tcW w:w="3020" w:type="dxa"/>
          </w:tcPr>
          <w:p w:rsidR="00AB3338" w:rsidRDefault="00AB3338" w:rsidP="001B6014">
            <w:pPr>
              <w:spacing w:after="160" w:line="360" w:lineRule="auto"/>
            </w:pPr>
            <w:r>
              <w:t>Phase 2-phase 3</w:t>
            </w:r>
          </w:p>
        </w:tc>
        <w:tc>
          <w:tcPr>
            <w:tcW w:w="3021" w:type="dxa"/>
          </w:tcPr>
          <w:p w:rsidR="00AB3338" w:rsidRDefault="00AB3338" w:rsidP="001B6014">
            <w:pPr>
              <w:spacing w:after="160" w:line="360" w:lineRule="auto"/>
            </w:pPr>
            <w:r>
              <w:t>Oldest part</w:t>
            </w:r>
          </w:p>
        </w:tc>
        <w:tc>
          <w:tcPr>
            <w:tcW w:w="3021" w:type="dxa"/>
          </w:tcPr>
          <w:p w:rsidR="00AB3338" w:rsidRDefault="00AB3338" w:rsidP="001B6014">
            <w:pPr>
              <w:spacing w:after="160" w:line="360" w:lineRule="auto"/>
            </w:pPr>
            <w:r>
              <w:t>Younger part</w:t>
            </w:r>
          </w:p>
        </w:tc>
      </w:tr>
      <w:tr w:rsidR="00AB3338" w:rsidTr="00051183">
        <w:tc>
          <w:tcPr>
            <w:tcW w:w="3020" w:type="dxa"/>
          </w:tcPr>
          <w:p w:rsidR="00AB3338" w:rsidRDefault="00AB3338" w:rsidP="001B6014">
            <w:pPr>
              <w:spacing w:after="160" w:line="360" w:lineRule="auto"/>
            </w:pPr>
            <w:r>
              <w:t>NP negation: double-single</w:t>
            </w:r>
          </w:p>
        </w:tc>
        <w:tc>
          <w:tcPr>
            <w:tcW w:w="3021" w:type="dxa"/>
          </w:tcPr>
          <w:p w:rsidR="00AB3338" w:rsidRDefault="00AB3338" w:rsidP="001B6014">
            <w:pPr>
              <w:spacing w:after="160" w:line="360" w:lineRule="auto"/>
            </w:pPr>
            <w:r>
              <w:t>9-1</w:t>
            </w:r>
          </w:p>
        </w:tc>
        <w:tc>
          <w:tcPr>
            <w:tcW w:w="3021" w:type="dxa"/>
          </w:tcPr>
          <w:p w:rsidR="00AB3338" w:rsidRDefault="00AB3338" w:rsidP="001B6014">
            <w:pPr>
              <w:spacing w:after="160" w:line="360" w:lineRule="auto"/>
            </w:pPr>
            <w:r>
              <w:t>9-1</w:t>
            </w:r>
          </w:p>
        </w:tc>
      </w:tr>
      <w:tr w:rsidR="00AB3338" w:rsidTr="00051183">
        <w:tc>
          <w:tcPr>
            <w:tcW w:w="3020" w:type="dxa"/>
          </w:tcPr>
          <w:p w:rsidR="00AB3338" w:rsidRDefault="00AB3338" w:rsidP="001B6014">
            <w:pPr>
              <w:spacing w:after="160" w:line="360" w:lineRule="auto"/>
            </w:pPr>
            <w:r>
              <w:t>Adverb negation: double-single</w:t>
            </w:r>
          </w:p>
        </w:tc>
        <w:tc>
          <w:tcPr>
            <w:tcW w:w="3021" w:type="dxa"/>
          </w:tcPr>
          <w:p w:rsidR="00AB3338" w:rsidRDefault="00AB3338" w:rsidP="001B6014">
            <w:pPr>
              <w:spacing w:after="160" w:line="360" w:lineRule="auto"/>
            </w:pPr>
            <w:r>
              <w:t>2-0</w:t>
            </w:r>
          </w:p>
        </w:tc>
        <w:tc>
          <w:tcPr>
            <w:tcW w:w="3021" w:type="dxa"/>
          </w:tcPr>
          <w:p w:rsidR="00AB3338" w:rsidRDefault="00AB3338" w:rsidP="001B6014">
            <w:pPr>
              <w:spacing w:after="160" w:line="360" w:lineRule="auto"/>
            </w:pPr>
            <w:r>
              <w:t>7-1</w:t>
            </w:r>
          </w:p>
        </w:tc>
      </w:tr>
    </w:tbl>
    <w:p w:rsidR="00AB3338" w:rsidRDefault="00AB3338" w:rsidP="001B6014">
      <w:pPr>
        <w:spacing w:line="360" w:lineRule="auto"/>
      </w:pPr>
    </w:p>
    <w:p w:rsidR="00AB3338" w:rsidRDefault="00AB3338" w:rsidP="001B6014">
      <w:pPr>
        <w:spacing w:line="360" w:lineRule="auto"/>
      </w:pPr>
      <w:r>
        <w:lastRenderedPageBreak/>
        <w:t xml:space="preserve">The number of (double and single) adverb negations goes up in the younger half of the text. Now, this text also exists in a younger redaction, D. </w:t>
      </w:r>
      <w:r w:rsidRPr="00F717BA">
        <w:t xml:space="preserve">It would be worthwhile to compare negation in the U redaction of this text to the D redaction. </w:t>
      </w:r>
    </w:p>
    <w:p w:rsidR="00AB3338" w:rsidRPr="00AB3338" w:rsidRDefault="00D60087" w:rsidP="001B6014">
      <w:pPr>
        <w:spacing w:line="360" w:lineRule="auto"/>
        <w:rPr>
          <w:i/>
          <w:iCs/>
        </w:rPr>
      </w:pPr>
      <w:r>
        <w:rPr>
          <w:i/>
          <w:iCs/>
        </w:rPr>
        <w:t>Table</w:t>
      </w:r>
      <w:r w:rsidR="00AB3338" w:rsidRPr="00AB3338">
        <w:rPr>
          <w:i/>
          <w:iCs/>
        </w:rPr>
        <w:t xml:space="preserve">. Frequencies of article and adverb negation in </w:t>
      </w:r>
      <w:r w:rsidR="00EB2D53">
        <w:rPr>
          <w:i/>
          <w:iCs/>
        </w:rPr>
        <w:t>SkR</w:t>
      </w:r>
      <w:r w:rsidR="00EB2D53" w:rsidRPr="00D60087">
        <w:rPr>
          <w:i/>
          <w:iCs/>
          <w:vertAlign w:val="superscript"/>
        </w:rPr>
        <w:t>a</w:t>
      </w:r>
      <w:r w:rsidR="00EB2D53">
        <w:rPr>
          <w:i/>
          <w:iCs/>
        </w:rPr>
        <w:t>-</w:t>
      </w:r>
      <w:r w:rsidR="00AB3338" w:rsidRPr="00AB3338">
        <w:rPr>
          <w:i/>
          <w:iCs/>
        </w:rPr>
        <w:t>D</w:t>
      </w:r>
      <w:r>
        <w:rPr>
          <w:i/>
          <w:iCs/>
        </w:rPr>
        <w:t>.</w:t>
      </w:r>
    </w:p>
    <w:tbl>
      <w:tblPr>
        <w:tblStyle w:val="Tabelraster"/>
        <w:tblW w:w="0" w:type="auto"/>
        <w:tblLook w:val="04A0" w:firstRow="1" w:lastRow="0" w:firstColumn="1" w:lastColumn="0" w:noHBand="0" w:noVBand="1"/>
      </w:tblPr>
      <w:tblGrid>
        <w:gridCol w:w="3020"/>
        <w:gridCol w:w="3021"/>
        <w:gridCol w:w="3021"/>
      </w:tblGrid>
      <w:tr w:rsidR="00AB3338" w:rsidTr="00051183">
        <w:tc>
          <w:tcPr>
            <w:tcW w:w="3020" w:type="dxa"/>
          </w:tcPr>
          <w:p w:rsidR="00AB3338" w:rsidRDefault="00AB3338" w:rsidP="001B6014">
            <w:pPr>
              <w:spacing w:after="160" w:line="360" w:lineRule="auto"/>
            </w:pPr>
            <w:r>
              <w:t>Phase 2-phase 3</w:t>
            </w:r>
          </w:p>
        </w:tc>
        <w:tc>
          <w:tcPr>
            <w:tcW w:w="3021" w:type="dxa"/>
          </w:tcPr>
          <w:p w:rsidR="00AB3338" w:rsidRDefault="00D60087" w:rsidP="001B6014">
            <w:pPr>
              <w:spacing w:after="160" w:line="360" w:lineRule="auto"/>
            </w:pPr>
            <w:r>
              <w:t>Older part</w:t>
            </w:r>
          </w:p>
        </w:tc>
        <w:tc>
          <w:tcPr>
            <w:tcW w:w="3021" w:type="dxa"/>
          </w:tcPr>
          <w:p w:rsidR="00AB3338" w:rsidRDefault="00D60087" w:rsidP="001B6014">
            <w:pPr>
              <w:spacing w:after="160" w:line="360" w:lineRule="auto"/>
            </w:pPr>
            <w:r>
              <w:t>Younger part</w:t>
            </w:r>
          </w:p>
        </w:tc>
      </w:tr>
      <w:tr w:rsidR="00AB3338" w:rsidTr="00051183">
        <w:tc>
          <w:tcPr>
            <w:tcW w:w="3020" w:type="dxa"/>
          </w:tcPr>
          <w:p w:rsidR="00AB3338" w:rsidRDefault="00AB3338" w:rsidP="001B6014">
            <w:pPr>
              <w:spacing w:after="160" w:line="360" w:lineRule="auto"/>
            </w:pPr>
            <w:r>
              <w:t>NP negation: double-single</w:t>
            </w:r>
          </w:p>
        </w:tc>
        <w:tc>
          <w:tcPr>
            <w:tcW w:w="3021" w:type="dxa"/>
          </w:tcPr>
          <w:p w:rsidR="00AB3338" w:rsidRDefault="00EB2D53" w:rsidP="001B6014">
            <w:pPr>
              <w:spacing w:after="160" w:line="360" w:lineRule="auto"/>
            </w:pPr>
            <w:r>
              <w:t>2-9</w:t>
            </w:r>
          </w:p>
        </w:tc>
        <w:tc>
          <w:tcPr>
            <w:tcW w:w="3021" w:type="dxa"/>
          </w:tcPr>
          <w:p w:rsidR="00AB3338" w:rsidRDefault="00EB2D53" w:rsidP="001B6014">
            <w:pPr>
              <w:spacing w:after="160" w:line="360" w:lineRule="auto"/>
            </w:pPr>
            <w:r>
              <w:t>5-11</w:t>
            </w:r>
          </w:p>
        </w:tc>
      </w:tr>
      <w:tr w:rsidR="00AB3338" w:rsidTr="00051183">
        <w:tc>
          <w:tcPr>
            <w:tcW w:w="3020" w:type="dxa"/>
          </w:tcPr>
          <w:p w:rsidR="00AB3338" w:rsidRDefault="00AB3338" w:rsidP="001B6014">
            <w:pPr>
              <w:spacing w:after="160" w:line="360" w:lineRule="auto"/>
            </w:pPr>
            <w:r>
              <w:t>Adverb negation: double-single</w:t>
            </w:r>
          </w:p>
        </w:tc>
        <w:tc>
          <w:tcPr>
            <w:tcW w:w="3021" w:type="dxa"/>
          </w:tcPr>
          <w:p w:rsidR="00AB3338" w:rsidRDefault="00EB2D53" w:rsidP="001B6014">
            <w:pPr>
              <w:spacing w:after="160" w:line="360" w:lineRule="auto"/>
            </w:pPr>
            <w:r>
              <w:t>4-10</w:t>
            </w:r>
          </w:p>
        </w:tc>
        <w:tc>
          <w:tcPr>
            <w:tcW w:w="3021" w:type="dxa"/>
          </w:tcPr>
          <w:p w:rsidR="00AB3338" w:rsidRDefault="00EB2D53" w:rsidP="001B6014">
            <w:pPr>
              <w:spacing w:after="160" w:line="360" w:lineRule="auto"/>
            </w:pPr>
            <w:r>
              <w:t>3-22</w:t>
            </w:r>
          </w:p>
        </w:tc>
      </w:tr>
    </w:tbl>
    <w:p w:rsidR="00AB3338" w:rsidRDefault="00AB3338" w:rsidP="001B6014">
      <w:pPr>
        <w:spacing w:line="360" w:lineRule="auto"/>
      </w:pPr>
    </w:p>
    <w:p w:rsidR="00EB2D53" w:rsidRDefault="00EB2D53" w:rsidP="001B6014">
      <w:pPr>
        <w:spacing w:line="360" w:lineRule="auto"/>
      </w:pPr>
      <w:r>
        <w:t xml:space="preserve">The D redaction generally shows more phase 3 (single) adverb negation and more phase 3 (single) NP negation than the corresponding part of the U redaction. This is unsurprising, since the D redaction is a younger redaction. What is surprising is that the U redaction shows a fair share of double NP negation throughout the text, whereas this situation is reversed in the D redaction. The comparison of U and D indicates that double NP negation precedes double adverb negation. To make this clear, we present the double negation data of </w:t>
      </w:r>
      <w:r w:rsidR="0059718D">
        <w:t xml:space="preserve">the two </w:t>
      </w:r>
      <w:r>
        <w:t xml:space="preserve">tables </w:t>
      </w:r>
      <w:r w:rsidR="0059718D">
        <w:t xml:space="preserve">above </w:t>
      </w:r>
      <w:r>
        <w:t>in a different format:</w:t>
      </w:r>
    </w:p>
    <w:p w:rsidR="00D60087" w:rsidRPr="00D60087" w:rsidRDefault="00D60087" w:rsidP="001B6014">
      <w:pPr>
        <w:spacing w:line="360" w:lineRule="auto"/>
        <w:rPr>
          <w:i/>
          <w:iCs/>
        </w:rPr>
      </w:pPr>
      <w:r w:rsidRPr="00D60087">
        <w:rPr>
          <w:i/>
          <w:iCs/>
        </w:rPr>
        <w:t>Table. Double and single adverb and NP negation in three redactions of SkR</w:t>
      </w:r>
      <w:r w:rsidRPr="00D60087">
        <w:rPr>
          <w:i/>
          <w:iCs/>
          <w:vertAlign w:val="superscript"/>
        </w:rPr>
        <w:t>a</w:t>
      </w:r>
      <w:r w:rsidRPr="00D60087">
        <w:rPr>
          <w:i/>
          <w:iCs/>
        </w:rPr>
        <w:t>.</w:t>
      </w:r>
    </w:p>
    <w:tbl>
      <w:tblPr>
        <w:tblStyle w:val="Tabelraster"/>
        <w:tblW w:w="0" w:type="auto"/>
        <w:tblLook w:val="04A0" w:firstRow="1" w:lastRow="0" w:firstColumn="1" w:lastColumn="0" w:noHBand="0" w:noVBand="1"/>
      </w:tblPr>
      <w:tblGrid>
        <w:gridCol w:w="2265"/>
        <w:gridCol w:w="2265"/>
        <w:gridCol w:w="2266"/>
        <w:gridCol w:w="2266"/>
      </w:tblGrid>
      <w:tr w:rsidR="008E4574" w:rsidTr="008A1A2F">
        <w:tc>
          <w:tcPr>
            <w:tcW w:w="2265" w:type="dxa"/>
          </w:tcPr>
          <w:p w:rsidR="008E4574" w:rsidRDefault="008E4574" w:rsidP="001B6014">
            <w:pPr>
              <w:spacing w:line="360" w:lineRule="auto"/>
            </w:pPr>
          </w:p>
        </w:tc>
        <w:tc>
          <w:tcPr>
            <w:tcW w:w="2265" w:type="dxa"/>
          </w:tcPr>
          <w:p w:rsidR="008E4574" w:rsidRDefault="008E4574" w:rsidP="001B6014">
            <w:pPr>
              <w:spacing w:line="360" w:lineRule="auto"/>
            </w:pPr>
            <w:r>
              <w:t>SkR-U</w:t>
            </w:r>
          </w:p>
        </w:tc>
        <w:tc>
          <w:tcPr>
            <w:tcW w:w="2266" w:type="dxa"/>
          </w:tcPr>
          <w:p w:rsidR="008E4574" w:rsidRDefault="008E4574" w:rsidP="001B6014">
            <w:pPr>
              <w:spacing w:line="360" w:lineRule="auto"/>
            </w:pPr>
            <w:r>
              <w:t>SkR-J</w:t>
            </w:r>
          </w:p>
        </w:tc>
        <w:tc>
          <w:tcPr>
            <w:tcW w:w="2266" w:type="dxa"/>
          </w:tcPr>
          <w:p w:rsidR="008E4574" w:rsidRDefault="008E4574" w:rsidP="001B6014">
            <w:pPr>
              <w:spacing w:line="360" w:lineRule="auto"/>
            </w:pPr>
            <w:r>
              <w:t>SkR-D</w:t>
            </w:r>
          </w:p>
        </w:tc>
      </w:tr>
      <w:tr w:rsidR="008E4574" w:rsidTr="008A1A2F">
        <w:tc>
          <w:tcPr>
            <w:tcW w:w="2265" w:type="dxa"/>
          </w:tcPr>
          <w:p w:rsidR="008E4574" w:rsidRDefault="008E4574" w:rsidP="001B6014">
            <w:pPr>
              <w:spacing w:line="360" w:lineRule="auto"/>
            </w:pPr>
            <w:r>
              <w:t>AV.D</w:t>
            </w:r>
          </w:p>
        </w:tc>
        <w:tc>
          <w:tcPr>
            <w:tcW w:w="2265" w:type="dxa"/>
          </w:tcPr>
          <w:p w:rsidR="008E4574" w:rsidRDefault="008E4574" w:rsidP="001B6014">
            <w:pPr>
              <w:spacing w:line="360" w:lineRule="auto"/>
            </w:pPr>
            <w:r>
              <w:t>9</w:t>
            </w:r>
          </w:p>
        </w:tc>
        <w:tc>
          <w:tcPr>
            <w:tcW w:w="2266" w:type="dxa"/>
          </w:tcPr>
          <w:p w:rsidR="008E4574" w:rsidRDefault="008E4574" w:rsidP="001B6014">
            <w:pPr>
              <w:spacing w:line="360" w:lineRule="auto"/>
            </w:pPr>
            <w:r>
              <w:t>8</w:t>
            </w:r>
          </w:p>
        </w:tc>
        <w:tc>
          <w:tcPr>
            <w:tcW w:w="2266" w:type="dxa"/>
          </w:tcPr>
          <w:p w:rsidR="008E4574" w:rsidRDefault="008E4574" w:rsidP="001B6014">
            <w:pPr>
              <w:spacing w:line="360" w:lineRule="auto"/>
            </w:pPr>
            <w:r>
              <w:t>7</w:t>
            </w:r>
          </w:p>
        </w:tc>
      </w:tr>
      <w:tr w:rsidR="008E4574" w:rsidTr="008E4574">
        <w:tc>
          <w:tcPr>
            <w:tcW w:w="2265" w:type="dxa"/>
            <w:shd w:val="clear" w:color="auto" w:fill="FFFFFF" w:themeFill="background1"/>
          </w:tcPr>
          <w:p w:rsidR="008E4574" w:rsidRDefault="008E4574" w:rsidP="001B6014">
            <w:pPr>
              <w:spacing w:line="360" w:lineRule="auto"/>
            </w:pPr>
            <w:r>
              <w:t>AV.S</w:t>
            </w:r>
          </w:p>
        </w:tc>
        <w:tc>
          <w:tcPr>
            <w:tcW w:w="2265" w:type="dxa"/>
            <w:shd w:val="clear" w:color="auto" w:fill="FFFFFF" w:themeFill="background1"/>
          </w:tcPr>
          <w:p w:rsidR="008E4574" w:rsidRDefault="008E4574" w:rsidP="001B6014">
            <w:pPr>
              <w:spacing w:line="360" w:lineRule="auto"/>
            </w:pPr>
            <w:r>
              <w:t>1</w:t>
            </w:r>
          </w:p>
        </w:tc>
        <w:tc>
          <w:tcPr>
            <w:tcW w:w="2266" w:type="dxa"/>
            <w:shd w:val="clear" w:color="auto" w:fill="FFFFFF" w:themeFill="background1"/>
          </w:tcPr>
          <w:p w:rsidR="008E4574" w:rsidRDefault="00D60087" w:rsidP="001B6014">
            <w:pPr>
              <w:spacing w:line="360" w:lineRule="auto"/>
            </w:pPr>
            <w:r>
              <w:t>28</w:t>
            </w:r>
          </w:p>
        </w:tc>
        <w:tc>
          <w:tcPr>
            <w:tcW w:w="2266" w:type="dxa"/>
            <w:shd w:val="clear" w:color="auto" w:fill="FFFFFF" w:themeFill="background1"/>
          </w:tcPr>
          <w:p w:rsidR="008E4574" w:rsidRDefault="008E4574" w:rsidP="001B6014">
            <w:pPr>
              <w:spacing w:line="360" w:lineRule="auto"/>
            </w:pPr>
            <w:r>
              <w:t>32</w:t>
            </w:r>
          </w:p>
        </w:tc>
      </w:tr>
      <w:tr w:rsidR="008E4574" w:rsidTr="008E4574">
        <w:tc>
          <w:tcPr>
            <w:tcW w:w="2265" w:type="dxa"/>
            <w:shd w:val="clear" w:color="auto" w:fill="FFFFFF" w:themeFill="background1"/>
          </w:tcPr>
          <w:p w:rsidR="008E4574" w:rsidRDefault="008E4574" w:rsidP="001B6014">
            <w:pPr>
              <w:spacing w:line="360" w:lineRule="auto"/>
            </w:pPr>
            <w:r>
              <w:t>NP.D</w:t>
            </w:r>
          </w:p>
        </w:tc>
        <w:tc>
          <w:tcPr>
            <w:tcW w:w="2265" w:type="dxa"/>
            <w:shd w:val="clear" w:color="auto" w:fill="FFFFFF" w:themeFill="background1"/>
          </w:tcPr>
          <w:p w:rsidR="008E4574" w:rsidRDefault="008E4574" w:rsidP="001B6014">
            <w:pPr>
              <w:spacing w:line="360" w:lineRule="auto"/>
            </w:pPr>
            <w:r>
              <w:t>18</w:t>
            </w:r>
          </w:p>
        </w:tc>
        <w:tc>
          <w:tcPr>
            <w:tcW w:w="2266" w:type="dxa"/>
            <w:shd w:val="clear" w:color="auto" w:fill="FFFFFF" w:themeFill="background1"/>
          </w:tcPr>
          <w:p w:rsidR="008E4574" w:rsidRDefault="008E4574" w:rsidP="001B6014">
            <w:pPr>
              <w:spacing w:line="360" w:lineRule="auto"/>
            </w:pPr>
            <w:r>
              <w:t>21</w:t>
            </w:r>
          </w:p>
        </w:tc>
        <w:tc>
          <w:tcPr>
            <w:tcW w:w="2266" w:type="dxa"/>
            <w:shd w:val="clear" w:color="auto" w:fill="FFFFFF" w:themeFill="background1"/>
          </w:tcPr>
          <w:p w:rsidR="008E4574" w:rsidRDefault="008E4574" w:rsidP="001B6014">
            <w:pPr>
              <w:spacing w:line="360" w:lineRule="auto"/>
            </w:pPr>
            <w:r>
              <w:t>7</w:t>
            </w:r>
          </w:p>
        </w:tc>
      </w:tr>
      <w:tr w:rsidR="008E4574" w:rsidTr="008E4574">
        <w:tc>
          <w:tcPr>
            <w:tcW w:w="2265" w:type="dxa"/>
            <w:shd w:val="clear" w:color="auto" w:fill="FFFFFF" w:themeFill="background1"/>
          </w:tcPr>
          <w:p w:rsidR="008E4574" w:rsidRDefault="008E4574" w:rsidP="001B6014">
            <w:pPr>
              <w:spacing w:line="360" w:lineRule="auto"/>
            </w:pPr>
            <w:r>
              <w:t>NP.S</w:t>
            </w:r>
          </w:p>
        </w:tc>
        <w:tc>
          <w:tcPr>
            <w:tcW w:w="2265" w:type="dxa"/>
            <w:shd w:val="clear" w:color="auto" w:fill="FFFFFF" w:themeFill="background1"/>
          </w:tcPr>
          <w:p w:rsidR="008E4574" w:rsidRDefault="008E4574" w:rsidP="001B6014">
            <w:pPr>
              <w:spacing w:line="360" w:lineRule="auto"/>
            </w:pPr>
            <w:r>
              <w:t>2</w:t>
            </w:r>
          </w:p>
        </w:tc>
        <w:tc>
          <w:tcPr>
            <w:tcW w:w="2266" w:type="dxa"/>
            <w:shd w:val="clear" w:color="auto" w:fill="FFFFFF" w:themeFill="background1"/>
          </w:tcPr>
          <w:p w:rsidR="008E4574" w:rsidRDefault="008E4574" w:rsidP="001B6014">
            <w:pPr>
              <w:spacing w:line="360" w:lineRule="auto"/>
            </w:pPr>
            <w:r>
              <w:t>0</w:t>
            </w:r>
          </w:p>
        </w:tc>
        <w:tc>
          <w:tcPr>
            <w:tcW w:w="2266" w:type="dxa"/>
            <w:shd w:val="clear" w:color="auto" w:fill="FFFFFF" w:themeFill="background1"/>
          </w:tcPr>
          <w:p w:rsidR="008E4574" w:rsidRDefault="008E4574" w:rsidP="001B6014">
            <w:pPr>
              <w:spacing w:line="360" w:lineRule="auto"/>
            </w:pPr>
            <w:r>
              <w:t>20</w:t>
            </w:r>
          </w:p>
        </w:tc>
      </w:tr>
    </w:tbl>
    <w:p w:rsidR="008E4574" w:rsidRDefault="008E4574" w:rsidP="001B6014">
      <w:pPr>
        <w:spacing w:line="360" w:lineRule="auto"/>
      </w:pPr>
    </w:p>
    <w:p w:rsidR="004B7CEB" w:rsidRDefault="00AB3338" w:rsidP="00D60087">
      <w:pPr>
        <w:spacing w:line="360" w:lineRule="auto"/>
      </w:pPr>
      <w:r>
        <w:t xml:space="preserve">Our </w:t>
      </w:r>
      <w:r w:rsidR="00181FD1">
        <w:t xml:space="preserve">tentative </w:t>
      </w:r>
      <w:r>
        <w:t xml:space="preserve">reconstruction of Jespersen’s Cycle is that it is NP negation (article negation) which drives the change from phase 1 to phase 2 rather than adverb negation. And the rise of NP negation seems to be bound up with the rise of the overt expression of the category of the article. </w:t>
      </w:r>
      <w:r w:rsidR="004B7CEB">
        <w:t>In contrast, adverb negation drives the change from phase 2 to phase 3. This can be interpreted as a structural locality effect, assuming a structure in which adverb negation is structurally closer to clitic negation than NP negation:</w:t>
      </w:r>
      <w:r w:rsidR="00D60087">
        <w:t xml:space="preserve"> Clitic negation &lt; </w:t>
      </w:r>
      <w:r w:rsidR="004B7CEB">
        <w:t>Adver</w:t>
      </w:r>
      <w:r w:rsidR="00D60087">
        <w:t xml:space="preserve">b negation &lt; </w:t>
      </w:r>
      <w:r w:rsidR="004B7CEB">
        <w:t>NP negation</w:t>
      </w:r>
      <w:r w:rsidR="00D60087">
        <w:t xml:space="preserve">. </w:t>
      </w:r>
      <w:r w:rsidR="004B7CEB">
        <w:t xml:space="preserve">The </w:t>
      </w:r>
      <w:r w:rsidR="008E4574">
        <w:t xml:space="preserve">reconstructed </w:t>
      </w:r>
      <w:r w:rsidR="004B7CEB">
        <w:t>sequence of changes is as follows:</w:t>
      </w:r>
    </w:p>
    <w:p w:rsidR="00D60087" w:rsidRDefault="004B7CEB" w:rsidP="00A81913">
      <w:pPr>
        <w:spacing w:line="360" w:lineRule="auto"/>
      </w:pPr>
      <w:r>
        <w:t>1. Clitic negation</w:t>
      </w:r>
      <w:r>
        <w:br/>
        <w:t xml:space="preserve">2a. </w:t>
      </w:r>
      <w:r w:rsidR="008D3545">
        <w:t xml:space="preserve">Double negation: </w:t>
      </w:r>
      <w:r>
        <w:t>Clitic negation + NP negation</w:t>
      </w:r>
      <w:r w:rsidR="008E4574">
        <w:t xml:space="preserve"> (see U)</w:t>
      </w:r>
      <w:r>
        <w:br/>
      </w:r>
      <w:r>
        <w:lastRenderedPageBreak/>
        <w:t xml:space="preserve">2b. </w:t>
      </w:r>
      <w:r w:rsidR="008D3545">
        <w:t xml:space="preserve">Double negation all the way: </w:t>
      </w:r>
      <w:r>
        <w:t xml:space="preserve">Clitic negation + </w:t>
      </w:r>
      <w:r w:rsidR="008E4574">
        <w:t>NP/</w:t>
      </w:r>
      <w:r>
        <w:t>ADV negation</w:t>
      </w:r>
      <w:r w:rsidR="008E4574">
        <w:t xml:space="preserve"> (classic OF as in R)</w:t>
      </w:r>
      <w:r>
        <w:br/>
        <w:t>3a. Single ADV negation</w:t>
      </w:r>
      <w:r w:rsidR="008E4574">
        <w:t xml:space="preserve"> is up (see J)</w:t>
      </w:r>
      <w:r>
        <w:br/>
        <w:t xml:space="preserve">3b. </w:t>
      </w:r>
      <w:r w:rsidR="008E4574">
        <w:t>Single NP negation is up (see D)</w:t>
      </w:r>
    </w:p>
    <w:p w:rsidR="00AB3338" w:rsidRDefault="00A81913" w:rsidP="001B6014">
      <w:pPr>
        <w:spacing w:line="360" w:lineRule="auto"/>
      </w:pPr>
      <w:r>
        <w:t xml:space="preserve">An example of phase 1 is Old Gothic. </w:t>
      </w:r>
      <w:r w:rsidR="00AB3338">
        <w:t xml:space="preserve">Old Gothic didn’t have any negative article. It </w:t>
      </w:r>
      <w:r w:rsidR="008D3545">
        <w:t xml:space="preserve">by and large </w:t>
      </w:r>
      <w:r w:rsidR="00AB3338">
        <w:t xml:space="preserve">only had </w:t>
      </w:r>
      <w:r w:rsidR="008D3545">
        <w:t xml:space="preserve">clitic negation and </w:t>
      </w:r>
      <w:r w:rsidR="00AB3338">
        <w:t xml:space="preserve">constituent negation, which was not incorporated into the structure of NP, and so it didn’t participate in number, gender and case agreement. In the course of Germanic, the category of the article received more frequent overt expression in the form of the demonstrative article (functioning as </w:t>
      </w:r>
      <w:r>
        <w:t xml:space="preserve">a marker of </w:t>
      </w:r>
      <w:r w:rsidR="00AB3338">
        <w:t>definite</w:t>
      </w:r>
      <w:r>
        <w:t>ness</w:t>
      </w:r>
      <w:r w:rsidR="00AB3338">
        <w:t xml:space="preserve">) and the indefinite article (derived from the numeral). This led to the development of a negative article as well, due to the combining of constituent negation with the indefinite article. The constituent negation could also be combined with the minimizer </w:t>
      </w:r>
      <w:r w:rsidR="00AB3338" w:rsidRPr="00184BAE">
        <w:rPr>
          <w:i/>
          <w:iCs/>
        </w:rPr>
        <w:t>wat</w:t>
      </w:r>
      <w:r w:rsidR="00AB3338">
        <w:t xml:space="preserve">, leading to the negative emphasizer </w:t>
      </w:r>
      <w:r w:rsidR="00AB3338" w:rsidRPr="00184BAE">
        <w:rPr>
          <w:i/>
          <w:iCs/>
        </w:rPr>
        <w:t>nawet &gt; naut</w:t>
      </w:r>
      <w:r w:rsidR="00AB3338">
        <w:t xml:space="preserve">. This is analogous to the development of OHG </w:t>
      </w:r>
      <w:r w:rsidR="00AB3338" w:rsidRPr="00A81913">
        <w:rPr>
          <w:i/>
          <w:iCs/>
        </w:rPr>
        <w:t>nicht</w:t>
      </w:r>
      <w:r w:rsidR="00AB3338">
        <w:t xml:space="preserve"> out of </w:t>
      </w:r>
      <w:r w:rsidR="00AB3338" w:rsidRPr="00184BAE">
        <w:rPr>
          <w:i/>
          <w:iCs/>
        </w:rPr>
        <w:t>ni wiht</w:t>
      </w:r>
      <w:r w:rsidR="00AB3338">
        <w:t xml:space="preserve">. If this is correct, Dutch and German negation ultimately derive from a different minimizer than Frisian negation. </w:t>
      </w:r>
      <w:r w:rsidR="008E4574">
        <w:t xml:space="preserve">To sum, adverb double negation arises </w:t>
      </w:r>
      <w:r>
        <w:t xml:space="preserve">chronologically </w:t>
      </w:r>
      <w:r w:rsidR="008E4574">
        <w:t xml:space="preserve">after NP double negation, and single NP negation arises after single adverb negation. </w:t>
      </w:r>
      <w:r>
        <w:t xml:space="preserve">Furthermore, the development of NP negation is bound up with the development of the article, and both play a role in Jespersen’s cycle. </w:t>
      </w:r>
    </w:p>
    <w:p w:rsidR="00051183" w:rsidRPr="00051183" w:rsidRDefault="00051183" w:rsidP="001B6014">
      <w:pPr>
        <w:pStyle w:val="Kop2"/>
        <w:spacing w:line="360" w:lineRule="auto"/>
      </w:pPr>
      <w:bookmarkStart w:id="36" w:name="_Toc239771567"/>
      <w:r w:rsidRPr="00051183">
        <w:t>6.6. List negation</w:t>
      </w:r>
      <w:r w:rsidR="00781620">
        <w:t xml:space="preserve"> (‘nor’)</w:t>
      </w:r>
      <w:bookmarkEnd w:id="36"/>
    </w:p>
    <w:p w:rsidR="00051183" w:rsidRPr="00243646" w:rsidRDefault="00051183" w:rsidP="00230D31">
      <w:pPr>
        <w:spacing w:line="360" w:lineRule="auto"/>
        <w:rPr>
          <w:rFonts w:cstheme="minorHAnsi"/>
        </w:rPr>
      </w:pPr>
      <w:r w:rsidRPr="00243646">
        <w:rPr>
          <w:rFonts w:cstheme="minorHAnsi"/>
        </w:rPr>
        <w:t xml:space="preserve">The data also reveal the existence of minor chronological markers of negation, that is, markers which are lower in frequency, and for which it is not quite clear how they relate to the standard outline of the cycle. One such example is the use of a negative connective, referred to as list negation here, instantiated by ‘nor’. </w:t>
      </w:r>
      <w:r w:rsidR="00230D31">
        <w:rPr>
          <w:rFonts w:cstheme="minorHAnsi"/>
        </w:rPr>
        <w:t>The following clause contains an OF list negation, and this clause exists in three redactions, from three different centuries. They are given in chronological order</w:t>
      </w:r>
      <w:r w:rsidRPr="00243646">
        <w:rPr>
          <w:rFonts w:cstheme="minorHAnsi"/>
        </w:rPr>
        <w:t>:</w:t>
      </w:r>
    </w:p>
    <w:p w:rsidR="00051183" w:rsidRPr="00243646" w:rsidRDefault="008E4574" w:rsidP="001B6014">
      <w:pPr>
        <w:spacing w:line="360" w:lineRule="auto"/>
        <w:rPr>
          <w:rFonts w:cstheme="minorHAnsi"/>
        </w:rPr>
      </w:pPr>
      <w:r>
        <w:rPr>
          <w:rFonts w:cstheme="minorHAnsi"/>
        </w:rPr>
        <w:t>60.6u</w:t>
      </w:r>
      <w:r w:rsidR="00051183" w:rsidRPr="00243646">
        <w:rPr>
          <w:rFonts w:cstheme="minorHAnsi"/>
        </w:rPr>
        <w:tab/>
      </w:r>
      <w:r w:rsidR="00051183" w:rsidRPr="00243646">
        <w:rPr>
          <w:rFonts w:cstheme="minorHAnsi"/>
          <w:i/>
          <w:iCs/>
        </w:rPr>
        <w:t>ande</w:t>
      </w:r>
      <w:r w:rsidR="00051183" w:rsidRPr="00243646">
        <w:rPr>
          <w:rFonts w:cstheme="minorHAnsi"/>
          <w:i/>
          <w:iCs/>
        </w:rPr>
        <w:tab/>
        <w:t>ther</w:t>
      </w:r>
      <w:r w:rsidR="00051183" w:rsidRPr="00243646">
        <w:rPr>
          <w:rFonts w:cstheme="minorHAnsi"/>
          <w:i/>
          <w:iCs/>
        </w:rPr>
        <w:tab/>
      </w:r>
      <w:r w:rsidR="00051183" w:rsidRPr="00243646">
        <w:rPr>
          <w:rFonts w:cstheme="minorHAnsi"/>
          <w:b/>
          <w:bCs/>
          <w:i/>
          <w:iCs/>
        </w:rPr>
        <w:t>ni</w:t>
      </w:r>
      <w:r w:rsidR="00051183" w:rsidRPr="00243646">
        <w:rPr>
          <w:rFonts w:cstheme="minorHAnsi"/>
          <w:i/>
          <w:iCs/>
        </w:rPr>
        <w:tab/>
        <w:t>scel</w:t>
      </w:r>
      <w:r w:rsidR="00051183" w:rsidRPr="00243646">
        <w:rPr>
          <w:rFonts w:cstheme="minorHAnsi"/>
          <w:i/>
          <w:iCs/>
        </w:rPr>
        <w:tab/>
        <w:t>on</w:t>
      </w:r>
      <w:r w:rsidR="00051183" w:rsidRPr="00243646">
        <w:rPr>
          <w:rFonts w:cstheme="minorHAnsi"/>
          <w:i/>
          <w:iCs/>
        </w:rPr>
        <w:tab/>
        <w:t>wesa</w:t>
      </w:r>
      <w:r w:rsidR="00051183" w:rsidRPr="00243646">
        <w:rPr>
          <w:rFonts w:cstheme="minorHAnsi"/>
          <w:i/>
          <w:iCs/>
        </w:rPr>
        <w:tab/>
        <w:t>gold</w:t>
      </w:r>
      <w:r w:rsidR="00051183" w:rsidRPr="00243646">
        <w:rPr>
          <w:rFonts w:cstheme="minorHAnsi"/>
          <w:i/>
          <w:iCs/>
        </w:rPr>
        <w:tab/>
      </w:r>
      <w:r w:rsidR="00051183" w:rsidRPr="00243646">
        <w:rPr>
          <w:rFonts w:cstheme="minorHAnsi"/>
          <w:b/>
          <w:bCs/>
          <w:i/>
          <w:iCs/>
        </w:rPr>
        <w:t>ni</w:t>
      </w:r>
      <w:r w:rsidR="00051183" w:rsidRPr="00243646">
        <w:rPr>
          <w:rFonts w:cstheme="minorHAnsi"/>
          <w:i/>
          <w:iCs/>
        </w:rPr>
        <w:tab/>
        <w:t>selver</w:t>
      </w:r>
      <w:r w:rsidR="00051183" w:rsidRPr="00243646">
        <w:rPr>
          <w:rFonts w:cstheme="minorHAnsi"/>
        </w:rPr>
        <w:t xml:space="preserve"> </w:t>
      </w:r>
      <w:r w:rsidR="00051183" w:rsidRPr="00243646">
        <w:rPr>
          <w:rFonts w:cstheme="minorHAnsi"/>
        </w:rPr>
        <w:br/>
      </w:r>
      <w:r w:rsidR="00051183" w:rsidRPr="00243646">
        <w:rPr>
          <w:rFonts w:cstheme="minorHAnsi"/>
        </w:rPr>
        <w:tab/>
        <w:t>and</w:t>
      </w:r>
      <w:r w:rsidR="00051183" w:rsidRPr="00243646">
        <w:rPr>
          <w:rFonts w:cstheme="minorHAnsi"/>
        </w:rPr>
        <w:tab/>
        <w:t>there</w:t>
      </w:r>
      <w:r w:rsidR="00051183" w:rsidRPr="00243646">
        <w:rPr>
          <w:rFonts w:cstheme="minorHAnsi"/>
        </w:rPr>
        <w:tab/>
        <w:t>NEG</w:t>
      </w:r>
      <w:r w:rsidR="00051183" w:rsidRPr="00243646">
        <w:rPr>
          <w:rFonts w:cstheme="minorHAnsi"/>
        </w:rPr>
        <w:tab/>
        <w:t>shall</w:t>
      </w:r>
      <w:r w:rsidR="00051183" w:rsidRPr="00243646">
        <w:rPr>
          <w:rFonts w:cstheme="minorHAnsi"/>
        </w:rPr>
        <w:tab/>
        <w:t>on</w:t>
      </w:r>
      <w:r w:rsidR="00051183" w:rsidRPr="00243646">
        <w:rPr>
          <w:rFonts w:cstheme="minorHAnsi"/>
        </w:rPr>
        <w:tab/>
        <w:t>be</w:t>
      </w:r>
      <w:r w:rsidR="00051183" w:rsidRPr="00243646">
        <w:rPr>
          <w:rFonts w:cstheme="minorHAnsi"/>
        </w:rPr>
        <w:tab/>
        <w:t>gold</w:t>
      </w:r>
      <w:r w:rsidR="00051183" w:rsidRPr="00243646">
        <w:rPr>
          <w:rFonts w:cstheme="minorHAnsi"/>
        </w:rPr>
        <w:tab/>
        <w:t>NEG</w:t>
      </w:r>
      <w:r w:rsidR="00051183" w:rsidRPr="00243646">
        <w:rPr>
          <w:rFonts w:cstheme="minorHAnsi"/>
        </w:rPr>
        <w:tab/>
        <w:t>silver</w:t>
      </w:r>
      <w:r w:rsidR="00051183" w:rsidRPr="00243646">
        <w:rPr>
          <w:rFonts w:cstheme="minorHAnsi"/>
        </w:rPr>
        <w:br/>
      </w:r>
      <w:r w:rsidR="00051183" w:rsidRPr="00243646">
        <w:rPr>
          <w:rFonts w:cstheme="minorHAnsi"/>
        </w:rPr>
        <w:tab/>
        <w:t>‘and on it shall be neither gold nor silver’</w:t>
      </w:r>
      <w:r w:rsidR="00051183" w:rsidRPr="00243646">
        <w:rPr>
          <w:rFonts w:cstheme="minorHAnsi"/>
        </w:rPr>
        <w:tab/>
        <w:t>(SkRa-U 60b, Fairbanks 52)</w:t>
      </w:r>
    </w:p>
    <w:p w:rsidR="00051183" w:rsidRPr="00243646" w:rsidRDefault="00C3417C" w:rsidP="001B6014">
      <w:pPr>
        <w:spacing w:line="360" w:lineRule="auto"/>
        <w:rPr>
          <w:rFonts w:cstheme="minorHAnsi"/>
        </w:rPr>
      </w:pPr>
      <w:r>
        <w:rPr>
          <w:rFonts w:cstheme="minorHAnsi"/>
        </w:rPr>
        <w:t>60.6j</w:t>
      </w:r>
      <w:r w:rsidR="00051183" w:rsidRPr="00243646">
        <w:rPr>
          <w:rFonts w:cstheme="minorHAnsi"/>
        </w:rPr>
        <w:tab/>
      </w:r>
      <w:r w:rsidR="00051183" w:rsidRPr="00243646">
        <w:rPr>
          <w:rFonts w:cstheme="minorHAnsi"/>
          <w:i/>
          <w:iCs/>
        </w:rPr>
        <w:t>ende</w:t>
      </w:r>
      <w:r w:rsidR="00051183" w:rsidRPr="00243646">
        <w:rPr>
          <w:rFonts w:cstheme="minorHAnsi"/>
          <w:i/>
          <w:iCs/>
        </w:rPr>
        <w:tab/>
        <w:t>deer</w:t>
      </w:r>
      <w:r w:rsidR="00051183" w:rsidRPr="00243646">
        <w:rPr>
          <w:rFonts w:cstheme="minorHAnsi"/>
          <w:i/>
          <w:iCs/>
        </w:rPr>
        <w:tab/>
      </w:r>
      <w:r w:rsidR="00051183" w:rsidRPr="00243646">
        <w:rPr>
          <w:rFonts w:cstheme="minorHAnsi"/>
          <w:b/>
          <w:bCs/>
          <w:i/>
          <w:iCs/>
        </w:rPr>
        <w:t>ne</w:t>
      </w:r>
      <w:r w:rsidR="00051183" w:rsidRPr="00243646">
        <w:rPr>
          <w:rFonts w:cstheme="minorHAnsi"/>
          <w:i/>
          <w:iCs/>
        </w:rPr>
        <w:tab/>
        <w:t>scel</w:t>
      </w:r>
      <w:r w:rsidR="00051183" w:rsidRPr="00243646">
        <w:rPr>
          <w:rFonts w:cstheme="minorHAnsi"/>
          <w:i/>
          <w:iCs/>
        </w:rPr>
        <w:tab/>
        <w:t>oen</w:t>
      </w:r>
      <w:r w:rsidR="00051183" w:rsidRPr="00243646">
        <w:rPr>
          <w:rFonts w:cstheme="minorHAnsi"/>
          <w:i/>
          <w:iCs/>
        </w:rPr>
        <w:tab/>
        <w:t>wessa</w:t>
      </w:r>
      <w:r w:rsidR="00051183" w:rsidRPr="00243646">
        <w:rPr>
          <w:rFonts w:cstheme="minorHAnsi"/>
          <w:i/>
          <w:iCs/>
        </w:rPr>
        <w:tab/>
        <w:t>gold</w:t>
      </w:r>
      <w:r w:rsidR="00051183" w:rsidRPr="00243646">
        <w:rPr>
          <w:rFonts w:cstheme="minorHAnsi"/>
          <w:i/>
          <w:iCs/>
        </w:rPr>
        <w:tab/>
      </w:r>
      <w:r w:rsidR="00051183" w:rsidRPr="00243646">
        <w:rPr>
          <w:rFonts w:cstheme="minorHAnsi"/>
          <w:b/>
          <w:bCs/>
          <w:i/>
          <w:iCs/>
        </w:rPr>
        <w:t>ner</w:t>
      </w:r>
      <w:r w:rsidR="00051183" w:rsidRPr="00243646">
        <w:rPr>
          <w:rFonts w:cstheme="minorHAnsi"/>
          <w:i/>
          <w:iCs/>
        </w:rPr>
        <w:tab/>
        <w:t>soluer</w:t>
      </w:r>
      <w:r w:rsidR="00051183" w:rsidRPr="00243646">
        <w:rPr>
          <w:rFonts w:cstheme="minorHAnsi"/>
        </w:rPr>
        <w:br/>
      </w:r>
      <w:r w:rsidR="00051183" w:rsidRPr="00243646">
        <w:rPr>
          <w:rFonts w:cstheme="minorHAnsi"/>
        </w:rPr>
        <w:tab/>
        <w:t>and</w:t>
      </w:r>
      <w:r w:rsidR="00051183" w:rsidRPr="00243646">
        <w:rPr>
          <w:rFonts w:cstheme="minorHAnsi"/>
        </w:rPr>
        <w:tab/>
        <w:t>there</w:t>
      </w:r>
      <w:r w:rsidR="00051183" w:rsidRPr="00243646">
        <w:rPr>
          <w:rFonts w:cstheme="minorHAnsi"/>
        </w:rPr>
        <w:tab/>
        <w:t>NEG</w:t>
      </w:r>
      <w:r w:rsidR="00051183" w:rsidRPr="00243646">
        <w:rPr>
          <w:rFonts w:cstheme="minorHAnsi"/>
        </w:rPr>
        <w:tab/>
        <w:t>shall</w:t>
      </w:r>
      <w:r w:rsidR="00051183" w:rsidRPr="00243646">
        <w:rPr>
          <w:rFonts w:cstheme="minorHAnsi"/>
        </w:rPr>
        <w:tab/>
        <w:t>on</w:t>
      </w:r>
      <w:r w:rsidR="00051183" w:rsidRPr="00243646">
        <w:rPr>
          <w:rFonts w:cstheme="minorHAnsi"/>
        </w:rPr>
        <w:tab/>
        <w:t>be</w:t>
      </w:r>
      <w:r w:rsidR="00051183" w:rsidRPr="00243646">
        <w:rPr>
          <w:rFonts w:cstheme="minorHAnsi"/>
        </w:rPr>
        <w:tab/>
        <w:t>gold</w:t>
      </w:r>
      <w:r w:rsidR="00051183" w:rsidRPr="00243646">
        <w:rPr>
          <w:rFonts w:cstheme="minorHAnsi"/>
        </w:rPr>
        <w:tab/>
        <w:t>NEG</w:t>
      </w:r>
      <w:r w:rsidR="00051183" w:rsidRPr="00243646">
        <w:rPr>
          <w:rFonts w:cstheme="minorHAnsi"/>
        </w:rPr>
        <w:tab/>
        <w:t>silver</w:t>
      </w:r>
      <w:r w:rsidR="00051183" w:rsidRPr="00243646">
        <w:rPr>
          <w:rFonts w:cstheme="minorHAnsi"/>
        </w:rPr>
        <w:br/>
      </w:r>
      <w:r w:rsidR="00051183" w:rsidRPr="00243646">
        <w:rPr>
          <w:rFonts w:cstheme="minorHAnsi"/>
        </w:rPr>
        <w:tab/>
        <w:t>‘and on it shall be neither gold nor silver’</w:t>
      </w:r>
      <w:r w:rsidR="00051183" w:rsidRPr="00243646">
        <w:rPr>
          <w:rFonts w:cstheme="minorHAnsi"/>
        </w:rPr>
        <w:tab/>
        <w:t>(SkRa-J 3.72)</w:t>
      </w:r>
    </w:p>
    <w:p w:rsidR="00051183" w:rsidRPr="00243646" w:rsidRDefault="00C3417C" w:rsidP="001B6014">
      <w:pPr>
        <w:spacing w:line="360" w:lineRule="auto"/>
        <w:rPr>
          <w:rFonts w:cstheme="minorHAnsi"/>
        </w:rPr>
      </w:pPr>
      <w:r>
        <w:rPr>
          <w:rFonts w:cstheme="minorHAnsi"/>
        </w:rPr>
        <w:t>60.6d</w:t>
      </w:r>
      <w:r w:rsidR="00051183" w:rsidRPr="00243646">
        <w:rPr>
          <w:rFonts w:cstheme="minorHAnsi"/>
          <w:i/>
          <w:iCs/>
        </w:rPr>
        <w:tab/>
        <w:t>ende</w:t>
      </w:r>
      <w:r w:rsidR="00051183" w:rsidRPr="00243646">
        <w:rPr>
          <w:rFonts w:cstheme="minorHAnsi"/>
          <w:i/>
          <w:iCs/>
        </w:rPr>
        <w:tab/>
        <w:t>deer</w:t>
      </w:r>
      <w:r w:rsidR="00051183" w:rsidRPr="00243646">
        <w:rPr>
          <w:rFonts w:cstheme="minorHAnsi"/>
          <w:i/>
          <w:iCs/>
        </w:rPr>
        <w:tab/>
      </w:r>
      <w:r w:rsidR="00051183" w:rsidRPr="00243646">
        <w:rPr>
          <w:rFonts w:cstheme="minorHAnsi"/>
          <w:b/>
          <w:bCs/>
          <w:i/>
          <w:iCs/>
        </w:rPr>
        <w:t>ne</w:t>
      </w:r>
      <w:r w:rsidR="00051183" w:rsidRPr="00243646">
        <w:rPr>
          <w:rFonts w:cstheme="minorHAnsi"/>
          <w:i/>
          <w:iCs/>
        </w:rPr>
        <w:tab/>
        <w:t>schil</w:t>
      </w:r>
      <w:r w:rsidR="00051183" w:rsidRPr="00243646">
        <w:rPr>
          <w:rFonts w:cstheme="minorHAnsi"/>
          <w:i/>
          <w:iCs/>
        </w:rPr>
        <w:tab/>
        <w:t>oen</w:t>
      </w:r>
      <w:r w:rsidR="00051183" w:rsidRPr="00243646">
        <w:rPr>
          <w:rFonts w:cstheme="minorHAnsi"/>
          <w:i/>
          <w:iCs/>
        </w:rPr>
        <w:tab/>
        <w:t>wessa</w:t>
      </w:r>
      <w:r w:rsidR="00051183" w:rsidRPr="00243646">
        <w:rPr>
          <w:rFonts w:cstheme="minorHAnsi"/>
          <w:i/>
          <w:iCs/>
        </w:rPr>
        <w:tab/>
        <w:t>goud</w:t>
      </w:r>
      <w:r w:rsidR="00051183" w:rsidRPr="00243646">
        <w:rPr>
          <w:rFonts w:cstheme="minorHAnsi"/>
          <w:i/>
          <w:iCs/>
        </w:rPr>
        <w:tab/>
      </w:r>
      <w:r w:rsidR="00051183" w:rsidRPr="00243646">
        <w:rPr>
          <w:rFonts w:cstheme="minorHAnsi"/>
          <w:b/>
          <w:bCs/>
          <w:i/>
          <w:iCs/>
        </w:rPr>
        <w:t>noch</w:t>
      </w:r>
      <w:r w:rsidR="00051183" w:rsidRPr="00243646">
        <w:rPr>
          <w:rFonts w:cstheme="minorHAnsi"/>
          <w:i/>
          <w:iCs/>
        </w:rPr>
        <w:tab/>
        <w:t>selvir</w:t>
      </w:r>
      <w:r w:rsidR="00051183" w:rsidRPr="00243646">
        <w:rPr>
          <w:rFonts w:cstheme="minorHAnsi"/>
        </w:rPr>
        <w:br/>
      </w:r>
      <w:r w:rsidR="00051183" w:rsidRPr="00243646">
        <w:rPr>
          <w:rFonts w:cstheme="minorHAnsi"/>
        </w:rPr>
        <w:tab/>
        <w:t>and</w:t>
      </w:r>
      <w:r w:rsidR="00051183" w:rsidRPr="00243646">
        <w:rPr>
          <w:rFonts w:cstheme="minorHAnsi"/>
        </w:rPr>
        <w:tab/>
        <w:t>there</w:t>
      </w:r>
      <w:r w:rsidR="00051183" w:rsidRPr="00243646">
        <w:rPr>
          <w:rFonts w:cstheme="minorHAnsi"/>
        </w:rPr>
        <w:tab/>
        <w:t>NEG</w:t>
      </w:r>
      <w:r w:rsidR="00051183" w:rsidRPr="00243646">
        <w:rPr>
          <w:rFonts w:cstheme="minorHAnsi"/>
        </w:rPr>
        <w:tab/>
        <w:t>shall</w:t>
      </w:r>
      <w:r w:rsidR="00051183" w:rsidRPr="00243646">
        <w:rPr>
          <w:rFonts w:cstheme="minorHAnsi"/>
        </w:rPr>
        <w:tab/>
        <w:t>on</w:t>
      </w:r>
      <w:r w:rsidR="00051183" w:rsidRPr="00243646">
        <w:rPr>
          <w:rFonts w:cstheme="minorHAnsi"/>
        </w:rPr>
        <w:tab/>
        <w:t>be</w:t>
      </w:r>
      <w:r w:rsidR="00051183" w:rsidRPr="00243646">
        <w:rPr>
          <w:rFonts w:cstheme="minorHAnsi"/>
        </w:rPr>
        <w:tab/>
        <w:t>gold</w:t>
      </w:r>
      <w:r w:rsidR="00051183" w:rsidRPr="00243646">
        <w:rPr>
          <w:rFonts w:cstheme="minorHAnsi"/>
        </w:rPr>
        <w:tab/>
        <w:t>NEG</w:t>
      </w:r>
      <w:r w:rsidR="00051183" w:rsidRPr="00243646">
        <w:rPr>
          <w:rFonts w:cstheme="minorHAnsi"/>
        </w:rPr>
        <w:tab/>
        <w:t>silver</w:t>
      </w:r>
      <w:r w:rsidR="00051183" w:rsidRPr="00243646">
        <w:rPr>
          <w:rFonts w:cstheme="minorHAnsi"/>
        </w:rPr>
        <w:br/>
      </w:r>
      <w:r w:rsidR="00051183" w:rsidRPr="00243646">
        <w:rPr>
          <w:rFonts w:cstheme="minorHAnsi"/>
        </w:rPr>
        <w:tab/>
        <w:t>‘and on it shall be neither gold nor silver’</w:t>
      </w:r>
      <w:r w:rsidR="00051183" w:rsidRPr="00243646">
        <w:rPr>
          <w:rFonts w:cstheme="minorHAnsi"/>
        </w:rPr>
        <w:tab/>
        <w:t>(SkRa-D 74)</w:t>
      </w:r>
    </w:p>
    <w:p w:rsidR="00051183" w:rsidRDefault="00051183" w:rsidP="001B6014">
      <w:pPr>
        <w:spacing w:line="360" w:lineRule="auto"/>
        <w:rPr>
          <w:rFonts w:cstheme="minorHAnsi"/>
        </w:rPr>
      </w:pPr>
      <w:r w:rsidRPr="00243646">
        <w:rPr>
          <w:rFonts w:cstheme="minorHAnsi"/>
        </w:rPr>
        <w:t>The following table illustrates how this connective</w:t>
      </w:r>
      <w:r>
        <w:rPr>
          <w:rFonts w:cstheme="minorHAnsi"/>
        </w:rPr>
        <w:t xml:space="preserve"> ‘nor’</w:t>
      </w:r>
      <w:r w:rsidRPr="00243646">
        <w:rPr>
          <w:rFonts w:cstheme="minorHAnsi"/>
        </w:rPr>
        <w:t xml:space="preserve"> is expressed in the three versions of SkR</w:t>
      </w:r>
      <w:r w:rsidRPr="00230D31">
        <w:rPr>
          <w:rFonts w:cstheme="minorHAnsi"/>
          <w:vertAlign w:val="superscript"/>
        </w:rPr>
        <w:t>a</w:t>
      </w:r>
      <w:r w:rsidRPr="00243646">
        <w:rPr>
          <w:rFonts w:cstheme="minorHAnsi"/>
        </w:rPr>
        <w:t xml:space="preserve">. </w:t>
      </w:r>
    </w:p>
    <w:p w:rsidR="00051183" w:rsidRPr="00230D31" w:rsidRDefault="00C3417C" w:rsidP="001B6014">
      <w:pPr>
        <w:spacing w:line="360" w:lineRule="auto"/>
        <w:rPr>
          <w:rFonts w:cstheme="minorHAnsi"/>
          <w:i/>
          <w:iCs/>
        </w:rPr>
      </w:pPr>
      <w:r w:rsidRPr="00230D31">
        <w:rPr>
          <w:rFonts w:cstheme="minorHAnsi"/>
          <w:i/>
          <w:iCs/>
        </w:rPr>
        <w:lastRenderedPageBreak/>
        <w:t>Table</w:t>
      </w:r>
      <w:r w:rsidR="00051183" w:rsidRPr="00230D31">
        <w:rPr>
          <w:rFonts w:cstheme="minorHAnsi"/>
          <w:i/>
          <w:iCs/>
        </w:rPr>
        <w:t>. The connective ‘nor’ in SkR</w:t>
      </w:r>
      <w:r w:rsidR="00051183" w:rsidRPr="00230D31">
        <w:rPr>
          <w:rFonts w:cstheme="minorHAnsi"/>
          <w:i/>
          <w:iCs/>
          <w:vertAlign w:val="superscript"/>
        </w:rPr>
        <w:t>a</w:t>
      </w:r>
      <w:r w:rsidR="00051183" w:rsidRPr="00230D31">
        <w:rPr>
          <w:rFonts w:cstheme="minorHAnsi"/>
          <w:i/>
          <w:iCs/>
        </w:rPr>
        <w:t>-U, SkR</w:t>
      </w:r>
      <w:r w:rsidR="00051183" w:rsidRPr="00230D31">
        <w:rPr>
          <w:rFonts w:cstheme="minorHAnsi"/>
          <w:i/>
          <w:iCs/>
          <w:vertAlign w:val="superscript"/>
        </w:rPr>
        <w:t>a</w:t>
      </w:r>
      <w:r w:rsidR="00051183" w:rsidRPr="00230D31">
        <w:rPr>
          <w:rFonts w:cstheme="minorHAnsi"/>
          <w:i/>
          <w:iCs/>
        </w:rPr>
        <w:t>-J and SkR</w:t>
      </w:r>
      <w:r w:rsidR="00051183" w:rsidRPr="00230D31">
        <w:rPr>
          <w:rFonts w:cstheme="minorHAnsi"/>
          <w:i/>
          <w:iCs/>
          <w:vertAlign w:val="superscript"/>
        </w:rPr>
        <w:t>a</w:t>
      </w:r>
      <w:r w:rsidR="00051183" w:rsidRPr="00230D31">
        <w:rPr>
          <w:rFonts w:cstheme="minorHAnsi"/>
          <w:i/>
          <w:iCs/>
        </w:rPr>
        <w:t>-D</w:t>
      </w:r>
    </w:p>
    <w:tbl>
      <w:tblPr>
        <w:tblStyle w:val="Tabelraster"/>
        <w:tblW w:w="0" w:type="auto"/>
        <w:tblLook w:val="04A0" w:firstRow="1" w:lastRow="0" w:firstColumn="1" w:lastColumn="0" w:noHBand="0" w:noVBand="1"/>
      </w:tblPr>
      <w:tblGrid>
        <w:gridCol w:w="2265"/>
        <w:gridCol w:w="2265"/>
        <w:gridCol w:w="2266"/>
        <w:gridCol w:w="2266"/>
      </w:tblGrid>
      <w:tr w:rsidR="00051183" w:rsidRPr="00243646" w:rsidTr="00051183">
        <w:tc>
          <w:tcPr>
            <w:tcW w:w="2265" w:type="dxa"/>
          </w:tcPr>
          <w:p w:rsidR="00051183" w:rsidRPr="00243646" w:rsidRDefault="00051183" w:rsidP="001B6014">
            <w:pPr>
              <w:spacing w:after="160" w:line="360" w:lineRule="auto"/>
              <w:rPr>
                <w:rFonts w:cstheme="minorHAnsi"/>
              </w:rPr>
            </w:pPr>
          </w:p>
        </w:tc>
        <w:tc>
          <w:tcPr>
            <w:tcW w:w="2265" w:type="dxa"/>
          </w:tcPr>
          <w:p w:rsidR="00051183" w:rsidRPr="00243646" w:rsidRDefault="00051183" w:rsidP="001B6014">
            <w:pPr>
              <w:spacing w:after="160" w:line="360" w:lineRule="auto"/>
              <w:rPr>
                <w:rFonts w:cstheme="minorHAnsi"/>
              </w:rPr>
            </w:pPr>
            <w:r w:rsidRPr="00243646">
              <w:rPr>
                <w:rFonts w:cstheme="minorHAnsi"/>
              </w:rPr>
              <w:t>SkR</w:t>
            </w:r>
            <w:r w:rsidRPr="00230D31">
              <w:rPr>
                <w:rFonts w:cstheme="minorHAnsi"/>
                <w:vertAlign w:val="superscript"/>
              </w:rPr>
              <w:t>a</w:t>
            </w:r>
            <w:r w:rsidRPr="00243646">
              <w:rPr>
                <w:rFonts w:cstheme="minorHAnsi"/>
              </w:rPr>
              <w:t xml:space="preserve">-U </w:t>
            </w:r>
          </w:p>
        </w:tc>
        <w:tc>
          <w:tcPr>
            <w:tcW w:w="2266" w:type="dxa"/>
          </w:tcPr>
          <w:p w:rsidR="00051183" w:rsidRPr="00243646" w:rsidRDefault="00051183" w:rsidP="001B6014">
            <w:pPr>
              <w:spacing w:after="160" w:line="360" w:lineRule="auto"/>
              <w:rPr>
                <w:rFonts w:cstheme="minorHAnsi"/>
              </w:rPr>
            </w:pPr>
            <w:r w:rsidRPr="00243646">
              <w:rPr>
                <w:rFonts w:cstheme="minorHAnsi"/>
              </w:rPr>
              <w:t>SkR</w:t>
            </w:r>
            <w:r w:rsidRPr="00230D31">
              <w:rPr>
                <w:rFonts w:cstheme="minorHAnsi"/>
                <w:vertAlign w:val="superscript"/>
              </w:rPr>
              <w:t>a</w:t>
            </w:r>
            <w:r w:rsidRPr="00243646">
              <w:rPr>
                <w:rFonts w:cstheme="minorHAnsi"/>
              </w:rPr>
              <w:t xml:space="preserve">-J </w:t>
            </w:r>
          </w:p>
        </w:tc>
        <w:tc>
          <w:tcPr>
            <w:tcW w:w="2266" w:type="dxa"/>
          </w:tcPr>
          <w:p w:rsidR="00051183" w:rsidRPr="00243646" w:rsidRDefault="00051183" w:rsidP="001B6014">
            <w:pPr>
              <w:spacing w:after="160" w:line="360" w:lineRule="auto"/>
              <w:rPr>
                <w:rFonts w:cstheme="minorHAnsi"/>
              </w:rPr>
            </w:pPr>
            <w:r w:rsidRPr="00243646">
              <w:rPr>
                <w:rFonts w:cstheme="minorHAnsi"/>
              </w:rPr>
              <w:t>SkR</w:t>
            </w:r>
            <w:r w:rsidRPr="00230D31">
              <w:rPr>
                <w:rFonts w:cstheme="minorHAnsi"/>
                <w:vertAlign w:val="superscript"/>
              </w:rPr>
              <w:t>a</w:t>
            </w:r>
            <w:r w:rsidRPr="00243646">
              <w:rPr>
                <w:rFonts w:cstheme="minorHAnsi"/>
              </w:rPr>
              <w:t xml:space="preserve">-D </w:t>
            </w:r>
          </w:p>
        </w:tc>
      </w:tr>
      <w:tr w:rsidR="00051183" w:rsidRPr="00243646" w:rsidTr="00051183">
        <w:tc>
          <w:tcPr>
            <w:tcW w:w="2265" w:type="dxa"/>
          </w:tcPr>
          <w:p w:rsidR="00051183" w:rsidRPr="00243646" w:rsidRDefault="00051183" w:rsidP="001B6014">
            <w:pPr>
              <w:spacing w:after="160" w:line="360" w:lineRule="auto"/>
              <w:rPr>
                <w:rFonts w:cstheme="minorHAnsi"/>
              </w:rPr>
            </w:pPr>
            <w:r w:rsidRPr="00243646">
              <w:rPr>
                <w:rFonts w:cstheme="minorHAnsi"/>
              </w:rPr>
              <w:t>LIST negation</w:t>
            </w:r>
          </w:p>
        </w:tc>
        <w:tc>
          <w:tcPr>
            <w:tcW w:w="2265" w:type="dxa"/>
          </w:tcPr>
          <w:p w:rsidR="00051183" w:rsidRPr="00243646" w:rsidRDefault="00051183" w:rsidP="001B6014">
            <w:pPr>
              <w:spacing w:after="160" w:line="360" w:lineRule="auto"/>
              <w:rPr>
                <w:rFonts w:cstheme="minorHAnsi"/>
              </w:rPr>
            </w:pPr>
            <w:r w:rsidRPr="00243646">
              <w:rPr>
                <w:rFonts w:cstheme="minorHAnsi"/>
              </w:rPr>
              <w:t xml:space="preserve">14 </w:t>
            </w:r>
            <w:r w:rsidRPr="00243646">
              <w:rPr>
                <w:rFonts w:cstheme="minorHAnsi"/>
                <w:i/>
                <w:iCs/>
              </w:rPr>
              <w:t>ni</w:t>
            </w:r>
            <w:r w:rsidRPr="00243646">
              <w:rPr>
                <w:rFonts w:cstheme="minorHAnsi"/>
              </w:rPr>
              <w:t xml:space="preserve">, 2 </w:t>
            </w:r>
            <w:r w:rsidRPr="00243646">
              <w:rPr>
                <w:rFonts w:cstheme="minorHAnsi"/>
                <w:i/>
                <w:iCs/>
              </w:rPr>
              <w:t>ner</w:t>
            </w:r>
            <w:r w:rsidRPr="00243646">
              <w:rPr>
                <w:rFonts w:cstheme="minorHAnsi"/>
              </w:rPr>
              <w:t xml:space="preserve"> </w:t>
            </w:r>
          </w:p>
        </w:tc>
        <w:tc>
          <w:tcPr>
            <w:tcW w:w="2266" w:type="dxa"/>
          </w:tcPr>
          <w:p w:rsidR="00051183" w:rsidRPr="00243646" w:rsidRDefault="00051183" w:rsidP="001B6014">
            <w:pPr>
              <w:spacing w:after="160" w:line="360" w:lineRule="auto"/>
              <w:rPr>
                <w:rFonts w:cstheme="minorHAnsi"/>
              </w:rPr>
            </w:pPr>
            <w:r w:rsidRPr="00243646">
              <w:rPr>
                <w:rFonts w:cstheme="minorHAnsi"/>
              </w:rPr>
              <w:t xml:space="preserve">30 </w:t>
            </w:r>
            <w:r w:rsidRPr="00243646">
              <w:rPr>
                <w:rFonts w:cstheme="minorHAnsi"/>
                <w:i/>
                <w:iCs/>
              </w:rPr>
              <w:t>ner</w:t>
            </w:r>
          </w:p>
        </w:tc>
        <w:tc>
          <w:tcPr>
            <w:tcW w:w="2266" w:type="dxa"/>
          </w:tcPr>
          <w:p w:rsidR="00051183" w:rsidRPr="00243646" w:rsidRDefault="00051183" w:rsidP="001B6014">
            <w:pPr>
              <w:spacing w:after="160" w:line="360" w:lineRule="auto"/>
              <w:rPr>
                <w:rFonts w:cstheme="minorHAnsi"/>
              </w:rPr>
            </w:pPr>
            <w:r w:rsidRPr="00243646">
              <w:rPr>
                <w:rFonts w:cstheme="minorHAnsi"/>
              </w:rPr>
              <w:t>24 ner, 1 noch</w:t>
            </w:r>
          </w:p>
        </w:tc>
      </w:tr>
    </w:tbl>
    <w:p w:rsidR="00051183" w:rsidRPr="00243646" w:rsidRDefault="00051183" w:rsidP="001B6014">
      <w:pPr>
        <w:spacing w:line="360" w:lineRule="auto"/>
        <w:rPr>
          <w:rFonts w:cstheme="minorHAnsi"/>
        </w:rPr>
      </w:pPr>
    </w:p>
    <w:p w:rsidR="00051183" w:rsidRPr="00243646" w:rsidRDefault="00051183" w:rsidP="001B6014">
      <w:pPr>
        <w:spacing w:line="360" w:lineRule="auto"/>
        <w:rPr>
          <w:rFonts w:cstheme="minorHAnsi"/>
        </w:rPr>
      </w:pPr>
      <w:r w:rsidRPr="00243646">
        <w:rPr>
          <w:rFonts w:cstheme="minorHAnsi"/>
        </w:rPr>
        <w:t xml:space="preserve">The negative connective was mainly expressed as </w:t>
      </w:r>
      <w:r w:rsidRPr="00243646">
        <w:rPr>
          <w:rFonts w:cstheme="minorHAnsi"/>
          <w:i/>
          <w:iCs/>
        </w:rPr>
        <w:t>ni</w:t>
      </w:r>
      <w:r w:rsidRPr="00243646">
        <w:rPr>
          <w:rFonts w:cstheme="minorHAnsi"/>
        </w:rPr>
        <w:t xml:space="preserve"> in the oldest redaction, so it was homophonous to preverbal clitic negation. This picture has changed dramatically </w:t>
      </w:r>
      <w:r w:rsidR="00C3417C">
        <w:rPr>
          <w:rFonts w:cstheme="minorHAnsi"/>
        </w:rPr>
        <w:t xml:space="preserve">in the two </w:t>
      </w:r>
      <w:r w:rsidRPr="00243646">
        <w:rPr>
          <w:rFonts w:cstheme="minorHAnsi"/>
        </w:rPr>
        <w:t>later redactions. SkR</w:t>
      </w:r>
      <w:r w:rsidRPr="00230D31">
        <w:rPr>
          <w:rFonts w:cstheme="minorHAnsi"/>
          <w:vertAlign w:val="superscript"/>
        </w:rPr>
        <w:t>a</w:t>
      </w:r>
      <w:r w:rsidRPr="00243646">
        <w:rPr>
          <w:rFonts w:cstheme="minorHAnsi"/>
        </w:rPr>
        <w:t>-J and SkR</w:t>
      </w:r>
      <w:r w:rsidRPr="00230D31">
        <w:rPr>
          <w:rFonts w:cstheme="minorHAnsi"/>
          <w:vertAlign w:val="superscript"/>
        </w:rPr>
        <w:t>a</w:t>
      </w:r>
      <w:r w:rsidRPr="00243646">
        <w:rPr>
          <w:rFonts w:cstheme="minorHAnsi"/>
        </w:rPr>
        <w:t xml:space="preserve">-D exclusively feature </w:t>
      </w:r>
      <w:r w:rsidRPr="00243646">
        <w:rPr>
          <w:rFonts w:cstheme="minorHAnsi"/>
          <w:i/>
          <w:iCs/>
        </w:rPr>
        <w:t>ner</w:t>
      </w:r>
      <w:r w:rsidRPr="00243646">
        <w:rPr>
          <w:rFonts w:cstheme="minorHAnsi"/>
        </w:rPr>
        <w:t xml:space="preserve"> ‘nor’, ex</w:t>
      </w:r>
      <w:r w:rsidR="00C3417C">
        <w:rPr>
          <w:rFonts w:cstheme="minorHAnsi"/>
        </w:rPr>
        <w:t>cept that SkR</w:t>
      </w:r>
      <w:r w:rsidR="00C3417C" w:rsidRPr="00230D31">
        <w:rPr>
          <w:rFonts w:cstheme="minorHAnsi"/>
          <w:vertAlign w:val="superscript"/>
        </w:rPr>
        <w:t>a</w:t>
      </w:r>
      <w:r w:rsidR="00C3417C">
        <w:rPr>
          <w:rFonts w:cstheme="minorHAnsi"/>
        </w:rPr>
        <w:t xml:space="preserve">-D has 1 instance of interference </w:t>
      </w:r>
      <w:r w:rsidRPr="00243646">
        <w:rPr>
          <w:rFonts w:cstheme="minorHAnsi"/>
        </w:rPr>
        <w:t xml:space="preserve">in the form of </w:t>
      </w:r>
      <w:r w:rsidRPr="00243646">
        <w:rPr>
          <w:rFonts w:cstheme="minorHAnsi"/>
          <w:i/>
          <w:iCs/>
        </w:rPr>
        <w:t>noch</w:t>
      </w:r>
      <w:r w:rsidRPr="00243646">
        <w:rPr>
          <w:rFonts w:cstheme="minorHAnsi"/>
        </w:rPr>
        <w:t xml:space="preserve"> ‘nor’. This latter form is characteristic of Dutch and Low German. It seems, then, that list negation can be used as a marker distinguishing phase 1 of the cycle from phases 2-3. Needless to say, this hypothesis should be investigated in detail for other OF texts as well, </w:t>
      </w:r>
      <w:r>
        <w:rPr>
          <w:rFonts w:cstheme="minorHAnsi"/>
        </w:rPr>
        <w:t>and</w:t>
      </w:r>
      <w:r w:rsidRPr="00243646">
        <w:rPr>
          <w:rFonts w:cstheme="minorHAnsi"/>
        </w:rPr>
        <w:t xml:space="preserve"> for other West Germanic languages</w:t>
      </w:r>
      <w:r>
        <w:rPr>
          <w:rFonts w:cstheme="minorHAnsi"/>
        </w:rPr>
        <w:t xml:space="preserve"> as well</w:t>
      </w:r>
      <w:r w:rsidRPr="00243646">
        <w:rPr>
          <w:rFonts w:cstheme="minorHAnsi"/>
        </w:rPr>
        <w:t xml:space="preserve">. It also raises a theoretical question. Why does the change from phase 1 to 2 necessitate the development of a separate lexeme for list negation? </w:t>
      </w:r>
      <w:r>
        <w:rPr>
          <w:rFonts w:cstheme="minorHAnsi"/>
        </w:rPr>
        <w:t>T</w:t>
      </w:r>
      <w:r w:rsidRPr="00243646">
        <w:rPr>
          <w:rFonts w:cstheme="minorHAnsi"/>
        </w:rPr>
        <w:t xml:space="preserve">he same development took place in English, which developed ‘nor’, a word absent from Old English and only attested in Middle English </w:t>
      </w:r>
      <w:r w:rsidR="00230D31">
        <w:rPr>
          <w:rFonts w:cstheme="minorHAnsi"/>
        </w:rPr>
        <w:t xml:space="preserve">from </w:t>
      </w:r>
      <w:r w:rsidRPr="00243646">
        <w:rPr>
          <w:rFonts w:cstheme="minorHAnsi"/>
        </w:rPr>
        <w:t>around 1250</w:t>
      </w:r>
      <w:r w:rsidR="00230D31">
        <w:rPr>
          <w:rFonts w:cstheme="minorHAnsi"/>
        </w:rPr>
        <w:t xml:space="preserve"> upward</w:t>
      </w:r>
      <w:r w:rsidRPr="00243646">
        <w:rPr>
          <w:rFonts w:cstheme="minorHAnsi"/>
        </w:rPr>
        <w:t xml:space="preserve"> (</w:t>
      </w:r>
      <w:hyperlink r:id="rId8" w:history="1">
        <w:r w:rsidRPr="00243646">
          <w:rPr>
            <w:rStyle w:val="Hyperlink"/>
            <w:rFonts w:cstheme="minorHAnsi"/>
          </w:rPr>
          <w:t>https://www.etymonline.com/search?q=nor</w:t>
        </w:r>
      </w:hyperlink>
      <w:r w:rsidRPr="00243646">
        <w:rPr>
          <w:rFonts w:cstheme="minorHAnsi"/>
        </w:rPr>
        <w:t xml:space="preserve">). The dating for English would not be out of place for Old Frisian </w:t>
      </w:r>
      <w:r w:rsidRPr="00EA4285">
        <w:rPr>
          <w:rFonts w:cstheme="minorHAnsi"/>
          <w:i/>
          <w:iCs/>
        </w:rPr>
        <w:t>ner</w:t>
      </w:r>
      <w:r>
        <w:rPr>
          <w:rFonts w:cstheme="minorHAnsi"/>
        </w:rPr>
        <w:t xml:space="preserve"> </w:t>
      </w:r>
      <w:r w:rsidRPr="00243646">
        <w:rPr>
          <w:rFonts w:cstheme="minorHAnsi"/>
        </w:rPr>
        <w:t xml:space="preserve">either. The etymology of English </w:t>
      </w:r>
      <w:r w:rsidRPr="00243646">
        <w:rPr>
          <w:rFonts w:cstheme="minorHAnsi"/>
          <w:i/>
          <w:iCs/>
        </w:rPr>
        <w:t>nor</w:t>
      </w:r>
      <w:r w:rsidRPr="00243646">
        <w:rPr>
          <w:rFonts w:cstheme="minorHAnsi"/>
        </w:rPr>
        <w:t xml:space="preserve"> is given as </w:t>
      </w:r>
      <w:r w:rsidRPr="00243646">
        <w:rPr>
          <w:rFonts w:cstheme="minorHAnsi"/>
          <w:i/>
          <w:iCs/>
        </w:rPr>
        <w:t>ne + or</w:t>
      </w:r>
      <w:r w:rsidRPr="00243646">
        <w:rPr>
          <w:rFonts w:cstheme="minorHAnsi"/>
        </w:rPr>
        <w:t xml:space="preserve">.  This explanation transfers to OF: </w:t>
      </w:r>
      <w:r w:rsidRPr="00243646">
        <w:rPr>
          <w:rFonts w:cstheme="minorHAnsi"/>
          <w:i/>
          <w:iCs/>
        </w:rPr>
        <w:t>ne + her</w:t>
      </w:r>
      <w:r w:rsidRPr="00243646">
        <w:rPr>
          <w:rFonts w:cstheme="minorHAnsi"/>
        </w:rPr>
        <w:t>. The question arises why disjunction in the scope of negation wasn’t overtly expressed in phase 1 of the cycle. It might be related to the observation, here informal</w:t>
      </w:r>
      <w:r w:rsidR="00C3417C">
        <w:rPr>
          <w:rFonts w:cstheme="minorHAnsi"/>
        </w:rPr>
        <w:t>l</w:t>
      </w:r>
      <w:r w:rsidRPr="00243646">
        <w:rPr>
          <w:rFonts w:cstheme="minorHAnsi"/>
        </w:rPr>
        <w:t>y stated, that the coordinating conjunction was used in the scope of negation in SkRa-U, whereas later texts use disjunction</w:t>
      </w:r>
      <w:r w:rsidR="00230D31">
        <w:rPr>
          <w:rFonts w:cstheme="minorHAnsi"/>
        </w:rPr>
        <w:t xml:space="preserve"> in the scope of negation</w:t>
      </w:r>
      <w:r w:rsidRPr="00243646">
        <w:rPr>
          <w:rFonts w:cstheme="minorHAnsi"/>
        </w:rPr>
        <w:t>. This subject clearly needs further investigation. The moral of the story is that the cycle of negation entails an even wider range of emp</w:t>
      </w:r>
      <w:r w:rsidR="00C3417C">
        <w:rPr>
          <w:rFonts w:cstheme="minorHAnsi"/>
        </w:rPr>
        <w:t>i</w:t>
      </w:r>
      <w:r w:rsidRPr="00243646">
        <w:rPr>
          <w:rFonts w:cstheme="minorHAnsi"/>
        </w:rPr>
        <w:t xml:space="preserve">rical effects than those described by Jespersen (1917) and most subsequent work. </w:t>
      </w:r>
    </w:p>
    <w:p w:rsidR="00051183" w:rsidRPr="00EF68BA" w:rsidRDefault="00EF68BA" w:rsidP="001B6014">
      <w:pPr>
        <w:pStyle w:val="Kop2"/>
        <w:spacing w:line="360" w:lineRule="auto"/>
      </w:pPr>
      <w:bookmarkStart w:id="37" w:name="_Toc239771568"/>
      <w:r w:rsidRPr="00EF68BA">
        <w:t>6.</w:t>
      </w:r>
      <w:r w:rsidR="00051183" w:rsidRPr="00EF68BA">
        <w:t>7. Unless negation</w:t>
      </w:r>
      <w:bookmarkEnd w:id="37"/>
    </w:p>
    <w:p w:rsidR="00C3417C" w:rsidRDefault="007D4A7F" w:rsidP="005B17BC">
      <w:pPr>
        <w:keepNext/>
        <w:keepLines/>
        <w:spacing w:line="360" w:lineRule="auto"/>
      </w:pPr>
      <w:r>
        <w:t xml:space="preserve">Unless negation is the type of negative construction which is used to lexicalise the semanteme meaning </w:t>
      </w:r>
      <w:r w:rsidR="005B17BC">
        <w:t>UNLESS</w:t>
      </w:r>
      <w:r>
        <w:t xml:space="preserve">. Now there was no lexeme </w:t>
      </w:r>
      <w:r w:rsidR="005B17BC">
        <w:t>for ‘unless’</w:t>
      </w:r>
      <w:r>
        <w:t xml:space="preserve"> in OF. The meaning was expressed by means of a construction. This construction was discussed in section </w:t>
      </w:r>
      <w:r w:rsidRPr="007D4A7F">
        <w:t>4.2.3</w:t>
      </w:r>
      <w:r>
        <w:t xml:space="preserve">, where it was shown that the construction is invariantly expressed as a subjunctive. The construction has the negated subjunctive verb in the forefield. The construction comes in </w:t>
      </w:r>
      <w:r w:rsidR="00C3417C">
        <w:t>three</w:t>
      </w:r>
      <w:r>
        <w:t xml:space="preserve"> varieties. </w:t>
      </w:r>
      <w:r w:rsidR="00C3417C">
        <w:t>The most archaic variety just negates a verb in the subjunctive mood and places it in the forefield. This is illustrated below:</w:t>
      </w:r>
    </w:p>
    <w:p w:rsidR="00C3417C" w:rsidRDefault="00C3417C" w:rsidP="001B6014">
      <w:pPr>
        <w:spacing w:line="360" w:lineRule="auto"/>
        <w:ind w:left="708" w:hanging="708"/>
      </w:pPr>
      <w:r w:rsidRPr="00D41879">
        <w:t>34.3.</w:t>
      </w:r>
      <w:r w:rsidRPr="00D41879">
        <w:tab/>
      </w:r>
      <w:r>
        <w:rPr>
          <w:i/>
          <w:iCs/>
        </w:rPr>
        <w:t>him</w:t>
      </w:r>
      <w:r>
        <w:rPr>
          <w:i/>
          <w:iCs/>
        </w:rPr>
        <w:tab/>
        <w:t>ne</w:t>
      </w:r>
      <w:r>
        <w:rPr>
          <w:i/>
          <w:iCs/>
        </w:rPr>
        <w:tab/>
        <w:t>dere</w:t>
      </w:r>
      <w:r>
        <w:rPr>
          <w:i/>
          <w:iCs/>
        </w:rPr>
        <w:tab/>
      </w:r>
      <w:r>
        <w:rPr>
          <w:i/>
          <w:iCs/>
        </w:rPr>
        <w:tab/>
        <w:t>hunger</w:t>
      </w:r>
      <w:r>
        <w:rPr>
          <w:i/>
          <w:iCs/>
        </w:rPr>
        <w:tab/>
      </w:r>
      <w:r>
        <w:rPr>
          <w:i/>
          <w:iCs/>
        </w:rPr>
        <w:tab/>
        <w:t>jef</w:t>
      </w:r>
      <w:r>
        <w:rPr>
          <w:i/>
          <w:iCs/>
        </w:rPr>
        <w:tab/>
        <w:t>tha here fird</w:t>
      </w:r>
      <w:r>
        <w:rPr>
          <w:i/>
          <w:iCs/>
        </w:rPr>
        <w:tab/>
      </w:r>
      <w:r>
        <w:br/>
        <w:t>him</w:t>
      </w:r>
      <w:r>
        <w:tab/>
        <w:t>NEG</w:t>
      </w:r>
      <w:r>
        <w:tab/>
        <w:t>harm.SBJ</w:t>
      </w:r>
      <w:r>
        <w:tab/>
        <w:t xml:space="preserve">hunger </w:t>
      </w:r>
      <w:r>
        <w:tab/>
      </w:r>
      <w:r>
        <w:tab/>
        <w:t>or</w:t>
      </w:r>
      <w:r>
        <w:tab/>
        <w:t>the army going</w:t>
      </w:r>
      <w:r>
        <w:br/>
        <w:t>‘if he does not experience hunger or going with the army’</w:t>
      </w:r>
    </w:p>
    <w:p w:rsidR="00C3417C" w:rsidRDefault="00C3417C" w:rsidP="001B6014">
      <w:pPr>
        <w:spacing w:line="360" w:lineRule="auto"/>
      </w:pPr>
      <w:r>
        <w:t>The second variety uses a set phrase with the following properties:</w:t>
      </w:r>
    </w:p>
    <w:p w:rsidR="002232C9" w:rsidRDefault="002232C9" w:rsidP="001B6014">
      <w:pPr>
        <w:pStyle w:val="Lijstalinea"/>
        <w:numPr>
          <w:ilvl w:val="0"/>
          <w:numId w:val="13"/>
        </w:numPr>
        <w:spacing w:line="360" w:lineRule="auto"/>
      </w:pPr>
      <w:r>
        <w:lastRenderedPageBreak/>
        <w:t>T</w:t>
      </w:r>
      <w:r w:rsidR="007D4A7F">
        <w:t>he subjunc</w:t>
      </w:r>
      <w:r w:rsidR="00D41879">
        <w:t>tive verb in the present tense</w:t>
      </w:r>
    </w:p>
    <w:p w:rsidR="00D41879" w:rsidRDefault="002232C9" w:rsidP="001B6014">
      <w:pPr>
        <w:pStyle w:val="Lijstalinea"/>
        <w:numPr>
          <w:ilvl w:val="0"/>
          <w:numId w:val="13"/>
        </w:numPr>
        <w:spacing w:line="360" w:lineRule="auto"/>
      </w:pPr>
      <w:r>
        <w:t xml:space="preserve">It is </w:t>
      </w:r>
      <w:r w:rsidR="00D41879">
        <w:t xml:space="preserve">the verb </w:t>
      </w:r>
      <w:r w:rsidR="00D41879" w:rsidRPr="002232C9">
        <w:rPr>
          <w:i/>
          <w:iCs/>
        </w:rPr>
        <w:t>se</w:t>
      </w:r>
      <w:r w:rsidR="00D41879">
        <w:t xml:space="preserve"> ‘be’</w:t>
      </w:r>
    </w:p>
    <w:p w:rsidR="002232C9" w:rsidRDefault="002232C9" w:rsidP="001B6014">
      <w:pPr>
        <w:pStyle w:val="Lijstalinea"/>
        <w:numPr>
          <w:ilvl w:val="0"/>
          <w:numId w:val="13"/>
        </w:numPr>
        <w:spacing w:line="360" w:lineRule="auto"/>
      </w:pPr>
      <w:r>
        <w:t>It is preceded by the cataphoric</w:t>
      </w:r>
      <w:r w:rsidR="007D4A7F">
        <w:t xml:space="preserve"> subject pronoun </w:t>
      </w:r>
      <w:r w:rsidRPr="00C3417C">
        <w:rPr>
          <w:i/>
          <w:iCs/>
        </w:rPr>
        <w:t>hit</w:t>
      </w:r>
      <w:r>
        <w:t xml:space="preserve"> ‘it’</w:t>
      </w:r>
    </w:p>
    <w:p w:rsidR="002232C9" w:rsidRDefault="002232C9" w:rsidP="001B6014">
      <w:pPr>
        <w:pStyle w:val="Lijstalinea"/>
        <w:numPr>
          <w:ilvl w:val="0"/>
          <w:numId w:val="13"/>
        </w:numPr>
        <w:spacing w:line="360" w:lineRule="auto"/>
      </w:pPr>
      <w:r>
        <w:t xml:space="preserve">The most frequent lexicalisation is: </w:t>
      </w:r>
      <w:r w:rsidRPr="002232C9">
        <w:rPr>
          <w:i/>
          <w:iCs/>
        </w:rPr>
        <w:t>hit ne se</w:t>
      </w:r>
    </w:p>
    <w:p w:rsidR="007D4A7F" w:rsidRDefault="00C3417C" w:rsidP="001B6014">
      <w:pPr>
        <w:spacing w:line="360" w:lineRule="auto"/>
      </w:pPr>
      <w:r>
        <w:t xml:space="preserve">An example has </w:t>
      </w:r>
      <w:r w:rsidR="007D4A7F">
        <w:t>been given below:</w:t>
      </w:r>
    </w:p>
    <w:p w:rsidR="00D41879" w:rsidRPr="005455F6" w:rsidRDefault="00D41879" w:rsidP="001B6014">
      <w:pPr>
        <w:spacing w:line="360" w:lineRule="auto"/>
        <w:ind w:left="708" w:hanging="708"/>
      </w:pPr>
      <w:r>
        <w:t>39.11.</w:t>
      </w:r>
      <w:r>
        <w:tab/>
      </w:r>
      <w:r>
        <w:rPr>
          <w:i/>
          <w:iCs/>
        </w:rPr>
        <w:t>hit</w:t>
      </w:r>
      <w:r>
        <w:rPr>
          <w:i/>
          <w:iCs/>
        </w:rPr>
        <w:tab/>
        <w:t>ne</w:t>
      </w:r>
      <w:r>
        <w:rPr>
          <w:i/>
          <w:iCs/>
        </w:rPr>
        <w:tab/>
        <w:t>se</w:t>
      </w:r>
      <w:r>
        <w:rPr>
          <w:i/>
          <w:iCs/>
        </w:rPr>
        <w:tab/>
        <w:t>thet ther</w:t>
      </w:r>
      <w:r>
        <w:rPr>
          <w:i/>
          <w:iCs/>
        </w:rPr>
        <w:tab/>
        <w:t>here</w:t>
      </w:r>
      <w:r>
        <w:rPr>
          <w:i/>
          <w:iCs/>
        </w:rPr>
        <w:tab/>
        <w:t>an land</w:t>
      </w:r>
      <w:r>
        <w:rPr>
          <w:i/>
          <w:iCs/>
        </w:rPr>
        <w:tab/>
      </w:r>
      <w:r>
        <w:rPr>
          <w:i/>
          <w:iCs/>
        </w:rPr>
        <w:tab/>
      </w:r>
      <w:r w:rsidRPr="00993E2A">
        <w:rPr>
          <w:i/>
          <w:iCs/>
        </w:rPr>
        <w:t>kume</w:t>
      </w:r>
      <w:r>
        <w:br/>
        <w:t>it</w:t>
      </w:r>
      <w:r>
        <w:tab/>
        <w:t>NEG</w:t>
      </w:r>
      <w:r>
        <w:tab/>
        <w:t>is</w:t>
      </w:r>
      <w:r>
        <w:tab/>
        <w:t>that there</w:t>
      </w:r>
      <w:r>
        <w:tab/>
        <w:t>army</w:t>
      </w:r>
      <w:r>
        <w:tab/>
        <w:t>on land</w:t>
      </w:r>
      <w:r>
        <w:tab/>
      </w:r>
      <w:r>
        <w:tab/>
        <w:t>come.SBJ</w:t>
      </w:r>
      <w:r>
        <w:br/>
        <w:t>‘unless there is an army coming in the land’</w:t>
      </w:r>
    </w:p>
    <w:p w:rsidR="002232C9" w:rsidRDefault="002232C9" w:rsidP="001B6014">
      <w:pPr>
        <w:spacing w:line="360" w:lineRule="auto"/>
      </w:pPr>
      <w:r>
        <w:t xml:space="preserve">The </w:t>
      </w:r>
      <w:r w:rsidR="00C3417C">
        <w:t>type</w:t>
      </w:r>
      <w:r>
        <w:t xml:space="preserve"> is the most frequent one. It indicates that the construction is on its way to being lexicalised as an idiom. In Dutch, this idiom developed in</w:t>
      </w:r>
      <w:r w:rsidR="005B17BC">
        <w:t>to</w:t>
      </w:r>
      <w:r>
        <w:t xml:space="preserve"> the complementiser </w:t>
      </w:r>
      <w:r w:rsidRPr="00D41879">
        <w:rPr>
          <w:i/>
          <w:iCs/>
        </w:rPr>
        <w:t>tenzij</w:t>
      </w:r>
      <w:r w:rsidR="00A66D61">
        <w:t>, but no such development took place in Frisian</w:t>
      </w:r>
      <w:r>
        <w:t xml:space="preserve">. The </w:t>
      </w:r>
      <w:r w:rsidR="00C3417C">
        <w:t>third</w:t>
      </w:r>
      <w:r>
        <w:t xml:space="preserve"> variety has other lexical grammatical properties, and, concomitantly, it seems to have a slightly different field of meaning. It has the following properties:</w:t>
      </w:r>
    </w:p>
    <w:p w:rsidR="002232C9" w:rsidRDefault="002232C9" w:rsidP="001B6014">
      <w:pPr>
        <w:pStyle w:val="Lijstalinea"/>
        <w:numPr>
          <w:ilvl w:val="0"/>
          <w:numId w:val="13"/>
        </w:numPr>
        <w:spacing w:line="360" w:lineRule="auto"/>
      </w:pPr>
      <w:r>
        <w:t>The subjunctive verb in the past tense</w:t>
      </w:r>
    </w:p>
    <w:p w:rsidR="002232C9" w:rsidRDefault="002232C9" w:rsidP="001B6014">
      <w:pPr>
        <w:pStyle w:val="Lijstalinea"/>
        <w:numPr>
          <w:ilvl w:val="0"/>
          <w:numId w:val="13"/>
        </w:numPr>
        <w:spacing w:line="360" w:lineRule="auto"/>
      </w:pPr>
      <w:r>
        <w:t xml:space="preserve">It is usually the verb </w:t>
      </w:r>
      <w:r>
        <w:rPr>
          <w:i/>
          <w:iCs/>
        </w:rPr>
        <w:t>were</w:t>
      </w:r>
      <w:r>
        <w:t xml:space="preserve"> ‘be’</w:t>
      </w:r>
    </w:p>
    <w:p w:rsidR="002232C9" w:rsidRDefault="002232C9" w:rsidP="001B6014">
      <w:pPr>
        <w:pStyle w:val="Lijstalinea"/>
        <w:numPr>
          <w:ilvl w:val="0"/>
          <w:numId w:val="13"/>
        </w:numPr>
        <w:spacing w:line="360" w:lineRule="auto"/>
      </w:pPr>
      <w:r>
        <w:t>There is usually neither a subject not a topic</w:t>
      </w:r>
    </w:p>
    <w:p w:rsidR="002232C9" w:rsidRDefault="002232C9" w:rsidP="001B6014">
      <w:pPr>
        <w:pStyle w:val="Lijstalinea"/>
        <w:numPr>
          <w:ilvl w:val="0"/>
          <w:numId w:val="13"/>
        </w:numPr>
        <w:spacing w:line="360" w:lineRule="auto"/>
      </w:pPr>
      <w:r>
        <w:t xml:space="preserve">The most frequent lexicalisation is: </w:t>
      </w:r>
      <w:r w:rsidRPr="002232C9">
        <w:rPr>
          <w:i/>
          <w:iCs/>
        </w:rPr>
        <w:t>ni were</w:t>
      </w:r>
    </w:p>
    <w:p w:rsidR="002232C9" w:rsidRDefault="002232C9" w:rsidP="001B6014">
      <w:pPr>
        <w:spacing w:line="360" w:lineRule="auto"/>
      </w:pPr>
      <w:r>
        <w:t>Two examples have been given below:</w:t>
      </w:r>
    </w:p>
    <w:p w:rsidR="002232C9" w:rsidRDefault="002232C9" w:rsidP="001B6014">
      <w:pPr>
        <w:spacing w:line="360" w:lineRule="auto"/>
        <w:ind w:left="708" w:hanging="708"/>
      </w:pPr>
      <w:r w:rsidRPr="002232C9">
        <w:t>13.2u</w:t>
      </w:r>
      <w:r w:rsidRPr="002232C9">
        <w:tab/>
      </w:r>
      <w:r>
        <w:rPr>
          <w:i/>
          <w:iCs/>
        </w:rPr>
        <w:t>ni</w:t>
      </w:r>
      <w:r>
        <w:rPr>
          <w:i/>
          <w:iCs/>
        </w:rPr>
        <w:tab/>
      </w:r>
      <w:r w:rsidRPr="00815B16">
        <w:rPr>
          <w:i/>
          <w:iCs/>
        </w:rPr>
        <w:t>w</w:t>
      </w:r>
      <w:r>
        <w:rPr>
          <w:i/>
          <w:iCs/>
        </w:rPr>
        <w:t>ere</w:t>
      </w:r>
      <w:r>
        <w:rPr>
          <w:i/>
          <w:iCs/>
        </w:rPr>
        <w:tab/>
      </w:r>
      <w:r>
        <w:rPr>
          <w:i/>
          <w:iCs/>
        </w:rPr>
        <w:tab/>
        <w:t>hire sone</w:t>
      </w:r>
      <w:r>
        <w:br/>
        <w:t>NEG</w:t>
      </w:r>
      <w:r>
        <w:tab/>
        <w:t>were.SBJ</w:t>
      </w:r>
      <w:r>
        <w:tab/>
        <w:t>her son</w:t>
      </w:r>
      <w:r>
        <w:br/>
        <w:t>‘unless he is her son’</w:t>
      </w:r>
    </w:p>
    <w:p w:rsidR="002232C9" w:rsidRDefault="002232C9" w:rsidP="001B6014">
      <w:pPr>
        <w:spacing w:line="360" w:lineRule="auto"/>
        <w:ind w:left="708" w:hanging="708"/>
      </w:pPr>
      <w:r>
        <w:t>54.2u</w:t>
      </w:r>
      <w:r>
        <w:tab/>
      </w:r>
      <w:r w:rsidRPr="005B17BC">
        <w:rPr>
          <w:i/>
          <w:iCs/>
        </w:rPr>
        <w:t>ni</w:t>
      </w:r>
      <w:r w:rsidRPr="005B17BC">
        <w:rPr>
          <w:i/>
          <w:iCs/>
        </w:rPr>
        <w:tab/>
        <w:t>were</w:t>
      </w:r>
      <w:r w:rsidRPr="005B17BC">
        <w:rPr>
          <w:i/>
          <w:iCs/>
        </w:rPr>
        <w:tab/>
      </w:r>
      <w:r w:rsidRPr="005B17BC">
        <w:rPr>
          <w:i/>
          <w:iCs/>
        </w:rPr>
        <w:tab/>
        <w:t>fiower deda</w:t>
      </w:r>
      <w:r>
        <w:br/>
        <w:t>NEG</w:t>
      </w:r>
      <w:r>
        <w:tab/>
        <w:t>were</w:t>
      </w:r>
      <w:r>
        <w:tab/>
      </w:r>
      <w:r>
        <w:tab/>
        <w:t>four deeds</w:t>
      </w:r>
      <w:r>
        <w:br/>
        <w:t>‘except in four cases’</w:t>
      </w:r>
    </w:p>
    <w:p w:rsidR="002232C9" w:rsidRDefault="002232C9" w:rsidP="001B6014">
      <w:pPr>
        <w:spacing w:line="360" w:lineRule="auto"/>
      </w:pPr>
      <w:r>
        <w:t xml:space="preserve">This construction could be more archaic than the </w:t>
      </w:r>
      <w:r w:rsidR="00C3417C">
        <w:t>second</w:t>
      </w:r>
      <w:r>
        <w:t xml:space="preserve"> variety. The </w:t>
      </w:r>
      <w:r w:rsidR="00C3417C">
        <w:t>second</w:t>
      </w:r>
      <w:r w:rsidR="005B17BC">
        <w:t xml:space="preserve"> </w:t>
      </w:r>
      <w:r>
        <w:t>variety usually survives in the younger redactions of J and D. Interestingly, th</w:t>
      </w:r>
      <w:r w:rsidR="00CD17B8">
        <w:t>is</w:t>
      </w:r>
      <w:r>
        <w:t xml:space="preserve"> </w:t>
      </w:r>
      <w:r w:rsidR="00C3417C">
        <w:t xml:space="preserve">third </w:t>
      </w:r>
      <w:r w:rsidR="00CD17B8">
        <w:t xml:space="preserve">variety </w:t>
      </w:r>
      <w:r>
        <w:t>is altered in J and eliminated in D:</w:t>
      </w:r>
    </w:p>
    <w:p w:rsidR="00CD17B8" w:rsidRDefault="00CD17B8" w:rsidP="001B6014">
      <w:pPr>
        <w:spacing w:line="360" w:lineRule="auto"/>
      </w:pPr>
      <w:r>
        <w:t>13.2j</w:t>
      </w:r>
      <w:r>
        <w:tab/>
      </w:r>
      <w:r w:rsidRPr="00CD17B8">
        <w:rPr>
          <w:i/>
          <w:iCs/>
        </w:rPr>
        <w:t>hi</w:t>
      </w:r>
      <w:r w:rsidRPr="00CD17B8">
        <w:rPr>
          <w:i/>
          <w:iCs/>
        </w:rPr>
        <w:tab/>
        <w:t>ne</w:t>
      </w:r>
      <w:r w:rsidRPr="00CD17B8">
        <w:rPr>
          <w:i/>
          <w:iCs/>
        </w:rPr>
        <w:tab/>
        <w:t>weer</w:t>
      </w:r>
      <w:r w:rsidRPr="00CD17B8">
        <w:rPr>
          <w:i/>
          <w:iCs/>
        </w:rPr>
        <w:tab/>
      </w:r>
      <w:r w:rsidRPr="00CD17B8">
        <w:rPr>
          <w:i/>
          <w:iCs/>
        </w:rPr>
        <w:tab/>
        <w:t xml:space="preserve">hir </w:t>
      </w:r>
      <w:r w:rsidRPr="00CD17B8">
        <w:rPr>
          <w:i/>
          <w:iCs/>
        </w:rPr>
        <w:tab/>
        <w:t>sen</w:t>
      </w:r>
      <w:r>
        <w:tab/>
      </w:r>
      <w:r>
        <w:tab/>
      </w:r>
      <w:r>
        <w:tab/>
      </w:r>
      <w:r>
        <w:tab/>
        <w:t>[3.8]</w:t>
      </w:r>
      <w:r>
        <w:br/>
      </w:r>
      <w:r>
        <w:tab/>
        <w:t>he</w:t>
      </w:r>
      <w:r>
        <w:tab/>
        <w:t>NEG</w:t>
      </w:r>
      <w:r>
        <w:tab/>
        <w:t>were.SBJ</w:t>
      </w:r>
      <w:r>
        <w:tab/>
        <w:t>her</w:t>
      </w:r>
      <w:r>
        <w:tab/>
        <w:t>son</w:t>
      </w:r>
      <w:r>
        <w:br/>
      </w:r>
      <w:r>
        <w:tab/>
        <w:t>‘unless he is her son’</w:t>
      </w:r>
    </w:p>
    <w:p w:rsidR="00CD17B8" w:rsidRDefault="00CD17B8" w:rsidP="001B6014">
      <w:pPr>
        <w:spacing w:line="360" w:lineRule="auto"/>
      </w:pPr>
      <w:r>
        <w:lastRenderedPageBreak/>
        <w:t>13.2d</w:t>
      </w:r>
      <w:r>
        <w:tab/>
      </w:r>
      <w:r w:rsidRPr="00CD17B8">
        <w:rPr>
          <w:i/>
          <w:iCs/>
        </w:rPr>
        <w:t>datter</w:t>
      </w:r>
      <w:r w:rsidRPr="00CD17B8">
        <w:rPr>
          <w:i/>
          <w:iCs/>
        </w:rPr>
        <w:tab/>
      </w:r>
      <w:r w:rsidRPr="00CD17B8">
        <w:rPr>
          <w:i/>
          <w:iCs/>
        </w:rPr>
        <w:tab/>
        <w:t>nimmen</w:t>
      </w:r>
      <w:r w:rsidRPr="00CD17B8">
        <w:rPr>
          <w:i/>
          <w:iCs/>
        </w:rPr>
        <w:tab/>
        <w:t>aech</w:t>
      </w:r>
      <w:r w:rsidRPr="00CD17B8">
        <w:rPr>
          <w:i/>
          <w:iCs/>
        </w:rPr>
        <w:tab/>
        <w:t>dyne</w:t>
      </w:r>
      <w:r w:rsidRPr="00CD17B8">
        <w:rPr>
          <w:i/>
          <w:iCs/>
        </w:rPr>
        <w:tab/>
        <w:t>mondscet</w:t>
      </w:r>
      <w:r w:rsidRPr="00CD17B8">
        <w:t xml:space="preserve"> </w:t>
      </w:r>
      <w:r>
        <w:tab/>
      </w:r>
      <w:r>
        <w:tab/>
        <w:t>[3.8]</w:t>
      </w:r>
      <w:r>
        <w:br/>
      </w:r>
      <w:r>
        <w:tab/>
        <w:t>that.there</w:t>
      </w:r>
      <w:r>
        <w:tab/>
        <w:t>nobody</w:t>
      </w:r>
      <w:r>
        <w:tab/>
      </w:r>
      <w:r>
        <w:tab/>
        <w:t>has</w:t>
      </w:r>
      <w:r>
        <w:tab/>
        <w:t>the</w:t>
      </w:r>
      <w:r>
        <w:tab/>
        <w:t>mouth.treasure</w:t>
      </w:r>
    </w:p>
    <w:p w:rsidR="00CD17B8" w:rsidRDefault="00CD17B8" w:rsidP="001B6014">
      <w:pPr>
        <w:spacing w:line="360" w:lineRule="auto"/>
        <w:ind w:firstLine="708"/>
      </w:pPr>
      <w:r w:rsidRPr="00CD17B8">
        <w:rPr>
          <w:i/>
          <w:iCs/>
        </w:rPr>
        <w:t>oen der wedue</w:t>
      </w:r>
      <w:r w:rsidRPr="00CD17B8">
        <w:rPr>
          <w:i/>
          <w:iCs/>
        </w:rPr>
        <w:tab/>
      </w:r>
      <w:r w:rsidRPr="00CD17B8">
        <w:rPr>
          <w:i/>
          <w:iCs/>
        </w:rPr>
        <w:tab/>
        <w:t>dan</w:t>
      </w:r>
      <w:r w:rsidRPr="00CD17B8">
        <w:rPr>
          <w:i/>
          <w:iCs/>
        </w:rPr>
        <w:tab/>
        <w:t>her</w:t>
      </w:r>
      <w:r w:rsidRPr="00CD17B8">
        <w:rPr>
          <w:i/>
          <w:iCs/>
        </w:rPr>
        <w:tab/>
        <w:t>soen</w:t>
      </w:r>
      <w:r>
        <w:br/>
      </w:r>
      <w:r>
        <w:tab/>
        <w:t>to the widow</w:t>
      </w:r>
      <w:r>
        <w:tab/>
      </w:r>
      <w:r>
        <w:tab/>
        <w:t>than</w:t>
      </w:r>
      <w:r>
        <w:tab/>
        <w:t>her</w:t>
      </w:r>
      <w:r>
        <w:tab/>
        <w:t>son</w:t>
      </w:r>
      <w:r>
        <w:br/>
      </w:r>
      <w:r>
        <w:tab/>
        <w:t xml:space="preserve">‘that nobody has the </w:t>
      </w:r>
      <w:r w:rsidR="00C819FA">
        <w:t>guardianship for the widow except her son’</w:t>
      </w:r>
    </w:p>
    <w:p w:rsidR="00C819FA" w:rsidRDefault="00C819FA" w:rsidP="008E0790">
      <w:pPr>
        <w:spacing w:line="360" w:lineRule="auto"/>
      </w:pPr>
      <w:r>
        <w:t xml:space="preserve">The preceding clause has also been given for D for clarity, it is also present in U and D. It can be seen that J changes the V1 construction to a V2 construction. D has a modern lexicalisation in which the semanteme [EXCEPT] is not expressed by a clause like </w:t>
      </w:r>
      <w:r w:rsidRPr="00C819FA">
        <w:rPr>
          <w:i/>
          <w:iCs/>
        </w:rPr>
        <w:t>ni were</w:t>
      </w:r>
      <w:r>
        <w:t xml:space="preserve"> but by the single word </w:t>
      </w:r>
      <w:r w:rsidRPr="00C819FA">
        <w:rPr>
          <w:i/>
          <w:iCs/>
        </w:rPr>
        <w:t>dan</w:t>
      </w:r>
      <w:r>
        <w:t xml:space="preserve"> ‘than’. In fact, if the sequence </w:t>
      </w:r>
      <w:r w:rsidRPr="00C819FA">
        <w:rPr>
          <w:i/>
          <w:iCs/>
        </w:rPr>
        <w:t>ni/ne were</w:t>
      </w:r>
      <w:r>
        <w:t xml:space="preserve"> is counted, </w:t>
      </w:r>
      <w:r w:rsidR="008E0790">
        <w:t>SkR</w:t>
      </w:r>
      <w:r w:rsidR="008E0790" w:rsidRPr="008E0790">
        <w:rPr>
          <w:vertAlign w:val="superscript"/>
        </w:rPr>
        <w:t>a</w:t>
      </w:r>
      <w:r>
        <w:t xml:space="preserve">-U has 5 instances, </w:t>
      </w:r>
      <w:r w:rsidR="005B17BC">
        <w:t>SkR</w:t>
      </w:r>
      <w:r w:rsidR="005B17BC" w:rsidRPr="008E0790">
        <w:rPr>
          <w:vertAlign w:val="superscript"/>
        </w:rPr>
        <w:t>a</w:t>
      </w:r>
      <w:r w:rsidR="005B17BC">
        <w:t>-J</w:t>
      </w:r>
      <w:r w:rsidR="0096082C">
        <w:t xml:space="preserve"> has 6 instances, but </w:t>
      </w:r>
      <w:r w:rsidR="005B17BC">
        <w:t>SkR</w:t>
      </w:r>
      <w:r w:rsidR="005B17BC" w:rsidRPr="008E0790">
        <w:rPr>
          <w:vertAlign w:val="superscript"/>
        </w:rPr>
        <w:t>a</w:t>
      </w:r>
      <w:r w:rsidR="005B17BC">
        <w:t>-</w:t>
      </w:r>
      <w:r w:rsidR="0096082C">
        <w:t xml:space="preserve">D has 0 instances, although D </w:t>
      </w:r>
      <w:r w:rsidR="00C3417C">
        <w:t xml:space="preserve">otherwise </w:t>
      </w:r>
      <w:r w:rsidR="0096082C">
        <w:t xml:space="preserve">maintains the present tense subjunctive clauses expressing the semanteme [UNLESS]. </w:t>
      </w:r>
      <w:r w:rsidR="00325294">
        <w:t>Below another example is presented of how D eliminates the past tense unless construction:</w:t>
      </w:r>
    </w:p>
    <w:p w:rsidR="00325294" w:rsidRDefault="00325294" w:rsidP="001B6014">
      <w:pPr>
        <w:spacing w:line="360" w:lineRule="auto"/>
        <w:ind w:left="708" w:hanging="708"/>
      </w:pPr>
      <w:r w:rsidRPr="00325294">
        <w:t>21.2u</w:t>
      </w:r>
      <w:r w:rsidRPr="00325294">
        <w:tab/>
      </w:r>
      <w:r>
        <w:rPr>
          <w:i/>
          <w:iCs/>
        </w:rPr>
        <w:t>ther</w:t>
      </w:r>
      <w:r>
        <w:rPr>
          <w:i/>
          <w:iCs/>
        </w:rPr>
        <w:tab/>
        <w:t>antwiska</w:t>
      </w:r>
      <w:r>
        <w:rPr>
          <w:i/>
          <w:iCs/>
        </w:rPr>
        <w:tab/>
        <w:t>ni thor</w:t>
      </w:r>
      <w:r>
        <w:rPr>
          <w:i/>
          <w:iCs/>
        </w:rPr>
        <w:tab/>
      </w:r>
      <w:r>
        <w:rPr>
          <w:i/>
          <w:iCs/>
        </w:rPr>
        <w:tab/>
        <w:t>hi</w:t>
      </w:r>
      <w:r>
        <w:rPr>
          <w:i/>
          <w:iCs/>
        </w:rPr>
        <w:tab/>
        <w:t>leng</w:t>
      </w:r>
      <w:r>
        <w:rPr>
          <w:i/>
          <w:iCs/>
        </w:rPr>
        <w:tab/>
      </w:r>
      <w:r w:rsidRPr="007E227E">
        <w:rPr>
          <w:i/>
          <w:iCs/>
        </w:rPr>
        <w:t xml:space="preserve">ban thelda, </w:t>
      </w:r>
      <w:r>
        <w:br/>
        <w:t>them.R</w:t>
      </w:r>
      <w:r>
        <w:tab/>
        <w:t>between</w:t>
      </w:r>
      <w:r>
        <w:tab/>
        <w:t>NEG dare</w:t>
      </w:r>
      <w:r>
        <w:tab/>
        <w:t>he</w:t>
      </w:r>
      <w:r>
        <w:tab/>
        <w:t>longer</w:t>
      </w:r>
      <w:r>
        <w:tab/>
        <w:t>ban bear</w:t>
      </w:r>
      <w:r>
        <w:br/>
        <w:t>‘In between (those times), he need bear the ban (any) longer’</w:t>
      </w:r>
    </w:p>
    <w:p w:rsidR="00325294" w:rsidRDefault="00325294" w:rsidP="001B6014">
      <w:pPr>
        <w:spacing w:line="360" w:lineRule="auto"/>
        <w:ind w:left="708" w:hanging="708"/>
      </w:pPr>
      <w:r w:rsidRPr="00325294">
        <w:t>21.3u</w:t>
      </w:r>
      <w:r w:rsidRPr="00325294">
        <w:tab/>
      </w:r>
      <w:r w:rsidRPr="00C3417C">
        <w:rPr>
          <w:i/>
          <w:iCs/>
          <w:shd w:val="clear" w:color="auto" w:fill="F7CAAC" w:themeFill="accent2" w:themeFillTint="66"/>
        </w:rPr>
        <w:t>ni</w:t>
      </w:r>
      <w:r w:rsidRPr="00C3417C">
        <w:rPr>
          <w:i/>
          <w:iCs/>
          <w:shd w:val="clear" w:color="auto" w:fill="F7CAAC" w:themeFill="accent2" w:themeFillTint="66"/>
        </w:rPr>
        <w:tab/>
      </w:r>
      <w:r w:rsidRPr="00C3417C">
        <w:rPr>
          <w:i/>
          <w:iCs/>
          <w:shd w:val="clear" w:color="auto" w:fill="F7CAAC" w:themeFill="accent2" w:themeFillTint="66"/>
        </w:rPr>
        <w:tab/>
        <w:t>were</w:t>
      </w:r>
      <w:r>
        <w:rPr>
          <w:i/>
          <w:iCs/>
        </w:rPr>
        <w:tab/>
      </w:r>
      <w:r>
        <w:rPr>
          <w:i/>
          <w:iCs/>
        </w:rPr>
        <w:tab/>
      </w:r>
      <w:r w:rsidRPr="007E227E">
        <w:rPr>
          <w:i/>
          <w:iCs/>
        </w:rPr>
        <w:t>thre degan</w:t>
      </w:r>
      <w:r>
        <w:br/>
        <w:t>NEG.unless</w:t>
      </w:r>
      <w:r>
        <w:tab/>
        <w:t>were.SBJ</w:t>
      </w:r>
      <w:r>
        <w:tab/>
        <w:t>three days</w:t>
      </w:r>
      <w:r>
        <w:br/>
        <w:t>‘unless it were three days’</w:t>
      </w:r>
    </w:p>
    <w:p w:rsidR="0084542A" w:rsidRDefault="00325294" w:rsidP="001B6014">
      <w:pPr>
        <w:spacing w:line="360" w:lineRule="auto"/>
        <w:ind w:left="708" w:hanging="708"/>
      </w:pPr>
      <w:r>
        <w:t>21.2d</w:t>
      </w:r>
      <w:r>
        <w:tab/>
      </w:r>
      <w:r w:rsidR="00517CD2">
        <w:rPr>
          <w:i/>
          <w:iCs/>
        </w:rPr>
        <w:t>d</w:t>
      </w:r>
      <w:r w:rsidR="0084542A">
        <w:rPr>
          <w:i/>
          <w:iCs/>
        </w:rPr>
        <w:t>eer en twisscha</w:t>
      </w:r>
      <w:r w:rsidR="0084542A">
        <w:rPr>
          <w:i/>
          <w:iCs/>
        </w:rPr>
        <w:tab/>
        <w:t>ne thoer</w:t>
      </w:r>
      <w:r w:rsidR="0084542A">
        <w:rPr>
          <w:i/>
          <w:iCs/>
        </w:rPr>
        <w:tab/>
        <w:t>hi</w:t>
      </w:r>
      <w:r w:rsidR="0084542A">
        <w:rPr>
          <w:i/>
          <w:iCs/>
        </w:rPr>
        <w:tab/>
      </w:r>
      <w:r w:rsidR="00517CD2" w:rsidRPr="00517CD2">
        <w:rPr>
          <w:i/>
          <w:iCs/>
        </w:rPr>
        <w:t xml:space="preserve">neen ban tyelda, </w:t>
      </w:r>
      <w:r w:rsidR="0084542A">
        <w:rPr>
          <w:i/>
          <w:iCs/>
        </w:rPr>
        <w:tab/>
        <w:t>ner bod</w:t>
      </w:r>
      <w:r w:rsidR="00517CD2">
        <w:rPr>
          <w:i/>
          <w:iCs/>
        </w:rPr>
        <w:br/>
      </w:r>
      <w:r w:rsidR="0084542A">
        <w:t>them.R</w:t>
      </w:r>
      <w:r w:rsidR="0084542A">
        <w:tab/>
        <w:t>between</w:t>
      </w:r>
      <w:r w:rsidR="0084542A">
        <w:tab/>
        <w:t>NEG dare</w:t>
      </w:r>
      <w:r w:rsidR="0084542A">
        <w:tab/>
        <w:t>he</w:t>
      </w:r>
      <w:r w:rsidR="0084542A">
        <w:tab/>
        <w:t>no ban bear</w:t>
      </w:r>
      <w:r w:rsidR="0084542A">
        <w:tab/>
      </w:r>
      <w:r w:rsidR="0084542A">
        <w:tab/>
        <w:t>nor order</w:t>
      </w:r>
      <w:r w:rsidR="0084542A">
        <w:br/>
        <w:t>‘In between (those times), he need bear neither ban nor order</w:t>
      </w:r>
    </w:p>
    <w:p w:rsidR="00325294" w:rsidRDefault="0084542A" w:rsidP="001B6014">
      <w:pPr>
        <w:spacing w:line="360" w:lineRule="auto"/>
      </w:pPr>
      <w:r>
        <w:t>21.3d</w:t>
      </w:r>
      <w:r>
        <w:tab/>
      </w:r>
      <w:r w:rsidR="00517CD2" w:rsidRPr="00C3417C">
        <w:rPr>
          <w:i/>
          <w:iCs/>
          <w:shd w:val="clear" w:color="auto" w:fill="FFE599" w:themeFill="accent4" w:themeFillTint="66"/>
        </w:rPr>
        <w:t>oers dan</w:t>
      </w:r>
      <w:r w:rsidR="00517CD2" w:rsidRPr="00517CD2">
        <w:rPr>
          <w:i/>
          <w:iCs/>
        </w:rPr>
        <w:t xml:space="preserve"> tree dagen</w:t>
      </w:r>
      <w:r w:rsidR="00517CD2">
        <w:tab/>
      </w:r>
      <w:r w:rsidR="00517CD2">
        <w:tab/>
      </w:r>
      <w:r w:rsidR="00517CD2">
        <w:tab/>
      </w:r>
      <w:r w:rsidR="00517CD2">
        <w:tab/>
      </w:r>
      <w:r w:rsidR="00517CD2">
        <w:tab/>
        <w:t>[3.16]</w:t>
      </w:r>
      <w:r>
        <w:br/>
      </w:r>
      <w:r>
        <w:tab/>
        <w:t>other than three days</w:t>
      </w:r>
      <w:r>
        <w:br/>
      </w:r>
      <w:r>
        <w:tab/>
        <w:t>‘except for three days’</w:t>
      </w:r>
    </w:p>
    <w:p w:rsidR="00695C59" w:rsidRDefault="00695C59" w:rsidP="001B6014">
      <w:pPr>
        <w:spacing w:line="360" w:lineRule="auto"/>
      </w:pPr>
      <w:r>
        <w:t xml:space="preserve">Thus the unless construction also testifies to change over time which is traceable by comparing the several redactions of the same text. In this way, the comparison of redactions of the same text provides an interesting probe into language change, which compensates for the small quantity of OF texts which have come down to us. </w:t>
      </w:r>
      <w:r w:rsidR="00C3417C">
        <w:t>In this way a weakness (few texts in several redactions b</w:t>
      </w:r>
      <w:r w:rsidR="005B17BC">
        <w:t xml:space="preserve">esides) is actually a strength, since it provides </w:t>
      </w:r>
      <w:r w:rsidR="00C3417C">
        <w:t xml:space="preserve">a chronological </w:t>
      </w:r>
      <w:r w:rsidR="005B17BC">
        <w:t xml:space="preserve">probe into three OF time slices. </w:t>
      </w:r>
    </w:p>
    <w:p w:rsidR="00051183" w:rsidRPr="003A0148" w:rsidRDefault="00051183" w:rsidP="001B6014">
      <w:pPr>
        <w:pStyle w:val="Kop2"/>
        <w:spacing w:line="360" w:lineRule="auto"/>
      </w:pPr>
      <w:bookmarkStart w:id="38" w:name="_Toc239771569"/>
      <w:r w:rsidRPr="003A0148">
        <w:lastRenderedPageBreak/>
        <w:t>6.8. Negative polarity</w:t>
      </w:r>
      <w:bookmarkEnd w:id="38"/>
    </w:p>
    <w:p w:rsidR="003A0148" w:rsidRDefault="003A0148" w:rsidP="001B6014">
      <w:pPr>
        <w:spacing w:line="360" w:lineRule="auto"/>
      </w:pPr>
      <w:r>
        <w:t xml:space="preserve">The texts do not allow </w:t>
      </w:r>
      <w:r w:rsidR="008A1B51">
        <w:t xml:space="preserve">of </w:t>
      </w:r>
      <w:r>
        <w:t>a thorough investigation of negative polarity, but there are some curious examples. To illustrate, consider the following example:</w:t>
      </w:r>
    </w:p>
    <w:p w:rsidR="003A0148" w:rsidRDefault="003A0148" w:rsidP="001B6014">
      <w:pPr>
        <w:spacing w:line="360" w:lineRule="auto"/>
        <w:ind w:left="708" w:hanging="708"/>
      </w:pPr>
      <w:r w:rsidRPr="00840EDA">
        <w:t>6.</w:t>
      </w:r>
      <w:r w:rsidR="00840EDA" w:rsidRPr="00840EDA">
        <w:t>9.</w:t>
      </w:r>
      <w:r w:rsidR="00840EDA" w:rsidRPr="00840EDA">
        <w:tab/>
      </w:r>
      <w:r w:rsidRPr="00466374">
        <w:rPr>
          <w:i/>
          <w:iCs/>
        </w:rPr>
        <w:t>Ther ach him</w:t>
      </w:r>
      <w:r>
        <w:rPr>
          <w:i/>
          <w:iCs/>
        </w:rPr>
        <w:tab/>
      </w:r>
      <w:r w:rsidR="00840EDA">
        <w:rPr>
          <w:i/>
          <w:iCs/>
        </w:rPr>
        <w:tab/>
      </w:r>
      <w:r w:rsidRPr="00466374">
        <w:rPr>
          <w:i/>
          <w:iCs/>
        </w:rPr>
        <w:t>thi asega</w:t>
      </w:r>
      <w:r w:rsidRPr="00466374">
        <w:rPr>
          <w:i/>
          <w:iCs/>
        </w:rPr>
        <w:tab/>
        <w:t>enne frethe</w:t>
      </w:r>
      <w:r w:rsidRPr="00466374">
        <w:rPr>
          <w:i/>
          <w:iCs/>
        </w:rPr>
        <w:tab/>
        <w:t xml:space="preserve">ti delane </w:t>
      </w:r>
      <w:r w:rsidRPr="00466374">
        <w:rPr>
          <w:i/>
          <w:iCs/>
        </w:rPr>
        <w:br/>
      </w:r>
      <w:r>
        <w:t>there ought him</w:t>
      </w:r>
      <w:r>
        <w:tab/>
        <w:t>the asega</w:t>
      </w:r>
      <w:r>
        <w:tab/>
        <w:t>a peace</w:t>
      </w:r>
      <w:r>
        <w:tab/>
      </w:r>
      <w:r>
        <w:tab/>
        <w:t>to impart</w:t>
      </w:r>
      <w:r w:rsidR="00840EDA">
        <w:br/>
        <w:t>‘There the asega ought to impart a peace</w:t>
      </w:r>
      <w:r w:rsidR="00B427B0">
        <w:t xml:space="preserve"> for him</w:t>
      </w:r>
      <w:r w:rsidR="00840EDA">
        <w:t>’</w:t>
      </w:r>
    </w:p>
    <w:p w:rsidR="003A0148" w:rsidRDefault="003A0148" w:rsidP="001B6014">
      <w:pPr>
        <w:spacing w:line="360" w:lineRule="auto"/>
        <w:ind w:left="708" w:hanging="708"/>
      </w:pPr>
      <w:r w:rsidRPr="00840EDA">
        <w:t>6.</w:t>
      </w:r>
      <w:r w:rsidR="00840EDA" w:rsidRPr="00840EDA">
        <w:t>10.</w:t>
      </w:r>
      <w:r w:rsidR="00840EDA">
        <w:rPr>
          <w:i/>
          <w:iCs/>
        </w:rPr>
        <w:tab/>
      </w:r>
      <w:r>
        <w:rPr>
          <w:i/>
          <w:iCs/>
        </w:rPr>
        <w:t>and</w:t>
      </w:r>
      <w:r>
        <w:rPr>
          <w:i/>
          <w:iCs/>
        </w:rPr>
        <w:tab/>
      </w:r>
      <w:r w:rsidRPr="00F43FF2">
        <w:rPr>
          <w:i/>
          <w:iCs/>
        </w:rPr>
        <w:t>hine</w:t>
      </w:r>
      <w:r w:rsidRPr="00F43FF2">
        <w:rPr>
          <w:i/>
          <w:iCs/>
        </w:rPr>
        <w:tab/>
      </w:r>
      <w:r w:rsidRPr="00F43FF2">
        <w:rPr>
          <w:i/>
          <w:iCs/>
        </w:rPr>
        <w:tab/>
        <w:t>him selva</w:t>
      </w:r>
      <w:r w:rsidRPr="00F43FF2">
        <w:rPr>
          <w:i/>
          <w:iCs/>
        </w:rPr>
        <w:tab/>
      </w:r>
      <w:r w:rsidRPr="00F43FF2">
        <w:rPr>
          <w:i/>
          <w:iCs/>
        </w:rPr>
        <w:tab/>
        <w:t>ti bannane</w:t>
      </w:r>
      <w:r w:rsidRPr="00F43FF2">
        <w:rPr>
          <w:i/>
          <w:iCs/>
        </w:rPr>
        <w:br/>
      </w:r>
      <w:r w:rsidR="00840EDA">
        <w:t>and</w:t>
      </w:r>
      <w:r w:rsidR="00840EDA">
        <w:tab/>
      </w:r>
      <w:r>
        <w:t>him.ACC</w:t>
      </w:r>
      <w:r>
        <w:tab/>
        <w:t xml:space="preserve">him.DAT </w:t>
      </w:r>
      <w:r w:rsidR="00840EDA">
        <w:t>self</w:t>
      </w:r>
      <w:r>
        <w:tab/>
      </w:r>
      <w:r>
        <w:tab/>
        <w:t>to ban (EGV)</w:t>
      </w:r>
      <w:r>
        <w:br/>
        <w:t>‘and</w:t>
      </w:r>
      <w:r w:rsidR="00B427B0">
        <w:t xml:space="preserve"> give a ban on himself for himself</w:t>
      </w:r>
      <w:r>
        <w:t xml:space="preserve">’ </w:t>
      </w:r>
    </w:p>
    <w:p w:rsidR="003A0148" w:rsidRDefault="003A0148" w:rsidP="001B6014">
      <w:pPr>
        <w:spacing w:line="360" w:lineRule="auto"/>
        <w:ind w:left="708" w:hanging="708"/>
      </w:pPr>
      <w:r w:rsidRPr="00B427B0">
        <w:t>6.</w:t>
      </w:r>
      <w:r w:rsidR="00840EDA" w:rsidRPr="00B427B0">
        <w:t>11.</w:t>
      </w:r>
      <w:r w:rsidR="00840EDA" w:rsidRPr="00B427B0">
        <w:tab/>
      </w:r>
      <w:r w:rsidRPr="00F43FF2">
        <w:rPr>
          <w:i/>
          <w:iCs/>
        </w:rPr>
        <w:t>thet him</w:t>
      </w:r>
      <w:r w:rsidRPr="00F43FF2">
        <w:rPr>
          <w:i/>
          <w:iCs/>
        </w:rPr>
        <w:tab/>
      </w:r>
      <w:r w:rsidRPr="007B4587">
        <w:rPr>
          <w:b/>
          <w:bCs/>
          <w:i/>
          <w:iCs/>
        </w:rPr>
        <w:t>emma</w:t>
      </w:r>
      <w:r w:rsidRPr="00F43FF2">
        <w:rPr>
          <w:i/>
          <w:iCs/>
        </w:rPr>
        <w:tab/>
      </w:r>
      <w:r w:rsidRPr="00F43FF2">
        <w:rPr>
          <w:i/>
          <w:iCs/>
        </w:rPr>
        <w:tab/>
        <w:t>aut</w:t>
      </w:r>
      <w:r w:rsidRPr="00F43FF2">
        <w:rPr>
          <w:i/>
          <w:iCs/>
        </w:rPr>
        <w:tab/>
      </w:r>
      <w:r w:rsidRPr="00F43FF2">
        <w:rPr>
          <w:i/>
          <w:iCs/>
        </w:rPr>
        <w:tab/>
        <w:t>unriuchtes</w:t>
      </w:r>
      <w:r w:rsidRPr="00F43FF2">
        <w:rPr>
          <w:i/>
          <w:iCs/>
        </w:rPr>
        <w:tab/>
      </w:r>
      <w:r w:rsidR="00840EDA">
        <w:rPr>
          <w:i/>
          <w:iCs/>
        </w:rPr>
        <w:t>due</w:t>
      </w:r>
      <w:r w:rsidRPr="00F43FF2">
        <w:rPr>
          <w:i/>
          <w:iCs/>
        </w:rPr>
        <w:br/>
      </w:r>
      <w:r>
        <w:t>that him</w:t>
      </w:r>
      <w:r>
        <w:tab/>
        <w:t xml:space="preserve">anybody </w:t>
      </w:r>
      <w:r>
        <w:tab/>
        <w:t>anything</w:t>
      </w:r>
      <w:r>
        <w:tab/>
        <w:t>unlawful.GEN</w:t>
      </w:r>
      <w:r>
        <w:tab/>
        <w:t>does.SBJ</w:t>
      </w:r>
      <w:r>
        <w:br/>
      </w:r>
      <w:r w:rsidR="00B427B0">
        <w:t>‘that nobody does anything unlawful to him’</w:t>
      </w:r>
    </w:p>
    <w:p w:rsidR="00B427B0" w:rsidRDefault="00B427B0" w:rsidP="000333C2">
      <w:pPr>
        <w:spacing w:line="360" w:lineRule="auto"/>
      </w:pPr>
      <w:r>
        <w:t xml:space="preserve">The example presents several problems. One problem is the interpretation of the personal pronouns in 6.10. Note first that the </w:t>
      </w:r>
      <w:r w:rsidRPr="00B427B0">
        <w:rPr>
          <w:i/>
          <w:iCs/>
        </w:rPr>
        <w:t>him</w:t>
      </w:r>
      <w:r>
        <w:t xml:space="preserve"> of 6.9. is the count (</w:t>
      </w:r>
      <w:r w:rsidRPr="00B427B0">
        <w:rPr>
          <w:i/>
          <w:iCs/>
        </w:rPr>
        <w:t>grewa</w:t>
      </w:r>
      <w:r>
        <w:t>). I took the first pronoun of 6.10 to be an inherent reflexive and the second one an explicit reflexive. The translation in D gives a different reading: ‘the count has to proclaim a peace over himself’. The D translation seems wrong</w:t>
      </w:r>
      <w:r w:rsidR="000B3B80">
        <w:t xml:space="preserve"> for U, since, at least in U, </w:t>
      </w:r>
      <w:r>
        <w:t>the elided subject of 6.10 is the asega of 6.9. Ignoring this problem, let us focus on the interpretation of 6.11. The clause features indefinite pronouns</w:t>
      </w:r>
      <w:r w:rsidR="000B3B80">
        <w:t xml:space="preserve"> and there is no </w:t>
      </w:r>
      <w:r w:rsidR="000333C2">
        <w:t xml:space="preserve">traditional </w:t>
      </w:r>
      <w:r w:rsidR="000B3B80">
        <w:t xml:space="preserve">negation present. </w:t>
      </w:r>
      <w:r w:rsidR="000333C2">
        <w:t>Nevertheless, we would like to claim that</w:t>
      </w:r>
      <w:r w:rsidR="000B3B80">
        <w:t xml:space="preserve"> the indefinite pronouns function as negative polarity items. Such NPI’s needs a negative item elsewhere in order to be interpreted as negative. The only candidate is the verb to ban, which indeed has a negative interpretation, similar to a verb like to deny. The formal act of </w:t>
      </w:r>
      <w:r w:rsidR="007B4587">
        <w:t>imposing a ban</w:t>
      </w:r>
      <w:r w:rsidR="000B3B80">
        <w:t xml:space="preserve"> involve</w:t>
      </w:r>
      <w:r w:rsidR="000333C2">
        <w:t>s</w:t>
      </w:r>
      <w:r w:rsidR="000B3B80">
        <w:t xml:space="preserve"> a prohibition on the use of violence and </w:t>
      </w:r>
      <w:r w:rsidR="000333C2">
        <w:t>it requires</w:t>
      </w:r>
      <w:r w:rsidR="000B3B80">
        <w:t xml:space="preserve"> submission to the </w:t>
      </w:r>
      <w:r w:rsidR="000333C2">
        <w:t xml:space="preserve">authority of the </w:t>
      </w:r>
      <w:r w:rsidR="000B3B80">
        <w:t xml:space="preserve">court. </w:t>
      </w:r>
      <w:r w:rsidR="007B4587">
        <w:t>The construction is changed in D, so as to eliminate the negative polarity construction:</w:t>
      </w:r>
    </w:p>
    <w:p w:rsidR="007B4587" w:rsidRDefault="007B4587" w:rsidP="001B6014">
      <w:pPr>
        <w:spacing w:line="360" w:lineRule="auto"/>
        <w:ind w:left="708" w:hanging="708"/>
      </w:pPr>
      <w:r>
        <w:t>6.9d</w:t>
      </w:r>
      <w:r>
        <w:tab/>
      </w:r>
      <w:r w:rsidRPr="007B4587">
        <w:rPr>
          <w:i/>
          <w:iCs/>
        </w:rPr>
        <w:t>deer aegh him</w:t>
      </w:r>
      <w:r w:rsidRPr="007B4587">
        <w:rPr>
          <w:i/>
          <w:iCs/>
        </w:rPr>
        <w:tab/>
      </w:r>
      <w:r w:rsidRPr="007B4587">
        <w:rPr>
          <w:i/>
          <w:iCs/>
        </w:rPr>
        <w:tab/>
        <w:t>di aesga</w:t>
      </w:r>
      <w:r w:rsidRPr="007B4587">
        <w:rPr>
          <w:i/>
          <w:iCs/>
        </w:rPr>
        <w:tab/>
        <w:t>een ferd</w:t>
      </w:r>
      <w:r w:rsidRPr="007B4587">
        <w:rPr>
          <w:i/>
          <w:iCs/>
        </w:rPr>
        <w:tab/>
        <w:t>to delen</w:t>
      </w:r>
      <w:r>
        <w:t xml:space="preserve"> </w:t>
      </w:r>
      <w:r>
        <w:br/>
        <w:t>there ought him</w:t>
      </w:r>
      <w:r>
        <w:tab/>
        <w:t>the asega</w:t>
      </w:r>
      <w:r>
        <w:tab/>
        <w:t>a peace</w:t>
      </w:r>
      <w:r>
        <w:tab/>
      </w:r>
      <w:r>
        <w:tab/>
        <w:t>to impart</w:t>
      </w:r>
      <w:r>
        <w:br/>
        <w:t>‘There the asega ought to impart a peace for him’</w:t>
      </w:r>
    </w:p>
    <w:p w:rsidR="007B4587" w:rsidRDefault="007B4587" w:rsidP="001B6014">
      <w:pPr>
        <w:spacing w:line="360" w:lineRule="auto"/>
        <w:ind w:left="708" w:hanging="708"/>
      </w:pPr>
      <w:r>
        <w:t>6.10d</w:t>
      </w:r>
      <w:r>
        <w:tab/>
      </w:r>
      <w:r w:rsidRPr="007B4587">
        <w:rPr>
          <w:i/>
          <w:iCs/>
        </w:rPr>
        <w:t>ende</w:t>
      </w:r>
      <w:r w:rsidRPr="007B4587">
        <w:rPr>
          <w:i/>
          <w:iCs/>
        </w:rPr>
        <w:tab/>
        <w:t>hi</w:t>
      </w:r>
      <w:r w:rsidRPr="007B4587">
        <w:rPr>
          <w:i/>
          <w:iCs/>
        </w:rPr>
        <w:tab/>
      </w:r>
      <w:r w:rsidRPr="007B4587">
        <w:rPr>
          <w:i/>
          <w:iCs/>
        </w:rPr>
        <w:tab/>
        <w:t>him self</w:t>
      </w:r>
      <w:r w:rsidRPr="007B4587">
        <w:rPr>
          <w:i/>
          <w:iCs/>
        </w:rPr>
        <w:tab/>
      </w:r>
      <w:r w:rsidRPr="007B4587">
        <w:rPr>
          <w:i/>
          <w:iCs/>
        </w:rPr>
        <w:tab/>
        <w:t>to bannen</w:t>
      </w:r>
      <w:r>
        <w:br/>
        <w:t>and</w:t>
      </w:r>
      <w:r>
        <w:tab/>
        <w:t>him.NOM</w:t>
      </w:r>
      <w:r>
        <w:tab/>
        <w:t>him.A/D self</w:t>
      </w:r>
      <w:r>
        <w:tab/>
        <w:t xml:space="preserve">to ban </w:t>
      </w:r>
      <w:r>
        <w:br/>
        <w:t xml:space="preserve">‘and he ought to </w:t>
      </w:r>
      <w:r w:rsidR="0022601E">
        <w:t xml:space="preserve">give himself a ban’ </w:t>
      </w:r>
    </w:p>
    <w:p w:rsidR="007B4587" w:rsidRDefault="007B4587" w:rsidP="001B6014">
      <w:pPr>
        <w:spacing w:line="360" w:lineRule="auto"/>
        <w:ind w:left="708" w:hanging="708"/>
      </w:pPr>
      <w:r>
        <w:lastRenderedPageBreak/>
        <w:t>6.11d</w:t>
      </w:r>
      <w:r>
        <w:tab/>
      </w:r>
      <w:r w:rsidRPr="007B4587">
        <w:rPr>
          <w:i/>
          <w:iCs/>
        </w:rPr>
        <w:t>dat</w:t>
      </w:r>
      <w:r w:rsidRPr="007B4587">
        <w:rPr>
          <w:i/>
          <w:iCs/>
        </w:rPr>
        <w:tab/>
        <w:t>him</w:t>
      </w:r>
      <w:r w:rsidRPr="007B4587">
        <w:rPr>
          <w:i/>
          <w:iCs/>
        </w:rPr>
        <w:tab/>
      </w:r>
      <w:r w:rsidRPr="007B4587">
        <w:rPr>
          <w:b/>
          <w:bCs/>
          <w:i/>
          <w:iCs/>
        </w:rPr>
        <w:t>nimmen</w:t>
      </w:r>
      <w:r w:rsidRPr="007B4587">
        <w:rPr>
          <w:i/>
          <w:iCs/>
        </w:rPr>
        <w:tab/>
        <w:t>aet onriuchtes</w:t>
      </w:r>
      <w:r w:rsidRPr="007B4587">
        <w:rPr>
          <w:i/>
          <w:iCs/>
        </w:rPr>
        <w:tab/>
      </w:r>
      <w:r w:rsidRPr="007B4587">
        <w:rPr>
          <w:i/>
          <w:iCs/>
        </w:rPr>
        <w:tab/>
        <w:t>dwe</w:t>
      </w:r>
      <w:r>
        <w:br/>
        <w:t>that</w:t>
      </w:r>
      <w:r>
        <w:tab/>
        <w:t>him</w:t>
      </w:r>
      <w:r>
        <w:tab/>
        <w:t xml:space="preserve">nobody </w:t>
      </w:r>
      <w:r>
        <w:tab/>
        <w:t>anything unlawful.GEN</w:t>
      </w:r>
      <w:r>
        <w:tab/>
        <w:t>does.SBJ</w:t>
      </w:r>
      <w:r>
        <w:br/>
        <w:t>‘that nobody does anything unlawful to him’</w:t>
      </w:r>
    </w:p>
    <w:p w:rsidR="007B4587" w:rsidRDefault="007B4587" w:rsidP="001B6014">
      <w:pPr>
        <w:spacing w:line="360" w:lineRule="auto"/>
      </w:pPr>
      <w:r>
        <w:t xml:space="preserve">I think the reading of D is basically the same as the one proposed for U. It can be seen that the negative polarity item has been replaced with its negative counterpart, indicating that the verb to ban wasn’t felt to be a (clear) trigger for negative polarity in D. </w:t>
      </w:r>
      <w:r w:rsidR="008D3545">
        <w:t xml:space="preserve">See also section 4.2.2. </w:t>
      </w:r>
    </w:p>
    <w:p w:rsidR="005C655C" w:rsidRDefault="007B4587" w:rsidP="001B6014">
      <w:pPr>
        <w:spacing w:line="360" w:lineRule="auto"/>
      </w:pPr>
      <w:r>
        <w:t xml:space="preserve">Another example of negative polarity may be found in the meaning of modals, since modal verbs may shift their meaning if they occur in the scope of negation. </w:t>
      </w:r>
      <w:r w:rsidR="005C655C">
        <w:t xml:space="preserve">This </w:t>
      </w:r>
      <w:r w:rsidR="000333C2">
        <w:t xml:space="preserve">point </w:t>
      </w:r>
      <w:r w:rsidR="005C655C">
        <w:t xml:space="preserve">is noted here as a subject for future research. The question also arises what the etymology is of Modern Dutch </w:t>
      </w:r>
      <w:r w:rsidR="005C655C" w:rsidRPr="005C655C">
        <w:rPr>
          <w:i/>
          <w:iCs/>
        </w:rPr>
        <w:t>hoeven</w:t>
      </w:r>
      <w:r w:rsidR="005C655C">
        <w:t xml:space="preserve">, Modern Frisian </w:t>
      </w:r>
      <w:r w:rsidR="005C655C" w:rsidRPr="005C655C">
        <w:rPr>
          <w:i/>
          <w:iCs/>
        </w:rPr>
        <w:t>hoeve / hoege</w:t>
      </w:r>
      <w:r w:rsidR="005C655C">
        <w:t xml:space="preserve">, which is itself a verb which must occur in the scope of a negative constituent in a higher position (in the syntactic tree). The etymology of </w:t>
      </w:r>
      <w:r w:rsidR="005C655C" w:rsidRPr="005C655C">
        <w:rPr>
          <w:i/>
          <w:iCs/>
        </w:rPr>
        <w:t>hoeve/hoege</w:t>
      </w:r>
      <w:r w:rsidR="005C655C">
        <w:t xml:space="preserve"> is extremely unclear (</w:t>
      </w:r>
      <w:hyperlink r:id="rId9" w:history="1">
        <w:r w:rsidR="005C655C" w:rsidRPr="004E60A4">
          <w:rPr>
            <w:rStyle w:val="Hyperlink"/>
          </w:rPr>
          <w:t>https://etymologiebank.nl/trefwoord/hoeven1</w:t>
        </w:r>
      </w:hyperlink>
      <w:r w:rsidR="005C655C">
        <w:t xml:space="preserve">). What is weird about this modal verb is that it selects a to-infinitive. Unhampered by knowledge, we would like to suggest that the semanteme [HOEVE] was a lexical gap in the semantic paradigm of modality, after </w:t>
      </w:r>
      <w:r w:rsidR="005C655C" w:rsidRPr="005C655C">
        <w:rPr>
          <w:i/>
          <w:iCs/>
        </w:rPr>
        <w:t>aga</w:t>
      </w:r>
      <w:r w:rsidR="005C655C">
        <w:t xml:space="preserve"> and </w:t>
      </w:r>
      <w:r w:rsidR="005C655C" w:rsidRPr="005C655C">
        <w:rPr>
          <w:i/>
          <w:iCs/>
        </w:rPr>
        <w:t>thur(v)a</w:t>
      </w:r>
      <w:r w:rsidR="005C655C">
        <w:t xml:space="preserve"> went out of use. Interestingly, the meaning and the selection of a to-infinitive survived, whereas each language chose a new lexeme: </w:t>
      </w:r>
      <w:r w:rsidR="005C655C" w:rsidRPr="005C655C">
        <w:rPr>
          <w:i/>
          <w:iCs/>
        </w:rPr>
        <w:t>brauchen</w:t>
      </w:r>
      <w:r w:rsidR="005C655C">
        <w:t xml:space="preserve"> in German, </w:t>
      </w:r>
      <w:r w:rsidR="005C655C" w:rsidRPr="005C655C">
        <w:rPr>
          <w:i/>
          <w:iCs/>
        </w:rPr>
        <w:t>need</w:t>
      </w:r>
      <w:r w:rsidR="005C655C">
        <w:t xml:space="preserve"> in English, </w:t>
      </w:r>
      <w:r w:rsidR="005C655C" w:rsidRPr="005C655C">
        <w:rPr>
          <w:i/>
          <w:iCs/>
        </w:rPr>
        <w:t>hoeven</w:t>
      </w:r>
      <w:r w:rsidR="005C655C">
        <w:t xml:space="preserve"> in Dutch, </w:t>
      </w:r>
      <w:r w:rsidR="005C655C" w:rsidRPr="005C655C">
        <w:rPr>
          <w:i/>
          <w:iCs/>
        </w:rPr>
        <w:t>hoeve/hoege</w:t>
      </w:r>
      <w:r w:rsidR="005C655C">
        <w:t xml:space="preserve"> in Frisian, where the stem consonant is reminiscent of </w:t>
      </w:r>
      <w:r w:rsidR="005C655C" w:rsidRPr="005C655C">
        <w:rPr>
          <w:i/>
          <w:iCs/>
        </w:rPr>
        <w:t>aga</w:t>
      </w:r>
      <w:r w:rsidR="005C655C">
        <w:t>. However that may be, the following two observations demand an explanation:</w:t>
      </w:r>
    </w:p>
    <w:p w:rsidR="005C655C" w:rsidRDefault="00112B0B" w:rsidP="001B6014">
      <w:pPr>
        <w:pStyle w:val="Lijstalinea"/>
        <w:numPr>
          <w:ilvl w:val="0"/>
          <w:numId w:val="14"/>
        </w:numPr>
        <w:spacing w:line="360" w:lineRule="auto"/>
      </w:pPr>
      <w:r>
        <w:t>Why do the West Germanic languages show so much lexical divergence in the semanteme  [HOEVE]?</w:t>
      </w:r>
    </w:p>
    <w:p w:rsidR="007B4587" w:rsidRDefault="00112B0B" w:rsidP="001B6014">
      <w:pPr>
        <w:pStyle w:val="Lijstalinea"/>
        <w:numPr>
          <w:ilvl w:val="0"/>
          <w:numId w:val="14"/>
        </w:numPr>
        <w:spacing w:line="360" w:lineRule="auto"/>
      </w:pPr>
      <w:r>
        <w:t>Why does the lexeme corresponding to [HOEVE] select a to-infinitive in the West Germanic language, though the other main modals do not?</w:t>
      </w:r>
    </w:p>
    <w:p w:rsidR="00112B0B" w:rsidRDefault="00112B0B" w:rsidP="001B6014">
      <w:pPr>
        <w:spacing w:line="360" w:lineRule="auto"/>
      </w:pPr>
      <w:r>
        <w:t xml:space="preserve">The purpose of this paragraph is to point out that there is an interesting puzzzle here, possibly related to the demise of the subjunctive and the rise of the modal system of auxiliaries. </w:t>
      </w:r>
    </w:p>
    <w:p w:rsidR="000333C2" w:rsidRDefault="000333C2" w:rsidP="001B6014">
      <w:pPr>
        <w:spacing w:line="360" w:lineRule="auto"/>
      </w:pPr>
    </w:p>
    <w:p w:rsidR="00132C8F" w:rsidRPr="00A114A7" w:rsidRDefault="007B4587" w:rsidP="001B6014">
      <w:pPr>
        <w:spacing w:line="360" w:lineRule="auto"/>
      </w:pPr>
      <w:r>
        <w:br/>
      </w:r>
    </w:p>
    <w:sectPr w:rsidR="00132C8F" w:rsidRPr="00A114A7">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5646" w:rsidRDefault="002F5646" w:rsidP="00B225DA">
      <w:pPr>
        <w:spacing w:after="0" w:line="240" w:lineRule="auto"/>
      </w:pPr>
      <w:r>
        <w:separator/>
      </w:r>
    </w:p>
  </w:endnote>
  <w:endnote w:type="continuationSeparator" w:id="0">
    <w:p w:rsidR="002F5646" w:rsidRDefault="002F5646" w:rsidP="00B225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5992354"/>
      <w:docPartObj>
        <w:docPartGallery w:val="Page Numbers (Bottom of Page)"/>
        <w:docPartUnique/>
      </w:docPartObj>
    </w:sdtPr>
    <w:sdtEndPr/>
    <w:sdtContent>
      <w:p w:rsidR="002F5646" w:rsidRDefault="002F5646">
        <w:pPr>
          <w:pStyle w:val="Voettekst"/>
          <w:jc w:val="center"/>
        </w:pPr>
        <w:r>
          <w:fldChar w:fldCharType="begin"/>
        </w:r>
        <w:r>
          <w:instrText>PAGE   \* MERGEFORMAT</w:instrText>
        </w:r>
        <w:r>
          <w:fldChar w:fldCharType="separate"/>
        </w:r>
        <w:r w:rsidR="008616F8" w:rsidRPr="008616F8">
          <w:rPr>
            <w:noProof/>
            <w:lang w:val="nl-NL"/>
          </w:rPr>
          <w:t>1</w:t>
        </w:r>
        <w:r>
          <w:fldChar w:fldCharType="end"/>
        </w:r>
      </w:p>
    </w:sdtContent>
  </w:sdt>
  <w:p w:rsidR="002F5646" w:rsidRDefault="002F5646">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5646" w:rsidRDefault="002F5646" w:rsidP="00B225DA">
      <w:pPr>
        <w:spacing w:after="0" w:line="240" w:lineRule="auto"/>
      </w:pPr>
      <w:r>
        <w:separator/>
      </w:r>
    </w:p>
  </w:footnote>
  <w:footnote w:type="continuationSeparator" w:id="0">
    <w:p w:rsidR="002F5646" w:rsidRDefault="002F5646" w:rsidP="00B225DA">
      <w:pPr>
        <w:spacing w:after="0" w:line="240" w:lineRule="auto"/>
      </w:pPr>
      <w:r>
        <w:continuationSeparator/>
      </w:r>
    </w:p>
  </w:footnote>
  <w:footnote w:id="1">
    <w:p w:rsidR="002F5646" w:rsidRPr="00AE0C27" w:rsidRDefault="002F5646">
      <w:pPr>
        <w:pStyle w:val="Voetnoottekst"/>
        <w:rPr>
          <w:lang w:val="nl-NL"/>
        </w:rPr>
      </w:pPr>
      <w:r>
        <w:rPr>
          <w:rStyle w:val="Voetnootmarkering"/>
        </w:rPr>
        <w:footnoteRef/>
      </w:r>
      <w:r>
        <w:t xml:space="preserve"> </w:t>
      </w:r>
      <w:hyperlink r:id="rId1" w:history="1">
        <w:r w:rsidRPr="00EB65CC">
          <w:rPr>
            <w:rStyle w:val="Hyperlink"/>
          </w:rPr>
          <w:t>https://www.socscistatistics.com/tests/fisher/calculator/</w:t>
        </w:r>
      </w:hyperlink>
      <w:r>
        <w:t xml:space="preserve"> </w:t>
      </w:r>
    </w:p>
  </w:footnote>
  <w:footnote w:id="2">
    <w:p w:rsidR="002F5646" w:rsidRPr="00C516EB" w:rsidRDefault="002F5646">
      <w:pPr>
        <w:pStyle w:val="Voetnoottekst"/>
        <w:rPr>
          <w:lang w:val="nl-NL"/>
        </w:rPr>
      </w:pPr>
      <w:r>
        <w:rPr>
          <w:rStyle w:val="Voetnootmarkering"/>
        </w:rPr>
        <w:footnoteRef/>
      </w:r>
      <w:r>
        <w:t xml:space="preserve"> </w:t>
      </w:r>
      <w:r>
        <w:rPr>
          <w:lang w:val="nl-NL"/>
        </w:rPr>
        <w:t xml:space="preserve">There is an example with </w:t>
      </w:r>
      <w:r w:rsidRPr="00C516EB">
        <w:rPr>
          <w:i/>
          <w:iCs/>
          <w:lang w:val="nl-NL"/>
        </w:rPr>
        <w:t>bithinga</w:t>
      </w:r>
      <w:r w:rsidRPr="00C516EB">
        <w:rPr>
          <w:lang w:val="nl-NL"/>
        </w:rPr>
        <w:t xml:space="preserve"> ‘prosecute’, </w:t>
      </w:r>
      <w:r>
        <w:rPr>
          <w:lang w:val="nl-NL"/>
        </w:rPr>
        <w:t xml:space="preserve">but there may be some words missing. </w:t>
      </w:r>
    </w:p>
  </w:footnote>
  <w:footnote w:id="3">
    <w:p w:rsidR="002F5646" w:rsidRPr="00B225DA" w:rsidRDefault="002F5646" w:rsidP="00125751">
      <w:pPr>
        <w:pStyle w:val="Voetnoottekst"/>
        <w:rPr>
          <w:lang w:val="nl-NL"/>
        </w:rPr>
      </w:pPr>
      <w:r>
        <w:rPr>
          <w:rStyle w:val="Voetnootmarkering"/>
        </w:rPr>
        <w:footnoteRef/>
      </w:r>
      <w:r>
        <w:t xml:space="preserve"> See </w:t>
      </w:r>
      <w:hyperlink r:id="rId2" w:history="1">
        <w:r w:rsidRPr="00A326BF">
          <w:rPr>
            <w:rStyle w:val="Hyperlink"/>
          </w:rPr>
          <w:t>https://taalportaal.org/taalportaal/topic/pid/topic-14111205513444525</w:t>
        </w:r>
      </w:hyperlink>
      <w:r>
        <w:t xml:space="preserve">. </w:t>
      </w:r>
    </w:p>
  </w:footnote>
  <w:footnote w:id="4">
    <w:p w:rsidR="002F5646" w:rsidRPr="0015113F" w:rsidRDefault="002F5646" w:rsidP="0015113F">
      <w:pPr>
        <w:pStyle w:val="Voetnoottekst"/>
      </w:pPr>
      <w:r>
        <w:rPr>
          <w:rStyle w:val="Voetnootmarkering"/>
        </w:rPr>
        <w:footnoteRef/>
      </w:r>
      <w:r>
        <w:t xml:space="preserve"> </w:t>
      </w:r>
      <w:r w:rsidRPr="0015113F">
        <w:t xml:space="preserve">From a tekst in U entitled </w:t>
      </w:r>
      <w:r w:rsidRPr="0015113F">
        <w:rPr>
          <w:i/>
          <w:iCs/>
        </w:rPr>
        <w:t>Dit sint dae Leowerdera bota mei hiara omlandum</w:t>
      </w:r>
      <w:r>
        <w:t xml:space="preserve"> ‘These are the fines for Leeuwarden and its surrounding lands’, </w:t>
      </w:r>
      <w:hyperlink r:id="rId3" w:anchor="page24r" w:history="1">
        <w:r w:rsidRPr="002F32F0">
          <w:rPr>
            <w:rStyle w:val="Hyperlink"/>
          </w:rPr>
          <w:t>https://tdb.fryske-akademy.eu/tdb/unia/Apografa.html#page24r</w:t>
        </w:r>
      </w:hyperlink>
      <w:r>
        <w:t xml:space="preserve">. </w:t>
      </w:r>
    </w:p>
  </w:footnote>
  <w:footnote w:id="5">
    <w:p w:rsidR="002F5646" w:rsidRPr="00970CE2" w:rsidRDefault="002F5646">
      <w:pPr>
        <w:pStyle w:val="Voetnoottekst"/>
        <w:rPr>
          <w:lang w:val="nl-NL"/>
        </w:rPr>
      </w:pPr>
      <w:r>
        <w:rPr>
          <w:rStyle w:val="Voetnootmarkering"/>
        </w:rPr>
        <w:footnoteRef/>
      </w:r>
      <w:r>
        <w:t xml:space="preserve"> </w:t>
      </w:r>
      <w:r>
        <w:rPr>
          <w:lang w:val="nl-NL"/>
        </w:rPr>
        <w:t xml:space="preserve">For to-infinitives with a passive interpretation in ModF, see </w:t>
      </w:r>
      <w:hyperlink r:id="rId4" w:history="1">
        <w:r w:rsidRPr="00BA4637">
          <w:rPr>
            <w:rStyle w:val="Hyperlink"/>
            <w:lang w:val="nl-NL"/>
          </w:rPr>
          <w:t>https://taalportaal.org/taalportaal/topic/pid/topic-14127700846679365</w:t>
        </w:r>
      </w:hyperlink>
      <w:r>
        <w:rPr>
          <w:lang w:val="nl-NL"/>
        </w:rPr>
        <w:t xml:space="preserve">. </w:t>
      </w:r>
    </w:p>
  </w:footnote>
  <w:footnote w:id="6">
    <w:p w:rsidR="002F5646" w:rsidRPr="00333976" w:rsidRDefault="002F5646">
      <w:pPr>
        <w:pStyle w:val="Voetnoottekst"/>
        <w:rPr>
          <w:lang w:val="nl-NL"/>
        </w:rPr>
      </w:pPr>
      <w:r>
        <w:rPr>
          <w:rStyle w:val="Voetnootmarkering"/>
        </w:rPr>
        <w:footnoteRef/>
      </w:r>
      <w:r>
        <w:t xml:space="preserve"> For information about this construction, see </w:t>
      </w:r>
      <w:hyperlink r:id="rId5" w:history="1">
        <w:r w:rsidRPr="002F32F0">
          <w:rPr>
            <w:rStyle w:val="Hyperlink"/>
          </w:rPr>
          <w:t>https://taalportaal.org/taalportaal/topic/pid/topic-14111103536403599</w:t>
        </w:r>
      </w:hyperlink>
      <w:r>
        <w:t xml:space="preserve">. On </w:t>
      </w:r>
    </w:p>
  </w:footnote>
  <w:footnote w:id="7">
    <w:p w:rsidR="002F5646" w:rsidRPr="000D05E4" w:rsidRDefault="002F5646">
      <w:pPr>
        <w:pStyle w:val="Voetnoottekst"/>
        <w:rPr>
          <w:lang w:val="nl-NL"/>
        </w:rPr>
      </w:pPr>
      <w:r>
        <w:rPr>
          <w:rStyle w:val="Voetnootmarkering"/>
        </w:rPr>
        <w:footnoteRef/>
      </w:r>
      <w:r>
        <w:t xml:space="preserve"> See </w:t>
      </w:r>
      <w:hyperlink r:id="rId6" w:history="1">
        <w:r w:rsidRPr="008D371D">
          <w:rPr>
            <w:rStyle w:val="Hyperlink"/>
          </w:rPr>
          <w:t>https://www.duo.uio.no/bitstream/handle/10852/41033/Masters-Thesis---Oslo-Spring-2014---Aristeidis-Skevis.pdf?sequence=1</w:t>
        </w:r>
      </w:hyperlink>
      <w:r>
        <w:t xml:space="preserve">. </w:t>
      </w:r>
    </w:p>
  </w:footnote>
  <w:footnote w:id="8">
    <w:p w:rsidR="002F5646" w:rsidRPr="0031222D" w:rsidRDefault="002F5646">
      <w:pPr>
        <w:pStyle w:val="Voetnoottekst"/>
        <w:rPr>
          <w:lang w:val="nl-NL"/>
        </w:rPr>
      </w:pPr>
      <w:r>
        <w:rPr>
          <w:rStyle w:val="Voetnootmarkering"/>
        </w:rPr>
        <w:footnoteRef/>
      </w:r>
      <w:r>
        <w:t xml:space="preserve"> </w:t>
      </w:r>
      <w:r>
        <w:rPr>
          <w:lang w:val="nl-NL"/>
        </w:rPr>
        <w:t xml:space="preserve">On this verb in Old Frisian and Old English, see Colleran (2016), </w:t>
      </w:r>
      <w:hyperlink r:id="rId7" w:history="1">
        <w:r w:rsidRPr="008D371D">
          <w:rPr>
            <w:rStyle w:val="Hyperlink"/>
            <w:lang w:val="nl-NL"/>
          </w:rPr>
          <w:t>https://era.ed.ac.uk/bitstream/handle/1842/25919/Colleran2017.pdf?sequence=5&amp;isAllowed=y</w:t>
        </w:r>
      </w:hyperlink>
      <w:r>
        <w:rPr>
          <w:lang w:val="nl-NL"/>
        </w:rPr>
        <w:t xml:space="preserve">. </w:t>
      </w:r>
    </w:p>
  </w:footnote>
  <w:footnote w:id="9">
    <w:p w:rsidR="002F5646" w:rsidRPr="00132C8F" w:rsidRDefault="002F5646" w:rsidP="00132C8F">
      <w:pPr>
        <w:pStyle w:val="Voetnoottekst"/>
        <w:rPr>
          <w:i/>
          <w:iCs/>
          <w:lang w:val="en-US"/>
        </w:rPr>
      </w:pPr>
      <w:r>
        <w:rPr>
          <w:rStyle w:val="Voetnootmarkering"/>
        </w:rPr>
        <w:footnoteRef/>
      </w:r>
      <w:r>
        <w:t xml:space="preserve"> </w:t>
      </w:r>
      <w:r w:rsidRPr="00132C8F">
        <w:rPr>
          <w:i/>
          <w:iCs/>
          <w:lang w:val="en-US"/>
        </w:rPr>
        <w:t>What languages does the European Charter for Regional or Minority Languages apply to?</w:t>
      </w:r>
      <w:r w:rsidRPr="00132C8F">
        <w:rPr>
          <w:lang w:val="en-US"/>
        </w:rPr>
        <w:t xml:space="preserve"> </w:t>
      </w:r>
      <w:hyperlink r:id="rId8" w:history="1">
        <w:r w:rsidRPr="00132C8F">
          <w:rPr>
            <w:rStyle w:val="Hyperlink"/>
            <w:lang w:val="en-US"/>
          </w:rPr>
          <w:t>https://www.coe.int/en/web/european-charter-regional-or-minority-languages/languages-covered</w:t>
        </w:r>
      </w:hyperlink>
      <w:r w:rsidRPr="00132C8F">
        <w:rPr>
          <w:lang w:val="en-US"/>
        </w:rPr>
        <w:t xml:space="preserve">. States </w:t>
      </w:r>
      <w:r w:rsidRPr="00132C8F">
        <w:rPr>
          <w:i/>
          <w:iCs/>
          <w:lang w:val="en-US"/>
        </w:rPr>
        <w:t>Parties to the European Charter for Regional or Minority Languages</w:t>
      </w:r>
    </w:p>
    <w:p w:rsidR="002F5646" w:rsidRPr="00132C8F" w:rsidRDefault="002F5646" w:rsidP="00132C8F">
      <w:pPr>
        <w:pStyle w:val="Voetnoottekst"/>
        <w:rPr>
          <w:lang w:val="en-US"/>
        </w:rPr>
      </w:pPr>
      <w:r w:rsidRPr="00132C8F">
        <w:rPr>
          <w:i/>
          <w:iCs/>
          <w:lang w:val="en-US"/>
        </w:rPr>
        <w:t>and their regional or minority languages</w:t>
      </w:r>
      <w:r w:rsidRPr="00DB4358">
        <w:rPr>
          <w:lang w:val="en-US"/>
        </w:rPr>
        <w:t>:</w:t>
      </w:r>
      <w:r w:rsidRPr="00132C8F">
        <w:rPr>
          <w:lang w:val="en-US"/>
        </w:rPr>
        <w:t xml:space="preserve"> </w:t>
      </w:r>
      <w:hyperlink r:id="rId9" w:history="1">
        <w:r w:rsidRPr="00132C8F">
          <w:rPr>
            <w:rStyle w:val="Hyperlink"/>
            <w:lang w:val="en-US"/>
          </w:rPr>
          <w:t>https://rm.coe.int/november-2022-revised-table-languages-covered-english-/1680a8fef4</w:t>
        </w:r>
      </w:hyperlink>
      <w:r w:rsidRPr="00132C8F">
        <w:rPr>
          <w:lang w:val="en-US"/>
        </w:rPr>
        <w:t xml:space="preserve">. </w:t>
      </w:r>
    </w:p>
  </w:footnote>
  <w:footnote w:id="10">
    <w:p w:rsidR="002F5646" w:rsidRPr="004639CC" w:rsidRDefault="002F5646" w:rsidP="00A8089F">
      <w:pPr>
        <w:pStyle w:val="Voetnoottekst"/>
      </w:pPr>
      <w:r>
        <w:rPr>
          <w:rStyle w:val="Voetnootmarkering"/>
        </w:rPr>
        <w:footnoteRef/>
      </w:r>
      <w:r>
        <w:t xml:space="preserve"> </w:t>
      </w:r>
      <w:r w:rsidRPr="00E4244B">
        <w:rPr>
          <w:i/>
          <w:iCs/>
        </w:rPr>
        <w:t>Two types of infinitives</w:t>
      </w:r>
      <w:r>
        <w:t xml:space="preserve">: </w:t>
      </w:r>
      <w:hyperlink r:id="rId10" w:history="1">
        <w:r w:rsidRPr="00491DC1">
          <w:rPr>
            <w:rStyle w:val="Hyperlink"/>
          </w:rPr>
          <w:t>https://taalportaal.org/taalportaal/topic/pid/topic-13998813342313286</w:t>
        </w:r>
      </w:hyperlink>
      <w:r>
        <w:t xml:space="preserve">. A very brief account of Saterland Frisian is found here: </w:t>
      </w:r>
      <w:r w:rsidRPr="004639CC">
        <w:rPr>
          <w:i/>
          <w:iCs/>
        </w:rPr>
        <w:t>2.2.1.8 Infinitive</w:t>
      </w:r>
      <w:r>
        <w:t xml:space="preserve"> </w:t>
      </w:r>
      <w:hyperlink r:id="rId11" w:history="1">
        <w:r w:rsidRPr="00491DC1">
          <w:rPr>
            <w:rStyle w:val="Hyperlink"/>
          </w:rPr>
          <w:t>https://taalportaal.org/taalportaal/topic/pid/topic-10409472627017794</w:t>
        </w:r>
      </w:hyperlink>
      <w:r>
        <w:t xml:space="preserve">.   </w:t>
      </w:r>
    </w:p>
  </w:footnote>
  <w:footnote w:id="11">
    <w:p w:rsidR="002F5646" w:rsidRPr="00E048DD" w:rsidRDefault="002F5646">
      <w:pPr>
        <w:pStyle w:val="Voetnoottekst"/>
        <w:rPr>
          <w:lang w:val="en-US"/>
        </w:rPr>
      </w:pPr>
      <w:r>
        <w:rPr>
          <w:rStyle w:val="Voetnootmarkering"/>
        </w:rPr>
        <w:footnoteRef/>
      </w:r>
      <w:r>
        <w:t xml:space="preserve"> </w:t>
      </w:r>
      <w:r w:rsidRPr="00E048DD">
        <w:rPr>
          <w:lang w:val="en-US"/>
        </w:rPr>
        <w:t xml:space="preserve">See Fairbanks (1939:96,144) on semantic complications. The parallel passages in D and J have </w:t>
      </w:r>
      <w:r w:rsidRPr="00654C4E">
        <w:rPr>
          <w:i/>
          <w:iCs/>
          <w:lang w:val="en-US"/>
        </w:rPr>
        <w:t>sigande</w:t>
      </w:r>
      <w:r w:rsidRPr="00E048DD">
        <w:rPr>
          <w:lang w:val="en-US"/>
        </w:rPr>
        <w:t xml:space="preserve"> (J) and </w:t>
      </w:r>
      <w:r w:rsidRPr="00654C4E">
        <w:rPr>
          <w:i/>
          <w:iCs/>
          <w:lang w:val="en-US"/>
        </w:rPr>
        <w:t>sighende</w:t>
      </w:r>
      <w:r w:rsidRPr="00E048DD">
        <w:rPr>
          <w:lang w:val="en-US"/>
        </w:rPr>
        <w:t xml:space="preserve"> (D), ‘going down’, but the syntactic structure remains the same in all three redactions</w:t>
      </w:r>
      <w:r>
        <w:rPr>
          <w:lang w:val="en-US"/>
        </w:rPr>
        <w:t>, as they feature a present participle</w:t>
      </w:r>
      <w:r w:rsidRPr="00E048DD">
        <w:rPr>
          <w:lang w:val="en-US"/>
        </w:rPr>
        <w:t xml:space="preserve">.  </w:t>
      </w:r>
    </w:p>
  </w:footnote>
  <w:footnote w:id="12">
    <w:p w:rsidR="002F5646" w:rsidRPr="00FF6A09" w:rsidRDefault="002F5646" w:rsidP="00FF6A09">
      <w:pPr>
        <w:pStyle w:val="Voetnoottekst"/>
        <w:rPr>
          <w:lang w:val="nl-NL"/>
        </w:rPr>
      </w:pPr>
      <w:r>
        <w:rPr>
          <w:rStyle w:val="Voetnootmarkering"/>
        </w:rPr>
        <w:footnoteRef/>
      </w:r>
      <w:r>
        <w:t xml:space="preserve"> </w:t>
      </w:r>
      <w:r>
        <w:rPr>
          <w:lang w:val="nl-NL"/>
        </w:rPr>
        <w:t xml:space="preserve">Internet: </w:t>
      </w:r>
      <w:hyperlink r:id="rId12" w:history="1">
        <w:r w:rsidRPr="00E23F10">
          <w:rPr>
            <w:rStyle w:val="Hyperlink"/>
            <w:lang w:val="nl-NL"/>
          </w:rPr>
          <w:t>https://corpora.ato.ivdnt.org/corpus-frontend/OFR/search</w:t>
        </w:r>
      </w:hyperlink>
      <w:r>
        <w:rPr>
          <w:lang w:val="nl-NL"/>
        </w:rPr>
        <w:t xml:space="preserve">. Also the Frisian Corpora: </w:t>
      </w:r>
      <w:hyperlink r:id="rId13" w:history="1">
        <w:r w:rsidRPr="00A060CE">
          <w:rPr>
            <w:rStyle w:val="Hyperlink"/>
            <w:lang w:val="nl-NL"/>
          </w:rPr>
          <w:t>https://frisian.eu/corpus-frontend/frysk/search</w:t>
        </w:r>
      </w:hyperlink>
      <w:r>
        <w:rPr>
          <w:lang w:val="nl-NL"/>
        </w:rPr>
        <w:t xml:space="preserve">, and: </w:t>
      </w:r>
      <w:hyperlink r:id="rId14" w:history="1">
        <w:r w:rsidRPr="00A060CE">
          <w:rPr>
            <w:rStyle w:val="Hyperlink"/>
            <w:lang w:val="nl-NL"/>
          </w:rPr>
          <w:t>https://frisian.eu/</w:t>
        </w:r>
      </w:hyperlink>
      <w:r>
        <w:rPr>
          <w:lang w:val="nl-NL"/>
        </w:rPr>
        <w:t xml:space="preserve">. I mention both, since sometimes one of the two sites is unavailable.   </w:t>
      </w:r>
    </w:p>
  </w:footnote>
  <w:footnote w:id="13">
    <w:p w:rsidR="002F5646" w:rsidRPr="006710E1" w:rsidRDefault="002F5646">
      <w:pPr>
        <w:pStyle w:val="Voetnoottekst"/>
        <w:rPr>
          <w:lang w:val="nl-NL"/>
        </w:rPr>
      </w:pPr>
      <w:r>
        <w:rPr>
          <w:rStyle w:val="Voetnootmarkering"/>
        </w:rPr>
        <w:footnoteRef/>
      </w:r>
      <w:r>
        <w:t xml:space="preserve"> </w:t>
      </w:r>
      <w:r w:rsidRPr="006710E1">
        <w:t xml:space="preserve">Search for: </w:t>
      </w:r>
      <w:r w:rsidRPr="006710E1">
        <w:rPr>
          <w:i/>
          <w:iCs/>
        </w:rPr>
        <w:t>*ande</w:t>
      </w:r>
      <w:r w:rsidRPr="006710E1">
        <w:t>. Order examples alphabeti</w:t>
      </w:r>
      <w:r>
        <w:t>cally on the basis of the prece</w:t>
      </w:r>
      <w:r w:rsidRPr="006710E1">
        <w:t xml:space="preserve">ding lemma </w:t>
      </w:r>
      <w:r w:rsidRPr="006710E1">
        <w:rPr>
          <w:i/>
          <w:iCs/>
        </w:rPr>
        <w:t>to</w:t>
      </w:r>
      <w:r>
        <w:t xml:space="preserve"> (the lemma so as to abstract away from spelling variation).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36518"/>
    <w:multiLevelType w:val="multilevel"/>
    <w:tmpl w:val="19B47C2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2261AFC"/>
    <w:multiLevelType w:val="hybridMultilevel"/>
    <w:tmpl w:val="EC983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228E6"/>
    <w:multiLevelType w:val="hybridMultilevel"/>
    <w:tmpl w:val="4F5AA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CD5855"/>
    <w:multiLevelType w:val="hybridMultilevel"/>
    <w:tmpl w:val="0A2EF8E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14762011"/>
    <w:multiLevelType w:val="multilevel"/>
    <w:tmpl w:val="19B47C24"/>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5" w15:restartNumberingAfterBreak="0">
    <w:nsid w:val="24494E4F"/>
    <w:multiLevelType w:val="hybridMultilevel"/>
    <w:tmpl w:val="E44CE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9A2FAB"/>
    <w:multiLevelType w:val="hybridMultilevel"/>
    <w:tmpl w:val="19203B4E"/>
    <w:lvl w:ilvl="0" w:tplc="E55EED3E">
      <w:numFmt w:val="decimal"/>
      <w:lvlText w:val="%1."/>
      <w:lvlJc w:val="left"/>
      <w:pPr>
        <w:ind w:left="720" w:hanging="360"/>
      </w:pPr>
      <w:rPr>
        <w:rFonts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AC791C"/>
    <w:multiLevelType w:val="hybridMultilevel"/>
    <w:tmpl w:val="14B0E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907CEC"/>
    <w:multiLevelType w:val="hybridMultilevel"/>
    <w:tmpl w:val="6C847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A05B6B"/>
    <w:multiLevelType w:val="hybridMultilevel"/>
    <w:tmpl w:val="793C7D34"/>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BD08CC"/>
    <w:multiLevelType w:val="hybridMultilevel"/>
    <w:tmpl w:val="48EE2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ED1CD6"/>
    <w:multiLevelType w:val="hybridMultilevel"/>
    <w:tmpl w:val="E45EA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2238C8"/>
    <w:multiLevelType w:val="hybridMultilevel"/>
    <w:tmpl w:val="2EA00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9A4F87"/>
    <w:multiLevelType w:val="hybridMultilevel"/>
    <w:tmpl w:val="8BDCD86C"/>
    <w:lvl w:ilvl="0" w:tplc="04090001">
      <w:start w:val="1"/>
      <w:numFmt w:val="bullet"/>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14" w15:restartNumberingAfterBreak="0">
    <w:nsid w:val="6B9A3BF8"/>
    <w:multiLevelType w:val="multilevel"/>
    <w:tmpl w:val="A4167BA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728F2F41"/>
    <w:multiLevelType w:val="hybridMultilevel"/>
    <w:tmpl w:val="06182A3C"/>
    <w:lvl w:ilvl="0" w:tplc="9CBAFCFC">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6F3D9C"/>
    <w:multiLevelType w:val="multilevel"/>
    <w:tmpl w:val="9534538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9"/>
  </w:num>
  <w:num w:numId="2">
    <w:abstractNumId w:val="6"/>
  </w:num>
  <w:num w:numId="3">
    <w:abstractNumId w:val="3"/>
  </w:num>
  <w:num w:numId="4">
    <w:abstractNumId w:val="8"/>
  </w:num>
  <w:num w:numId="5">
    <w:abstractNumId w:val="5"/>
  </w:num>
  <w:num w:numId="6">
    <w:abstractNumId w:val="13"/>
  </w:num>
  <w:num w:numId="7">
    <w:abstractNumId w:val="12"/>
  </w:num>
  <w:num w:numId="8">
    <w:abstractNumId w:val="1"/>
  </w:num>
  <w:num w:numId="9">
    <w:abstractNumId w:val="14"/>
  </w:num>
  <w:num w:numId="10">
    <w:abstractNumId w:val="16"/>
  </w:num>
  <w:num w:numId="11">
    <w:abstractNumId w:val="0"/>
  </w:num>
  <w:num w:numId="12">
    <w:abstractNumId w:val="15"/>
  </w:num>
  <w:num w:numId="13">
    <w:abstractNumId w:val="2"/>
  </w:num>
  <w:num w:numId="14">
    <w:abstractNumId w:val="7"/>
  </w:num>
  <w:num w:numId="15">
    <w:abstractNumId w:val="11"/>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373F"/>
    <w:rsid w:val="000024EE"/>
    <w:rsid w:val="00012104"/>
    <w:rsid w:val="00013A21"/>
    <w:rsid w:val="00031391"/>
    <w:rsid w:val="000333C2"/>
    <w:rsid w:val="000350F4"/>
    <w:rsid w:val="00036062"/>
    <w:rsid w:val="000416ED"/>
    <w:rsid w:val="00050CE8"/>
    <w:rsid w:val="00051183"/>
    <w:rsid w:val="00056BF2"/>
    <w:rsid w:val="00061296"/>
    <w:rsid w:val="00061E87"/>
    <w:rsid w:val="00064E06"/>
    <w:rsid w:val="00072461"/>
    <w:rsid w:val="000735FE"/>
    <w:rsid w:val="000817F3"/>
    <w:rsid w:val="00085C7C"/>
    <w:rsid w:val="00091FFA"/>
    <w:rsid w:val="000925A9"/>
    <w:rsid w:val="000A5CDC"/>
    <w:rsid w:val="000A72F7"/>
    <w:rsid w:val="000A78F8"/>
    <w:rsid w:val="000B0A37"/>
    <w:rsid w:val="000B2B9C"/>
    <w:rsid w:val="000B3B80"/>
    <w:rsid w:val="000B3CEC"/>
    <w:rsid w:val="000B6FEF"/>
    <w:rsid w:val="000C12DA"/>
    <w:rsid w:val="000C2370"/>
    <w:rsid w:val="000C500C"/>
    <w:rsid w:val="000D05E4"/>
    <w:rsid w:val="000D38DA"/>
    <w:rsid w:val="000E1257"/>
    <w:rsid w:val="000E2C50"/>
    <w:rsid w:val="000E6674"/>
    <w:rsid w:val="000E6AFE"/>
    <w:rsid w:val="000E7C17"/>
    <w:rsid w:val="000F189C"/>
    <w:rsid w:val="000F1C27"/>
    <w:rsid w:val="00101B40"/>
    <w:rsid w:val="001036DE"/>
    <w:rsid w:val="00105BA5"/>
    <w:rsid w:val="0011208C"/>
    <w:rsid w:val="00112B0B"/>
    <w:rsid w:val="00114A25"/>
    <w:rsid w:val="00116A4C"/>
    <w:rsid w:val="00125751"/>
    <w:rsid w:val="00126A5B"/>
    <w:rsid w:val="001323A7"/>
    <w:rsid w:val="00132C8F"/>
    <w:rsid w:val="0013373F"/>
    <w:rsid w:val="00144075"/>
    <w:rsid w:val="0015113F"/>
    <w:rsid w:val="001512D5"/>
    <w:rsid w:val="00151380"/>
    <w:rsid w:val="0015199F"/>
    <w:rsid w:val="00151C6A"/>
    <w:rsid w:val="00165A9C"/>
    <w:rsid w:val="0017200D"/>
    <w:rsid w:val="00174D76"/>
    <w:rsid w:val="001761F9"/>
    <w:rsid w:val="001813C4"/>
    <w:rsid w:val="00181FD1"/>
    <w:rsid w:val="00182B68"/>
    <w:rsid w:val="00192435"/>
    <w:rsid w:val="001A3521"/>
    <w:rsid w:val="001B3DF4"/>
    <w:rsid w:val="001B6014"/>
    <w:rsid w:val="001D1EC3"/>
    <w:rsid w:val="001E0352"/>
    <w:rsid w:val="001E2C9E"/>
    <w:rsid w:val="001E53A5"/>
    <w:rsid w:val="001F0063"/>
    <w:rsid w:val="001F02C4"/>
    <w:rsid w:val="001F62E9"/>
    <w:rsid w:val="00200869"/>
    <w:rsid w:val="00207696"/>
    <w:rsid w:val="002232C9"/>
    <w:rsid w:val="0022601E"/>
    <w:rsid w:val="002309F1"/>
    <w:rsid w:val="00230D31"/>
    <w:rsid w:val="00240E93"/>
    <w:rsid w:val="00264D7A"/>
    <w:rsid w:val="00266A55"/>
    <w:rsid w:val="00280A9D"/>
    <w:rsid w:val="00284A13"/>
    <w:rsid w:val="00296396"/>
    <w:rsid w:val="00296B45"/>
    <w:rsid w:val="002A4714"/>
    <w:rsid w:val="002B6B2C"/>
    <w:rsid w:val="002C2530"/>
    <w:rsid w:val="002C5A81"/>
    <w:rsid w:val="002C7308"/>
    <w:rsid w:val="002D17C4"/>
    <w:rsid w:val="002D5E1D"/>
    <w:rsid w:val="002D77C1"/>
    <w:rsid w:val="002F5646"/>
    <w:rsid w:val="003001A2"/>
    <w:rsid w:val="00305464"/>
    <w:rsid w:val="0031222D"/>
    <w:rsid w:val="00317E32"/>
    <w:rsid w:val="00322ADD"/>
    <w:rsid w:val="00325294"/>
    <w:rsid w:val="00333976"/>
    <w:rsid w:val="00357C36"/>
    <w:rsid w:val="00367810"/>
    <w:rsid w:val="00370572"/>
    <w:rsid w:val="003712FA"/>
    <w:rsid w:val="003831EE"/>
    <w:rsid w:val="00384423"/>
    <w:rsid w:val="003857AC"/>
    <w:rsid w:val="00385E47"/>
    <w:rsid w:val="00390070"/>
    <w:rsid w:val="00394EA8"/>
    <w:rsid w:val="003953C7"/>
    <w:rsid w:val="00397A09"/>
    <w:rsid w:val="003A0148"/>
    <w:rsid w:val="003C162E"/>
    <w:rsid w:val="003C2F7C"/>
    <w:rsid w:val="003C33D0"/>
    <w:rsid w:val="003C4F09"/>
    <w:rsid w:val="003D5E42"/>
    <w:rsid w:val="003E01ED"/>
    <w:rsid w:val="003E4623"/>
    <w:rsid w:val="003E50BE"/>
    <w:rsid w:val="003E5D5A"/>
    <w:rsid w:val="003F0B61"/>
    <w:rsid w:val="003F4389"/>
    <w:rsid w:val="00410D68"/>
    <w:rsid w:val="004216D0"/>
    <w:rsid w:val="004218C0"/>
    <w:rsid w:val="00430A0E"/>
    <w:rsid w:val="004317D5"/>
    <w:rsid w:val="00434376"/>
    <w:rsid w:val="00436886"/>
    <w:rsid w:val="00444529"/>
    <w:rsid w:val="004639CC"/>
    <w:rsid w:val="00467A66"/>
    <w:rsid w:val="0047388B"/>
    <w:rsid w:val="00473CC3"/>
    <w:rsid w:val="0049207C"/>
    <w:rsid w:val="004A3151"/>
    <w:rsid w:val="004B7CEB"/>
    <w:rsid w:val="004C763F"/>
    <w:rsid w:val="004C7724"/>
    <w:rsid w:val="004D524D"/>
    <w:rsid w:val="004D68B3"/>
    <w:rsid w:val="004E0269"/>
    <w:rsid w:val="004E3F6B"/>
    <w:rsid w:val="004E526C"/>
    <w:rsid w:val="004F2F5D"/>
    <w:rsid w:val="004F3E1F"/>
    <w:rsid w:val="0051211F"/>
    <w:rsid w:val="00512942"/>
    <w:rsid w:val="00517CD2"/>
    <w:rsid w:val="005226D9"/>
    <w:rsid w:val="005242C3"/>
    <w:rsid w:val="005409BD"/>
    <w:rsid w:val="00541DD8"/>
    <w:rsid w:val="005455F6"/>
    <w:rsid w:val="005501C2"/>
    <w:rsid w:val="00562C7B"/>
    <w:rsid w:val="00575B04"/>
    <w:rsid w:val="00577537"/>
    <w:rsid w:val="00584B6B"/>
    <w:rsid w:val="00592876"/>
    <w:rsid w:val="00595C9C"/>
    <w:rsid w:val="0059718D"/>
    <w:rsid w:val="005B17BC"/>
    <w:rsid w:val="005B3C22"/>
    <w:rsid w:val="005B64EF"/>
    <w:rsid w:val="005C40DD"/>
    <w:rsid w:val="005C655C"/>
    <w:rsid w:val="005D2B4E"/>
    <w:rsid w:val="005F1DC7"/>
    <w:rsid w:val="005F4893"/>
    <w:rsid w:val="005F5878"/>
    <w:rsid w:val="005F5D7A"/>
    <w:rsid w:val="005F692E"/>
    <w:rsid w:val="0060669F"/>
    <w:rsid w:val="0060721F"/>
    <w:rsid w:val="006106FF"/>
    <w:rsid w:val="006141F5"/>
    <w:rsid w:val="00616A13"/>
    <w:rsid w:val="00626A5F"/>
    <w:rsid w:val="00635810"/>
    <w:rsid w:val="00636404"/>
    <w:rsid w:val="00654C4E"/>
    <w:rsid w:val="00654FCD"/>
    <w:rsid w:val="00655CA9"/>
    <w:rsid w:val="006710E1"/>
    <w:rsid w:val="0067555F"/>
    <w:rsid w:val="00681FD9"/>
    <w:rsid w:val="00690465"/>
    <w:rsid w:val="00691EEF"/>
    <w:rsid w:val="00693B17"/>
    <w:rsid w:val="00695C59"/>
    <w:rsid w:val="00697F68"/>
    <w:rsid w:val="006B0A21"/>
    <w:rsid w:val="006D33C0"/>
    <w:rsid w:val="006D66EF"/>
    <w:rsid w:val="006D74FD"/>
    <w:rsid w:val="006E1EBD"/>
    <w:rsid w:val="006F446D"/>
    <w:rsid w:val="006F5097"/>
    <w:rsid w:val="00717B8E"/>
    <w:rsid w:val="00724C16"/>
    <w:rsid w:val="00732295"/>
    <w:rsid w:val="0074102E"/>
    <w:rsid w:val="00742F5D"/>
    <w:rsid w:val="00743F3E"/>
    <w:rsid w:val="007529C4"/>
    <w:rsid w:val="00752C27"/>
    <w:rsid w:val="00754CCE"/>
    <w:rsid w:val="00757476"/>
    <w:rsid w:val="00760BCB"/>
    <w:rsid w:val="00762DC0"/>
    <w:rsid w:val="007666B4"/>
    <w:rsid w:val="0076706D"/>
    <w:rsid w:val="00772699"/>
    <w:rsid w:val="00775DB8"/>
    <w:rsid w:val="00781620"/>
    <w:rsid w:val="0079112D"/>
    <w:rsid w:val="0079396C"/>
    <w:rsid w:val="0079415E"/>
    <w:rsid w:val="00795265"/>
    <w:rsid w:val="007B4587"/>
    <w:rsid w:val="007C2D8B"/>
    <w:rsid w:val="007C5A0B"/>
    <w:rsid w:val="007C5B8C"/>
    <w:rsid w:val="007D2362"/>
    <w:rsid w:val="007D4A7F"/>
    <w:rsid w:val="007D6902"/>
    <w:rsid w:val="007D6CA0"/>
    <w:rsid w:val="007E10ED"/>
    <w:rsid w:val="007E13B6"/>
    <w:rsid w:val="007F6522"/>
    <w:rsid w:val="0080482C"/>
    <w:rsid w:val="008059EF"/>
    <w:rsid w:val="00810A47"/>
    <w:rsid w:val="00813C0C"/>
    <w:rsid w:val="008156B7"/>
    <w:rsid w:val="00816A03"/>
    <w:rsid w:val="0082147F"/>
    <w:rsid w:val="00823DE9"/>
    <w:rsid w:val="00836D9E"/>
    <w:rsid w:val="00840EDA"/>
    <w:rsid w:val="00842507"/>
    <w:rsid w:val="0084542A"/>
    <w:rsid w:val="008533A3"/>
    <w:rsid w:val="008559BD"/>
    <w:rsid w:val="008616F8"/>
    <w:rsid w:val="008710DC"/>
    <w:rsid w:val="00871E0F"/>
    <w:rsid w:val="00873457"/>
    <w:rsid w:val="00875BE3"/>
    <w:rsid w:val="00897F66"/>
    <w:rsid w:val="008A1A2F"/>
    <w:rsid w:val="008A1B51"/>
    <w:rsid w:val="008A6774"/>
    <w:rsid w:val="008B03B2"/>
    <w:rsid w:val="008C2D1F"/>
    <w:rsid w:val="008D11B4"/>
    <w:rsid w:val="008D3545"/>
    <w:rsid w:val="008D6BC5"/>
    <w:rsid w:val="008D7CFC"/>
    <w:rsid w:val="008E0790"/>
    <w:rsid w:val="008E4574"/>
    <w:rsid w:val="008F20C0"/>
    <w:rsid w:val="008F4042"/>
    <w:rsid w:val="00903D4B"/>
    <w:rsid w:val="00904A56"/>
    <w:rsid w:val="00907CF8"/>
    <w:rsid w:val="009110B8"/>
    <w:rsid w:val="00915B91"/>
    <w:rsid w:val="009174DD"/>
    <w:rsid w:val="00926D42"/>
    <w:rsid w:val="0093584F"/>
    <w:rsid w:val="009449B4"/>
    <w:rsid w:val="00947352"/>
    <w:rsid w:val="0096082C"/>
    <w:rsid w:val="009639BD"/>
    <w:rsid w:val="009678A7"/>
    <w:rsid w:val="00970CE2"/>
    <w:rsid w:val="0097204B"/>
    <w:rsid w:val="00987234"/>
    <w:rsid w:val="009A1E82"/>
    <w:rsid w:val="009A535B"/>
    <w:rsid w:val="009A5B99"/>
    <w:rsid w:val="009D03BC"/>
    <w:rsid w:val="009D377F"/>
    <w:rsid w:val="009D4FAD"/>
    <w:rsid w:val="009D7A61"/>
    <w:rsid w:val="009E2AA9"/>
    <w:rsid w:val="009E621D"/>
    <w:rsid w:val="009E632D"/>
    <w:rsid w:val="009F3AA5"/>
    <w:rsid w:val="00A0685D"/>
    <w:rsid w:val="00A114A7"/>
    <w:rsid w:val="00A1486B"/>
    <w:rsid w:val="00A174DF"/>
    <w:rsid w:val="00A37EAB"/>
    <w:rsid w:val="00A41003"/>
    <w:rsid w:val="00A57086"/>
    <w:rsid w:val="00A574EF"/>
    <w:rsid w:val="00A65633"/>
    <w:rsid w:val="00A66B84"/>
    <w:rsid w:val="00A66D61"/>
    <w:rsid w:val="00A715DA"/>
    <w:rsid w:val="00A74E10"/>
    <w:rsid w:val="00A8089F"/>
    <w:rsid w:val="00A80C27"/>
    <w:rsid w:val="00A815F9"/>
    <w:rsid w:val="00A81913"/>
    <w:rsid w:val="00A833CC"/>
    <w:rsid w:val="00A926AA"/>
    <w:rsid w:val="00A93767"/>
    <w:rsid w:val="00AA4F95"/>
    <w:rsid w:val="00AA6560"/>
    <w:rsid w:val="00AB01AB"/>
    <w:rsid w:val="00AB3338"/>
    <w:rsid w:val="00AC06EC"/>
    <w:rsid w:val="00AD2230"/>
    <w:rsid w:val="00AD2778"/>
    <w:rsid w:val="00AD2914"/>
    <w:rsid w:val="00AE0C27"/>
    <w:rsid w:val="00AE13F5"/>
    <w:rsid w:val="00AE2906"/>
    <w:rsid w:val="00AF167E"/>
    <w:rsid w:val="00B0000E"/>
    <w:rsid w:val="00B03FD8"/>
    <w:rsid w:val="00B07901"/>
    <w:rsid w:val="00B1137E"/>
    <w:rsid w:val="00B173D7"/>
    <w:rsid w:val="00B225DA"/>
    <w:rsid w:val="00B272E5"/>
    <w:rsid w:val="00B31B57"/>
    <w:rsid w:val="00B320BE"/>
    <w:rsid w:val="00B34442"/>
    <w:rsid w:val="00B34D11"/>
    <w:rsid w:val="00B3756A"/>
    <w:rsid w:val="00B427B0"/>
    <w:rsid w:val="00B430E9"/>
    <w:rsid w:val="00B45C7D"/>
    <w:rsid w:val="00B5157B"/>
    <w:rsid w:val="00B52A09"/>
    <w:rsid w:val="00B54788"/>
    <w:rsid w:val="00B60A10"/>
    <w:rsid w:val="00B611BE"/>
    <w:rsid w:val="00B636A1"/>
    <w:rsid w:val="00B7724B"/>
    <w:rsid w:val="00BB3F0C"/>
    <w:rsid w:val="00BB714D"/>
    <w:rsid w:val="00BB7C4A"/>
    <w:rsid w:val="00BD19F7"/>
    <w:rsid w:val="00BD4EA3"/>
    <w:rsid w:val="00BD66F6"/>
    <w:rsid w:val="00BE5A4A"/>
    <w:rsid w:val="00BF4FA1"/>
    <w:rsid w:val="00C001C1"/>
    <w:rsid w:val="00C04AAB"/>
    <w:rsid w:val="00C05463"/>
    <w:rsid w:val="00C1717E"/>
    <w:rsid w:val="00C20695"/>
    <w:rsid w:val="00C20A02"/>
    <w:rsid w:val="00C33802"/>
    <w:rsid w:val="00C3417C"/>
    <w:rsid w:val="00C351B7"/>
    <w:rsid w:val="00C36218"/>
    <w:rsid w:val="00C4081E"/>
    <w:rsid w:val="00C42540"/>
    <w:rsid w:val="00C44251"/>
    <w:rsid w:val="00C44BDB"/>
    <w:rsid w:val="00C460A6"/>
    <w:rsid w:val="00C5040B"/>
    <w:rsid w:val="00C516EB"/>
    <w:rsid w:val="00C54B23"/>
    <w:rsid w:val="00C56149"/>
    <w:rsid w:val="00C61B44"/>
    <w:rsid w:val="00C66B99"/>
    <w:rsid w:val="00C819FA"/>
    <w:rsid w:val="00C86C25"/>
    <w:rsid w:val="00C87CE7"/>
    <w:rsid w:val="00C94E1E"/>
    <w:rsid w:val="00CA31E6"/>
    <w:rsid w:val="00CA5C43"/>
    <w:rsid w:val="00CB3921"/>
    <w:rsid w:val="00CB4333"/>
    <w:rsid w:val="00CC29E8"/>
    <w:rsid w:val="00CD17B8"/>
    <w:rsid w:val="00CD203E"/>
    <w:rsid w:val="00CD6231"/>
    <w:rsid w:val="00CE21F0"/>
    <w:rsid w:val="00CF1333"/>
    <w:rsid w:val="00D01B89"/>
    <w:rsid w:val="00D10065"/>
    <w:rsid w:val="00D141E9"/>
    <w:rsid w:val="00D17E64"/>
    <w:rsid w:val="00D2072F"/>
    <w:rsid w:val="00D22642"/>
    <w:rsid w:val="00D257A7"/>
    <w:rsid w:val="00D263D1"/>
    <w:rsid w:val="00D27CEB"/>
    <w:rsid w:val="00D33230"/>
    <w:rsid w:val="00D40868"/>
    <w:rsid w:val="00D411DD"/>
    <w:rsid w:val="00D41879"/>
    <w:rsid w:val="00D42C47"/>
    <w:rsid w:val="00D45AA0"/>
    <w:rsid w:val="00D60087"/>
    <w:rsid w:val="00D619A5"/>
    <w:rsid w:val="00D70BFF"/>
    <w:rsid w:val="00D73507"/>
    <w:rsid w:val="00D7438D"/>
    <w:rsid w:val="00D80EA2"/>
    <w:rsid w:val="00D870D7"/>
    <w:rsid w:val="00DA56C9"/>
    <w:rsid w:val="00DA7339"/>
    <w:rsid w:val="00DB200A"/>
    <w:rsid w:val="00DB3541"/>
    <w:rsid w:val="00DB4358"/>
    <w:rsid w:val="00DC0125"/>
    <w:rsid w:val="00DC04E4"/>
    <w:rsid w:val="00DC0BEA"/>
    <w:rsid w:val="00DC34CB"/>
    <w:rsid w:val="00DC35E6"/>
    <w:rsid w:val="00DE46D3"/>
    <w:rsid w:val="00DE6FC9"/>
    <w:rsid w:val="00DF2756"/>
    <w:rsid w:val="00E048DD"/>
    <w:rsid w:val="00E067AC"/>
    <w:rsid w:val="00E11A61"/>
    <w:rsid w:val="00E16927"/>
    <w:rsid w:val="00E16F65"/>
    <w:rsid w:val="00E20628"/>
    <w:rsid w:val="00E330D5"/>
    <w:rsid w:val="00E4244B"/>
    <w:rsid w:val="00E46E70"/>
    <w:rsid w:val="00E61D33"/>
    <w:rsid w:val="00E64599"/>
    <w:rsid w:val="00E73B7E"/>
    <w:rsid w:val="00E80303"/>
    <w:rsid w:val="00E80BBB"/>
    <w:rsid w:val="00E83086"/>
    <w:rsid w:val="00E8425A"/>
    <w:rsid w:val="00E91B79"/>
    <w:rsid w:val="00E91DA0"/>
    <w:rsid w:val="00E93119"/>
    <w:rsid w:val="00E97832"/>
    <w:rsid w:val="00EB2D53"/>
    <w:rsid w:val="00EB513C"/>
    <w:rsid w:val="00EE163A"/>
    <w:rsid w:val="00EE30C6"/>
    <w:rsid w:val="00EF0103"/>
    <w:rsid w:val="00EF0EF1"/>
    <w:rsid w:val="00EF15C4"/>
    <w:rsid w:val="00EF68BA"/>
    <w:rsid w:val="00F03819"/>
    <w:rsid w:val="00F05C5C"/>
    <w:rsid w:val="00F0781F"/>
    <w:rsid w:val="00F12DE7"/>
    <w:rsid w:val="00F16EEF"/>
    <w:rsid w:val="00F201E2"/>
    <w:rsid w:val="00F21674"/>
    <w:rsid w:val="00F22573"/>
    <w:rsid w:val="00F34512"/>
    <w:rsid w:val="00F36550"/>
    <w:rsid w:val="00F40DFE"/>
    <w:rsid w:val="00F40E5D"/>
    <w:rsid w:val="00F430C0"/>
    <w:rsid w:val="00F43117"/>
    <w:rsid w:val="00F5020B"/>
    <w:rsid w:val="00F57258"/>
    <w:rsid w:val="00F7596C"/>
    <w:rsid w:val="00F9050B"/>
    <w:rsid w:val="00FA2805"/>
    <w:rsid w:val="00FA6AE8"/>
    <w:rsid w:val="00FA6C3D"/>
    <w:rsid w:val="00FB3224"/>
    <w:rsid w:val="00FB3EDC"/>
    <w:rsid w:val="00FB697F"/>
    <w:rsid w:val="00FC0130"/>
    <w:rsid w:val="00FD0784"/>
    <w:rsid w:val="00FD1BD4"/>
    <w:rsid w:val="00FF45BC"/>
    <w:rsid w:val="00FF6A09"/>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BC33C"/>
  <w15:chartTrackingRefBased/>
  <w15:docId w15:val="{DEEF3DC9-C13B-4EB9-8FEB-5763800D3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Pr>
      <w:lang w:val="fy-NL"/>
    </w:rPr>
  </w:style>
  <w:style w:type="paragraph" w:styleId="Kop1">
    <w:name w:val="heading 1"/>
    <w:basedOn w:val="Standaard"/>
    <w:next w:val="Standaard"/>
    <w:link w:val="Kop1Char"/>
    <w:uiPriority w:val="9"/>
    <w:qFormat/>
    <w:rsid w:val="001B601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Kop2">
    <w:name w:val="heading 2"/>
    <w:basedOn w:val="Standaard"/>
    <w:next w:val="Standaard"/>
    <w:link w:val="Kop2Char"/>
    <w:uiPriority w:val="9"/>
    <w:unhideWhenUsed/>
    <w:qFormat/>
    <w:rsid w:val="001B601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Kop3">
    <w:name w:val="heading 3"/>
    <w:basedOn w:val="Standaard"/>
    <w:next w:val="Standaard"/>
    <w:link w:val="Kop3Char"/>
    <w:uiPriority w:val="9"/>
    <w:unhideWhenUsed/>
    <w:qFormat/>
    <w:rsid w:val="001B601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7D2362"/>
    <w:pPr>
      <w:ind w:left="720"/>
      <w:contextualSpacing/>
    </w:pPr>
  </w:style>
  <w:style w:type="paragraph" w:styleId="Voetnoottekst">
    <w:name w:val="footnote text"/>
    <w:basedOn w:val="Standaard"/>
    <w:link w:val="VoetnoottekstChar"/>
    <w:uiPriority w:val="99"/>
    <w:semiHidden/>
    <w:unhideWhenUsed/>
    <w:rsid w:val="00B225DA"/>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B225DA"/>
    <w:rPr>
      <w:sz w:val="20"/>
      <w:szCs w:val="20"/>
      <w:lang w:val="fy-NL"/>
    </w:rPr>
  </w:style>
  <w:style w:type="character" w:styleId="Voetnootmarkering">
    <w:name w:val="footnote reference"/>
    <w:basedOn w:val="Standaardalinea-lettertype"/>
    <w:uiPriority w:val="99"/>
    <w:semiHidden/>
    <w:unhideWhenUsed/>
    <w:rsid w:val="00B225DA"/>
    <w:rPr>
      <w:vertAlign w:val="superscript"/>
    </w:rPr>
  </w:style>
  <w:style w:type="character" w:styleId="Hyperlink">
    <w:name w:val="Hyperlink"/>
    <w:basedOn w:val="Standaardalinea-lettertype"/>
    <w:uiPriority w:val="99"/>
    <w:unhideWhenUsed/>
    <w:rsid w:val="00B225DA"/>
    <w:rPr>
      <w:color w:val="0563C1" w:themeColor="hyperlink"/>
      <w:u w:val="single"/>
    </w:rPr>
  </w:style>
  <w:style w:type="paragraph" w:styleId="Koptekst">
    <w:name w:val="header"/>
    <w:basedOn w:val="Standaard"/>
    <w:link w:val="KoptekstChar"/>
    <w:uiPriority w:val="99"/>
    <w:unhideWhenUsed/>
    <w:rsid w:val="00410D68"/>
    <w:pPr>
      <w:tabs>
        <w:tab w:val="center" w:pos="4703"/>
        <w:tab w:val="right" w:pos="9406"/>
      </w:tabs>
      <w:spacing w:after="0" w:line="240" w:lineRule="auto"/>
    </w:pPr>
  </w:style>
  <w:style w:type="character" w:customStyle="1" w:styleId="KoptekstChar">
    <w:name w:val="Koptekst Char"/>
    <w:basedOn w:val="Standaardalinea-lettertype"/>
    <w:link w:val="Koptekst"/>
    <w:uiPriority w:val="99"/>
    <w:rsid w:val="00410D68"/>
    <w:rPr>
      <w:lang w:val="fy-NL"/>
    </w:rPr>
  </w:style>
  <w:style w:type="paragraph" w:styleId="Voettekst">
    <w:name w:val="footer"/>
    <w:basedOn w:val="Standaard"/>
    <w:link w:val="VoettekstChar"/>
    <w:uiPriority w:val="99"/>
    <w:unhideWhenUsed/>
    <w:rsid w:val="00410D68"/>
    <w:pPr>
      <w:tabs>
        <w:tab w:val="center" w:pos="4703"/>
        <w:tab w:val="right" w:pos="9406"/>
      </w:tabs>
      <w:spacing w:after="0" w:line="240" w:lineRule="auto"/>
    </w:pPr>
  </w:style>
  <w:style w:type="character" w:customStyle="1" w:styleId="VoettekstChar">
    <w:name w:val="Voettekst Char"/>
    <w:basedOn w:val="Standaardalinea-lettertype"/>
    <w:link w:val="Voettekst"/>
    <w:uiPriority w:val="99"/>
    <w:rsid w:val="00410D68"/>
    <w:rPr>
      <w:lang w:val="fy-NL"/>
    </w:rPr>
  </w:style>
  <w:style w:type="table" w:styleId="Tabelraster">
    <w:name w:val="Table Grid"/>
    <w:basedOn w:val="Standaardtabel"/>
    <w:uiPriority w:val="39"/>
    <w:rsid w:val="00816A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1Char">
    <w:name w:val="Kop 1 Char"/>
    <w:basedOn w:val="Standaardalinea-lettertype"/>
    <w:link w:val="Kop1"/>
    <w:uiPriority w:val="9"/>
    <w:rsid w:val="001B6014"/>
    <w:rPr>
      <w:rFonts w:asciiTheme="majorHAnsi" w:eastAsiaTheme="majorEastAsia" w:hAnsiTheme="majorHAnsi" w:cstheme="majorBidi"/>
      <w:color w:val="2E74B5" w:themeColor="accent1" w:themeShade="BF"/>
      <w:sz w:val="32"/>
      <w:szCs w:val="32"/>
      <w:lang w:val="fy-NL"/>
    </w:rPr>
  </w:style>
  <w:style w:type="character" w:customStyle="1" w:styleId="Kop2Char">
    <w:name w:val="Kop 2 Char"/>
    <w:basedOn w:val="Standaardalinea-lettertype"/>
    <w:link w:val="Kop2"/>
    <w:uiPriority w:val="9"/>
    <w:rsid w:val="001B6014"/>
    <w:rPr>
      <w:rFonts w:asciiTheme="majorHAnsi" w:eastAsiaTheme="majorEastAsia" w:hAnsiTheme="majorHAnsi" w:cstheme="majorBidi"/>
      <w:color w:val="2E74B5" w:themeColor="accent1" w:themeShade="BF"/>
      <w:sz w:val="26"/>
      <w:szCs w:val="26"/>
      <w:lang w:val="fy-NL"/>
    </w:rPr>
  </w:style>
  <w:style w:type="character" w:customStyle="1" w:styleId="Kop3Char">
    <w:name w:val="Kop 3 Char"/>
    <w:basedOn w:val="Standaardalinea-lettertype"/>
    <w:link w:val="Kop3"/>
    <w:uiPriority w:val="9"/>
    <w:rsid w:val="001B6014"/>
    <w:rPr>
      <w:rFonts w:asciiTheme="majorHAnsi" w:eastAsiaTheme="majorEastAsia" w:hAnsiTheme="majorHAnsi" w:cstheme="majorBidi"/>
      <w:color w:val="1F4D78" w:themeColor="accent1" w:themeShade="7F"/>
      <w:sz w:val="24"/>
      <w:szCs w:val="24"/>
      <w:lang w:val="fy-NL"/>
    </w:rPr>
  </w:style>
  <w:style w:type="paragraph" w:styleId="Titel">
    <w:name w:val="Title"/>
    <w:basedOn w:val="Standaard"/>
    <w:next w:val="Standaard"/>
    <w:link w:val="TitelChar"/>
    <w:uiPriority w:val="10"/>
    <w:qFormat/>
    <w:rsid w:val="001B601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B6014"/>
    <w:rPr>
      <w:rFonts w:asciiTheme="majorHAnsi" w:eastAsiaTheme="majorEastAsia" w:hAnsiTheme="majorHAnsi" w:cstheme="majorBidi"/>
      <w:spacing w:val="-10"/>
      <w:kern w:val="28"/>
      <w:sz w:val="56"/>
      <w:szCs w:val="56"/>
      <w:lang w:val="fy-NL"/>
    </w:rPr>
  </w:style>
  <w:style w:type="paragraph" w:styleId="Ondertitel">
    <w:name w:val="Subtitle"/>
    <w:basedOn w:val="Standaard"/>
    <w:next w:val="Standaard"/>
    <w:link w:val="OndertitelChar"/>
    <w:uiPriority w:val="11"/>
    <w:qFormat/>
    <w:rsid w:val="001B6014"/>
    <w:pPr>
      <w:numPr>
        <w:ilvl w:val="1"/>
      </w:numPr>
    </w:pPr>
    <w:rPr>
      <w:rFonts w:eastAsiaTheme="minorEastAsia"/>
      <w:color w:val="5A5A5A" w:themeColor="text1" w:themeTint="A5"/>
      <w:spacing w:val="15"/>
    </w:rPr>
  </w:style>
  <w:style w:type="character" w:customStyle="1" w:styleId="OndertitelChar">
    <w:name w:val="Ondertitel Char"/>
    <w:basedOn w:val="Standaardalinea-lettertype"/>
    <w:link w:val="Ondertitel"/>
    <w:uiPriority w:val="11"/>
    <w:rsid w:val="001B6014"/>
    <w:rPr>
      <w:rFonts w:eastAsiaTheme="minorEastAsia"/>
      <w:color w:val="5A5A5A" w:themeColor="text1" w:themeTint="A5"/>
      <w:spacing w:val="15"/>
      <w:lang w:val="fy-NL"/>
    </w:rPr>
  </w:style>
  <w:style w:type="paragraph" w:styleId="Kopvaninhoudsopgave">
    <w:name w:val="TOC Heading"/>
    <w:basedOn w:val="Kop1"/>
    <w:next w:val="Standaard"/>
    <w:uiPriority w:val="39"/>
    <w:unhideWhenUsed/>
    <w:qFormat/>
    <w:rsid w:val="001B6014"/>
    <w:pPr>
      <w:outlineLvl w:val="9"/>
    </w:pPr>
    <w:rPr>
      <w:lang w:val="en-US"/>
    </w:rPr>
  </w:style>
  <w:style w:type="paragraph" w:styleId="Inhopg1">
    <w:name w:val="toc 1"/>
    <w:basedOn w:val="Standaard"/>
    <w:next w:val="Standaard"/>
    <w:autoRedefine/>
    <w:uiPriority w:val="39"/>
    <w:unhideWhenUsed/>
    <w:rsid w:val="001B6014"/>
    <w:pPr>
      <w:spacing w:after="100"/>
    </w:pPr>
  </w:style>
  <w:style w:type="paragraph" w:styleId="Inhopg2">
    <w:name w:val="toc 2"/>
    <w:basedOn w:val="Standaard"/>
    <w:next w:val="Standaard"/>
    <w:autoRedefine/>
    <w:uiPriority w:val="39"/>
    <w:unhideWhenUsed/>
    <w:rsid w:val="001B6014"/>
    <w:pPr>
      <w:spacing w:after="100"/>
      <w:ind w:left="220"/>
    </w:pPr>
  </w:style>
  <w:style w:type="paragraph" w:styleId="Inhopg3">
    <w:name w:val="toc 3"/>
    <w:basedOn w:val="Standaard"/>
    <w:next w:val="Standaard"/>
    <w:autoRedefine/>
    <w:uiPriority w:val="39"/>
    <w:unhideWhenUsed/>
    <w:rsid w:val="001B601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9136743">
      <w:bodyDiv w:val="1"/>
      <w:marLeft w:val="0"/>
      <w:marRight w:val="0"/>
      <w:marTop w:val="0"/>
      <w:marBottom w:val="0"/>
      <w:divBdr>
        <w:top w:val="none" w:sz="0" w:space="0" w:color="auto"/>
        <w:left w:val="none" w:sz="0" w:space="0" w:color="auto"/>
        <w:bottom w:val="none" w:sz="0" w:space="0" w:color="auto"/>
        <w:right w:val="none" w:sz="0" w:space="0" w:color="auto"/>
      </w:divBdr>
    </w:div>
    <w:div w:id="676687429">
      <w:bodyDiv w:val="1"/>
      <w:marLeft w:val="0"/>
      <w:marRight w:val="0"/>
      <w:marTop w:val="0"/>
      <w:marBottom w:val="0"/>
      <w:divBdr>
        <w:top w:val="none" w:sz="0" w:space="0" w:color="auto"/>
        <w:left w:val="none" w:sz="0" w:space="0" w:color="auto"/>
        <w:bottom w:val="none" w:sz="0" w:space="0" w:color="auto"/>
        <w:right w:val="none" w:sz="0" w:space="0" w:color="auto"/>
      </w:divBdr>
    </w:div>
    <w:div w:id="784466960">
      <w:bodyDiv w:val="1"/>
      <w:marLeft w:val="0"/>
      <w:marRight w:val="0"/>
      <w:marTop w:val="0"/>
      <w:marBottom w:val="0"/>
      <w:divBdr>
        <w:top w:val="none" w:sz="0" w:space="0" w:color="auto"/>
        <w:left w:val="none" w:sz="0" w:space="0" w:color="auto"/>
        <w:bottom w:val="none" w:sz="0" w:space="0" w:color="auto"/>
        <w:right w:val="none" w:sz="0" w:space="0" w:color="auto"/>
      </w:divBdr>
    </w:div>
    <w:div w:id="1891837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tymonline.com/search?q=no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etymologiebank.nl/trefwoord/hoeven1"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coe.int/en/web/european-charter-regional-or-minority-languages/languages-covered" TargetMode="External"/><Relationship Id="rId13" Type="http://schemas.openxmlformats.org/officeDocument/2006/relationships/hyperlink" Target="https://frisian.eu/corpus-frontend/frysk/search" TargetMode="External"/><Relationship Id="rId3" Type="http://schemas.openxmlformats.org/officeDocument/2006/relationships/hyperlink" Target="https://tdb.fryske-akademy.eu/tdb/unia/Apografa.html" TargetMode="External"/><Relationship Id="rId7" Type="http://schemas.openxmlformats.org/officeDocument/2006/relationships/hyperlink" Target="https://era.ed.ac.uk/bitstream/handle/1842/25919/Colleran2017.pdf?sequence=5&amp;isAllowed=y" TargetMode="External"/><Relationship Id="rId12" Type="http://schemas.openxmlformats.org/officeDocument/2006/relationships/hyperlink" Target="https://corpora.ato.ivdnt.org/corpus-frontend/OFR/search" TargetMode="External"/><Relationship Id="rId2" Type="http://schemas.openxmlformats.org/officeDocument/2006/relationships/hyperlink" Target="https://taalportaal.org/taalportaal/topic/pid/topic-14111205513444525" TargetMode="External"/><Relationship Id="rId1" Type="http://schemas.openxmlformats.org/officeDocument/2006/relationships/hyperlink" Target="https://www.socscistatistics.com/tests/fisher/calculator/" TargetMode="External"/><Relationship Id="rId6" Type="http://schemas.openxmlformats.org/officeDocument/2006/relationships/hyperlink" Target="https://www.duo.uio.no/bitstream/handle/10852/41033/Masters-Thesis---Oslo-Spring-2014---Aristeidis-Skevis.pdf?sequence=1" TargetMode="External"/><Relationship Id="rId11" Type="http://schemas.openxmlformats.org/officeDocument/2006/relationships/hyperlink" Target="https://taalportaal.org/taalportaal/topic/pid/topic-10409472627017794" TargetMode="External"/><Relationship Id="rId5" Type="http://schemas.openxmlformats.org/officeDocument/2006/relationships/hyperlink" Target="https://taalportaal.org/taalportaal/topic/pid/topic-14111103536403599" TargetMode="External"/><Relationship Id="rId10" Type="http://schemas.openxmlformats.org/officeDocument/2006/relationships/hyperlink" Target="https://taalportaal.org/taalportaal/topic/pid/topic-13998813342313286" TargetMode="External"/><Relationship Id="rId4" Type="http://schemas.openxmlformats.org/officeDocument/2006/relationships/hyperlink" Target="https://taalportaal.org/taalportaal/topic/pid/topic-14127700846679365" TargetMode="External"/><Relationship Id="rId9" Type="http://schemas.openxmlformats.org/officeDocument/2006/relationships/hyperlink" Target="https://rm.coe.int/november-2022-revised-table-languages-covered-english-/1680a8fef4" TargetMode="External"/><Relationship Id="rId14" Type="http://schemas.openxmlformats.org/officeDocument/2006/relationships/hyperlink" Target="https://frisian.eu/"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B3893-DB2F-41F2-8938-C81ADAEC1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4023</TotalTime>
  <Pages>57</Pages>
  <Words>18168</Words>
  <Characters>103563</Characters>
  <Application>Microsoft Office Word</Application>
  <DocSecurity>0</DocSecurity>
  <Lines>863</Lines>
  <Paragraphs>242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Hoekstra</dc:creator>
  <cp:keywords/>
  <dc:description/>
  <cp:lastModifiedBy>Eric Hoekstra</cp:lastModifiedBy>
  <cp:revision>284</cp:revision>
  <dcterms:created xsi:type="dcterms:W3CDTF">2025-02-03T08:03:00Z</dcterms:created>
  <dcterms:modified xsi:type="dcterms:W3CDTF">2026-09-11T13:13:00Z</dcterms:modified>
</cp:coreProperties>
</file>