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Times New Roman" w:hAnsi="Times New Roman" w:cs="Times New Roman"/>
          <w:b/>
          <w:b/>
          <w:bCs/>
        </w:rPr>
      </w:pPr>
      <w:r>
        <w:rPr>
          <w:rFonts w:cs="Times New Roman" w:ascii="Times New Roman" w:hAnsi="Times New Roman"/>
          <w:b/>
          <w:bCs/>
        </w:rPr>
      </w:r>
    </w:p>
    <w:p>
      <w:pPr>
        <w:pStyle w:val="Normal"/>
        <w:spacing w:lineRule="auto" w:line="276"/>
        <w:jc w:val="center"/>
        <w:rPr/>
      </w:pPr>
      <w:r>
        <w:rPr>
          <w:rFonts w:cs="Times New Roman" w:ascii="Times New Roman" w:hAnsi="Times New Roman"/>
          <w:b/>
          <w:bCs/>
        </w:rPr>
        <w:t>Saussure’s Universal Distinctive Feature Dimensions</w:t>
      </w:r>
    </w:p>
    <w:p>
      <w:pPr>
        <w:pStyle w:val="Normal"/>
        <w:spacing w:lineRule="auto" w:line="276"/>
        <w:rPr/>
      </w:pPr>
      <w:r>
        <w:rPr>
          <w:rFonts w:cs="Times New Roman" w:ascii="Times New Roman" w:hAnsi="Times New Roman"/>
          <w:b/>
          <w:bCs/>
        </w:rPr>
        <w:t xml:space="preserve">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b/>
          <w:bCs/>
          <w:color w:val="000033"/>
          <w:shd w:fill="FFFFFF" w:val="clear"/>
        </w:rPr>
        <w:t>Keywords</w:t>
      </w:r>
      <w:r>
        <w:rPr>
          <w:rFonts w:cs="Times New Roman" w:ascii="Times New Roman" w:hAnsi="Times New Roman"/>
          <w:color w:val="000033"/>
          <w:shd w:fill="FFFFFF" w:val="clear"/>
        </w:rPr>
        <w:t>: phonology; phonetics; distinctive features; scalars; binary features; phoneme; segment; distinctiveness; vowel harmony; Saussure</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ABSTRACT</w:t>
      </w:r>
    </w:p>
    <w:p>
      <w:pPr>
        <w:pStyle w:val="Normal"/>
        <w:spacing w:lineRule="auto" w:line="276"/>
        <w:rPr/>
      </w:pPr>
      <w:r>
        <w:rPr>
          <w:rFonts w:cs="Times New Roman" w:ascii="Times New Roman" w:hAnsi="Times New Roman"/>
        </w:rPr>
        <w:t>This paper revisits Saussure’s scalar analysis of phonemes, offering a modern reinterpretation that replaces binary features with phonological dimensions grounded in measurement theory. By redefining Saussure’s [openness] and [backness] as ordered scales and Chomsky and Halle’s “combination and concatenation” as partially ordered scales, the paper introduces a notion of “[phono]logical simultaneity.” This framework renders the variously-defined phoneme and segment redundant, and shifts the focus of distinctiveness to the linguistic sign, the morpheme. It demonstrates how phonological dimensions link continuous articulations and acoustic signals (e.g., F1 and F2) with discrete linguistic signs through calibrated distinctive features.</w:t>
      </w:r>
    </w:p>
    <w:p>
      <w:pPr>
        <w:pStyle w:val="Normal"/>
        <w:spacing w:lineRule="auto" w:line="276"/>
        <w:ind w:firstLine="720"/>
        <w:rPr/>
      </w:pPr>
      <w:r>
        <w:rPr>
          <w:rFonts w:cs="Times New Roman" w:ascii="Times New Roman" w:hAnsi="Times New Roman"/>
        </w:rPr>
        <w:t>The analysis identifies Saussure’s two dimensions as the only universal phonological dimensions, with all others being optional, providing a novel basis for cross-linguistic classification. By reframing distinctive features as discrete calibrations of phonological dimensions, the paper reconciles high-level morphophonemic processes (e.g., vowel harmony) with phonetic alternations. Furthermore, it proposes an algorithm for discovering phonological dimensions, applicable both to specific languages and linguistic universals, advancing the theoretical scope of phonology.</w:t>
      </w:r>
    </w:p>
    <w:p>
      <w:pPr>
        <w:pStyle w:val="Normal"/>
        <w:spacing w:lineRule="auto" w:line="276"/>
        <w:ind w:firstLine="720"/>
        <w:rPr/>
      </w:pPr>
      <w:r>
        <w:rPr>
          <w:rFonts w:cs="Times New Roman" w:ascii="Times New Roman" w:hAnsi="Times New Roman"/>
        </w:rPr>
        <w:t>This work positions phonological dimensions as essential for linguistic analysis, bridging phonetics and phonology while situating distinctive features within interlinguistics, socio-linguistics, and historical linguistics, opening avenues for understanding the universality and specificity of language structure and use.</w:t>
      </w:r>
    </w:p>
    <w:p>
      <w:pPr>
        <w:pStyle w:val="Normal"/>
        <w:spacing w:lineRule="auto" w:line="276"/>
        <w:ind w:hanging="0"/>
        <w:rPr/>
      </w:pPr>
      <w:r>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1. </w:t>
        <w:tab/>
        <w:t>Introduction to the Saussurean featural system</w:t>
      </w:r>
    </w:p>
    <w:p>
      <w:pPr>
        <w:pStyle w:val="Normal"/>
        <w:spacing w:lineRule="auto" w:line="276"/>
        <w:rPr/>
      </w:pPr>
      <w:r>
        <w:rPr>
          <w:rFonts w:cs="Times New Roman" w:ascii="Times New Roman" w:hAnsi="Times New Roman"/>
          <w:b/>
          <w:bCs/>
        </w:rPr>
        <w:t xml:space="preserve">1.1 </w:t>
        <w:tab/>
      </w:r>
      <w:r>
        <w:rPr>
          <w:rFonts w:cs="Times New Roman" w:ascii="Times New Roman" w:hAnsi="Times New Roman"/>
          <w:b/>
          <w:bCs/>
          <w:i/>
          <w:iCs/>
        </w:rPr>
        <w:t>Saussurean [openness]</w:t>
      </w:r>
    </w:p>
    <w:p>
      <w:pPr>
        <w:pStyle w:val="Normal"/>
        <w:spacing w:lineRule="auto" w:line="276"/>
        <w:rPr/>
      </w:pPr>
      <w:r>
        <w:rPr>
          <w:rFonts w:cs="Times New Roman" w:ascii="Times New Roman" w:hAnsi="Times New Roman"/>
        </w:rPr>
        <w:t>About a century ago, the founder of modern linguistics, F. de Saussure (</w:t>
      </w:r>
      <w:r>
        <w:rPr>
          <w:rFonts w:cs="Times New Roman" w:ascii="Times New Roman" w:hAnsi="Times New Roman"/>
          <w:i/>
          <w:iCs/>
        </w:rPr>
        <w:t xml:space="preserve">tr., </w:t>
      </w:r>
      <w:r>
        <w:rPr>
          <w:rFonts w:cs="Times New Roman" w:ascii="Times New Roman" w:hAnsi="Times New Roman"/>
        </w:rPr>
        <w:t>1959:44) described his analysis of speech sounds as follows:</w:t>
      </w:r>
    </w:p>
    <w:p>
      <w:pPr>
        <w:pStyle w:val="Normal"/>
        <w:spacing w:lineRule="auto" w:line="276"/>
        <w:ind w:left="720" w:hanging="0"/>
        <w:jc w:val="left"/>
        <w:rPr/>
      </w:pPr>
      <w:r>
        <w:rPr>
          <w:rFonts w:cs="Times New Roman" w:ascii="Times New Roman" w:hAnsi="Times New Roman"/>
        </w:rPr>
        <w:t>Sounds are generally classed according to the place of their articulation. My point of departure will be different. Regardless of where articulation takes place, there is always a certain aperture, i.e., a certain degree of opening that ranges between two extremes, complete closure and maximum opening. On that basis, and proceeding from minimum to maximum aperture, sounds will fall into seven categories that I shall designate by the numbers 0, 1, 2, 3, 4, 5, 6. Only within each category shall I distribute phonemes into different types according to their place of articulation.</w:t>
      </w:r>
    </w:p>
    <w:p>
      <w:pPr>
        <w:pStyle w:val="Normal"/>
        <w:spacing w:lineRule="auto" w:line="276"/>
        <w:ind w:hanging="0"/>
        <w:rPr/>
      </w:pPr>
      <w:r>
        <w:rPr>
          <w:rFonts w:cs="Times New Roman" w:ascii="Times New Roman" w:hAnsi="Times New Roman"/>
        </w:rPr>
        <w:t>Although he used the term “classification of sounds,” the modern interpretation would be “distinctive features.”   He called his system a “rational means of classifying phonemes,” and each phoneme he classified is uniquely distinguished from all others through his system, which also required three binary features in addition to his two dimensions of aperture and place.  Saussure was well aware of the difference between phonetics and phonology, even if he did not use these terms.  He studied the allophonic influence that adjacent sounds have on each other in the spoken sound chain, and he was a practitioner of language reconstruction, which employs the principle of the irreversibility of phonemic mergers (when a distinction disappears).  But Saussure differentiated his phonemes from each other not only through binary features, but also by the location of the constriction they create within the vocal tract, just as the Articulatory Phonology school does today.</w:t>
      </w:r>
    </w:p>
    <w:p>
      <w:pPr>
        <w:pStyle w:val="Normal"/>
        <w:spacing w:lineRule="auto" w:line="276"/>
        <w:rPr/>
      </w:pPr>
      <w:r>
        <w:rPr>
          <w:rFonts w:cs="Times New Roman" w:ascii="Times New Roman" w:hAnsi="Times New Roman"/>
          <w:b/>
          <w:bCs/>
        </w:rPr>
        <w:t xml:space="preserve">1.2 </w:t>
        <w:tab/>
      </w:r>
      <w:r>
        <w:rPr>
          <w:rFonts w:cs="Times New Roman" w:ascii="Times New Roman" w:hAnsi="Times New Roman"/>
          <w:b/>
          <w:bCs/>
          <w:i/>
          <w:iCs/>
        </w:rPr>
        <w:t>Saussurean oral cavity</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Fig 1. Saussurean Vocal Apparatus.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597400" cy="3000375"/>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597400" cy="3000375"/>
                    </a:xfrm>
                    <a:prstGeom prst="rect">
                      <a:avLst/>
                    </a:prstGeom>
                  </pic:spPr>
                </pic:pic>
              </a:graphicData>
            </a:graphic>
          </wp:anchor>
        </w:drawing>
      </w:r>
    </w:p>
    <w:p>
      <w:pPr>
        <w:pStyle w:val="Normal"/>
        <w:spacing w:lineRule="auto" w:line="276"/>
        <w:rPr/>
      </w:pPr>
      <w:r>
        <w:rPr>
          <w:rFonts w:cs="Times New Roman" w:ascii="Times New Roman" w:hAnsi="Times New Roman"/>
        </w:rPr>
        <w:t>In Saussure’s diagram of the vocal apparatus (Figure 1), the uppercase letters A, B, C, denote the nasal cavity, the oral cavity, and the laryngeal cavity, respectively.  The Greek letters denote the active articulators, from the lower lip, through the tongue, to the glottis.  The lower case Roman letters denote the passive articulators, or the place of articulation, from the upper lip to the soft palate.  In the text, Saussure classifies the most common phonemes by size of aperture, from zero aperture for occlusives, through aperture 1 for fricatives, through aperture 3 for liquids, to apertures 4 to 7 for vowels.  He further describes each phoneme by denoting its active and passive articulators, in addition to its aperture.   For example, the velar fricative /x/ is designated γ-1-i, where gamma represents the back of the tongue as active articulator, the number 1 represents a slit aperture or “incomplete closure”, and the lower case Roman letter “i” represents the place of articulation, the soft palate.  Here each phoneme is designated by symbols belonging to three discrete scalars: a discrete measure of aperture, and, flanking it, two discrete measures of backness (also known as “place”), showing the location of the active and passive articulators.  The conventional alphabetic or numeric sorting order of Saussure's symbols shows the relative magnitude of each dimension in the phoneme.  The orderings of the labels of both active and passive articulators progress in the same physical direction.  And when you add the aperture dimension, you get a latitude-longitude type of coordinate system that not only covers the vowel quadrilateral but the consonants as well.  Was this simply a case of good graphical display practice?  Intentionally or not, Saussure was making a pitch for multi-valued distinctive feature scalars.</w:t>
      </w:r>
    </w:p>
    <w:p>
      <w:pPr>
        <w:pStyle w:val="Normal"/>
        <w:spacing w:lineRule="auto" w:line="276"/>
        <w:rPr/>
      </w:pPr>
      <w:r>
        <w:rPr>
          <w:rFonts w:cs="Times New Roman" w:ascii="Times New Roman" w:hAnsi="Times New Roman"/>
          <w:b/>
          <w:bCs/>
        </w:rPr>
        <w:t xml:space="preserve">1.3 </w:t>
        <w:tab/>
      </w:r>
      <w:r>
        <w:rPr>
          <w:rFonts w:cs="Times New Roman" w:ascii="Times New Roman" w:hAnsi="Times New Roman"/>
          <w:b/>
          <w:bCs/>
          <w:i/>
          <w:iCs/>
        </w:rPr>
        <w:t>Saussurean binary features</w:t>
      </w:r>
    </w:p>
    <w:p>
      <w:pPr>
        <w:pStyle w:val="Normal"/>
        <w:spacing w:lineRule="auto" w:line="276"/>
        <w:rPr/>
      </w:pPr>
      <w:r>
        <w:rPr>
          <w:rFonts w:cs="Times New Roman" w:ascii="Times New Roman" w:hAnsi="Times New Roman"/>
        </w:rPr>
        <w:t>Saussure adds the features [voiced], [nasal], and [rounded] (for vowels) to complete his picture of the phoneme.  Although he does not use the terms “binary” or “unary,” none of these additional features is allowed more than a binary value.  The feature [rounded] would be needed for French and German, to distinguish /y/ from /i/, but not for English, where all back vowels (and even /w/!) are automatically rounded, see Wells (1982, 95).  Degree of rounding normally is predictable through the degree of [openness], but “hyper-round” [protruded] might be replaced with a third value of “2” in a Swedish rounding dimension [2 rounded], where it is said to be distinctive (</w:t>
      </w:r>
      <w:r>
        <w:rPr>
          <w:rFonts w:cs="Times New Roman" w:ascii="Times New Roman" w:hAnsi="Times New Roman"/>
          <w:color w:val="000000"/>
        </w:rPr>
        <w:t>Ladefoged 1996, 294)</w:t>
      </w:r>
      <w:r>
        <w:rPr>
          <w:rFonts w:cs="Times New Roman" w:ascii="Times New Roman" w:hAnsi="Times New Roman"/>
        </w:rPr>
        <w:t xml:space="preserve">.  “There is no need for more than the indication of the presence or absence of nasality,” according to </w:t>
      </w:r>
      <w:r>
        <w:rPr>
          <w:rFonts w:cs="Times New Roman" w:ascii="Times New Roman" w:hAnsi="Times New Roman"/>
          <w:color w:val="000000"/>
        </w:rPr>
        <w:t>Ladefoged</w:t>
      </w:r>
      <w:r>
        <w:rPr>
          <w:rFonts w:cs="Times New Roman" w:ascii="Times New Roman" w:hAnsi="Times New Roman"/>
          <w:color w:val="00B0F0"/>
        </w:rPr>
        <w:t xml:space="preserve">  (</w:t>
      </w:r>
      <w:r>
        <w:rPr>
          <w:rFonts w:cs="Times New Roman" w:ascii="Times New Roman" w:hAnsi="Times New Roman"/>
          <w:color w:val="000000"/>
        </w:rPr>
        <w:t>1996, 135</w:t>
      </w:r>
      <w:r>
        <w:rPr>
          <w:rFonts w:cs="Times New Roman" w:ascii="Times New Roman" w:hAnsi="Times New Roman"/>
        </w:rPr>
        <w:t xml:space="preserve">).   Notably, Saussure uses the same dotted line to denote both nasal consonants and nasalized vowels.  Tone levels might ultimately be considered a calibration of a lexical tone feature dimension, but Saussure did not consider the distinctiveness of tones and neither did Ladefoged.  </w:t>
      </w:r>
    </w:p>
    <w:p>
      <w:pPr>
        <w:pStyle w:val="Normal"/>
        <w:spacing w:lineRule="auto" w:line="276"/>
        <w:rPr/>
      </w:pPr>
      <w:r>
        <w:rPr>
          <w:rFonts w:cs="Times New Roman" w:ascii="Times New Roman" w:hAnsi="Times New Roman"/>
          <w:b/>
          <w:bCs/>
        </w:rPr>
        <w:t xml:space="preserve">1.4 </w:t>
        <w:tab/>
      </w:r>
      <w:r>
        <w:rPr>
          <w:rFonts w:cs="Times New Roman" w:ascii="Times New Roman" w:hAnsi="Times New Roman"/>
          <w:b/>
          <w:bCs/>
          <w:i/>
          <w:iCs/>
        </w:rPr>
        <w:t>The active articulator</w:t>
      </w:r>
    </w:p>
    <w:p>
      <w:pPr>
        <w:pStyle w:val="Normal"/>
        <w:spacing w:lineRule="auto" w:line="276"/>
        <w:rPr/>
      </w:pPr>
      <w:r>
        <w:rPr>
          <w:rFonts w:cs="Times New Roman" w:ascii="Times New Roman" w:hAnsi="Times New Roman"/>
        </w:rPr>
        <w:t>The position of the active articulator follows closely the passive place of articulation in all of Saussure’s described phonemes.  This is because the vocal tract is a cramped space, so that an active articulator such as the tip of the tongue cannot reach the back of the mouth, for example, to create a  sound produced at the same place as another sound produced with the back of the tongue.  At least in Saussure’s system, the active articulator can be made completely predictable and therefore redundant, if the passive place of articulation is more finely graded.  In today’s phonological theories, there doesn’t seem to exist any [binary] feature that denotes “passive articulator.”  This may be because it is extremely rare for a language to have two distinct sounds, made in exactly the same place, but produced with different articulators.  So the location of the active articulator is redundant in this system and will be dropped hereafter.</w:t>
      </w:r>
    </w:p>
    <w:p>
      <w:pPr>
        <w:pStyle w:val="Normal"/>
        <w:spacing w:lineRule="auto" w:line="276"/>
        <w:rPr/>
      </w:pPr>
      <w:r>
        <w:rPr>
          <w:rFonts w:cs="Times New Roman" w:ascii="Times New Roman" w:hAnsi="Times New Roman"/>
          <w:b/>
          <w:bCs/>
        </w:rPr>
        <w:t xml:space="preserve">1.5 </w:t>
        <w:tab/>
      </w:r>
      <w:r>
        <w:rPr>
          <w:rFonts w:cs="Times New Roman" w:ascii="Times New Roman" w:hAnsi="Times New Roman"/>
          <w:b/>
          <w:bCs/>
          <w:i/>
          <w:iCs/>
        </w:rPr>
        <w:t>Saussurean efficiency</w:t>
      </w:r>
    </w:p>
    <w:p>
      <w:pPr>
        <w:pStyle w:val="Normal"/>
        <w:spacing w:lineRule="auto" w:line="276"/>
        <w:rPr/>
      </w:pPr>
      <w:r>
        <w:rPr>
          <w:rFonts w:cs="Times New Roman" w:ascii="Times New Roman" w:hAnsi="Times New Roman"/>
        </w:rPr>
        <w:t>Although Saussure did not consider tone and click languages, it turns out that every spoken human language known today distinguishes at least some sounds contrasted by his two feature dimensions, the various degrees of [openness] and [backness].  Saussure describes the activity of the oral cavity (capital letter B), using 3 features: [openness], [backness] and [roundedness].  He covers the nasal cavity and the larynx (capital letters A and C) with one feature each: [nasality] and [voicing], respectively.  How do these five feature dimensions compare to Jakobson and Halle’s (1956) twelve binary features?  Both of these studies were made by pioneering linguists who were familiar with many languages, but who ignored clicks and tones and dealt only with “segmental” features, in their otherwise universal proposed feature set.  To be fair, one must restate Saussure’s 5-feature-dimension total in binary terms: the seven levels of [openness] could be denoted by 3 bits (a three-bit binary number).  Allowing 8 degrees of [backness] (losslessly encoding together his active and passive articulator locations), 3 bits would be needed, so that Saussure’s total, including his 3 binary features, would equal 3+3+1+1+1 = 9 bits or 2</w:t>
      </w:r>
      <w:r>
        <w:rPr>
          <w:rFonts w:cs="Times New Roman" w:ascii="Times New Roman" w:hAnsi="Times New Roman"/>
          <w:vertAlign w:val="superscript"/>
        </w:rPr>
        <w:t>9</w:t>
      </w:r>
      <w:r>
        <w:rPr>
          <w:rFonts w:cs="Times New Roman" w:ascii="Times New Roman" w:hAnsi="Times New Roman"/>
        </w:rPr>
        <w:t xml:space="preserve"> (=512) possible “sounds.”  Jakobson and Halle’s feature set had the goal of minimizing the number of features, and may well be the smallest set of universal binary features ever proposed, yet Saussure’s set requires fewer variables and therefore fewer degrees of freedom.  This is because each level of openness effectively precludes several other levels of openness and each level of backness precludes several other incompatible levels of backness.  But in the all-binary system, each feature only precludes its opposite, so that twelve binary features implies a total of 2</w:t>
      </w:r>
      <w:r>
        <w:rPr>
          <w:rFonts w:cs="Times New Roman" w:ascii="Times New Roman" w:hAnsi="Times New Roman"/>
          <w:vertAlign w:val="superscript"/>
        </w:rPr>
        <w:t xml:space="preserve">12 </w:t>
      </w:r>
      <w:r>
        <w:rPr>
          <w:rFonts w:cs="Times New Roman" w:ascii="Times New Roman" w:hAnsi="Times New Roman"/>
        </w:rPr>
        <w:t xml:space="preserve">(=4096) possible sounds, most of which would be impossible to produce.  This is just one of the disadvantages of forcing all features to be theoretically orthogonal binary ones.  </w:t>
      </w:r>
    </w:p>
    <w:p>
      <w:pPr>
        <w:pStyle w:val="Normal"/>
        <w:spacing w:lineRule="auto" w:line="276"/>
        <w:rPr/>
      </w:pPr>
      <w:r>
        <w:rPr>
          <w:rFonts w:cs="Times New Roman" w:ascii="Times New Roman" w:hAnsi="Times New Roman"/>
          <w:b/>
          <w:bCs/>
        </w:rPr>
        <w:t xml:space="preserve">2. </w:t>
        <w:tab/>
        <w:t>Re-examining Saussure’s proposal</w:t>
      </w:r>
    </w:p>
    <w:p>
      <w:pPr>
        <w:pStyle w:val="Normal"/>
        <w:spacing w:lineRule="auto" w:line="276"/>
        <w:rPr/>
      </w:pPr>
      <w:r>
        <w:rPr>
          <w:rFonts w:cs="Times New Roman" w:ascii="Times New Roman" w:hAnsi="Times New Roman"/>
          <w:b/>
          <w:bCs/>
        </w:rPr>
        <w:t xml:space="preserve">2.1 </w:t>
        <w:tab/>
      </w:r>
      <w:r>
        <w:rPr>
          <w:rFonts w:cs="Times New Roman" w:ascii="Times New Roman" w:hAnsi="Times New Roman"/>
          <w:b/>
          <w:bCs/>
          <w:i/>
          <w:iCs/>
        </w:rPr>
        <w:t>Updating Saussure’s system</w:t>
      </w:r>
    </w:p>
    <w:p>
      <w:pPr>
        <w:pStyle w:val="Normal"/>
        <w:spacing w:lineRule="auto" w:line="276"/>
        <w:rPr>
          <w:rFonts w:ascii="Times New Roman" w:hAnsi="Times New Roman" w:cs="Times New Roman"/>
        </w:rPr>
      </w:pPr>
      <w:r>
        <w:rPr>
          <w:b w:val="false"/>
          <w:bCs w:val="false"/>
          <w:i w:val="false"/>
          <w:iCs w:val="false"/>
        </w:rPr>
      </w:r>
    </w:p>
    <w:p>
      <w:pPr>
        <w:pStyle w:val="Normal"/>
        <w:spacing w:lineRule="auto" w:line="276"/>
        <w:rPr>
          <w:b w:val="false"/>
          <w:b w:val="false"/>
          <w:bCs w:val="false"/>
          <w:i w:val="false"/>
          <w:i w:val="false"/>
          <w:iCs w:val="false"/>
        </w:rPr>
      </w:pPr>
      <w:r>
        <w:rPr>
          <w:rFonts w:cs="Times New Roman" w:ascii="Times New Roman" w:hAnsi="Times New Roman"/>
          <w:b w:val="false"/>
          <w:bCs w:val="false"/>
          <w:i w:val="false"/>
          <w:iCs w:val="false"/>
        </w:rPr>
        <w:t>(see next page)</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-85725</wp:posOffset>
            </wp:positionH>
            <wp:positionV relativeFrom="paragraph">
              <wp:posOffset>4757420</wp:posOffset>
            </wp:positionV>
            <wp:extent cx="6332220" cy="819277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332220" cy="8192770"/>
                    </a:xfrm>
                    <a:prstGeom prst="rect">
                      <a:avLst/>
                    </a:prstGeom>
                  </pic:spPr>
                </pic:pic>
              </a:graphicData>
            </a:graphic>
          </wp:anchor>
        </w:drawing>
      </w:r>
      <w:r>
        <w:br w:type="page"/>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Table 1 gives a preliminary proposal for the numeric re-calibration of Saussure’s dimensions, to be used in this paper.  It shows the  International Phonetic Alphabet (IPA, 2005) symbols for mostly voiced sounds and occasionally nasal ones where the voiced symbol is missing or rare.  Missing are IPA unvoiced, clicked, and most nasal symbols, because, following Saussure, those sounds are combinations of the ones shown plus a [voice interruption], [clicking] and/or [nasal] feature, respectively.  As mentioned above, the chart assumes that the choice of active articulator is non-distinctive and language-specific, since only passive places of articulation are shown.  The integer calibrations are chosen to represent the most familiar label, and some of these are further broken down with an apostrophe plus a digit to represent articulations that fall in between.  Each language has its own finite, fixed number of feature divisions in any phonological dimension it makes use of, but the division labels are strictly mnemonic, except that they are easily comparable in magnitude to one another.  Thus alveolar /d/ is represented in part as [2'3 backness], because it is realized a little further back than standard dental /d/.  It may be tempting to use pure integers for individual language analyses, but then the advantages of familiar landmarks along the axes would be lost.  The Hawaiian language, for example, lacks fricatives and approximants, thus its second level [2 openness] would correspond to “close vowel,” which would typically be calibrated as [4 openness]; in other words, a Hawaiian vowel would be represented by a digit more often used to represent a fricative.  But an individual language analysis should be free to change the proposed digit after the apostrophe in order to indicate an unusual phonetic realization, again for mnemonic reasons.  </w:t>
      </w:r>
    </w:p>
    <w:p>
      <w:pPr>
        <w:pStyle w:val="Normal"/>
        <w:spacing w:lineRule="auto" w:line="276"/>
        <w:rPr/>
      </w:pPr>
      <w:r>
        <w:rPr>
          <w:rFonts w:cs="Times New Roman" w:ascii="Times New Roman" w:hAnsi="Times New Roman"/>
          <w:b/>
          <w:bCs/>
        </w:rPr>
        <w:t xml:space="preserve">2.2 </w:t>
        <w:tab/>
      </w:r>
      <w:r>
        <w:rPr>
          <w:rFonts w:cs="Times New Roman" w:ascii="Times New Roman" w:hAnsi="Times New Roman"/>
          <w:b/>
          <w:bCs/>
          <w:i/>
          <w:iCs/>
        </w:rPr>
        <w:t>Resurrecting Saussure’s  phonological features</w:t>
      </w:r>
    </w:p>
    <w:p>
      <w:pPr>
        <w:pStyle w:val="Normal"/>
        <w:spacing w:lineRule="auto" w:line="276"/>
        <w:rPr/>
      </w:pPr>
      <w:r>
        <w:rPr>
          <w:rFonts w:cs="Times New Roman" w:ascii="Times New Roman" w:hAnsi="Times New Roman"/>
        </w:rPr>
        <w:t>Saussure worked in the phonemic, segmental, or “sound” level of phonology, and this paper will deal  with – and give preference to – explaining that level and its connections to phonetics.   That is the level where the distinctions between morphemes are generally accounted for, and distinctive features are ultimately what enable those distinctions.  It will not deal in derivational or prosodic phonology, and will only deal marginally with post-lexical phenomena.  Any detectable feature in a language will be considered phonological if it unmotivatedly distinguishes morphemes (discrete linguistic signs) from one another by combining with other such features, whether the features are conventionally considered segmental or suprasegmental, or whether the features are simultaneous or sequentially ordered.  This paper will recognize in Saussure’s distinctive features the mathematical formalism known as the “ordered scale,” a superset of the binary (feature) scale, applying it to both the syntagmatic and paradigmatic axes of spoken human language, and revealing how it simplifies and clarifies several issues in phonology.  Saussure was probably not aware of this possible formalization of his features, but he certainly was not an advocate of all-binary features.  Although this paper will touch on some distinctive feature proposals of the past, it will not review the history of distinctive feature theory, which can be explored in Brasington (1994), Mielke (2011) and Rialland et al. (2015).</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3. </w:t>
        <w:tab/>
        <w:t>Other proposed scalars in linguistics</w:t>
      </w:r>
    </w:p>
    <w:p>
      <w:pPr>
        <w:pStyle w:val="Normal"/>
        <w:spacing w:lineRule="auto" w:line="276"/>
        <w:rPr/>
      </w:pPr>
      <w:r>
        <w:rPr>
          <w:rFonts w:cs="Times New Roman" w:ascii="Times New Roman" w:hAnsi="Times New Roman"/>
          <w:b/>
          <w:bCs/>
        </w:rPr>
        <w:t xml:space="preserve">3.1 </w:t>
        <w:tab/>
      </w:r>
      <w:r>
        <w:rPr>
          <w:rFonts w:cs="Times New Roman" w:ascii="Times New Roman" w:hAnsi="Times New Roman"/>
          <w:b/>
          <w:bCs/>
          <w:i/>
          <w:iCs/>
        </w:rPr>
        <w:t>Paradigmatic proposals</w:t>
      </w:r>
    </w:p>
    <w:p>
      <w:pPr>
        <w:pStyle w:val="Normal"/>
        <w:spacing w:lineRule="auto" w:line="276"/>
        <w:rPr/>
      </w:pPr>
      <w:r>
        <w:rPr>
          <w:rFonts w:cs="Times New Roman" w:ascii="Times New Roman" w:hAnsi="Times New Roman"/>
        </w:rPr>
        <w:t xml:space="preserve">Discrete scalars are not new to linguistic theory.  </w:t>
      </w:r>
      <w:r>
        <w:rPr>
          <w:rFonts w:cs="Times New Roman" w:ascii="Times New Roman" w:hAnsi="Times New Roman"/>
          <w:color w:val="000000"/>
        </w:rPr>
        <w:t xml:space="preserve">Ladefoged (1996, </w:t>
      </w:r>
      <w:r>
        <w:rPr>
          <w:rFonts w:cs="Times New Roman" w:ascii="Times New Roman" w:hAnsi="Times New Roman"/>
        </w:rPr>
        <w:t xml:space="preserve">44) identified major place features of articulation arranged from back to front, assigning each a number from one to seventeen.  Lexical tone levels or registers are another well-known example of discrete scalars.  Chomsky and Halle (1968) posited four levels of stress (0-3) for English. Gussenhoven and Jacobs (2011,165) proposed a five-level sonority scale: 'Obstruents – Nasals – Liquids ([l,r], etc.) – Glides ([w,j], etc.) – Vowels.' Similarly, </w:t>
      </w:r>
      <w:r>
        <w:rPr>
          <w:rFonts w:cs="Times New Roman" w:ascii="Times New Roman" w:hAnsi="Times New Roman"/>
          <w:color w:val="000000"/>
        </w:rPr>
        <w:t>Ladefoged  (1996, 49)</w:t>
      </w:r>
      <w:r>
        <w:rPr>
          <w:rFonts w:cs="Times New Roman" w:ascii="Times New Roman" w:hAnsi="Times New Roman"/>
        </w:rPr>
        <w:t xml:space="preserve"> recognized 'five steps in the continuum of modes of vibration of the glottis, starting from breathy voice...and ending with creaky voice.'  Each of these scalars is discrete, with levels that are ranked by magnitude, yet which are not necessarily equidistant.  There is no claim of uniform intervals between adjacent levels or a claim of a universal function relating these levels to continuous measurements across languages or speakers.  The primary function of these levels is to distinguish themselves from – and provide an ordinal comparison with – all other levels.  Actually, these scalars are equivalent to Trubetzkoy’s (1969, 75) “gradual oppositions…as in German u-o, ü-ö, i-e, or between the various degrees of tonality,” where he effectively recognized a scalar, non-binary, opposition.</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3.2 </w:t>
        <w:tab/>
      </w:r>
      <w:r>
        <w:rPr>
          <w:rFonts w:cs="Times New Roman" w:ascii="Times New Roman" w:hAnsi="Times New Roman"/>
          <w:b/>
          <w:bCs/>
          <w:i/>
          <w:iCs/>
        </w:rPr>
        <w:t>Continuous vs. discrete scalars</w:t>
      </w:r>
      <w:r>
        <w:rPr>
          <w:rFonts w:cs="Times New Roman" w:ascii="Times New Roman" w:hAnsi="Times New Roman"/>
        </w:rPr>
        <w:t xml:space="preserve"> </w:t>
      </w:r>
    </w:p>
    <w:p>
      <w:pPr>
        <w:pStyle w:val="Normal"/>
        <w:spacing w:lineRule="auto" w:line="276"/>
        <w:rPr/>
      </w:pPr>
      <w:r>
        <w:rPr>
          <w:rFonts w:cs="Times New Roman" w:ascii="Times New Roman" w:hAnsi="Times New Roman"/>
        </w:rPr>
        <w:t>Pulleyblank (2011, 492) laments that “different ways of approaching vowel height articulatorily are possible, but none reproduces straightforwardly the sort of vowel space usually assumed by phonologists,” as if a linear gradation function is implied by an ordinal scale.  But by definition, “ordinal scales admit of any transformation function as long as it is monotonic and increasing” (Tal 2020, 3.2).  As long as some function of tongue position arranges vowels in a serial order, vowel openness can be considered an ordinal scale.  Electron orbital shell numbers provide an apt analogy: they represent an ordinal, but not linear, distance from the nucleus, as the actual distance is calculated via a complex formula.  Conflating ordinal scales with linear scales could lead to conflating phonology with phonetics.</w:t>
      </w:r>
    </w:p>
    <w:p>
      <w:pPr>
        <w:pStyle w:val="Normal"/>
        <w:spacing w:lineRule="auto" w:line="276"/>
        <w:rPr/>
      </w:pPr>
      <w:r>
        <w:rPr>
          <w:rFonts w:cs="Times New Roman" w:ascii="Times New Roman" w:hAnsi="Times New Roman"/>
          <w:b/>
          <w:bCs/>
        </w:rPr>
        <w:t xml:space="preserve">4. </w:t>
        <w:tab/>
        <w:t>Simultaneity</w:t>
      </w:r>
    </w:p>
    <w:p>
      <w:pPr>
        <w:pStyle w:val="Normal"/>
        <w:spacing w:lineRule="auto" w:line="276"/>
        <w:rPr/>
      </w:pPr>
      <w:r>
        <w:rPr>
          <w:rFonts w:cs="Times New Roman" w:ascii="Times New Roman" w:hAnsi="Times New Roman"/>
          <w:b/>
          <w:bCs/>
        </w:rPr>
        <w:t xml:space="preserve">4.1 </w:t>
        <w:tab/>
      </w:r>
      <w:r>
        <w:rPr>
          <w:rFonts w:cs="Times New Roman" w:ascii="Times New Roman" w:hAnsi="Times New Roman"/>
          <w:b/>
          <w:bCs/>
          <w:i/>
          <w:iCs/>
        </w:rPr>
        <w:t>Discrete chronological scalar proposals</w:t>
      </w:r>
    </w:p>
    <w:p>
      <w:pPr>
        <w:pStyle w:val="Normal"/>
        <w:spacing w:lineRule="auto" w:line="276"/>
        <w:rPr/>
      </w:pPr>
      <w:r>
        <w:rPr>
          <w:rFonts w:cs="Times New Roman" w:ascii="Times New Roman" w:hAnsi="Times New Roman"/>
        </w:rPr>
        <w:t>Besides the above paradigmatic scalars, syntagmatic (chronologically oriented) scalars are common in linguistics.   Estonian is well known for its 3 degrees of both vowel and consonant length.  Stress is always on the first syllable of a Finnish word, and in Latin stress is either on the second- or third-to-last syllable, depending on the length of the second-to-last syllable.  These nth-syllable stress rules imply that Finnish and Latin words effectively constitute a chronologically ordered scalar of syllabic sequences.  Most Germanic languages have a verb-in-second-position rule, implying that a sentence is a chronological scalar of ordinal sentential syntactical positions.  But most relevantly, a word is traditionally considered a chronologically ordered scalar of letters or sounds traditionally known as phonemes.  Even if a syllable-based orientation is assumed instead, because the syllables of a word are ordered, and all the features of a syllable are ordered, all of the distinctive features in a word are ultimately ordered within each word, implying that each word is ultimately a syntagmatic scalar of ordered distinctive feature slots.  Notably, however, this “partially ordered” scalar allows for logically simultaneous distinctive features within each slot (phoneme).  These “bundles of (unordered) features” imply that a partially-ordered scalar of chronological distinctive features constitutes each word.  Note that none of these previously proposed syntagmatic scalars was intended as having equally spaced intervals, therefore they are discrete, not continuous.  It is not a big leap of faith to apply Saussure’s scalar idea to the syntagmatic (time) axis.</w:t>
      </w:r>
    </w:p>
    <w:p>
      <w:pPr>
        <w:pStyle w:val="Normal"/>
        <w:spacing w:lineRule="auto" w:line="276"/>
        <w:rPr/>
      </w:pPr>
      <w:r>
        <w:rPr>
          <w:rFonts w:cs="Times New Roman" w:ascii="Times New Roman" w:hAnsi="Times New Roman"/>
          <w:b/>
          <w:bCs/>
        </w:rPr>
        <w:t xml:space="preserve">4.2 </w:t>
        <w:tab/>
      </w:r>
      <w:r>
        <w:rPr>
          <w:rFonts w:cs="Times New Roman" w:ascii="Times New Roman" w:hAnsi="Times New Roman"/>
          <w:b/>
          <w:bCs/>
          <w:i/>
          <w:iCs/>
        </w:rPr>
        <w:t>Logical simultaneity vs. physical simultaneity</w:t>
      </w:r>
    </w:p>
    <w:p>
      <w:pPr>
        <w:pStyle w:val="Normal"/>
        <w:spacing w:lineRule="auto" w:line="276"/>
        <w:rPr/>
      </w:pPr>
      <w:r>
        <w:rPr>
          <w:rFonts w:cs="Times New Roman" w:ascii="Times New Roman" w:hAnsi="Times New Roman"/>
        </w:rPr>
        <w:t>Although mathematics theoretically allows for the equality of continuous scalars, in science, two distinct phenomena will not be expected to have exactly the same value on a continuous scale, even if the best available measuring device is not able to differentiate them (Tal 2020, 8.3).  Only discrete scalars – such as those in the quantum theory – allow exact equality, e.g., where two electrons are considered equidistant from the nucleus if they share the same shell.  Similarly, in phonetics, two distinctive features, such as [nasal] and [stop] will rarely be precisely simultaneous when measured in continuous time.  In the Sicilian Romance language, a nasal stop nasalizes a previous vowel, and in Modern Greek such a stop nasalizes a following vowel instead.  But in phonology, the stop and the nasalization are considered [logically] simultaneous, because this timing difference is not distinctive in either language.  That is, there are no two expressions in these languages that contrast only because the nasality extends recognizably either before the stop or else after the stop.</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4.3 </w:t>
        <w:tab/>
      </w:r>
      <w:r>
        <w:rPr>
          <w:rFonts w:cs="Times New Roman" w:ascii="Times New Roman" w:hAnsi="Times New Roman"/>
          <w:b/>
          <w:bCs/>
          <w:i/>
          <w:iCs/>
        </w:rPr>
        <w:t>Simultaneous vs. sequential nasality</w:t>
      </w:r>
    </w:p>
    <w:p>
      <w:pPr>
        <w:pStyle w:val="Normal"/>
        <w:spacing w:lineRule="auto" w:line="276"/>
        <w:rPr/>
      </w:pPr>
      <w:r>
        <w:rPr>
          <w:rFonts w:cs="Times New Roman" w:ascii="Times New Roman" w:hAnsi="Times New Roman"/>
        </w:rPr>
        <w:t xml:space="preserve">On the other hand, some Spanish N’s nasalize the previous vowel and others do not: compare the second N in </w:t>
      </w:r>
      <w:r>
        <w:rPr>
          <w:rFonts w:cs="Times New Roman" w:ascii="Times New Roman" w:hAnsi="Times New Roman"/>
          <w:b/>
          <w:bCs/>
        </w:rPr>
        <w:t>tieneN hombre</w:t>
      </w:r>
      <w:r>
        <w:rPr>
          <w:rFonts w:cs="Times New Roman" w:ascii="Times New Roman" w:hAnsi="Times New Roman"/>
        </w:rPr>
        <w:t xml:space="preserve"> “they have a man” vs. </w:t>
      </w:r>
      <w:r>
        <w:rPr>
          <w:rFonts w:cs="Times New Roman" w:ascii="Times New Roman" w:hAnsi="Times New Roman"/>
          <w:b/>
          <w:bCs/>
        </w:rPr>
        <w:t>tiene Nombre</w:t>
      </w:r>
      <w:r>
        <w:rPr>
          <w:rFonts w:cs="Times New Roman" w:ascii="Times New Roman" w:hAnsi="Times New Roman"/>
        </w:rPr>
        <w:t xml:space="preserve"> “it has a name”.  One possible analysis of these vocally distinct expressions is that the N in the first example represents the feature [nasal] followed by [stop] but the N in the second example is [stop] followed by [nasal].  In each case, the nasality will assume the same place of articulation or backness as the adjacent stop (here, dental), whether it precedes or follows.  But because the sequential order of these features is distinctive, the Ns would not correspond to a single traditional phoneme, which would require a bundle of logically simultaneous features.  Note also that the Spanish third person plural verb ending is signaled by nasality alone, regardless of what vowel it follows or what consonant it precedes.  (There are other possible analyses, but most of them require assuming that a word or syllable boundary distinguishes the sounds, whereas actually it is the sounds that distinguish the boundary.)  In any case, the possibility of logical simultaneity implies that a vocal expression can be considered a chronological discrete scalar of </w:t>
      </w:r>
      <w:r>
        <w:rPr>
          <w:rFonts w:cs="Times New Roman" w:ascii="Times New Roman" w:hAnsi="Times New Roman"/>
          <w:i/>
          <w:iCs/>
        </w:rPr>
        <w:t>partially</w:t>
      </w:r>
      <w:r>
        <w:rPr>
          <w:rFonts w:cs="Times New Roman" w:ascii="Times New Roman" w:hAnsi="Times New Roman"/>
        </w:rPr>
        <w:t xml:space="preserve"> ordered distinctive features, rather than </w:t>
      </w:r>
      <w:r>
        <w:rPr>
          <w:rFonts w:cs="Times New Roman" w:ascii="Times New Roman" w:hAnsi="Times New Roman"/>
          <w:i/>
          <w:iCs/>
        </w:rPr>
        <w:t>strictly</w:t>
      </w:r>
      <w:r>
        <w:rPr>
          <w:rFonts w:cs="Times New Roman" w:ascii="Times New Roman" w:hAnsi="Times New Roman"/>
        </w:rPr>
        <w:t xml:space="preserve"> ordered features.  But even when that order is distinctive, the actual value of the continuous timing difference is relevant only to phonetics, not to phonology.  Also irrelevant are the particular articulatory or acoustic landmarks used in the measurement.  Not all timing differences produce distinct messages.  Phonology deals only in discrete values, whether they are unary, binary, ternary, quaternary, etc., and these are expressed through a discrete numeral (i.e., 0, 1, 2, 3, etc.), not a continuous one (e.g., 3.1415...).  In this kind of discrete scalar, values are assigned numbers only through individual comparisons, by determining which values are greater than, less than, or equal to some other value.</w:t>
      </w:r>
    </w:p>
    <w:p>
      <w:pPr>
        <w:pStyle w:val="Normal"/>
        <w:spacing w:lineRule="auto" w:line="276"/>
        <w:rPr/>
      </w:pPr>
      <w:r>
        <w:rPr>
          <w:rFonts w:cs="Times New Roman" w:ascii="Times New Roman" w:hAnsi="Times New Roman"/>
          <w:b/>
          <w:bCs/>
        </w:rPr>
        <w:t xml:space="preserve">5. </w:t>
        <w:tab/>
        <w:t>Measurement theory</w:t>
      </w:r>
    </w:p>
    <w:p>
      <w:pPr>
        <w:pStyle w:val="Normal"/>
        <w:spacing w:lineRule="auto" w:line="276"/>
        <w:rPr/>
      </w:pPr>
      <w:r>
        <w:rPr>
          <w:rFonts w:cs="Times New Roman" w:ascii="Times New Roman" w:hAnsi="Times New Roman"/>
          <w:b/>
          <w:bCs/>
        </w:rPr>
        <w:t xml:space="preserve">5.1 </w:t>
        <w:tab/>
      </w:r>
      <w:r>
        <w:rPr>
          <w:rFonts w:cs="Times New Roman" w:ascii="Times New Roman" w:hAnsi="Times New Roman"/>
          <w:b/>
          <w:bCs/>
          <w:i/>
          <w:iCs/>
        </w:rPr>
        <w:t>Moving phonology closer to phonetics</w:t>
      </w:r>
    </w:p>
    <w:p>
      <w:pPr>
        <w:pStyle w:val="Normal"/>
        <w:spacing w:lineRule="auto" w:line="276"/>
        <w:rPr/>
      </w:pPr>
      <w:r>
        <w:rPr>
          <w:rFonts w:cs="Times New Roman" w:ascii="Times New Roman" w:hAnsi="Times New Roman"/>
        </w:rPr>
        <w:t xml:space="preserve">According to Keating (1988, 281), “there is a heartening tendency these days for more cooperation between phoneticians and phonologists…”, and elsewhere (1996, 265) she gives the example of Articulatory Phonology, which makes “phonological representations more like phonetic ones.”  Thus it would seem advantageous for phonology, like phonetics, to be guided at least in part by well-established scientific procedures such as in Measurement Theory.  This is important not only for the clear expression of theories within the field of linguistics, but also in order to make linguistics more transparent to the practitioners of other sciences.  It would also bring Phonology a little closer to Phonetics by implying that phonological features at least indirectly </w:t>
      </w:r>
      <w:r>
        <w:rPr>
          <w:rFonts w:cs="Times New Roman" w:ascii="Times New Roman" w:hAnsi="Times New Roman"/>
          <w:i/>
          <w:iCs/>
        </w:rPr>
        <w:t>measure</w:t>
      </w:r>
      <w:r>
        <w:rPr>
          <w:rFonts w:cs="Times New Roman" w:ascii="Times New Roman" w:hAnsi="Times New Roman"/>
        </w:rPr>
        <w:t xml:space="preserve"> – not simply </w:t>
      </w:r>
      <w:r>
        <w:rPr>
          <w:rFonts w:cs="Times New Roman" w:ascii="Times New Roman" w:hAnsi="Times New Roman"/>
          <w:i/>
          <w:iCs/>
        </w:rPr>
        <w:t xml:space="preserve">identify </w:t>
      </w:r>
      <w:r>
        <w:rPr>
          <w:rFonts w:cs="Times New Roman" w:ascii="Times New Roman" w:hAnsi="Times New Roman"/>
        </w:rPr>
        <w:t xml:space="preserve"> – phonetic phenomena.  </w:t>
      </w:r>
    </w:p>
    <w:p>
      <w:pPr>
        <w:pStyle w:val="Normal"/>
        <w:spacing w:lineRule="auto" w:line="276"/>
        <w:rPr/>
      </w:pPr>
      <w:r>
        <w:rPr>
          <w:rFonts w:cs="Times New Roman" w:ascii="Times New Roman" w:hAnsi="Times New Roman"/>
          <w:b/>
          <w:bCs/>
        </w:rPr>
        <w:t xml:space="preserve">5.2 </w:t>
        <w:tab/>
      </w:r>
      <w:r>
        <w:rPr>
          <w:rFonts w:cs="Times New Roman" w:ascii="Times New Roman" w:hAnsi="Times New Roman"/>
          <w:b/>
          <w:bCs/>
          <w:i/>
          <w:iCs/>
        </w:rPr>
        <w:t>Discrete scales</w:t>
      </w:r>
    </w:p>
    <w:p>
      <w:pPr>
        <w:pStyle w:val="Normal"/>
        <w:spacing w:lineRule="auto" w:line="276"/>
        <w:rPr/>
      </w:pPr>
      <w:r>
        <w:rPr>
          <w:rFonts w:cs="Times New Roman" w:ascii="Times New Roman" w:hAnsi="Times New Roman"/>
        </w:rPr>
        <w:t>There are four types of scales defined (Stevens 1946, 678) by measurement theory: Nominal, Ordinal, Interval, and Ratio.  Saussure’s distinctive features conveniently fall into the first two types.  [Nasality], [roundness] and [voicing] are Nominal, because they are unordered.  But this is not necessarily because they are binary, as ternary unordered scales are theoretically possible, e.g., the traffic light states of red, yellow or green.  On the other hand, Saussure’s levels of [openness] and [backness] are Ordinal because their values are strictly ordered, see Table 2, Stevens’ Types of Measurement Scales.</w:t>
      </w:r>
    </w:p>
    <w:p>
      <w:pPr>
        <w:pStyle w:val="Normal"/>
        <w:spacing w:lineRule="auto" w:line="276"/>
        <w:rPr>
          <w:rFonts w:ascii="Times New Roman" w:hAnsi="Times New Roman" w:cs="Times New Roman"/>
        </w:rPr>
      </w:pPr>
      <w:r>
        <w:rPr>
          <w:rFonts w:cs="Times New Roman" w:ascii="Times New Roman" w:hAnsi="Times New Roman"/>
        </w:rPr>
      </w:r>
    </w:p>
    <w:tbl>
      <w:tblPr>
        <w:tblW w:w="9975" w:type="dxa"/>
        <w:jc w:val="left"/>
        <w:tblInd w:w="29" w:type="dxa"/>
        <w:tblLayout w:type="fixed"/>
        <w:tblCellMar>
          <w:top w:w="29" w:type="dxa"/>
          <w:left w:w="29" w:type="dxa"/>
          <w:bottom w:w="29" w:type="dxa"/>
          <w:right w:w="29" w:type="dxa"/>
        </w:tblCellMar>
        <w:tblLook w:val="04a0" w:noHBand="0" w:noVBand="1" w:firstColumn="1" w:lastRow="0" w:lastColumn="0" w:firstRow="1"/>
      </w:tblPr>
      <w:tblGrid>
        <w:gridCol w:w="953"/>
        <w:gridCol w:w="2464"/>
        <w:gridCol w:w="2222"/>
        <w:gridCol w:w="2281"/>
        <w:gridCol w:w="2055"/>
      </w:tblGrid>
      <w:tr>
        <w:trPr>
          <w:trHeight w:val="600" w:hRule="atLeast"/>
          <w:cantSplit w:val="true"/>
        </w:trPr>
        <w:tc>
          <w:tcPr>
            <w:tcW w:w="953" w:type="dxa"/>
            <w:tcBorders>
              <w:top w:val="single" w:sz="4" w:space="0" w:color="000000"/>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sz w:val="20"/>
                <w:szCs w:val="20"/>
              </w:rPr>
              <w:t>Scale</w:t>
            </w:r>
          </w:p>
        </w:tc>
        <w:tc>
          <w:tcPr>
            <w:tcW w:w="2464"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Saussure’s distinctive features</w:t>
            </w:r>
          </w:p>
        </w:tc>
        <w:tc>
          <w:tcPr>
            <w:tcW w:w="2222"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Traditional features</w:t>
            </w:r>
          </w:p>
        </w:tc>
        <w:tc>
          <w:tcPr>
            <w:tcW w:w="2281"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Basic Empirical Operations</w:t>
            </w:r>
          </w:p>
        </w:tc>
        <w:tc>
          <w:tcPr>
            <w:tcW w:w="2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sz w:val="20"/>
                <w:szCs w:val="20"/>
              </w:rPr>
              <w:t>Permissible Statistics</w:t>
            </w:r>
          </w:p>
          <w:p>
            <w:pPr>
              <w:pStyle w:val="Normal"/>
              <w:widowControl w:val="false"/>
              <w:spacing w:lineRule="auto" w:line="276"/>
              <w:rPr/>
            </w:pPr>
            <w:r>
              <w:rPr>
                <w:rFonts w:cs="Times New Roman" w:ascii="Times New Roman" w:hAnsi="Times New Roman"/>
                <w:sz w:val="20"/>
                <w:szCs w:val="20"/>
              </w:rPr>
              <w:t>(Cumulative)</w:t>
            </w:r>
          </w:p>
        </w:tc>
      </w:tr>
      <w:tr>
        <w:trPr>
          <w:trHeight w:val="600" w:hRule="atLeast"/>
          <w:cantSplit w:val="true"/>
        </w:trPr>
        <w:tc>
          <w:tcPr>
            <w:tcW w:w="953"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sz w:val="20"/>
                <w:szCs w:val="20"/>
              </w:rPr>
              <w:t>Nominal</w:t>
            </w:r>
          </w:p>
        </w:tc>
        <w:tc>
          <w:tcPr>
            <w:tcW w:w="24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Saussure’s Binary Features: [nasality],   [roundedness]</w:t>
            </w:r>
          </w:p>
        </w:tc>
        <w:tc>
          <w:tcPr>
            <w:tcW w:w="2222"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Unary Features: [dorsal] /  Unordered Binary Features:[nasal]</w:t>
            </w:r>
          </w:p>
        </w:tc>
        <w:tc>
          <w:tcPr>
            <w:tcW w:w="2281"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Determination of Equality</w:t>
            </w:r>
          </w:p>
        </w:tc>
        <w:tc>
          <w:tcPr>
            <w:tcW w:w="2055"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sz w:val="20"/>
                <w:szCs w:val="20"/>
              </w:rPr>
              <w:t>Number of Cases</w:t>
            </w:r>
          </w:p>
          <w:p>
            <w:pPr>
              <w:pStyle w:val="Normal"/>
              <w:widowControl w:val="false"/>
              <w:spacing w:lineRule="auto" w:line="276"/>
              <w:rPr/>
            </w:pPr>
            <w:r>
              <w:rPr>
                <w:rFonts w:cs="Times New Roman" w:ascii="Times New Roman" w:hAnsi="Times New Roman"/>
                <w:sz w:val="20"/>
                <w:szCs w:val="20"/>
              </w:rPr>
              <w:t>Mode</w:t>
            </w:r>
          </w:p>
          <w:p>
            <w:pPr>
              <w:pStyle w:val="Normal"/>
              <w:widowControl w:val="false"/>
              <w:spacing w:lineRule="auto" w:line="276"/>
              <w:rPr/>
            </w:pPr>
            <w:r>
              <w:rPr>
                <w:rFonts w:cs="Times New Roman" w:ascii="Times New Roman" w:hAnsi="Times New Roman"/>
                <w:sz w:val="20"/>
                <w:szCs w:val="20"/>
              </w:rPr>
              <w:t>Contingency Correlation</w:t>
            </w:r>
          </w:p>
        </w:tc>
      </w:tr>
      <w:tr>
        <w:trPr>
          <w:trHeight w:val="600" w:hRule="atLeast"/>
          <w:cantSplit w:val="true"/>
        </w:trPr>
        <w:tc>
          <w:tcPr>
            <w:tcW w:w="953" w:type="dxa"/>
            <w:vMerge w:val="restart"/>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sz w:val="20"/>
                <w:szCs w:val="20"/>
              </w:rPr>
              <w:t>Ordinal</w:t>
            </w:r>
          </w:p>
        </w:tc>
        <w:tc>
          <w:tcPr>
            <w:tcW w:w="24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 xml:space="preserve">Saussure’s Phonological Dimensions: </w:t>
              <w:br/>
              <w:t xml:space="preserve">[α openness]  </w:t>
            </w:r>
          </w:p>
        </w:tc>
        <w:tc>
          <w:tcPr>
            <w:tcW w:w="2222"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w:t>
            </w:r>
            <w:r>
              <w:rPr>
                <w:rFonts w:cs="Times New Roman" w:ascii="Times New Roman" w:hAnsi="Times New Roman"/>
                <w:sz w:val="20"/>
                <w:szCs w:val="20"/>
              </w:rPr>
              <w:t xml:space="preserve">Ordered” Binary Features: </w:t>
              <w:br/>
              <w:t xml:space="preserve">[+/-consonantal]   </w:t>
            </w:r>
          </w:p>
        </w:tc>
        <w:tc>
          <w:tcPr>
            <w:tcW w:w="2281" w:type="dxa"/>
            <w:vMerge w:val="restart"/>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Determination of greater or less</w:t>
            </w:r>
          </w:p>
        </w:tc>
        <w:tc>
          <w:tcPr>
            <w:tcW w:w="2055" w:type="dxa"/>
            <w:vMerge w:val="restart"/>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sz w:val="20"/>
                <w:szCs w:val="20"/>
              </w:rPr>
              <w:t>Median</w:t>
            </w:r>
          </w:p>
          <w:p>
            <w:pPr>
              <w:pStyle w:val="Normal"/>
              <w:widowControl w:val="false"/>
              <w:spacing w:lineRule="auto" w:line="276"/>
              <w:rPr/>
            </w:pPr>
            <w:r>
              <w:rPr>
                <w:rFonts w:cs="Times New Roman" w:ascii="Times New Roman" w:hAnsi="Times New Roman"/>
                <w:sz w:val="20"/>
                <w:szCs w:val="20"/>
              </w:rPr>
              <w:t>Percentiles</w:t>
            </w:r>
          </w:p>
        </w:tc>
      </w:tr>
      <w:tr>
        <w:trPr>
          <w:trHeight w:val="600" w:hRule="atLeast"/>
          <w:cantSplit w:val="true"/>
        </w:trPr>
        <w:tc>
          <w:tcPr>
            <w:tcW w:w="953" w:type="dxa"/>
            <w:vMerge w:val="continue"/>
            <w:tcBorders>
              <w:left w:val="single" w:sz="4" w:space="0" w:color="000000"/>
              <w:bottom w:val="single" w:sz="4" w:space="0" w:color="000000"/>
            </w:tcBorders>
          </w:tcPr>
          <w:p>
            <w:pPr>
              <w:pStyle w:val="Normal"/>
              <w:keepNext w:val="true"/>
              <w:widowControl w:val="false"/>
              <w:spacing w:lineRule="auto" w:line="276"/>
              <w:rPr>
                <w:rFonts w:ascii="Times New Roman" w:hAnsi="Times New Roman" w:cs="Times New Roman"/>
                <w:sz w:val="20"/>
                <w:szCs w:val="20"/>
              </w:rPr>
            </w:pPr>
            <w:r>
              <w:rPr>
                <w:rFonts w:cs="Times New Roman" w:ascii="Times New Roman" w:hAnsi="Times New Roman"/>
                <w:sz w:val="20"/>
                <w:szCs w:val="20"/>
              </w:rPr>
            </w:r>
          </w:p>
        </w:tc>
        <w:tc>
          <w:tcPr>
            <w:tcW w:w="24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Relative Chronological Sequential Ordering</w:t>
            </w:r>
          </w:p>
        </w:tc>
        <w:tc>
          <w:tcPr>
            <w:tcW w:w="2222"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Segments, phonemes</w:t>
            </w:r>
          </w:p>
        </w:tc>
        <w:tc>
          <w:tcPr>
            <w:tcW w:w="2281" w:type="dxa"/>
            <w:vMerge w:val="continue"/>
            <w:tcBorders>
              <w:left w:val="single" w:sz="4" w:space="0" w:color="000000"/>
              <w:bottom w:val="single" w:sz="4" w:space="0" w:color="000000"/>
            </w:tcBorders>
          </w:tcPr>
          <w:p>
            <w:pPr>
              <w:pStyle w:val="Normal"/>
              <w:widowControl w:val="false"/>
              <w:spacing w:lineRule="auto" w:line="276"/>
              <w:rPr>
                <w:rFonts w:ascii="Times New Roman" w:hAnsi="Times New Roman" w:cs="Times New Roman"/>
                <w:sz w:val="20"/>
                <w:szCs w:val="20"/>
              </w:rPr>
            </w:pPr>
            <w:r>
              <w:rPr>
                <w:rFonts w:cs="Times New Roman" w:ascii="Times New Roman" w:hAnsi="Times New Roman"/>
                <w:sz w:val="20"/>
                <w:szCs w:val="20"/>
              </w:rPr>
            </w:r>
          </w:p>
        </w:tc>
        <w:tc>
          <w:tcPr>
            <w:tcW w:w="2055" w:type="dxa"/>
            <w:vMerge w:val="continue"/>
            <w:tcBorders>
              <w:left w:val="single" w:sz="4" w:space="0" w:color="000000"/>
              <w:bottom w:val="single" w:sz="4" w:space="0" w:color="000000"/>
              <w:right w:val="single" w:sz="4" w:space="0" w:color="000000"/>
            </w:tcBorders>
          </w:tcPr>
          <w:p>
            <w:pPr>
              <w:pStyle w:val="Normal"/>
              <w:widowControl w:val="false"/>
              <w:spacing w:lineRule="auto" w:line="276"/>
              <w:rPr>
                <w:rFonts w:ascii="Times New Roman" w:hAnsi="Times New Roman" w:cs="Times New Roman"/>
                <w:sz w:val="20"/>
                <w:szCs w:val="20"/>
              </w:rPr>
            </w:pPr>
            <w:r>
              <w:rPr>
                <w:rFonts w:cs="Times New Roman" w:ascii="Times New Roman" w:hAnsi="Times New Roman"/>
                <w:sz w:val="20"/>
                <w:szCs w:val="20"/>
              </w:rPr>
            </w:r>
          </w:p>
        </w:tc>
      </w:tr>
      <w:tr>
        <w:trPr>
          <w:trHeight w:val="600" w:hRule="atLeast"/>
          <w:cantSplit w:val="true"/>
        </w:trPr>
        <w:tc>
          <w:tcPr>
            <w:tcW w:w="953"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sz w:val="20"/>
                <w:szCs w:val="20"/>
              </w:rPr>
              <w:t>Interval</w:t>
            </w:r>
          </w:p>
        </w:tc>
        <w:tc>
          <w:tcPr>
            <w:tcW w:w="4686" w:type="dxa"/>
            <w:gridSpan w:val="2"/>
            <w:vMerge w:val="restart"/>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 xml:space="preserve"> </w:t>
            </w:r>
            <w:r>
              <w:rPr>
                <w:rFonts w:cs="Times New Roman" w:ascii="Times New Roman" w:hAnsi="Times New Roman"/>
                <w:sz w:val="20"/>
                <w:szCs w:val="20"/>
              </w:rPr>
              <w:t>Phonetic Dimensions: [α.0 openness]</w:t>
            </w:r>
          </w:p>
        </w:tc>
        <w:tc>
          <w:tcPr>
            <w:tcW w:w="2281"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Determination of equality of Intervals or difference</w:t>
            </w:r>
          </w:p>
        </w:tc>
        <w:tc>
          <w:tcPr>
            <w:tcW w:w="2055"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sz w:val="20"/>
                <w:szCs w:val="20"/>
              </w:rPr>
              <w:t>Mean</w:t>
            </w:r>
          </w:p>
          <w:p>
            <w:pPr>
              <w:pStyle w:val="Normal"/>
              <w:widowControl w:val="false"/>
              <w:spacing w:lineRule="auto" w:line="276"/>
              <w:rPr/>
            </w:pPr>
            <w:r>
              <w:rPr>
                <w:rFonts w:cs="Times New Roman" w:ascii="Times New Roman" w:hAnsi="Times New Roman"/>
                <w:sz w:val="20"/>
                <w:szCs w:val="20"/>
              </w:rPr>
              <w:t>Standard deviation</w:t>
            </w:r>
          </w:p>
          <w:p>
            <w:pPr>
              <w:pStyle w:val="Normal"/>
              <w:widowControl w:val="false"/>
              <w:spacing w:lineRule="auto" w:line="276"/>
              <w:rPr/>
            </w:pPr>
            <w:r>
              <w:rPr>
                <w:rFonts w:cs="Times New Roman" w:ascii="Times New Roman" w:hAnsi="Times New Roman"/>
                <w:sz w:val="20"/>
                <w:szCs w:val="20"/>
              </w:rPr>
              <w:t>Rank-order correlation</w:t>
            </w:r>
          </w:p>
          <w:p>
            <w:pPr>
              <w:pStyle w:val="Normal"/>
              <w:widowControl w:val="false"/>
              <w:spacing w:lineRule="auto" w:line="276"/>
              <w:rPr/>
            </w:pPr>
            <w:r>
              <w:rPr>
                <w:rFonts w:cs="Times New Roman" w:ascii="Times New Roman" w:hAnsi="Times New Roman"/>
                <w:sz w:val="20"/>
                <w:szCs w:val="20"/>
              </w:rPr>
              <w:t>Product-moment correlation</w:t>
            </w:r>
          </w:p>
        </w:tc>
      </w:tr>
      <w:tr>
        <w:trPr>
          <w:trHeight w:val="600" w:hRule="atLeast"/>
          <w:cantSplit w:val="true"/>
        </w:trPr>
        <w:tc>
          <w:tcPr>
            <w:tcW w:w="953"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sz w:val="20"/>
                <w:szCs w:val="20"/>
              </w:rPr>
              <w:t>Ratio</w:t>
            </w:r>
          </w:p>
        </w:tc>
        <w:tc>
          <w:tcPr>
            <w:tcW w:w="4686" w:type="dxa"/>
            <w:gridSpan w:val="2"/>
            <w:vMerge w:val="continue"/>
            <w:tcBorders>
              <w:left w:val="single" w:sz="4" w:space="0" w:color="000000"/>
              <w:bottom w:val="single" w:sz="4" w:space="0" w:color="000000"/>
            </w:tcBorders>
          </w:tcPr>
          <w:p>
            <w:pPr>
              <w:pStyle w:val="Normal"/>
              <w:widowControl w:val="false"/>
              <w:spacing w:lineRule="auto" w:line="276"/>
              <w:rPr>
                <w:rFonts w:ascii="Times New Roman" w:hAnsi="Times New Roman" w:cs="Times New Roman"/>
                <w:sz w:val="20"/>
                <w:szCs w:val="20"/>
              </w:rPr>
            </w:pPr>
            <w:r>
              <w:rPr>
                <w:rFonts w:cs="Times New Roman" w:ascii="Times New Roman" w:hAnsi="Times New Roman"/>
                <w:sz w:val="20"/>
                <w:szCs w:val="20"/>
              </w:rPr>
            </w:r>
          </w:p>
        </w:tc>
        <w:tc>
          <w:tcPr>
            <w:tcW w:w="2281"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sz w:val="20"/>
                <w:szCs w:val="20"/>
              </w:rPr>
              <w:t>Determination of equality of ratios</w:t>
            </w:r>
          </w:p>
        </w:tc>
        <w:tc>
          <w:tcPr>
            <w:tcW w:w="2055"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sz w:val="20"/>
                <w:szCs w:val="20"/>
              </w:rPr>
              <w:t>Coefficient of correlation</w:t>
            </w:r>
          </w:p>
        </w:tc>
      </w:tr>
      <w:tr>
        <w:trPr>
          <w:trHeight w:val="600" w:hRule="atLeast"/>
          <w:cantSplit w:val="true"/>
        </w:trPr>
        <w:tc>
          <w:tcPr>
            <w:tcW w:w="9975" w:type="dxa"/>
            <w:gridSpan w:val="5"/>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b/>
                <w:bCs/>
                <w:sz w:val="20"/>
                <w:szCs w:val="20"/>
              </w:rPr>
              <w:t>Table 2: Stevens’ Types of Measurement Scales</w:t>
            </w:r>
          </w:p>
        </w:tc>
      </w:tr>
    </w:tbl>
    <w:p>
      <w:pPr>
        <w:pStyle w:val="Normal"/>
        <w:spacing w:lineRule="auto" w:line="276"/>
        <w:rPr/>
      </w:pPr>
      <w:r>
        <w:br w:type="page"/>
      </w:r>
      <w:r>
        <w:rPr>
          <w:rFonts w:cs="Times New Roman" w:ascii="Times New Roman" w:hAnsi="Times New Roman"/>
        </w:rPr>
        <w:t xml:space="preserve">Unlike the chronological partial ordering scale that sorts the features of a morpheme (see above), neither of Saussure’s Ordinal phonological feature scalars allows two features to assume equal values, because their function is to differentiate.  Equal values would imply either articulatory, acoustic or perceptual equality, making the features non-distinct.  This paper will assume that any discretely different phonetic “feature” is a </w:t>
      </w:r>
      <w:r>
        <w:rPr>
          <w:rFonts w:cs="Times New Roman" w:ascii="Times New Roman" w:hAnsi="Times New Roman"/>
          <w:i/>
          <w:iCs/>
        </w:rPr>
        <w:t xml:space="preserve">distinctive, </w:t>
      </w:r>
      <w:r>
        <w:rPr>
          <w:rFonts w:cs="Times New Roman" w:ascii="Times New Roman" w:hAnsi="Times New Roman"/>
        </w:rPr>
        <w:t xml:space="preserve">phonological feature, unless proven otherwise.  Continuous aspects of articulations, such as co-articulations and allophonic variations provide enough redundancy, without wasting the energy to produce a discretely different vocalization as well.  Ordinal scales do not imply equally spaced levels, and technically their values are not subject to many statistical computations such as average or standard deviation, although “in numerous cases it can lead to fruitful results” (Stevens 1946, 679).  But the statistical function “median” </w:t>
      </w:r>
      <w:r>
        <w:rPr>
          <w:rFonts w:cs="Times New Roman" w:ascii="Times New Roman" w:hAnsi="Times New Roman"/>
          <w:i/>
          <w:iCs/>
        </w:rPr>
        <w:t>is</w:t>
      </w:r>
      <w:r>
        <w:rPr>
          <w:rFonts w:cs="Times New Roman" w:ascii="Times New Roman" w:hAnsi="Times New Roman"/>
        </w:rPr>
        <w:t xml:space="preserve"> identifiable in an Ordinal scale, so that Saussure’s phonemes of level 3 openness accurately identify semivowels or semiconsonants, which are conceptually midway between vowels and consonants. </w:t>
      </w:r>
    </w:p>
    <w:p>
      <w:pPr>
        <w:pStyle w:val="Normal"/>
        <w:spacing w:lineRule="auto" w:line="276"/>
        <w:rPr/>
      </w:pPr>
      <w:r>
        <w:rPr>
          <w:rFonts w:cs="Times New Roman" w:ascii="Times New Roman" w:hAnsi="Times New Roman"/>
          <w:b/>
          <w:bCs/>
        </w:rPr>
        <w:t xml:space="preserve">5.3 </w:t>
        <w:tab/>
      </w:r>
      <w:r>
        <w:rPr>
          <w:rFonts w:cs="Times New Roman" w:ascii="Times New Roman" w:hAnsi="Times New Roman"/>
          <w:b/>
          <w:bCs/>
          <w:i/>
          <w:iCs/>
        </w:rPr>
        <w:t>Continuous scales</w:t>
      </w:r>
    </w:p>
    <w:p>
      <w:pPr>
        <w:pStyle w:val="Normal"/>
        <w:spacing w:lineRule="auto" w:line="276"/>
        <w:rPr/>
      </w:pPr>
      <w:r>
        <w:rPr>
          <w:rFonts w:cs="Times New Roman" w:ascii="Times New Roman" w:hAnsi="Times New Roman"/>
        </w:rPr>
        <w:t xml:space="preserve">Interval and Ratio scales have equally spaced levels, but Ratio scales also require an absolute zero value.  Because their intervals are equally spaced, fractions of intervals are possible.  Only Interval and Ratio scales can formally be made continuous by making their uniform intervals infinitely small.  Such continuous variables, usually employing decimal places, are needed for the kind of precise measurements done by phoneticians.  Keating (1996, 263) asks “where is the boundary between phonology and phonetics?  The basic answer underlying most work in this framework is that phonology deals in discrete symbolic elements, while phonetics deals in numbers (on continuous dimensions).”  Two of Saussure’s symbolic elements, [openness] and [backness], are integer-numbered (or alphabetized) by magnitude, and therefore discrete, and they are not limited to binary (numbers).  Together they can denote the same discrete phonemes that phonologists are used to, but cannot specify precise phonetic phenomena.  Thus the boundary between phonology and phonetics can be found at the boundary between the discrete and continuous scales of measurement theory.  </w:t>
      </w:r>
    </w:p>
    <w:p>
      <w:pPr>
        <w:pStyle w:val="Normal"/>
        <w:spacing w:lineRule="auto" w:line="276"/>
        <w:rPr/>
      </w:pPr>
      <w:r>
        <w:rPr>
          <w:rFonts w:cs="Times New Roman" w:ascii="Times New Roman" w:hAnsi="Times New Roman"/>
          <w:b/>
          <w:bCs/>
        </w:rPr>
        <w:t xml:space="preserve">5.4 </w:t>
        <w:tab/>
      </w:r>
      <w:r>
        <w:rPr>
          <w:rFonts w:cs="Times New Roman" w:ascii="Times New Roman" w:hAnsi="Times New Roman"/>
          <w:b/>
          <w:bCs/>
          <w:i/>
          <w:iCs/>
        </w:rPr>
        <w:t>An improved phonology-phonetics interface?</w:t>
      </w:r>
    </w:p>
    <w:p>
      <w:pPr>
        <w:pStyle w:val="Normal"/>
        <w:spacing w:lineRule="auto" w:line="276"/>
        <w:rPr/>
      </w:pPr>
      <w:r>
        <w:rPr>
          <w:rFonts w:cs="Times New Roman" w:ascii="Times New Roman" w:hAnsi="Times New Roman"/>
        </w:rPr>
        <w:t xml:space="preserve">On the other hand, the term “phonology-phonetics interface” implies that phonological phenomena should ultimately generate phonetic phenomena or vice-versa, presumably through complicated functions, also requiring some continuous-valued input/output parameter, such as time.  Perhaps Saussurean discrete dimensions that effectively map the oral cavity could simplify the process of generation through generalization.  For example, the measurements of the phonetic transition between the two elements in /jo/ might follow a similar articulatory or acoustic trajectory through continuous time as that between the elements in /ju/, except for a small predictable adjustment in openness, called for by the lower value of the [openness] feature scalar.  This would be one of the “fruitful results” suggested above by Stevens.  Discrete scalars explain and illustrate how a continuous vocal tract can produce discrete distinctive features, because their numerically adjacent values are physically nearest each other.  In any case, the essential goal of distinctive features is to phonetically distinguish non-homophonous morphemes, not to produce realistic speech.  </w:t>
      </w:r>
    </w:p>
    <w:p>
      <w:pPr>
        <w:pStyle w:val="Normal"/>
        <w:spacing w:lineRule="auto" w:line="276"/>
        <w:rPr/>
      </w:pPr>
      <w:r>
        <w:rPr>
          <w:rFonts w:cs="Times New Roman" w:ascii="Times New Roman" w:hAnsi="Times New Roman"/>
        </w:rPr>
        <w:t xml:space="preserve"> </w:t>
      </w:r>
    </w:p>
    <w:p>
      <w:pPr>
        <w:pStyle w:val="Normal"/>
        <w:spacing w:lineRule="auto" w:line="276"/>
        <w:rPr/>
      </w:pPr>
      <w:r>
        <w:rPr>
          <w:rFonts w:cs="Times New Roman" w:ascii="Times New Roman" w:hAnsi="Times New Roman"/>
          <w:b/>
          <w:bCs/>
        </w:rPr>
        <w:t xml:space="preserve">5.5 </w:t>
        <w:tab/>
      </w:r>
      <w:r>
        <w:rPr>
          <w:rFonts w:cs="Times New Roman" w:ascii="Times New Roman" w:hAnsi="Times New Roman"/>
          <w:b/>
          <w:bCs/>
          <w:i/>
          <w:iCs/>
        </w:rPr>
        <w:t>Mathematical view of measurement scales</w:t>
      </w:r>
    </w:p>
    <w:p>
      <w:pPr>
        <w:pStyle w:val="Normal"/>
        <w:spacing w:lineRule="auto" w:line="276"/>
        <w:rPr/>
      </w:pPr>
      <w:r>
        <w:rPr>
          <w:rFonts w:cs="Times New Roman" w:ascii="Times New Roman" w:hAnsi="Times New Roman"/>
        </w:rPr>
        <w:t xml:space="preserve">Curiously, the sequence of the four types of scalars parallels the progress of the field of arithmetic from the early history of humankind.  Before there were numbers, there were Nominal scalars (names).  Counting sheep of unequal sizes requires only an Ordinal scale.  Continuous (Interval) scales correspond to the invention of fractions.  Finally, ratio scales require a zero value, the concept of which did not exist in Roman numerals.  Perhaps the concept of the scalar itself was unconsciously inspired by these discrete structures of phonology.  Actually, the four types of scales themselves formally represent an ordered scale.  Each type progressively allows new types of statistical functions in addition to all of those permitted in the types before it, see last column of Table 2.  However, all four types of scalars are subject to the calculation of their information content (or entropy).  The first two are the sum of the negatives of the logarithms of the probability of each value, weighted by its probability.  The second two are continuous variables, so they are calculated by a corresponding integral function.  In either calculation, the ordering of the values is irrelevant.  For example, an unordered binary scale with values of equal probability provides one bit of information, whether the values are ordered are not.  </w:t>
      </w:r>
    </w:p>
    <w:p>
      <w:pPr>
        <w:pStyle w:val="Normal"/>
        <w:spacing w:lineRule="auto" w:line="276"/>
        <w:rPr/>
      </w:pPr>
      <w:r>
        <w:rPr>
          <w:rFonts w:cs="Times New Roman" w:ascii="Times New Roman" w:hAnsi="Times New Roman"/>
        </w:rPr>
        <w:t xml:space="preserve"> </w:t>
      </w:r>
      <w:r>
        <w:rPr>
          <w:rFonts w:cs="Times New Roman" w:ascii="Times New Roman" w:hAnsi="Times New Roman"/>
          <w:b/>
          <w:bCs/>
        </w:rPr>
        <w:t xml:space="preserve">5.6 </w:t>
        <w:tab/>
      </w:r>
      <w:r>
        <w:rPr>
          <w:rFonts w:cs="Times New Roman" w:ascii="Times New Roman" w:hAnsi="Times New Roman"/>
          <w:b/>
          <w:bCs/>
          <w:i/>
          <w:iCs/>
        </w:rPr>
        <w:t>Classifying phonological scales</w:t>
      </w:r>
      <w:r>
        <w:rPr>
          <w:rFonts w:cs="Times New Roman" w:ascii="Times New Roman" w:hAnsi="Times New Roman"/>
        </w:rPr>
        <w:t xml:space="preserve">  </w:t>
      </w:r>
    </w:p>
    <w:p>
      <w:pPr>
        <w:pStyle w:val="Normal"/>
        <w:spacing w:lineRule="auto" w:line="276"/>
        <w:rPr/>
      </w:pPr>
      <w:r>
        <w:rPr>
          <w:rFonts w:cs="Times New Roman" w:ascii="Times New Roman" w:hAnsi="Times New Roman"/>
        </w:rPr>
        <w:t xml:space="preserve">Actually, some conventional binary phonological features could be classed as ordered scales because the customary plus (+) sign implies a greater magnitude of the feature than the negative sign (-).  For example, [+consonantal] implies greater “consonantalness” than [-consonantal].  And, in fact, each phoneme classed as a consonant usually has greater closure than those not considered consonants.  Binary features should be considered ordered scalars with only two possible values, whenever one value is considered more intense than the other.  Other features, such as [grave], with multiple specifications in their descriptions, such as “low F1 to F2 ratio plus high energy” could not be ordered for total magnitude without some formula involving the intensities of both specifications. Any complex binary phonological feature with such a well-defined calculated magnitude potentially could be considered a kind of ordered scalar.  Analogously, a complex number, consisting of one real scalar and one imaginary scalar, by definition also has a calculable magnitude (absolute value) by which it can be ordered against all other complex numbers, e.g.,  |3+4i|=5.  Therefore if any phonological analysis already contains binary features that can be sorted by magnitude, those features should be considered merely a special case of ordered scales in general, and switching to scales of 3 or more levels would not be a major theoretical shift.  </w:t>
      </w:r>
    </w:p>
    <w:p>
      <w:pPr>
        <w:pStyle w:val="Normal"/>
        <w:spacing w:lineRule="auto" w:line="276"/>
        <w:ind w:firstLine="720"/>
        <w:rPr/>
      </w:pPr>
      <w:r>
        <w:rPr>
          <w:rFonts w:cs="Times New Roman" w:ascii="Times New Roman" w:hAnsi="Times New Roman"/>
        </w:rPr>
        <w:t>Phonology should not make the mistake of excluding all other measures besides binary or unary ones, misled by such binary stereotypes as “black and white” and “light and dark” (</w:t>
      </w:r>
      <w:r>
        <w:rPr>
          <w:rFonts w:cs="Times New Roman" w:ascii="Times New Roman" w:hAnsi="Times New Roman"/>
          <w:color w:val="000000"/>
        </w:rPr>
        <w:t>Brasington 1994,</w:t>
      </w:r>
      <w:r>
        <w:rPr>
          <w:rFonts w:cs="Times New Roman" w:ascii="Times New Roman" w:hAnsi="Times New Roman"/>
        </w:rPr>
        <w:t xml:space="preserve"> 1045) as icons of contrast and distinction.  Any discrete variable can straightforwardly serve the distinguishing function of a distinctive phonological feature, regardless of how it is calibrated or how its values are sorted, even though a discrete variable should not be taken as a direct mapping of phonetic phenomena.  In sum, measurement theory can guide linguistics in its use of mathematics, and as a science, linguistics should not hesitate to use all of the established mathematical structures available to it.</w:t>
      </w:r>
    </w:p>
    <w:p>
      <w:pPr>
        <w:pStyle w:val="Normal"/>
        <w:spacing w:lineRule="auto" w:line="276"/>
        <w:rPr/>
      </w:pPr>
      <w:r>
        <w:rPr>
          <w:rFonts w:cs="Times New Roman" w:ascii="Times New Roman" w:hAnsi="Times New Roman"/>
          <w:b/>
          <w:bCs/>
        </w:rPr>
        <w:t xml:space="preserve">6. </w:t>
        <w:tab/>
        <w:t>All-binary feature systems</w:t>
      </w:r>
    </w:p>
    <w:p>
      <w:pPr>
        <w:pStyle w:val="Normal"/>
        <w:spacing w:lineRule="auto" w:line="276"/>
        <w:rPr/>
      </w:pPr>
      <w:r>
        <w:rPr>
          <w:rFonts w:cs="Times New Roman" w:ascii="Times New Roman" w:hAnsi="Times New Roman"/>
          <w:b/>
          <w:bCs/>
        </w:rPr>
        <w:t xml:space="preserve">6.1 </w:t>
        <w:tab/>
      </w:r>
      <w:r>
        <w:rPr>
          <w:rFonts w:cs="Times New Roman" w:ascii="Times New Roman" w:hAnsi="Times New Roman"/>
          <w:b/>
          <w:bCs/>
          <w:i/>
          <w:iCs/>
        </w:rPr>
        <w:t>Binary feature arrays as binary codes</w:t>
      </w:r>
    </w:p>
    <w:p>
      <w:pPr>
        <w:pStyle w:val="Normal"/>
        <w:spacing w:lineRule="auto" w:line="276"/>
        <w:rPr>
          <w:rFonts w:ascii="Times New Roman" w:hAnsi="Times New Roman" w:cs="Times New Roman"/>
        </w:rPr>
      </w:pPr>
      <w:r>
        <w:rPr>
          <w:rFonts w:cs="Times New Roman" w:ascii="Times New Roman" w:hAnsi="Times New Roman"/>
        </w:rPr>
      </w:r>
    </w:p>
    <w:tbl>
      <w:tblPr>
        <w:tblW w:w="9270" w:type="dxa"/>
        <w:jc w:val="left"/>
        <w:tblInd w:w="-31" w:type="dxa"/>
        <w:tblLayout w:type="fixed"/>
        <w:tblCellMar>
          <w:top w:w="0" w:type="dxa"/>
          <w:left w:w="29" w:type="dxa"/>
          <w:bottom w:w="0" w:type="dxa"/>
          <w:right w:w="29" w:type="dxa"/>
        </w:tblCellMar>
        <w:tblLook w:val="04a0" w:noHBand="0" w:noVBand="1" w:firstColumn="1" w:lastRow="0" w:lastColumn="0" w:firstRow="1"/>
      </w:tblPr>
      <w:tblGrid>
        <w:gridCol w:w="1434"/>
        <w:gridCol w:w="1357"/>
        <w:gridCol w:w="1526"/>
        <w:gridCol w:w="1533"/>
        <w:gridCol w:w="1706"/>
        <w:gridCol w:w="1713"/>
      </w:tblGrid>
      <w:tr>
        <w:trPr/>
        <w:tc>
          <w:tcPr>
            <w:tcW w:w="1434" w:type="dxa"/>
            <w:tcBorders>
              <w:top w:val="single" w:sz="2" w:space="0" w:color="000000"/>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b/>
                <w:bCs/>
              </w:rPr>
              <w:t xml:space="preserve">Scalar height value </w:t>
            </w:r>
            <w:r>
              <w:rPr>
                <w:rFonts w:cs="Times New Roman" w:ascii="Times New Roman" w:hAnsi="Times New Roman"/>
              </w:rPr>
              <w:t>(opposite direction of [openness])</w:t>
            </w:r>
          </w:p>
        </w:tc>
        <w:tc>
          <w:tcPr>
            <w:tcW w:w="1357" w:type="dxa"/>
            <w:tcBorders>
              <w:top w:val="single" w:sz="2" w:space="0" w:color="000000"/>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IPA symbol</w:t>
            </w:r>
          </w:p>
        </w:tc>
        <w:tc>
          <w:tcPr>
            <w:tcW w:w="1526" w:type="dxa"/>
            <w:tcBorders>
              <w:top w:val="single" w:sz="2" w:space="0" w:color="000000"/>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HIGH feature value</w:t>
            </w:r>
          </w:p>
        </w:tc>
        <w:tc>
          <w:tcPr>
            <w:tcW w:w="1533" w:type="dxa"/>
            <w:tcBorders>
              <w:top w:val="single" w:sz="2" w:space="0" w:color="000000"/>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LOW feature value</w:t>
            </w:r>
          </w:p>
        </w:tc>
        <w:tc>
          <w:tcPr>
            <w:tcW w:w="1706" w:type="dxa"/>
            <w:tcBorders>
              <w:top w:val="single" w:sz="2" w:space="0" w:color="000000"/>
              <w:left w:val="single" w:sz="2" w:space="0" w:color="000000"/>
              <w:bottom w:val="single" w:sz="2" w:space="0" w:color="000000"/>
            </w:tcBorders>
          </w:tcPr>
          <w:p>
            <w:pPr>
              <w:pStyle w:val="Normal"/>
              <w:widowControl w:val="false"/>
              <w:spacing w:lineRule="auto" w:line="276"/>
              <w:rPr/>
            </w:pPr>
            <w:r>
              <w:rPr>
                <w:rFonts w:cs="Times New Roman" w:ascii="Times New Roman" w:hAnsi="Times New Roman"/>
                <w:b/>
                <w:bCs/>
              </w:rPr>
              <w:t xml:space="preserve">Modified Gray code </w:t>
            </w:r>
            <w:r>
              <w:rPr>
                <w:rFonts w:cs="Times New Roman" w:ascii="Times New Roman" w:hAnsi="Times New Roman"/>
              </w:rPr>
              <w:t>(concatenation of last two columns)</w:t>
            </w:r>
          </w:p>
        </w:tc>
        <w:tc>
          <w:tcPr>
            <w:tcW w:w="1713"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rPr>
              <w:t>Binary code (with “regions”)</w:t>
            </w:r>
          </w:p>
        </w:tc>
      </w:tr>
      <w:tr>
        <w:trPr/>
        <w:tc>
          <w:tcPr>
            <w:tcW w:w="1434"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3</w:t>
            </w:r>
          </w:p>
        </w:tc>
        <w:tc>
          <w:tcPr>
            <w:tcW w:w="1357"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/i/ (or /u/)</w:t>
            </w:r>
          </w:p>
        </w:tc>
        <w:tc>
          <w:tcPr>
            <w:tcW w:w="152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+high</w:t>
            </w:r>
          </w:p>
        </w:tc>
        <w:tc>
          <w:tcPr>
            <w:tcW w:w="1533"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-low</w:t>
            </w:r>
          </w:p>
        </w:tc>
        <w:tc>
          <w:tcPr>
            <w:tcW w:w="170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10</w:t>
            </w:r>
          </w:p>
        </w:tc>
        <w:tc>
          <w:tcPr>
            <w:tcW w:w="1713" w:type="dxa"/>
            <w:tcBorders>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rPr>
              <w:t>11</w:t>
            </w:r>
          </w:p>
        </w:tc>
      </w:tr>
      <w:tr>
        <w:trPr/>
        <w:tc>
          <w:tcPr>
            <w:tcW w:w="1434"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2</w:t>
            </w:r>
          </w:p>
        </w:tc>
        <w:tc>
          <w:tcPr>
            <w:tcW w:w="1357"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/e/ (or /o/)</w:t>
            </w:r>
          </w:p>
        </w:tc>
        <w:tc>
          <w:tcPr>
            <w:tcW w:w="152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-high</w:t>
            </w:r>
          </w:p>
        </w:tc>
        <w:tc>
          <w:tcPr>
            <w:tcW w:w="1533"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-low</w:t>
            </w:r>
          </w:p>
        </w:tc>
        <w:tc>
          <w:tcPr>
            <w:tcW w:w="170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00</w:t>
            </w:r>
          </w:p>
        </w:tc>
        <w:tc>
          <w:tcPr>
            <w:tcW w:w="1713" w:type="dxa"/>
            <w:tcBorders>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rPr>
              <w:t>10</w:t>
            </w:r>
          </w:p>
        </w:tc>
      </w:tr>
      <w:tr>
        <w:trPr/>
        <w:tc>
          <w:tcPr>
            <w:tcW w:w="1434"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1</w:t>
            </w:r>
          </w:p>
        </w:tc>
        <w:tc>
          <w:tcPr>
            <w:tcW w:w="1357"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/a/</w:t>
            </w:r>
          </w:p>
        </w:tc>
        <w:tc>
          <w:tcPr>
            <w:tcW w:w="152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-high</w:t>
            </w:r>
          </w:p>
        </w:tc>
        <w:tc>
          <w:tcPr>
            <w:tcW w:w="1533"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+low</w:t>
            </w:r>
          </w:p>
        </w:tc>
        <w:tc>
          <w:tcPr>
            <w:tcW w:w="170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01</w:t>
            </w:r>
          </w:p>
        </w:tc>
        <w:tc>
          <w:tcPr>
            <w:tcW w:w="1713" w:type="dxa"/>
            <w:tcBorders>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rPr>
              <w:t>01</w:t>
            </w:r>
          </w:p>
        </w:tc>
      </w:tr>
      <w:tr>
        <w:trPr/>
        <w:tc>
          <w:tcPr>
            <w:tcW w:w="1434"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0</w:t>
            </w:r>
          </w:p>
        </w:tc>
        <w:tc>
          <w:tcPr>
            <w:tcW w:w="1357"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w:t>
            </w:r>
          </w:p>
        </w:tc>
        <w:tc>
          <w:tcPr>
            <w:tcW w:w="152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+high</w:t>
            </w:r>
          </w:p>
        </w:tc>
        <w:tc>
          <w:tcPr>
            <w:tcW w:w="1533"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+low</w:t>
            </w:r>
          </w:p>
        </w:tc>
        <w:tc>
          <w:tcPr>
            <w:tcW w:w="1706"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11</w:t>
            </w:r>
          </w:p>
        </w:tc>
        <w:tc>
          <w:tcPr>
            <w:tcW w:w="1713" w:type="dxa"/>
            <w:tcBorders>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rPr>
              <w:t>00</w:t>
            </w:r>
          </w:p>
        </w:tc>
      </w:tr>
      <w:tr>
        <w:trPr/>
        <w:tc>
          <w:tcPr>
            <w:tcW w:w="9269" w:type="dxa"/>
            <w:gridSpan w:val="6"/>
            <w:tcBorders>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b/>
                <w:bCs/>
              </w:rPr>
              <w:t>Table 3: Vowel height binary features vs. scalar features</w:t>
            </w:r>
          </w:p>
        </w:tc>
      </w:tr>
    </w:tbl>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Table 3 shows the way that vowel heights, given by rows, have typically been represented using the binary feature system.  The first column shows an ordinal scalar value for the height of the tongue, conveniently represented as a decimal numeral.  Note that the measure of vowel height is in the reverse order of Saussure’s [openness].  The last column translates this value into a standard binary system number, which uses powers of 2, rather than the powers of 10 we are accustomed to in our decimal number system.  The second column gives IPA symbols for a typical five-vowel system.  Of course, an additional feature, such as [backness] or [roundedness] would be needed to distinguish, say /e/ from /o/, which have equal heights.  The next two columns give the traditionally-assigned value (Chomsky and Halle 1968, 176) of the [high] and [low] binary features respectively for each row height.  Note that any ordered string of binary features amounts to a binary code word.  Assuming that “1” replaces “+”  and “0” replaces “-” in the usual binary feature notation, the concatenation of these two columns match the code word in the fifth column, but not the code word in the last column.  The fifth column reflects a modified Gray code.  Gray codes are as efficient as traditional binary numbers at uniquely encoding magnitudes in binary, but they also have the advantage that successive values differ by only one binary digit, see Hamming (1980, 97).  This allows feature transmission errors to exactly match phonetic errors in severity: a single wrong feature value disturbs the aperture of articulation by the minimum amount.  Intentionally or not, the traditional feature analysis of 3 vowel heights follows this modified Gray code patterning.  That analysis leaves one code word unused, as indicated by the absence of an IPA symbol in the last row.  It has been claimed that its +high &amp; +low would be a contradiction, but Chomsky and Halle allow both +vocalic &amp; +consonantal (e.g., /r/) and -vocalic &amp; -consonantal (e.g., /w/).  In any case, it would be arbitrary deciding which should represent a greater vowel height +high &amp; +low or -high &amp; -low.  </w:t>
      </w:r>
    </w:p>
    <w:p>
      <w:pPr>
        <w:pStyle w:val="Normal"/>
        <w:spacing w:lineRule="auto" w:line="276"/>
        <w:rPr/>
      </w:pPr>
      <w:r>
        <w:rPr>
          <w:rFonts w:cs="Times New Roman" w:ascii="Times New Roman" w:hAnsi="Times New Roman"/>
          <w:b/>
          <w:bCs/>
        </w:rPr>
        <w:t xml:space="preserve">6.2 </w:t>
        <w:tab/>
      </w:r>
      <w:r>
        <w:rPr>
          <w:rFonts w:cs="Times New Roman" w:ascii="Times New Roman" w:hAnsi="Times New Roman"/>
          <w:b/>
          <w:bCs/>
          <w:i/>
          <w:iCs/>
        </w:rPr>
        <w:t>Binary feature arrays as binary numbers</w:t>
      </w:r>
    </w:p>
    <w:p>
      <w:pPr>
        <w:pStyle w:val="Normal"/>
        <w:spacing w:lineRule="auto" w:line="276"/>
        <w:rPr/>
      </w:pPr>
      <w:r>
        <w:rPr>
          <w:rFonts w:cs="Times New Roman" w:ascii="Times New Roman" w:hAnsi="Times New Roman"/>
        </w:rPr>
        <w:t>Ladefoged and Maddieson (1996, 289) note that Danish has four front vowels that contrast only in vowel height, nothing else.  This would require that problematic fourth row.  Yip (2002, 40) acknowledges this problem in vowel height and recognizes it in tone levels as well.  The difficulty is somewhat relieved by making the binary encoding more similar to a binary number, whose binary places work similarly to our familiar decimal places.  That is, let the first binary digit represent a range of a magnitude of 2 (=2</w:t>
      </w:r>
      <w:r>
        <w:rPr>
          <w:rFonts w:cs="Times New Roman" w:ascii="Times New Roman" w:hAnsi="Times New Roman"/>
          <w:vertAlign w:val="superscript"/>
        </w:rPr>
        <w:t>1</w:t>
      </w:r>
      <w:r>
        <w:rPr>
          <w:rFonts w:cs="Times New Roman" w:ascii="Times New Roman" w:hAnsi="Times New Roman"/>
        </w:rPr>
        <w:t>) that gets fine-tuned with the second binary digit by a smaller magnitude of 1 (=2</w:t>
      </w:r>
      <w:r>
        <w:rPr>
          <w:rFonts w:cs="Times New Roman" w:ascii="Times New Roman" w:hAnsi="Times New Roman"/>
          <w:vertAlign w:val="superscript"/>
        </w:rPr>
        <w:t>0</w:t>
      </w:r>
      <w:r>
        <w:rPr>
          <w:rFonts w:cs="Times New Roman" w:ascii="Times New Roman" w:hAnsi="Times New Roman"/>
        </w:rPr>
        <w:t xml:space="preserve">).  For vowel height, this is accomplished in many analyses by thinking of the second binary digit as representing the feature [tense/lax].  For example, the [lax] English vowel /I/ can be made into a slightly higher vowel /i/ by re-qualifying it as [tense].  This accommodates the English vowel system with more than three levels of [openness].  Yip applies a similar system to tone levels: the first binary digit represents a tone register [+/-upper] and the second represents a [+/-high] feature that subdivides each register.  This accommodates languages with four tone levels.  She notes (2002, 43) that it defines discontinuous tone classes, so that “the [+high] tones are non-adjacent in pitch space.”  “Astonishingly,” Yip finds a tone alternation in Ewe that seems to directly involve a discontinuous class, but big jumps in sound changes or alternations are the exception in languages, not the rule. </w:t>
      </w:r>
    </w:p>
    <w:p>
      <w:pPr>
        <w:pStyle w:val="Normal"/>
        <w:spacing w:lineRule="auto" w:line="276"/>
        <w:rPr/>
      </w:pPr>
      <w:r>
        <w:rPr>
          <w:rFonts w:cs="Times New Roman" w:ascii="Times New Roman" w:hAnsi="Times New Roman"/>
          <w:b/>
          <w:bCs/>
        </w:rPr>
        <w:t xml:space="preserve">6.3 </w:t>
        <w:tab/>
      </w:r>
      <w:r>
        <w:rPr>
          <w:rFonts w:cs="Times New Roman" w:ascii="Times New Roman" w:hAnsi="Times New Roman"/>
          <w:b/>
          <w:bCs/>
          <w:i/>
          <w:iCs/>
        </w:rPr>
        <w:t>Imposing a binary base upon a baseless scalar</w:t>
      </w:r>
    </w:p>
    <w:p>
      <w:pPr>
        <w:pStyle w:val="Normal"/>
        <w:spacing w:lineRule="auto" w:line="276"/>
        <w:rPr/>
      </w:pPr>
      <w:r>
        <w:rPr>
          <w:rFonts w:cs="Times New Roman" w:ascii="Times New Roman" w:hAnsi="Times New Roman"/>
        </w:rPr>
        <w:t>The seven vowel heights recommended by the IPA – not to mention semivowels – would require three bits (binary features) to be unambiguously encoded.  Forcing height into a binary encoding makes it difficult to assign meaningful feature labels to the binary digit columns, even more so when several binary digits are needed.  In a Gray code there is no discernible meaning for any bit column: the purpose of this code is to allow the code words for adjacent values to differ by just one bit in any position.  The popular three-level modified Gray code system in the diagram may make sense to some, but if [+high] and [+low] are “logically” prohibited, are they truly independent features?  In the standard binary number code system, the higher binary places (leftmost bits) make some sense, because they divide the scalar into a high-ish and a low-ish region.  Subsequent binary digits fine tune the regions, sometimes dividing them into smaller sub-regions.  But does it make sense to talk of a distinctive feature that modifies another feature, making it just a bit greater or lesser?  In this sense, these features too are dependent on each other.  Artificially encoding height or any other scalar into a binary code amounts to trying to put a square peg into a round hole, with the resulting plethora of existing binary feature proposals.  As far as notation is concerned, [4 openness] seems simpler and easier to understand than  [+vocalic]&amp;[+consonantal].  But it must be kept in mind that this “4” in the [4 openness] feature represents a pure integer value, conveniently written here as a decimal integer, but not based inherently in any number system.  This non-binary ordering numeral also has the advantage of always making it clear that to mutate from, say, [1 openness] to [3 openness], one must pass through [2 openness], and face possible phonological mergers.</w:t>
      </w:r>
    </w:p>
    <w:p>
      <w:pPr>
        <w:pStyle w:val="Normal"/>
        <w:spacing w:lineRule="auto" w:line="276"/>
        <w:rPr/>
      </w:pPr>
      <w:r>
        <w:rPr>
          <w:rFonts w:cs="Times New Roman" w:ascii="Times New Roman" w:hAnsi="Times New Roman"/>
          <w:b/>
          <w:bCs/>
        </w:rPr>
        <w:t xml:space="preserve">6.4 </w:t>
        <w:tab/>
      </w:r>
      <w:r>
        <w:rPr>
          <w:rFonts w:cs="Times New Roman" w:ascii="Times New Roman" w:hAnsi="Times New Roman"/>
          <w:b/>
          <w:bCs/>
          <w:i/>
          <w:iCs/>
        </w:rPr>
        <w:t>Why were binary features so popular?</w:t>
      </w:r>
    </w:p>
    <w:p>
      <w:pPr>
        <w:pStyle w:val="Normal"/>
        <w:spacing w:lineRule="auto" w:line="276"/>
        <w:rPr/>
      </w:pPr>
      <w:r>
        <w:rPr>
          <w:rFonts w:cs="Times New Roman" w:ascii="Times New Roman" w:hAnsi="Times New Roman"/>
        </w:rPr>
        <w:t>The simplest of all numerical bases is binary, because it requires the minimal two numerals in its representation.  That is why computers use it – it enables the use of the simple on-off gate.  However, there is no evidence that the brain is organized binarily.  The simplicity of binary codes simplifies error detection and correction, too, although that function is fulfilled in human languages instead through restrictions in phonotactics.  However, restricting oneself to two values requires the expenditure of more symbols to encode each message – binary numbers are about 3.3 times longer than equivalent decimal ones, and 4.7 times longer than messages encoded with the 26-letter alphabet.  If the vocal apparatus is speed-limited in its capacity to produce symbols, then restricting it to two symbols unnecessarily would slow communication.  The multiple distinct levels that F1 and F2 assume on the spectrogram show that vocal speech has more than a binary auditory bandwidth, which would be wasted if only two values had to unambiguously represent its multiple levels.</w:t>
      </w:r>
    </w:p>
    <w:p>
      <w:pPr>
        <w:pStyle w:val="Normal"/>
        <w:spacing w:lineRule="auto" w:line="276"/>
        <w:rPr/>
      </w:pPr>
      <w:r>
        <w:rPr>
          <w:rFonts w:cs="Times New Roman" w:ascii="Times New Roman" w:hAnsi="Times New Roman"/>
          <w:b/>
          <w:bCs/>
        </w:rPr>
        <w:t xml:space="preserve">7. </w:t>
        <w:tab/>
        <w:t>Theoretical uncertainties about distinctive features</w:t>
      </w:r>
    </w:p>
    <w:p>
      <w:pPr>
        <w:pStyle w:val="Normal"/>
        <w:spacing w:lineRule="auto" w:line="276"/>
        <w:rPr/>
      </w:pPr>
      <w:r>
        <w:rPr>
          <w:rFonts w:cs="Times New Roman" w:ascii="Times New Roman" w:hAnsi="Times New Roman"/>
          <w:b/>
          <w:bCs/>
        </w:rPr>
        <w:t xml:space="preserve">7.1 </w:t>
        <w:tab/>
      </w:r>
      <w:r>
        <w:rPr>
          <w:rFonts w:cs="Times New Roman" w:ascii="Times New Roman" w:hAnsi="Times New Roman"/>
          <w:b/>
          <w:bCs/>
          <w:i/>
          <w:iCs/>
        </w:rPr>
        <w:t>Scope of discussion</w:t>
      </w:r>
    </w:p>
    <w:p>
      <w:pPr>
        <w:pStyle w:val="Normal"/>
        <w:spacing w:lineRule="auto" w:line="276"/>
        <w:rPr/>
      </w:pPr>
      <w:r>
        <w:rPr>
          <w:rFonts w:cs="Times New Roman" w:ascii="Times New Roman" w:hAnsi="Times New Roman"/>
        </w:rPr>
        <w:t xml:space="preserve">Perhaps another reason for the multiplicity of binary feature proposals is the uncertainty about the fundamental nature of features.  Thoroughly debating their nature here would require too much space.  But at least the assumptions necessary to make Saussure’s feature dimensions work should be summarized.  </w:t>
      </w:r>
    </w:p>
    <w:p>
      <w:pPr>
        <w:pStyle w:val="Normal"/>
        <w:spacing w:lineRule="auto" w:line="276"/>
        <w:rPr/>
      </w:pPr>
      <w:r>
        <w:rPr>
          <w:rFonts w:cs="Times New Roman" w:ascii="Times New Roman" w:hAnsi="Times New Roman"/>
          <w:b/>
          <w:bCs/>
        </w:rPr>
        <w:t xml:space="preserve">7.2 </w:t>
        <w:tab/>
      </w:r>
      <w:r>
        <w:rPr>
          <w:rFonts w:cs="Times New Roman" w:ascii="Times New Roman" w:hAnsi="Times New Roman"/>
          <w:b/>
          <w:bCs/>
          <w:i/>
          <w:iCs/>
        </w:rPr>
        <w:t>Features of signifiers</w:t>
      </w:r>
    </w:p>
    <w:p>
      <w:pPr>
        <w:pStyle w:val="Normal"/>
        <w:spacing w:lineRule="auto" w:line="276"/>
        <w:rPr/>
      </w:pPr>
      <w:r>
        <w:rPr>
          <w:rFonts w:cs="Times New Roman" w:ascii="Times New Roman" w:hAnsi="Times New Roman"/>
        </w:rPr>
        <w:t>The first question is which entities the features are intended describe</w:t>
      </w:r>
      <w:r>
        <w:rPr>
          <w:rFonts w:cs="Times New Roman" w:ascii="Times New Roman" w:hAnsi="Times New Roman"/>
          <w:i/>
          <w:iCs/>
        </w:rPr>
        <w:t xml:space="preserve">: </w:t>
      </w:r>
      <w:r>
        <w:rPr>
          <w:rFonts w:cs="Times New Roman" w:ascii="Times New Roman" w:hAnsi="Times New Roman"/>
        </w:rPr>
        <w:t>are they features of sounds, phonemes, segments, x-slots or something else?  There is much disagreement on this, but everyone agrees that changing one distinctive feature of any given speech expression either results in no comprehensible expression or else in a different expression with a discretely different meaning.  “</w:t>
      </w:r>
      <w:r>
        <w:rPr>
          <w:rFonts w:cs="Times New Roman" w:ascii="Times New Roman" w:hAnsi="Times New Roman"/>
          <w:color w:val="202124"/>
          <w:highlight w:val="white"/>
        </w:rPr>
        <w:t>The primary task of distinctive features is the discrimination of verbal meanings.  It is, so to speak, their raison d'etre in the makeup of language (</w:t>
      </w:r>
      <w:r>
        <w:rPr>
          <w:rFonts w:cs="Times New Roman" w:ascii="Times New Roman" w:hAnsi="Times New Roman"/>
          <w:highlight w:val="white"/>
        </w:rPr>
        <w:t>Jakobson</w:t>
      </w:r>
      <w:r>
        <w:rPr>
          <w:rFonts w:cs="Times New Roman" w:ascii="Times New Roman" w:hAnsi="Times New Roman"/>
          <w:color w:val="202124"/>
          <w:highlight w:val="white"/>
        </w:rPr>
        <w:t xml:space="preserve"> and Waugh 2002, 9).”</w:t>
      </w:r>
      <w:r>
        <w:rPr>
          <w:rFonts w:cs="Times New Roman" w:ascii="Times New Roman" w:hAnsi="Times New Roman"/>
        </w:rPr>
        <w:t xml:space="preserve">  For example, the difference between the signifier (morphemic) constituents of </w:t>
      </w:r>
      <w:r>
        <w:rPr>
          <w:rFonts w:cs="Times New Roman" w:ascii="Times New Roman" w:hAnsi="Times New Roman"/>
          <w:b/>
          <w:bCs/>
        </w:rPr>
        <w:t>sea-lit</w:t>
      </w:r>
      <w:r>
        <w:rPr>
          <w:rFonts w:cs="Times New Roman" w:ascii="Times New Roman" w:hAnsi="Times New Roman"/>
        </w:rPr>
        <w:t xml:space="preserve"> vs those of</w:t>
      </w:r>
      <w:r>
        <w:rPr>
          <w:rFonts w:cs="Times New Roman" w:ascii="Times New Roman" w:hAnsi="Times New Roman"/>
          <w:i/>
          <w:iCs/>
        </w:rPr>
        <w:t xml:space="preserve"> </w:t>
      </w:r>
      <w:r>
        <w:rPr>
          <w:rFonts w:cs="Times New Roman" w:ascii="Times New Roman" w:hAnsi="Times New Roman"/>
          <w:b/>
          <w:bCs/>
        </w:rPr>
        <w:t>seal</w:t>
      </w:r>
      <w:r>
        <w:rPr>
          <w:rFonts w:cs="Times New Roman" w:ascii="Times New Roman" w:hAnsi="Times New Roman"/>
          <w:i/>
          <w:iCs/>
        </w:rPr>
        <w:t xml:space="preserve"> </w:t>
      </w:r>
      <w:r>
        <w:rPr>
          <w:rFonts w:cs="Times New Roman" w:ascii="Times New Roman" w:hAnsi="Times New Roman"/>
          <w:b/>
          <w:bCs/>
        </w:rPr>
        <w:t>it</w:t>
      </w:r>
      <w:r>
        <w:rPr>
          <w:rFonts w:cs="Times New Roman" w:ascii="Times New Roman" w:hAnsi="Times New Roman"/>
        </w:rPr>
        <w:t xml:space="preserve"> is expressed by the velarization feature around the L in</w:t>
      </w:r>
      <w:r>
        <w:rPr>
          <w:rFonts w:cs="Times New Roman" w:ascii="Times New Roman" w:hAnsi="Times New Roman"/>
          <w:i/>
          <w:iCs/>
        </w:rPr>
        <w:t xml:space="preserve"> </w:t>
      </w:r>
      <w:r>
        <w:rPr>
          <w:rFonts w:cs="Times New Roman" w:ascii="Times New Roman" w:hAnsi="Times New Roman"/>
          <w:b/>
          <w:bCs/>
        </w:rPr>
        <w:t>seal</w:t>
      </w:r>
      <w:r>
        <w:rPr>
          <w:rFonts w:cs="Times New Roman" w:ascii="Times New Roman" w:hAnsi="Times New Roman"/>
        </w:rPr>
        <w:t xml:space="preserve"> that is lacking in the L in</w:t>
      </w:r>
      <w:r>
        <w:rPr>
          <w:rFonts w:cs="Times New Roman" w:ascii="Times New Roman" w:hAnsi="Times New Roman"/>
          <w:i/>
          <w:iCs/>
        </w:rPr>
        <w:t xml:space="preserve"> </w:t>
      </w:r>
      <w:r>
        <w:rPr>
          <w:rFonts w:cs="Times New Roman" w:ascii="Times New Roman" w:hAnsi="Times New Roman"/>
          <w:b/>
          <w:bCs/>
        </w:rPr>
        <w:t>lit</w:t>
      </w:r>
      <w:r>
        <w:rPr>
          <w:rFonts w:cs="Times New Roman" w:ascii="Times New Roman" w:hAnsi="Times New Roman"/>
        </w:rPr>
        <w:t xml:space="preserve">.  That is, the difference between these “quasi-oronyms” can be attributed to a velarizing distinctive feature.  Velarization seems to be even further  phonologized in American English, where </w:t>
      </w:r>
      <w:r>
        <w:rPr>
          <w:rFonts w:cs="Times New Roman" w:ascii="Times New Roman" w:hAnsi="Times New Roman"/>
          <w:b/>
          <w:bCs/>
        </w:rPr>
        <w:t>Felix</w:t>
      </w:r>
      <w:r>
        <w:rPr>
          <w:rFonts w:cs="Times New Roman" w:ascii="Times New Roman" w:hAnsi="Times New Roman"/>
        </w:rPr>
        <w:t xml:space="preserve"> is velarized, but </w:t>
      </w:r>
      <w:r>
        <w:rPr>
          <w:rFonts w:cs="Times New Roman" w:ascii="Times New Roman" w:hAnsi="Times New Roman"/>
          <w:b/>
          <w:bCs/>
        </w:rPr>
        <w:t>feline</w:t>
      </w:r>
      <w:r>
        <w:rPr>
          <w:rFonts w:cs="Times New Roman" w:ascii="Times New Roman" w:hAnsi="Times New Roman"/>
        </w:rPr>
        <w:t xml:space="preserve"> is not.  It will be shown below that distinctive features distinguish signs (and thereby messages) from one another, not allphones of phonemes.  That is, they are features of morphemes, not phonemes.</w:t>
      </w:r>
    </w:p>
    <w:p>
      <w:pPr>
        <w:pStyle w:val="Normal"/>
        <w:spacing w:lineRule="auto" w:line="276"/>
        <w:rPr/>
      </w:pPr>
      <w:r>
        <w:rPr>
          <w:rFonts w:cs="Times New Roman" w:ascii="Times New Roman" w:hAnsi="Times New Roman"/>
          <w:b/>
          <w:bCs/>
        </w:rPr>
        <w:t xml:space="preserve">7.3 </w:t>
        <w:tab/>
      </w:r>
      <w:r>
        <w:rPr>
          <w:rFonts w:cs="Times New Roman" w:ascii="Times New Roman" w:hAnsi="Times New Roman"/>
          <w:b/>
          <w:bCs/>
          <w:i/>
          <w:iCs/>
        </w:rPr>
        <w:t>Features of phonological units</w:t>
      </w:r>
    </w:p>
    <w:p>
      <w:pPr>
        <w:pStyle w:val="Normal"/>
        <w:spacing w:lineRule="auto" w:line="276"/>
        <w:rPr/>
      </w:pPr>
      <w:r>
        <w:rPr>
          <w:rFonts w:cs="Times New Roman" w:ascii="Times New Roman" w:hAnsi="Times New Roman"/>
        </w:rPr>
        <w:t xml:space="preserve">More traditionally, however, this particular difference has been attributed to a difference in syllabification driving a discrete, yet allophonic alternation in the L pronunciation.  It so happens that this is the second way in which two expressions could differ phonologically, namely, through their phonotactics, i.e., how its features are organized in its </w:t>
      </w:r>
      <w:r>
        <w:rPr>
          <w:rFonts w:cs="Times New Roman" w:ascii="Times New Roman" w:hAnsi="Times New Roman"/>
          <w:i/>
          <w:iCs/>
        </w:rPr>
        <w:t>expression-slots</w:t>
      </w:r>
      <w:r>
        <w:rPr>
          <w:rFonts w:cs="Times New Roman" w:ascii="Times New Roman" w:hAnsi="Times New Roman"/>
        </w:rPr>
        <w:t>, if you like.  These phonotactics could be as simple as the [partially] chronologically ordered scalar of distinctive features mentioned above, e.g., the difference between</w:t>
      </w:r>
      <w:r>
        <w:rPr>
          <w:rFonts w:cs="Times New Roman" w:ascii="Times New Roman" w:hAnsi="Times New Roman"/>
          <w:i/>
          <w:iCs/>
        </w:rPr>
        <w:t xml:space="preserve"> asp</w:t>
      </w:r>
      <w:r>
        <w:rPr>
          <w:rFonts w:cs="Times New Roman" w:ascii="Times New Roman" w:hAnsi="Times New Roman"/>
        </w:rPr>
        <w:t xml:space="preserve"> and</w:t>
      </w:r>
      <w:r>
        <w:rPr>
          <w:rFonts w:cs="Times New Roman" w:ascii="Times New Roman" w:hAnsi="Times New Roman"/>
          <w:i/>
          <w:iCs/>
        </w:rPr>
        <w:t xml:space="preserve"> apse, </w:t>
      </w:r>
      <w:r>
        <w:rPr>
          <w:rFonts w:cs="Times New Roman" w:ascii="Times New Roman" w:hAnsi="Times New Roman"/>
        </w:rPr>
        <w:t>or as complicated as the multi-dimensional and/or syllabic structures that are popular today.  In this case, the syllabification difference explanation allows some discrete features, such as velarization, to be non-distinctive, whereas the direct phonological feature difference explains away this mysterious exception to the rule that all discrete differences are distinctive.  The syllable-based analysis is another example of a generative-oriented purported deep structure that distinguishes sounds, rather than a sound that distinguishes meanings.  In any case, the earliest definitions of distinctive features took the simpler view: “We (Chomsky and Halle 1968, 64) take ‘distinctive features’ to be the minimal elements of which phonetic, lexical, and phonological transcriptions are composed, by combination and concatenation.”  This exactly matches the definition of the partially chronologically ordered scalar.  Except that the features were forced into phonemes or segments.</w:t>
      </w:r>
    </w:p>
    <w:p>
      <w:pPr>
        <w:pStyle w:val="Normal"/>
        <w:spacing w:lineRule="auto" w:line="276"/>
        <w:rPr/>
      </w:pPr>
      <w:r>
        <w:rPr>
          <w:rFonts w:cs="Times New Roman" w:ascii="Times New Roman" w:hAnsi="Times New Roman"/>
          <w:b/>
          <w:bCs/>
        </w:rPr>
        <w:t xml:space="preserve">7.4 </w:t>
        <w:tab/>
      </w:r>
      <w:r>
        <w:rPr>
          <w:rFonts w:cs="Times New Roman" w:ascii="Times New Roman" w:hAnsi="Times New Roman"/>
          <w:b/>
          <w:bCs/>
          <w:i/>
          <w:iCs/>
        </w:rPr>
        <w:t>Features of chronologically structured morphemes</w:t>
      </w:r>
    </w:p>
    <w:p>
      <w:pPr>
        <w:pStyle w:val="Normal"/>
        <w:spacing w:lineRule="auto" w:line="276"/>
        <w:rPr/>
      </w:pPr>
      <w:r>
        <w:rPr>
          <w:rFonts w:cs="Times New Roman" w:ascii="Times New Roman" w:hAnsi="Times New Roman"/>
        </w:rPr>
        <w:t>The chronological, partially-ordered scalar analysis avoids committing to subjective entities such as Saussure’s (1959, 39) “sounds” and ineffectively-defined entities such as the phoneme (</w:t>
      </w:r>
      <w:r>
        <w:rPr>
          <w:rFonts w:cs="Times New Roman" w:ascii="Times New Roman" w:hAnsi="Times New Roman"/>
          <w:color w:val="000000"/>
        </w:rPr>
        <w:t>Davis 2006, 164-166) or the elusive syllable (Ladefoged and Maddieson 1996, 281-2) as the entities</w:t>
      </w:r>
      <w:r>
        <w:rPr>
          <w:rFonts w:cs="Times New Roman" w:ascii="Times New Roman" w:hAnsi="Times New Roman"/>
        </w:rPr>
        <w:t xml:space="preserve"> that distinctive features ultimately distinguish from one another.  It frees the distinctive feature from the burden of distinguishing predictable detail, and dedicates it to distinguishing non-homophonous </w:t>
      </w:r>
      <w:r>
        <w:rPr>
          <w:rFonts w:cs="Times New Roman" w:ascii="Times New Roman" w:hAnsi="Times New Roman"/>
          <w:i/>
          <w:iCs/>
        </w:rPr>
        <w:t>morphemes</w:t>
      </w:r>
      <w:r>
        <w:rPr>
          <w:rFonts w:cs="Times New Roman" w:ascii="Times New Roman" w:hAnsi="Times New Roman"/>
        </w:rPr>
        <w:t xml:space="preserve"> (as elements of messages) by providing a framework in which distinctive features can be conceptually arranged in a given (possibly discontinuous) morpheme in comparison with other distinct morphemes.  But it retains one important responsibility: to explain how a predictable set of morphemes can become irreversibly homophonous when a given distinctive feature or “phoneme” disappears or merges with another through a “regular sound change.”  For example, the Middle English sound spelled EE merged with the then-distinct sound spelled EA, predictably making homophones of Modern English</w:t>
      </w:r>
      <w:r>
        <w:rPr>
          <w:rFonts w:cs="Times New Roman" w:ascii="Times New Roman" w:hAnsi="Times New Roman"/>
          <w:i/>
          <w:iCs/>
        </w:rPr>
        <w:t xml:space="preserve"> </w:t>
      </w:r>
      <w:r>
        <w:rPr>
          <w:rFonts w:cs="Times New Roman" w:ascii="Times New Roman" w:hAnsi="Times New Roman"/>
          <w:b/>
          <w:bCs/>
        </w:rPr>
        <w:t xml:space="preserve">sea </w:t>
      </w:r>
      <w:r>
        <w:rPr>
          <w:rFonts w:cs="Times New Roman" w:ascii="Times New Roman" w:hAnsi="Times New Roman"/>
        </w:rPr>
        <w:t>and</w:t>
      </w:r>
      <w:r>
        <w:rPr>
          <w:rFonts w:cs="Times New Roman" w:ascii="Times New Roman" w:hAnsi="Times New Roman"/>
          <w:b/>
          <w:bCs/>
        </w:rPr>
        <w:t xml:space="preserve"> see, meat </w:t>
      </w:r>
      <w:r>
        <w:rPr>
          <w:rFonts w:cs="Times New Roman" w:ascii="Times New Roman" w:hAnsi="Times New Roman"/>
        </w:rPr>
        <w:t>and</w:t>
      </w:r>
      <w:r>
        <w:rPr>
          <w:rFonts w:cs="Times New Roman" w:ascii="Times New Roman" w:hAnsi="Times New Roman"/>
          <w:b/>
          <w:bCs/>
        </w:rPr>
        <w:t xml:space="preserve"> meet, team </w:t>
      </w:r>
      <w:r>
        <w:rPr>
          <w:rFonts w:cs="Times New Roman" w:ascii="Times New Roman" w:hAnsi="Times New Roman"/>
        </w:rPr>
        <w:t>and</w:t>
      </w:r>
      <w:r>
        <w:rPr>
          <w:rFonts w:cs="Times New Roman" w:ascii="Times New Roman" w:hAnsi="Times New Roman"/>
          <w:b/>
          <w:bCs/>
        </w:rPr>
        <w:t xml:space="preserve"> teem, </w:t>
      </w:r>
      <w:r>
        <w:rPr>
          <w:rFonts w:cs="Times New Roman" w:ascii="Times New Roman" w:hAnsi="Times New Roman"/>
        </w:rPr>
        <w:t xml:space="preserve">etc.  This and other aspects of communication within a language community were the original bases of Saussure’s phonemic features, but they can become neglected in feature theories and analyses that are oriented towards the individual’s speech production and/or perception.  </w:t>
      </w:r>
    </w:p>
    <w:p>
      <w:pPr>
        <w:pStyle w:val="Normal"/>
        <w:spacing w:lineRule="auto" w:line="276"/>
        <w:rPr/>
      </w:pPr>
      <w:r>
        <w:rPr>
          <w:rFonts w:cs="Times New Roman" w:ascii="Times New Roman" w:hAnsi="Times New Roman"/>
          <w:b/>
          <w:bCs/>
        </w:rPr>
        <w:t xml:space="preserve">7.5 </w:t>
        <w:tab/>
      </w:r>
      <w:r>
        <w:rPr>
          <w:rFonts w:cs="Times New Roman" w:ascii="Times New Roman" w:hAnsi="Times New Roman"/>
          <w:b/>
          <w:bCs/>
          <w:i/>
          <w:iCs/>
        </w:rPr>
        <w:t>Non-distinctive “distinctive features”</w:t>
      </w:r>
      <w:r>
        <w:rPr>
          <w:rFonts w:cs="Times New Roman" w:ascii="Times New Roman" w:hAnsi="Times New Roman"/>
        </w:rPr>
        <w:t xml:space="preserve">  </w:t>
      </w:r>
    </w:p>
    <w:p>
      <w:pPr>
        <w:pStyle w:val="Normal"/>
        <w:spacing w:lineRule="auto" w:line="276"/>
        <w:rPr/>
      </w:pPr>
      <w:r>
        <w:rPr>
          <w:rFonts w:cs="Times New Roman" w:ascii="Times New Roman" w:hAnsi="Times New Roman"/>
        </w:rPr>
        <w:t xml:space="preserve">For example, Duanmu (2007, 46) posits two features for standard Chinese, [voice] and [lat], that are entirely predictable from his other features.  By definition, a distinctive feature must be distinctive, not redundant.  While it may be gratifying that complicated algorithms can generate realistic allophones and specify the coarticulations between distinctive features to produce rather authentic-sounding speech, that is not the purpose of distinctive features.  Distinctive features generally are not realized straightforwardly, for that matter.  Like traditional phonemes, they influence each other’s ultimate production through coarticulation and allophonic (“allofeatural”) variation.  And those are not the only language-specific modifications that are made in the production of phonetic output.  Sometimes certain purported distinctive features can evoke non-distinctive vocalizations that are distinctive only in other languages.  For example, in English, all English phonologically back vowels get rounded phonetically.  Also, a Saussurean phonological analysis of Standard Chinese would presumably generate the required phonetic laterality of /l/, if Mandarin were allowed sufficient degrees of [backness], without resorting to a [lateral] feature.  Another kind of non-distinctive, language-specific concern involves timing: in Sicilian, a </w:t>
      </w:r>
    </w:p>
    <w:p>
      <w:pPr>
        <w:pStyle w:val="Normal"/>
        <w:spacing w:lineRule="auto" w:line="276"/>
        <w:rPr/>
      </w:pPr>
      <w:r>
        <w:rPr>
          <w:rFonts w:cs="Times New Roman" w:ascii="Times New Roman" w:hAnsi="Times New Roman"/>
        </w:rPr>
        <w:tab/>
        <w:tab/>
        <w:tab/>
        <w:t xml:space="preserve">[1 openness]&amp;[nasality] (nasal stop) </w:t>
        <w:tab/>
      </w:r>
    </w:p>
    <w:p>
      <w:pPr>
        <w:pStyle w:val="Normal"/>
        <w:spacing w:lineRule="auto" w:line="276"/>
        <w:rPr/>
      </w:pPr>
      <w:r>
        <w:rPr>
          <w:rFonts w:cs="Times New Roman" w:ascii="Times New Roman" w:hAnsi="Times New Roman"/>
        </w:rPr>
        <w:t xml:space="preserve">specification implies the additional nasalization of the preceding vowel, whereas it nasalizes a following vowel in Modern Greek.  </w:t>
      </w:r>
      <w:r>
        <w:rPr>
          <w:rFonts w:cs="Times New Roman" w:ascii="Times New Roman" w:hAnsi="Times New Roman"/>
          <w:color w:val="000000"/>
        </w:rPr>
        <w:t>Then there are the phonetic effects which Andre Martinet (1964`, 20) classifies as “accent.”</w:t>
      </w:r>
      <w:r>
        <w:rPr>
          <w:rFonts w:cs="Times New Roman" w:ascii="Times New Roman" w:hAnsi="Times New Roman"/>
        </w:rPr>
        <w:t xml:space="preserve">  They will be different among languages using the same distinctive features, but in many cases they can be reproduced with the proper language-specific algorithms.  Finally, there are the “embellishments” of everyday speech such as intonation, loudness, pauses, speech rate and even gesticulation, which amount to phonologically irrelevant, usually non-discrete, factors, and which do not in combination enter into morpheme discrimination and identification.  They are either random or meaningful.  If meaningful, they may be partially implied by the meaning of the phonological morphemes employed in an utterance, but additionally will depend on the communicative intent of the speaker, as when yes/no question syntax often but not always implies a rising intonation.  The word “embellishments” is used here not to minimize the expressiveness, or even the social necessity of these hallmarks of speech; it is a just a catch-all term for all non-phonological aspects of speech.  Only features that are ever used in an asemantic way to identify morphemes can be considered the true phonological aspects, the “distinctive features” of a given language. </w:t>
      </w:r>
    </w:p>
    <w:p>
      <w:pPr>
        <w:pStyle w:val="Normal"/>
        <w:spacing w:lineRule="auto" w:line="276"/>
        <w:rPr/>
      </w:pPr>
      <w:r>
        <w:rPr>
          <w:rFonts w:cs="Times New Roman" w:ascii="Times New Roman" w:hAnsi="Times New Roman"/>
          <w:b/>
          <w:bCs/>
        </w:rPr>
        <w:t xml:space="preserve">7.6 </w:t>
        <w:tab/>
      </w:r>
      <w:r>
        <w:rPr>
          <w:rFonts w:cs="Times New Roman" w:ascii="Times New Roman" w:hAnsi="Times New Roman"/>
          <w:b/>
          <w:bCs/>
          <w:i/>
          <w:iCs/>
        </w:rPr>
        <w:t>The straitjacket of the segment and the phoneme</w:t>
      </w:r>
    </w:p>
    <w:p>
      <w:pPr>
        <w:pStyle w:val="Normal"/>
        <w:spacing w:lineRule="auto" w:line="276"/>
        <w:rPr/>
      </w:pPr>
      <w:r>
        <w:rPr>
          <w:rFonts w:cs="Times New Roman" w:ascii="Times New Roman" w:hAnsi="Times New Roman"/>
        </w:rPr>
        <w:t>Bybee (2001, 3.2) presents evidence that “two interdependent features together constitute a</w:t>
      </w:r>
    </w:p>
    <w:p>
      <w:pPr>
        <w:pStyle w:val="Normal"/>
        <w:spacing w:lineRule="auto" w:line="276"/>
        <w:rPr/>
      </w:pPr>
      <w:r>
        <w:rPr>
          <w:rFonts w:cs="Times New Roman" w:ascii="Times New Roman" w:hAnsi="Times New Roman"/>
        </w:rPr>
        <w:t xml:space="preserve">contrast.  In such cases, phonemic and generative theories require that we choose only one feature as expressing the contrast. This choice is also arbitrary and often does not reflect the perceptual or linguistic reality.”  She gives the example of English words like </w:t>
      </w:r>
      <w:r>
        <w:rPr>
          <w:rFonts w:cs="Times New Roman" w:ascii="Times New Roman" w:hAnsi="Times New Roman"/>
          <w:b/>
          <w:bCs/>
        </w:rPr>
        <w:t xml:space="preserve">camp </w:t>
      </w:r>
      <w:r>
        <w:rPr>
          <w:rFonts w:cs="Times New Roman" w:ascii="Times New Roman" w:hAnsi="Times New Roman"/>
        </w:rPr>
        <w:t xml:space="preserve">and </w:t>
      </w:r>
      <w:r>
        <w:rPr>
          <w:rFonts w:cs="Times New Roman" w:ascii="Times New Roman" w:hAnsi="Times New Roman"/>
          <w:b/>
          <w:bCs/>
        </w:rPr>
        <w:t xml:space="preserve">bank, </w:t>
      </w:r>
      <w:r>
        <w:rPr>
          <w:rFonts w:cs="Times New Roman" w:ascii="Times New Roman" w:hAnsi="Times New Roman"/>
        </w:rPr>
        <w:t xml:space="preserve">where the principal cue for their nasalization comes from the nasalization of the previous vowel, not from the consonant.  Then two distinctive nasal gestural features in two separate phonemes apparently are acting together to create one contrast.   But this is only an argument against the usefulness of the phoneme, not against the distinctiveness of distinctive features.  This example in English is analogous to the above Spanish </w:t>
      </w:r>
      <w:r>
        <w:rPr>
          <w:rFonts w:cs="Times New Roman" w:ascii="Times New Roman" w:hAnsi="Times New Roman"/>
          <w:b/>
          <w:bCs/>
        </w:rPr>
        <w:t xml:space="preserve">tienen hombre </w:t>
      </w:r>
      <w:r>
        <w:rPr>
          <w:rFonts w:cs="Times New Roman" w:ascii="Times New Roman" w:hAnsi="Times New Roman"/>
        </w:rPr>
        <w:t xml:space="preserve">vs. </w:t>
      </w:r>
      <w:r>
        <w:rPr>
          <w:rFonts w:cs="Times New Roman" w:ascii="Times New Roman" w:hAnsi="Times New Roman"/>
          <w:b/>
          <w:bCs/>
        </w:rPr>
        <w:t xml:space="preserve">tiene nombre </w:t>
      </w:r>
      <w:r>
        <w:rPr>
          <w:rFonts w:cs="Times New Roman" w:ascii="Times New Roman" w:hAnsi="Times New Roman"/>
        </w:rPr>
        <w:t xml:space="preserve">example.  If only the Spanish and English nasalization gestural feature is liberated from its purported simultaneous occurrence with either a vowel gesture or consonant gesture or both, then it can be considered to stand between a preceding vowel and a following consonant, or vice versa.  It thus becomes clear that the nasalization gesture alone is uniquely distinctive paradigmatically, although it may cause allophonic differences in vowels and/or consonants gestures flanking it syntagmatically or paradigmatically.  If the feature is not conceptually forced to be logically simultaneous with and bundled into some phoneme or segment – either a vowel or a stop –  one doesn’t have to arbitrarily choose between phonemes for nasalization or claim that two phonemes are responsible for one contrast.  In some dialects, </w:t>
      </w:r>
      <w:r>
        <w:rPr>
          <w:rFonts w:cs="Times New Roman" w:ascii="Times New Roman" w:hAnsi="Times New Roman"/>
          <w:b/>
          <w:bCs/>
        </w:rPr>
        <w:t>camp</w:t>
      </w:r>
      <w:r>
        <w:rPr>
          <w:rFonts w:cs="Times New Roman" w:ascii="Times New Roman" w:hAnsi="Times New Roman"/>
        </w:rPr>
        <w:t xml:space="preserve"> contrasts with </w:t>
      </w:r>
      <w:r>
        <w:rPr>
          <w:rFonts w:cs="Times New Roman" w:ascii="Times New Roman" w:hAnsi="Times New Roman"/>
          <w:b/>
          <w:bCs/>
        </w:rPr>
        <w:t xml:space="preserve">cap’m </w:t>
      </w:r>
      <w:r>
        <w:rPr>
          <w:rFonts w:cs="Times New Roman" w:ascii="Times New Roman" w:hAnsi="Times New Roman"/>
        </w:rPr>
        <w:t>(“captain”) only through a chronological permutation of the nasal gesture with the voice interruption gesture.  The famous English-language phonemic conundrum where /h/ is mutually exclusive with /ŋ/ is resolved if the notion of the phoneme is dropped in favor of the distinctive feature, because /ŋ/ can be thought of as /~/ followed by /g/ (/g/ representing a combination of Saussure’s feature dimensions), since it always somewhat nasalizes a previous vowel.  Then the non-existent initial /ŋ/ would have been transcribed as /g/ followed by /~/, which never nasalizes a following vowel, analogously with other initial nasals.  Of course initially /g/ and /h/ are not mutually exclusive, and it is only the combination of /g/ followed by /~/ that is prohibited initially, QED.</w:t>
      </w:r>
    </w:p>
    <w:p>
      <w:pPr>
        <w:pStyle w:val="Normal"/>
        <w:spacing w:lineRule="auto" w:line="276"/>
        <w:rPr/>
      </w:pPr>
      <w:r>
        <w:rPr>
          <w:rFonts w:cs="Times New Roman" w:ascii="Times New Roman" w:hAnsi="Times New Roman"/>
          <w:b/>
          <w:bCs/>
        </w:rPr>
        <w:t xml:space="preserve">8. </w:t>
        <w:tab/>
        <w:t>The nature of distinctive features</w:t>
      </w:r>
    </w:p>
    <w:p>
      <w:pPr>
        <w:pStyle w:val="Normal"/>
        <w:spacing w:lineRule="auto" w:line="276"/>
        <w:rPr/>
      </w:pPr>
      <w:r>
        <w:rPr>
          <w:rFonts w:cs="Times New Roman" w:ascii="Times New Roman" w:hAnsi="Times New Roman"/>
          <w:b/>
          <w:bCs/>
        </w:rPr>
        <w:t xml:space="preserve">8.1 </w:t>
        <w:tab/>
      </w:r>
      <w:r>
        <w:rPr>
          <w:rFonts w:cs="Times New Roman" w:ascii="Times New Roman" w:hAnsi="Times New Roman"/>
          <w:b/>
          <w:bCs/>
          <w:i/>
          <w:iCs/>
        </w:rPr>
        <w:t>Features as collective articulatory habits</w:t>
      </w:r>
    </w:p>
    <w:p>
      <w:pPr>
        <w:pStyle w:val="Normal"/>
        <w:spacing w:lineRule="auto" w:line="276"/>
        <w:rPr/>
      </w:pPr>
      <w:r>
        <w:rPr>
          <w:rFonts w:cs="Times New Roman" w:ascii="Times New Roman" w:hAnsi="Times New Roman"/>
        </w:rPr>
        <w:t xml:space="preserve">Distinctive features must also be characterizations, something recognizable, if only unconsciously, or regular sound change would be impossible.  Both DNA and all-binary features can classify things through complicated algorithms.  But phonological distinctive features function more like the familiar common species naming techniques as in “yellow-bellied” in order to intuitively and efficiently distinguish all non-homophonous morphemes.  In this case, “yellow” is a distinctive feature and “bellied” locates the feature, analogously to the way a phonological word’s partially ordered scalar or other phonotactics would chronologically locate the occurrence(s) of each feature, as indicated above.  It seems likely that to be used in a human-language communication system, phonological features should describe culturally shared external behavior, rather than speculative internal mental processes, which may vary with the speaker.  And equally important as imparting messages, the essential goal of these behaviors from the language community’s perspective is to keep the distinct messages distinct.  </w:t>
      </w:r>
    </w:p>
    <w:p>
      <w:pPr>
        <w:pStyle w:val="Normal"/>
        <w:spacing w:lineRule="auto" w:line="276"/>
        <w:rPr/>
      </w:pPr>
      <w:r>
        <w:rPr>
          <w:rFonts w:cs="Times New Roman" w:ascii="Times New Roman" w:hAnsi="Times New Roman"/>
          <w:b/>
          <w:bCs/>
        </w:rPr>
        <w:t xml:space="preserve">8.2 </w:t>
        <w:tab/>
      </w:r>
      <w:r>
        <w:rPr>
          <w:rFonts w:cs="Times New Roman" w:ascii="Times New Roman" w:hAnsi="Times New Roman"/>
          <w:b/>
          <w:bCs/>
          <w:i/>
          <w:iCs/>
        </w:rPr>
        <w:t>Articulatory or acoustic features?</w:t>
      </w:r>
    </w:p>
    <w:p>
      <w:pPr>
        <w:pStyle w:val="Normal"/>
        <w:spacing w:lineRule="auto" w:line="276"/>
        <w:rPr/>
      </w:pPr>
      <w:r>
        <w:rPr>
          <w:rFonts w:cs="Times New Roman" w:ascii="Times New Roman" w:hAnsi="Times New Roman"/>
        </w:rPr>
        <w:t xml:space="preserve">The second question is: what kind of features are they: acoustic, articulatory, or both?  </w:t>
      </w:r>
      <w:r>
        <w:rPr>
          <w:rFonts w:cs="Times New Roman" w:ascii="Times New Roman" w:hAnsi="Times New Roman"/>
          <w:color w:val="000000"/>
        </w:rPr>
        <w:t>Saussure</w:t>
      </w:r>
      <w:r>
        <w:rPr>
          <w:rFonts w:cs="Times New Roman" w:ascii="Times New Roman" w:hAnsi="Times New Roman"/>
          <w:color w:val="EE0000"/>
        </w:rPr>
        <w:t xml:space="preserve"> </w:t>
      </w:r>
      <w:r>
        <w:rPr>
          <w:rFonts w:cs="Times New Roman" w:ascii="Times New Roman" w:hAnsi="Times New Roman"/>
        </w:rPr>
        <w:t xml:space="preserve">clearly posited articulatory features, despite his complaint (1959, 38) that “many phonologists...neglect the auditory side.”  In choosing articulatory features, Saussure did not confuse the sound </w:t>
      </w:r>
      <w:r>
        <w:rPr>
          <w:rFonts w:cs="Times New Roman" w:ascii="Times New Roman" w:hAnsi="Times New Roman"/>
          <w:i/>
          <w:iCs/>
        </w:rPr>
        <w:t>signal</w:t>
      </w:r>
      <w:r>
        <w:rPr>
          <w:rFonts w:cs="Times New Roman" w:ascii="Times New Roman" w:hAnsi="Times New Roman"/>
        </w:rPr>
        <w:t xml:space="preserve"> with the articulatory </w:t>
      </w:r>
      <w:r>
        <w:rPr>
          <w:rFonts w:cs="Times New Roman" w:ascii="Times New Roman" w:hAnsi="Times New Roman"/>
          <w:i/>
          <w:iCs/>
        </w:rPr>
        <w:t>signifier</w:t>
      </w:r>
      <w:r>
        <w:rPr>
          <w:rFonts w:cs="Times New Roman" w:ascii="Times New Roman" w:hAnsi="Times New Roman"/>
        </w:rPr>
        <w:t xml:space="preserve">.  Analogously, those who study human sign language don’t look for the signifier in light waves, but find it in the shapes and movements of hand gestures.  One important difference between the signal and the signifier is that the signal, not the signifier, can experience regular distortion, as when one views a hand gesture signer obliquely instead of head-on.  The signer does not have to modify his/her gestures; the audience can adjust its interpretation through a process so regular as to be unconscious.  And although sound waves are not appreciably distorted by the spatial orientation of the speaker, articulatory gestures can acoustically distort one other.  This happens in Browman and Goldstein’s (1989, 215-7) English phrase example </w:t>
      </w:r>
      <w:r>
        <w:rPr>
          <w:rFonts w:cs="Times New Roman" w:ascii="Times New Roman" w:hAnsi="Times New Roman"/>
          <w:i/>
          <w:iCs/>
        </w:rPr>
        <w:t>perfect memory</w:t>
      </w:r>
      <w:r>
        <w:rPr>
          <w:rFonts w:cs="Times New Roman" w:ascii="Times New Roman" w:hAnsi="Times New Roman"/>
        </w:rPr>
        <w:t xml:space="preserve">, where at normal conversation speeds the sound of the /t/ is almost completely swallowed up by the surrounding /k...m/, yet its articulation is mostly complete.  Further evidence that the verbal sign is embodied in the articulatory gesture is provided by Eccardt (2006).   What is being observed by human listeners to vocal speech is not merely the vibration of the vocal cords, but the activities of the entire vocal tract from lips to pharynx.  Perhaps this is why lip reading seems to have proved more successful than spectrogram reading for people with hearing loss.  As for allowing both articulatory and acoustic features, this opens up more possibilities for subjective judgment, unless each choice is decided on by a strict set of rules.  Although the articulatory side is more fundamental, in general spatially adjacent articulatory gestures correspond to acoustically adjacent sounds and perceptions, despite their occasional nonlinear transitions (Stevens 1989). </w:t>
      </w:r>
    </w:p>
    <w:p>
      <w:pPr>
        <w:pStyle w:val="Normal"/>
        <w:spacing w:lineRule="auto" w:line="276"/>
        <w:rPr/>
      </w:pPr>
      <w:r>
        <w:rPr>
          <w:rFonts w:cs="Times New Roman" w:ascii="Times New Roman" w:hAnsi="Times New Roman"/>
          <w:b/>
          <w:bCs/>
        </w:rPr>
        <w:t xml:space="preserve">8.3 </w:t>
        <w:tab/>
      </w:r>
      <w:r>
        <w:rPr>
          <w:rFonts w:cs="Times New Roman" w:ascii="Times New Roman" w:hAnsi="Times New Roman"/>
          <w:b/>
          <w:bCs/>
          <w:i/>
          <w:iCs/>
        </w:rPr>
        <w:t>The “semantics” of distinctive features</w:t>
      </w:r>
    </w:p>
    <w:p>
      <w:pPr>
        <w:pStyle w:val="Normal"/>
        <w:spacing w:lineRule="auto" w:line="276"/>
        <w:rPr/>
      </w:pPr>
      <w:r>
        <w:rPr>
          <w:rFonts w:cs="Times New Roman" w:ascii="Times New Roman" w:hAnsi="Times New Roman"/>
        </w:rPr>
        <w:t xml:space="preserve"> </w:t>
      </w:r>
      <w:r>
        <w:rPr>
          <w:rFonts w:cs="Times New Roman" w:ascii="Times New Roman" w:hAnsi="Times New Roman"/>
        </w:rPr>
        <w:t xml:space="preserve">A third question is: are distinctive features universal or language-specific?  Many if not most feature proposals, e.g., generative ones, aim at universality, even if it is not intended that each language employs all of the universal features.  But if the features are to be empirical, it would seem wise to wait until [almost] every language has been analyzed, before deciding on a large set of binary, unrelated, orthogonal, universal features.  After all, the morphemes being distinguished by the features are all language specific.  One important way in which Bybee’s analyses differ from most others is her lack of a generative (vs. interpretive) bias.  She also considers how regularities are learned, not just how they are employed in sentence generation.  And Bybee (2001, 2.2-3) believes that “generalizations about linguistic units are discovered by speakers as they categorize items” and that “once the generalization is formed, these words [items] are not necessarily flushed from memory.” So </w:t>
      </w:r>
      <w:r>
        <w:rPr>
          <w:rFonts w:cs="Times New Roman" w:ascii="Times New Roman" w:hAnsi="Times New Roman"/>
          <w:b/>
          <w:bCs/>
        </w:rPr>
        <w:t xml:space="preserve">end, send, lend, trend, blend, bend </w:t>
      </w:r>
      <w:r>
        <w:rPr>
          <w:rFonts w:cs="Times New Roman" w:ascii="Times New Roman" w:hAnsi="Times New Roman"/>
        </w:rPr>
        <w:t xml:space="preserve">may retain some mental connection among speakers of English, because, for one thing, the unconscious ability to parse out the differing initials in these rhymes may have been honed through these very words.  Distinctive features, also learned in  this way, may be thought of not only as sounds or articulatory gestures, but as a link among the distinct utterances that employ them.  In other words, a distinctive feature can be defined not only as a vocal entity but additionally as the set of all the individual phonotactical morpheme “slots” in which it appears.  This definition is reminiscent of, but quite different, from Harris’ (1951,72) popular definition of the phoneme as a class of sound segments, that vary among sound contexts.  It is also reminiscent of – and more similar to – the “lexical set,” as used by Wells (1982, 127).  This often-ignored aspect of the distinctive feature refers instead to sign constituents, namely as the class of all instances where a feature comprises, identifies and distinguishes any item of the non-homophonous stock of signs (morphemes) in a language, dialect or idiolect.  Like Saussure’s two-sided sign, distinctive features have both a physical, vocal side and an abstract, semantic side, except that the “semantic” task of distinctive features is simply to help identify and invoke the signifier, not to impart its real-world meaning directly.  Such a “semantic” task is reminiscent of the way proper names arbitrarily invoke their referents.  This invocation task must not be ignored, for it is the only way to account for the mass mergers of signs into homophones, as mentioned above.  </w:t>
      </w:r>
    </w:p>
    <w:p>
      <w:pPr>
        <w:pStyle w:val="Normal"/>
        <w:spacing w:lineRule="auto" w:line="276"/>
        <w:rPr/>
      </w:pPr>
      <w:r>
        <w:rPr>
          <w:rFonts w:cs="Times New Roman" w:ascii="Times New Roman" w:hAnsi="Times New Roman"/>
          <w:b/>
          <w:bCs/>
        </w:rPr>
        <w:t xml:space="preserve">8.4 </w:t>
        <w:tab/>
      </w:r>
      <w:r>
        <w:rPr>
          <w:rFonts w:cs="Times New Roman" w:ascii="Times New Roman" w:hAnsi="Times New Roman"/>
          <w:b/>
          <w:bCs/>
          <w:i/>
          <w:iCs/>
        </w:rPr>
        <w:t>Phonetic – not phonological – distinctive parameters</w:t>
      </w:r>
    </w:p>
    <w:p>
      <w:pPr>
        <w:pStyle w:val="Normal"/>
        <w:spacing w:lineRule="auto" w:line="276"/>
        <w:rPr/>
      </w:pPr>
      <w:r>
        <w:rPr>
          <w:rFonts w:cs="Times New Roman" w:ascii="Times New Roman" w:hAnsi="Times New Roman"/>
        </w:rPr>
        <w:t>If this strict distinctiveness approach to determining distinctive features seems strange, consider the opposite approach: starting from phonetics, instead of phonology.  Ladefoged (1980, 486) proposed 17 articulatory parameters that would be needed to synthesize accurate speech in any language.  They consist both of actions, such as #3 tongue-tip raising, and of articulator positions, such as #9 lip height.  There are also a few miscellaneous items, such as #15 phonetic tension and #17 lung volume decrement.  There are seven tongue parameters that compared to Saussure’s two.  The difference is that Ladefoged’s parameters are descriptive, not distinctive.  It seems that position parameters like Saussure’s are enough to cover morphemic distinctions and that Ladefoged’s action parameters are redundant details implied by those position-parameter plus language-specific instructions.  They are as redundant as rounding is in English, which is entirely implied by backness.  In the same article, Ladefoged mentions a set of 15 acoustic parameters needed by the OVE 3 Speech Synthesizer to construct realistic spectrograms of speech.  This looks at the other physical, phonetic aspect of speech, namely, sound waves, and analogously describes them phonetically, not phonologically.  Since everyone has the same type of vocal tract and the same hearing, either acoustic and articulatory phonetic features could be universal.  But they have less to do with distinguishing any particular language’s set of morphemes than they have to do with the general needs of primates.</w:t>
      </w:r>
    </w:p>
    <w:p>
      <w:pPr>
        <w:pStyle w:val="Normal"/>
        <w:spacing w:lineRule="auto" w:line="276"/>
        <w:rPr/>
      </w:pPr>
      <w:r>
        <w:rPr>
          <w:rFonts w:cs="Times New Roman" w:ascii="Times New Roman" w:hAnsi="Times New Roman"/>
          <w:b/>
          <w:bCs/>
        </w:rPr>
        <w:t xml:space="preserve">8.5 </w:t>
        <w:tab/>
      </w:r>
      <w:r>
        <w:rPr>
          <w:rFonts w:cs="Times New Roman" w:ascii="Times New Roman" w:hAnsi="Times New Roman"/>
          <w:b/>
          <w:bCs/>
          <w:i/>
          <w:iCs/>
        </w:rPr>
        <w:t>Language-specific distinctive features calibrate cross-language dimensions</w:t>
      </w:r>
    </w:p>
    <w:p>
      <w:pPr>
        <w:pStyle w:val="Normal"/>
        <w:spacing w:lineRule="auto" w:line="276"/>
        <w:rPr/>
      </w:pPr>
      <w:r>
        <w:rPr>
          <w:rFonts w:cs="Times New Roman" w:ascii="Times New Roman" w:hAnsi="Times New Roman"/>
        </w:rPr>
        <w:t xml:space="preserve">In contrast, distinctive features as morpheme constituents by nature belong to some specific language or idiolect, ruling out the possibility that a distinctive feature could be universal.  What is universal is the way these features can be unambiguously designated: through mappings of the vocal apparatus.  Although the features themselves are language-specific, Saussure’s [openness] and [backness] feature dimensions are universal among spoken human languages.  How these two dimensions (and sometimes others) are gradated or calibrated into distinctive features, plus their specific phonetic implementation details, depends on the individual language.  Pulleyblank (2011, 494) states “there are no languages with a single [vowel] height,” not to mention all the consonant “heights” included in Saussure’s [openness] feature dimension.  Maddieson (1984, 31) implies that every language has a minimum number of two distinct “places of articulation” [backness] for its stop consonants, out of a maximum possible of 6 contrasting stop consonant places, to say nothing of his 17 possible place locations among the world’s languages.  Saussure’s binary features, [voice interruption], [nasality], and [roundedness] are not found in all languages.  There are other interesting distinctive features, such as [click], [tone level], and [ejective], that Saussure might never have heard of.  It seems that [openness] and [backness] are not only universal, but are the only distinctive feature universals among spoken human languages.  </w:t>
      </w:r>
    </w:p>
    <w:p>
      <w:pPr>
        <w:pStyle w:val="Normal"/>
        <w:spacing w:lineRule="auto" w:line="276"/>
        <w:rPr/>
      </w:pPr>
      <w:r>
        <w:rPr>
          <w:rFonts w:cs="Times New Roman" w:ascii="Times New Roman" w:hAnsi="Times New Roman"/>
          <w:b/>
          <w:bCs/>
        </w:rPr>
        <w:t xml:space="preserve">9. </w:t>
        <w:tab/>
        <w:t>Classification of languages by phonological dimensions</w:t>
      </w:r>
    </w:p>
    <w:p>
      <w:pPr>
        <w:pStyle w:val="Normal"/>
        <w:spacing w:lineRule="auto" w:line="276"/>
        <w:rPr/>
      </w:pPr>
      <w:r>
        <w:rPr>
          <w:rFonts w:cs="Times New Roman" w:ascii="Times New Roman" w:hAnsi="Times New Roman"/>
          <w:b/>
          <w:bCs/>
        </w:rPr>
        <w:t xml:space="preserve">9.1 </w:t>
        <w:tab/>
      </w:r>
      <w:r>
        <w:rPr>
          <w:rFonts w:cs="Times New Roman" w:ascii="Times New Roman" w:hAnsi="Times New Roman"/>
          <w:b/>
          <w:bCs/>
          <w:i/>
          <w:iCs/>
        </w:rPr>
        <w:t>Phonological dimensions are the only universals</w:t>
      </w:r>
    </w:p>
    <w:tbl>
      <w:tblPr>
        <w:tblW w:w="8640" w:type="dxa"/>
        <w:jc w:val="left"/>
        <w:tblInd w:w="-29" w:type="dxa"/>
        <w:tblLayout w:type="fixed"/>
        <w:tblCellMar>
          <w:top w:w="0" w:type="dxa"/>
          <w:left w:w="29" w:type="dxa"/>
          <w:bottom w:w="0" w:type="dxa"/>
          <w:right w:w="29" w:type="dxa"/>
        </w:tblCellMar>
        <w:tblLook w:val="04a0" w:noHBand="0" w:noVBand="1" w:firstColumn="1" w:lastRow="0" w:lastColumn="0" w:firstRow="1"/>
      </w:tblPr>
      <w:tblGrid>
        <w:gridCol w:w="2071"/>
        <w:gridCol w:w="722"/>
        <w:gridCol w:w="1012"/>
        <w:gridCol w:w="1016"/>
        <w:gridCol w:w="1011"/>
        <w:gridCol w:w="825"/>
        <w:gridCol w:w="826"/>
        <w:gridCol w:w="1156"/>
      </w:tblGrid>
      <w:tr>
        <w:trPr>
          <w:trHeight w:val="480" w:hRule="atLeast"/>
        </w:trPr>
        <w:tc>
          <w:tcPr>
            <w:tcW w:w="2071" w:type="dxa"/>
            <w:tcBorders>
              <w:top w:val="single" w:sz="4" w:space="0" w:color="000000"/>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 xml:space="preserve">Phonological </w:t>
            </w:r>
          </w:p>
          <w:p>
            <w:pPr>
              <w:pStyle w:val="Normal"/>
              <w:widowControl w:val="false"/>
              <w:spacing w:lineRule="auto" w:line="276"/>
              <w:rPr/>
            </w:pPr>
            <w:r>
              <w:rPr>
                <w:rFonts w:cs="Times New Roman" w:ascii="Times New Roman" w:hAnsi="Times New Roman"/>
              </w:rPr>
              <w:t>Dimension</w:t>
            </w:r>
          </w:p>
        </w:tc>
        <w:tc>
          <w:tcPr>
            <w:tcW w:w="6568" w:type="dxa"/>
            <w:gridSpan w:val="7"/>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rPr>
              <w:t>Language</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Xhosa</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Mandarin</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English</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Pirahã</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Maori</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Zulu</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Akan</w:t>
            </w:r>
          </w:p>
        </w:tc>
      </w:tr>
      <w:tr>
        <w:trPr>
          <w:trHeight w:val="480"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F0 (Intonation</w:t>
              <w:br/>
              <w:t>Or Tone)</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SG</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SG</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DFs</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Clicking</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SG</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Nasality</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DF</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Voice interruption</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DF</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F1 Openness</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DFs</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F2 Backness</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DFs</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Roundedness</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AL</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Laterality</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N/A</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N/A</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AL</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pPr>
            <w:r>
              <w:rPr>
                <w:rFonts w:cs="Times New Roman" w:ascii="Times New Roman" w:hAnsi="Times New Roman"/>
              </w:rPr>
              <w:t>ATR</w:t>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N/A</w:t>
            </w:r>
          </w:p>
        </w:tc>
        <w:tc>
          <w:tcPr>
            <w:tcW w:w="101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N/A</w:t>
            </w:r>
          </w:p>
        </w:tc>
        <w:tc>
          <w:tcPr>
            <w:tcW w:w="101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011"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N/A</w:t>
            </w:r>
          </w:p>
        </w:tc>
        <w:tc>
          <w:tcPr>
            <w:tcW w:w="825"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N/A</w:t>
            </w:r>
          </w:p>
        </w:tc>
        <w:tc>
          <w:tcPr>
            <w:tcW w:w="826"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DF</w:t>
            </w:r>
          </w:p>
        </w:tc>
      </w:tr>
      <w:tr>
        <w:trPr>
          <w:trHeight w:val="256" w:hRule="atLeast"/>
        </w:trPr>
        <w:tc>
          <w:tcPr>
            <w:tcW w:w="2071" w:type="dxa"/>
            <w:tcBorders>
              <w:left w:val="single" w:sz="4" w:space="0" w:color="000000"/>
              <w:bottom w:val="single" w:sz="4" w:space="0" w:color="000000"/>
            </w:tcBorders>
            <w:vAlign w:val="bottom"/>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2750" w:type="dxa"/>
            <w:gridSpan w:val="3"/>
            <w:tcBorders>
              <w:left w:val="single" w:sz="4" w:space="0" w:color="000000"/>
              <w:bottom w:val="single" w:sz="4"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011" w:type="dxa"/>
            <w:tcBorders>
              <w:left w:val="single" w:sz="4" w:space="0" w:color="000000"/>
              <w:bottom w:val="single" w:sz="4" w:space="0" w:color="000000"/>
            </w:tcBorders>
            <w:vAlign w:val="bottom"/>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651" w:type="dxa"/>
            <w:gridSpan w:val="2"/>
            <w:tcBorders>
              <w:left w:val="single" w:sz="4" w:space="0" w:color="000000"/>
              <w:bottom w:val="single" w:sz="4" w:space="0" w:color="000000"/>
            </w:tcBorders>
            <w:vAlign w:val="bottom"/>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156" w:type="dxa"/>
            <w:tcBorders>
              <w:left w:val="single" w:sz="4" w:space="0" w:color="000000"/>
              <w:bottom w:val="single" w:sz="4" w:space="0" w:color="000000"/>
              <w:right w:val="single" w:sz="4" w:space="0" w:color="000000"/>
            </w:tcBorders>
            <w:vAlign w:val="bottom"/>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rHeight w:val="256" w:hRule="atLeast"/>
        </w:trPr>
        <w:tc>
          <w:tcPr>
            <w:tcW w:w="2071" w:type="dxa"/>
            <w:vMerge w:val="restart"/>
            <w:tcBorders>
              <w:left w:val="single" w:sz="4" w:space="0" w:color="000000"/>
              <w:bottom w:val="single" w:sz="4" w:space="0" w:color="000000"/>
            </w:tcBorders>
            <w:vAlign w:val="bottom"/>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6568"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rPr>
              <w:t>Key to cell abbreviations</w:t>
            </w:r>
          </w:p>
        </w:tc>
      </w:tr>
      <w:tr>
        <w:trPr>
          <w:trHeight w:val="256" w:hRule="atLeast"/>
        </w:trPr>
        <w:tc>
          <w:tcPr>
            <w:tcW w:w="2071" w:type="dxa"/>
            <w:vMerge w:val="continue"/>
            <w:tcBorders>
              <w:left w:val="single" w:sz="4" w:space="0" w:color="000000"/>
              <w:bottom w:val="single" w:sz="4" w:space="0" w:color="000000"/>
            </w:tcBorders>
            <w:vAlign w:val="bottom"/>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DF(s)</w:t>
            </w:r>
          </w:p>
        </w:tc>
        <w:tc>
          <w:tcPr>
            <w:tcW w:w="2028" w:type="dxa"/>
            <w:gridSpan w:val="2"/>
            <w:tcBorders>
              <w:left w:val="single" w:sz="4" w:space="0" w:color="000000"/>
              <w:bottom w:val="single" w:sz="4" w:space="0" w:color="000000"/>
            </w:tcBorders>
            <w:vAlign w:val="center"/>
          </w:tcPr>
          <w:p>
            <w:pPr>
              <w:pStyle w:val="Normal"/>
              <w:widowControl w:val="false"/>
              <w:spacing w:lineRule="auto" w:line="276"/>
              <w:rPr/>
            </w:pPr>
            <w:r>
              <w:rPr>
                <w:rFonts w:cs="Times New Roman" w:ascii="Times New Roman" w:hAnsi="Times New Roman"/>
              </w:rPr>
              <w:t>distinctive feature(s)</w:t>
            </w:r>
          </w:p>
        </w:tc>
        <w:tc>
          <w:tcPr>
            <w:tcW w:w="3818" w:type="dxa"/>
            <w:gridSpan w:val="4"/>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Distinguishes morphemes</w:t>
            </w:r>
          </w:p>
        </w:tc>
      </w:tr>
      <w:tr>
        <w:trPr>
          <w:trHeight w:val="256" w:hRule="atLeast"/>
        </w:trPr>
        <w:tc>
          <w:tcPr>
            <w:tcW w:w="2071" w:type="dxa"/>
            <w:vMerge w:val="continue"/>
            <w:tcBorders>
              <w:left w:val="single" w:sz="4" w:space="0" w:color="000000"/>
              <w:bottom w:val="single" w:sz="4" w:space="0" w:color="000000"/>
            </w:tcBorders>
            <w:vAlign w:val="bottom"/>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SG</w:t>
            </w:r>
          </w:p>
        </w:tc>
        <w:tc>
          <w:tcPr>
            <w:tcW w:w="2028" w:type="dxa"/>
            <w:gridSpan w:val="2"/>
            <w:tcBorders>
              <w:left w:val="single" w:sz="4" w:space="0" w:color="000000"/>
              <w:bottom w:val="single" w:sz="4" w:space="0" w:color="000000"/>
            </w:tcBorders>
            <w:vAlign w:val="center"/>
          </w:tcPr>
          <w:p>
            <w:pPr>
              <w:pStyle w:val="Normal"/>
              <w:widowControl w:val="false"/>
              <w:spacing w:lineRule="auto" w:line="276"/>
              <w:rPr/>
            </w:pPr>
            <w:r>
              <w:rPr>
                <w:rFonts w:cs="Times New Roman" w:ascii="Times New Roman" w:hAnsi="Times New Roman"/>
              </w:rPr>
              <w:t>signifier in itself</w:t>
            </w:r>
          </w:p>
        </w:tc>
        <w:tc>
          <w:tcPr>
            <w:tcW w:w="3818" w:type="dxa"/>
            <w:gridSpan w:val="4"/>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Does not distinguish morphemes</w:t>
            </w:r>
          </w:p>
        </w:tc>
      </w:tr>
      <w:tr>
        <w:trPr>
          <w:trHeight w:val="256" w:hRule="atLeast"/>
        </w:trPr>
        <w:tc>
          <w:tcPr>
            <w:tcW w:w="2071" w:type="dxa"/>
            <w:vMerge w:val="continue"/>
            <w:tcBorders>
              <w:left w:val="single" w:sz="4" w:space="0" w:color="000000"/>
              <w:bottom w:val="single" w:sz="4" w:space="0" w:color="000000"/>
            </w:tcBorders>
            <w:vAlign w:val="bottom"/>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AL</w:t>
            </w:r>
          </w:p>
        </w:tc>
        <w:tc>
          <w:tcPr>
            <w:tcW w:w="2028" w:type="dxa"/>
            <w:gridSpan w:val="2"/>
            <w:tcBorders>
              <w:left w:val="single" w:sz="4" w:space="0" w:color="000000"/>
              <w:bottom w:val="single" w:sz="4" w:space="0" w:color="000000"/>
            </w:tcBorders>
            <w:vAlign w:val="center"/>
          </w:tcPr>
          <w:p>
            <w:pPr>
              <w:pStyle w:val="Normal"/>
              <w:widowControl w:val="false"/>
              <w:spacing w:lineRule="auto" w:line="276"/>
              <w:rPr/>
            </w:pPr>
            <w:r>
              <w:rPr>
                <w:rFonts w:cs="Times New Roman" w:ascii="Times New Roman" w:hAnsi="Times New Roman"/>
              </w:rPr>
              <w:t>allophonic reinforcement</w:t>
            </w:r>
          </w:p>
        </w:tc>
        <w:tc>
          <w:tcPr>
            <w:tcW w:w="3818" w:type="dxa"/>
            <w:gridSpan w:val="4"/>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Predictable from features</w:t>
            </w:r>
          </w:p>
        </w:tc>
      </w:tr>
      <w:tr>
        <w:trPr>
          <w:trHeight w:val="256" w:hRule="atLeast"/>
        </w:trPr>
        <w:tc>
          <w:tcPr>
            <w:tcW w:w="2071" w:type="dxa"/>
            <w:vMerge w:val="continue"/>
            <w:tcBorders>
              <w:left w:val="single" w:sz="4" w:space="0" w:color="000000"/>
              <w:bottom w:val="single" w:sz="4" w:space="0" w:color="000000"/>
            </w:tcBorders>
            <w:vAlign w:val="bottom"/>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722" w:type="dxa"/>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w:t>
            </w:r>
          </w:p>
        </w:tc>
        <w:tc>
          <w:tcPr>
            <w:tcW w:w="2028" w:type="dxa"/>
            <w:gridSpan w:val="2"/>
            <w:tcBorders>
              <w:left w:val="single" w:sz="4" w:space="0" w:color="000000"/>
              <w:bottom w:val="single" w:sz="4" w:space="0" w:color="000000"/>
            </w:tcBorders>
            <w:vAlign w:val="bottom"/>
          </w:tcPr>
          <w:p>
            <w:pPr>
              <w:pStyle w:val="Normal"/>
              <w:widowControl w:val="false"/>
              <w:spacing w:lineRule="auto" w:line="276"/>
              <w:rPr/>
            </w:pPr>
            <w:r>
              <w:rPr>
                <w:rFonts w:cs="Times New Roman" w:ascii="Times New Roman" w:hAnsi="Times New Roman"/>
              </w:rPr>
              <w:t>N/A or unknown</w:t>
            </w:r>
          </w:p>
        </w:tc>
        <w:tc>
          <w:tcPr>
            <w:tcW w:w="3818" w:type="dxa"/>
            <w:gridSpan w:val="4"/>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rPr>
              <w:t>Don’t know whether clicks are used like TSK! in this culture.</w:t>
            </w:r>
          </w:p>
        </w:tc>
      </w:tr>
      <w:tr>
        <w:trPr>
          <w:trHeight w:val="256" w:hRule="atLeast"/>
        </w:trPr>
        <w:tc>
          <w:tcPr>
            <w:tcW w:w="8639" w:type="dxa"/>
            <w:gridSpan w:val="8"/>
            <w:tcBorders>
              <w:left w:val="single" w:sz="4" w:space="0" w:color="000000"/>
              <w:bottom w:val="single" w:sz="4" w:space="0" w:color="000000"/>
              <w:right w:val="single" w:sz="4" w:space="0" w:color="000000"/>
            </w:tcBorders>
            <w:vAlign w:val="bottom"/>
          </w:tcPr>
          <w:p>
            <w:pPr>
              <w:pStyle w:val="Normal"/>
              <w:widowControl w:val="false"/>
              <w:spacing w:lineRule="auto" w:line="276"/>
              <w:rPr/>
            </w:pPr>
            <w:r>
              <w:rPr>
                <w:rFonts w:cs="Times New Roman" w:ascii="Times New Roman" w:hAnsi="Times New Roman"/>
                <w:b/>
                <w:bCs/>
              </w:rPr>
              <w:t>Table 4:</w:t>
            </w:r>
            <w:r>
              <w:rPr>
                <w:rFonts w:cs="Times New Roman" w:ascii="Times New Roman" w:hAnsi="Times New Roman"/>
              </w:rPr>
              <w:t xml:space="preserve"> </w:t>
            </w:r>
            <w:r>
              <w:rPr>
                <w:rFonts w:cs="Times New Roman" w:ascii="Times New Roman" w:hAnsi="Times New Roman"/>
                <w:b/>
                <w:bCs/>
              </w:rPr>
              <w:t xml:space="preserve">Sample language employment of some major phonological dimensions </w:t>
            </w:r>
          </w:p>
        </w:tc>
      </w:tr>
    </w:tbl>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As per Table 2, Nominal scales are a special case of Ordinal scales.  Analogously, one can group [Saussure’s] feature scalars and his binary features together under an umbrella term such as “phonological dimensions,” some of which are listed as rows in Table 4.  This table includes seven languages in its columns, which are related to the rows by the abbreviations detailed in the Key.  DF indicates that a language uses a phonological dimension to create one distinctive feature opposition, and DFs denotes an ordinal set of oppositions.   The term </w:t>
      </w:r>
      <w:r>
        <w:rPr>
          <w:rFonts w:cs="Times New Roman" w:ascii="Times New Roman" w:hAnsi="Times New Roman"/>
          <w:i/>
          <w:iCs/>
        </w:rPr>
        <w:t xml:space="preserve">distinctive </w:t>
      </w:r>
      <w:r>
        <w:rPr>
          <w:rFonts w:cs="Times New Roman" w:ascii="Times New Roman" w:hAnsi="Times New Roman"/>
        </w:rPr>
        <w:t xml:space="preserve">feature is meant literally: a phonological feature that is actually used to distinguish morphemes from one other, not simply to describe a vocalization.  Most significantly, the only rows with all DF(s) are Saussure’s openness and backness.  And any additional spoken human language column would also have DF(s) in those two rows of phonological dimensions, because they are universal.  </w:t>
      </w:r>
    </w:p>
    <w:p>
      <w:pPr>
        <w:pStyle w:val="Normal"/>
        <w:spacing w:lineRule="auto" w:line="276"/>
        <w:rPr/>
      </w:pPr>
      <w:r>
        <w:rPr>
          <w:rFonts w:cs="Times New Roman" w:ascii="Times New Roman" w:hAnsi="Times New Roman"/>
          <w:b/>
          <w:bCs/>
        </w:rPr>
        <w:t xml:space="preserve">9.2 </w:t>
        <w:tab/>
      </w:r>
      <w:r>
        <w:rPr>
          <w:rFonts w:cs="Times New Roman" w:ascii="Times New Roman" w:hAnsi="Times New Roman"/>
          <w:b/>
          <w:bCs/>
          <w:i/>
          <w:iCs/>
        </w:rPr>
        <w:t>Lexical tones</w:t>
      </w:r>
    </w:p>
    <w:p>
      <w:pPr>
        <w:pStyle w:val="Normal"/>
        <w:spacing w:lineRule="auto" w:line="276"/>
        <w:rPr/>
      </w:pPr>
      <w:r>
        <w:rPr>
          <w:rFonts w:cs="Times New Roman" w:ascii="Times New Roman" w:hAnsi="Times New Roman"/>
        </w:rPr>
        <w:t xml:space="preserve">Some other phonological dimensions, such as a rising vocal cord frequency (F0), may be independently meaningful in a language, as is the question intonation in English.  That makes them signs unto themselves, so they are denoted by SG.  Unlike Chinese tones, they do not distinguish multiple signs from each other.  In English, the loss of that vocalization would be the loss of the question intonation. However, it would not cause the homonphonization of a series of semantically unrelated signs, as it has done quite often in the relatively tone-poor Mandarin Chinese dialect, which has many more homophones than, say, the tone-rich dialect Cantonese.  Mass mergers can happen only with true distinctive features, because they don’t distinguish meanings, they distinguish signs (morphemes).  It doesn’t really matter phonologically if an intonation has a “sentential meaning” or any other kind of meaning, an intonation denotes a meaning only, whereas a tone differentiates morphemes.  Thus an intonation functions in the same way as a hand gesticulation, imparting a meaning directly, whereas a “lexical” tone functions as an asemantic distinctive feature.  If a language is found where pitch features asemantically combine to form pure-pitch meaningful units (morphemes), that language will just be another tone language, by definition.  If “sentential meaning” is sufficient reason to exempt pitch from asemantic morpheme formation, or relegate it to suprasegmentality, then the English word </w:t>
      </w:r>
      <w:r>
        <w:rPr>
          <w:rFonts w:cs="Times New Roman" w:ascii="Times New Roman" w:hAnsi="Times New Roman"/>
          <w:b/>
          <w:bCs/>
        </w:rPr>
        <w:t>yes</w:t>
      </w:r>
      <w:r>
        <w:rPr>
          <w:rFonts w:cs="Times New Roman" w:ascii="Times New Roman" w:hAnsi="Times New Roman"/>
        </w:rPr>
        <w:t xml:space="preserve"> ought to be relegated as well.  </w:t>
      </w:r>
    </w:p>
    <w:p>
      <w:pPr>
        <w:pStyle w:val="Normal"/>
        <w:spacing w:lineRule="auto" w:line="276"/>
        <w:rPr/>
      </w:pPr>
      <w:r>
        <w:rPr>
          <w:rFonts w:cs="Times New Roman" w:ascii="Times New Roman" w:hAnsi="Times New Roman"/>
          <w:b/>
          <w:bCs/>
        </w:rPr>
        <w:t xml:space="preserve">9.3 </w:t>
        <w:tab/>
      </w:r>
      <w:r>
        <w:rPr>
          <w:rFonts w:cs="Times New Roman" w:ascii="Times New Roman" w:hAnsi="Times New Roman"/>
          <w:b/>
          <w:bCs/>
          <w:i/>
          <w:iCs/>
        </w:rPr>
        <w:t>Clicks</w:t>
      </w:r>
    </w:p>
    <w:p>
      <w:pPr>
        <w:pStyle w:val="Normal"/>
        <w:spacing w:lineRule="auto" w:line="276"/>
        <w:rPr/>
      </w:pPr>
      <w:r>
        <w:rPr>
          <w:rFonts w:cs="Times New Roman" w:ascii="Times New Roman" w:hAnsi="Times New Roman"/>
        </w:rPr>
        <w:t xml:space="preserve">Before the discovery of the click languages of Africa, linguists might have recognized the close association of the “paralinguistic” click, e.g., English </w:t>
      </w:r>
      <w:r>
        <w:rPr>
          <w:rFonts w:cs="Times New Roman" w:ascii="Times New Roman" w:hAnsi="Times New Roman"/>
          <w:b/>
          <w:bCs/>
        </w:rPr>
        <w:t>TSK</w:t>
      </w:r>
      <w:r>
        <w:rPr>
          <w:rFonts w:cs="Times New Roman" w:ascii="Times New Roman" w:hAnsi="Times New Roman"/>
        </w:rPr>
        <w:t xml:space="preserve"> or </w:t>
      </w:r>
      <w:r>
        <w:rPr>
          <w:rFonts w:cs="Times New Roman" w:ascii="Times New Roman" w:hAnsi="Times New Roman"/>
          <w:b/>
          <w:bCs/>
        </w:rPr>
        <w:t>TUT</w:t>
      </w:r>
      <w:r>
        <w:rPr>
          <w:rFonts w:cs="Times New Roman" w:ascii="Times New Roman" w:hAnsi="Times New Roman"/>
        </w:rPr>
        <w:t xml:space="preserve">, with particular languages.  That is, they might have recognized the functional similarity between clicks and intonation, in that they both express a non-lexical, often non-grammatical meaning, that most often varies with the language community. So the conclusion might be that although </w:t>
      </w:r>
      <w:r>
        <w:rPr>
          <w:rFonts w:cs="Times New Roman" w:ascii="Times New Roman" w:hAnsi="Times New Roman"/>
          <w:b/>
          <w:bCs/>
        </w:rPr>
        <w:t>TSK</w:t>
      </w:r>
      <w:r>
        <w:rPr>
          <w:rFonts w:cs="Times New Roman" w:ascii="Times New Roman" w:hAnsi="Times New Roman"/>
        </w:rPr>
        <w:t xml:space="preserve"> represents an unusual signifier which expresses an emotive meaning, it is nevertheless part of the English language.  Later, the discovery of the click languages showed us that clicks can be used not only expressively, but phonologically as well.  That is, used along with other phonological features, to identify morphemes with unrelated meanings.  This is shown in the table on the row following intonation, called “clicking,” which indicates (with a DF) that Xhosa and Zulu are click languages.  The author does not know whether Mandarin, Pirahã, and Maori speakers use a click in the meaningful way English speakers do, so their columns are marked with a question mark.  </w:t>
      </w:r>
    </w:p>
    <w:p>
      <w:pPr>
        <w:pStyle w:val="Normal"/>
        <w:spacing w:lineRule="auto" w:line="276"/>
        <w:rPr/>
      </w:pPr>
      <w:r>
        <w:rPr>
          <w:rFonts w:cs="Times New Roman" w:ascii="Times New Roman" w:hAnsi="Times New Roman"/>
          <w:b/>
          <w:bCs/>
        </w:rPr>
        <w:t xml:space="preserve">9.4 </w:t>
        <w:tab/>
      </w:r>
      <w:r>
        <w:rPr>
          <w:rFonts w:cs="Times New Roman" w:ascii="Times New Roman" w:hAnsi="Times New Roman"/>
          <w:b/>
          <w:bCs/>
          <w:i/>
          <w:iCs/>
        </w:rPr>
        <w:t>Nasality and voice interruption</w:t>
      </w:r>
    </w:p>
    <w:p>
      <w:pPr>
        <w:pStyle w:val="Normal"/>
        <w:spacing w:lineRule="auto" w:line="276"/>
        <w:rPr/>
      </w:pPr>
      <w:r>
        <w:rPr>
          <w:rFonts w:cs="Times New Roman" w:ascii="Times New Roman" w:hAnsi="Times New Roman"/>
        </w:rPr>
        <w:t xml:space="preserve">While lexical tone languages like Mandarin have been recognized for almost a century as using the fundamental frequency phonologically, the </w:t>
      </w:r>
      <w:r>
        <w:rPr>
          <w:rFonts w:cs="Times New Roman" w:ascii="Times New Roman" w:hAnsi="Times New Roman"/>
          <w:i/>
          <w:iCs/>
        </w:rPr>
        <w:t>lack</w:t>
      </w:r>
      <w:r>
        <w:rPr>
          <w:rFonts w:cs="Times New Roman" w:ascii="Times New Roman" w:hAnsi="Times New Roman"/>
        </w:rPr>
        <w:t xml:space="preserve"> of the phonological employment of [nasality] or [voice interruption] in any spoken human language is still not widely acknowledged.  Maori is perhaps the only language that does </w:t>
      </w:r>
      <w:r>
        <w:rPr>
          <w:rFonts w:cs="Times New Roman" w:ascii="Times New Roman" w:hAnsi="Times New Roman"/>
          <w:i/>
          <w:iCs/>
        </w:rPr>
        <w:t>not</w:t>
      </w:r>
      <w:r>
        <w:rPr>
          <w:rFonts w:cs="Times New Roman" w:ascii="Times New Roman" w:hAnsi="Times New Roman"/>
        </w:rPr>
        <w:t xml:space="preserve"> make use of the [voice interruption] phonologically.  Although some of Maori’s sister Austronesian languages also lack a contrastive series of voiced vs unvoiced stops, they </w:t>
      </w:r>
      <w:r>
        <w:rPr>
          <w:rFonts w:cs="Times New Roman" w:ascii="Times New Roman" w:hAnsi="Times New Roman"/>
          <w:i/>
          <w:iCs/>
        </w:rPr>
        <w:t>do</w:t>
      </w:r>
      <w:r>
        <w:rPr>
          <w:rFonts w:cs="Times New Roman" w:ascii="Times New Roman" w:hAnsi="Times New Roman"/>
        </w:rPr>
        <w:t xml:space="preserve"> make use of the glottal stop.  All Maori stops are unvoiced, and this may be due mostly to articulatory factors.  Nevertheless, a pause in the voice serves only as an auditory cue to a stop [1 openness], as indicated by AL in the chart.  Pirahã nasalizes both vowels and consonants, but such nasalizations are predictable (allophonic) in both cases.  This situation is reflected in the fact that Pirahã writing does not notate either usage.  Thus Pirahã does not phonologize [nasality], but such predictability reinforces the perceptibility of the conditioning features, as denoted again by AL.  Thus even though [nasality] and [voice interruption] are extremely common in most spoken human languages, they cannot be said to be essential distinctive features.  However,  Pirahã does employ lexical tones distinctively.  In fact, there are no known languages that exclusively employ Saussure’s two universal phonological dimensions without the help of some optional dimension; in other words, Saussure’s universal dimensions may be necessary but not sufficient aspects of spoken human languages.  </w:t>
      </w:r>
    </w:p>
    <w:p>
      <w:pPr>
        <w:pStyle w:val="Normal"/>
        <w:spacing w:lineRule="auto" w:line="276"/>
        <w:rPr/>
      </w:pPr>
      <w:r>
        <w:rPr>
          <w:rFonts w:cs="Times New Roman" w:ascii="Times New Roman" w:hAnsi="Times New Roman"/>
        </w:rPr>
        <w:t xml:space="preserve"> </w:t>
      </w:r>
      <w:r>
        <w:rPr>
          <w:rFonts w:cs="Times New Roman" w:ascii="Times New Roman" w:hAnsi="Times New Roman"/>
          <w:b/>
          <w:bCs/>
        </w:rPr>
        <w:t xml:space="preserve">9.5 </w:t>
        <w:tab/>
      </w:r>
      <w:r>
        <w:rPr>
          <w:rFonts w:cs="Times New Roman" w:ascii="Times New Roman" w:hAnsi="Times New Roman"/>
          <w:b/>
          <w:bCs/>
          <w:i/>
          <w:iCs/>
        </w:rPr>
        <w:t>Laterality</w:t>
      </w:r>
    </w:p>
    <w:p>
      <w:pPr>
        <w:pStyle w:val="Normal"/>
        <w:spacing w:lineRule="auto" w:line="276"/>
        <w:rPr/>
      </w:pPr>
      <w:r>
        <w:rPr>
          <w:rFonts w:cs="Times New Roman" w:ascii="Times New Roman" w:hAnsi="Times New Roman"/>
        </w:rPr>
        <w:t>Laterality is most often associated with [3 openness], the semivowels (e.g., English L) , but is sometimes associated with [2 openness], where it is called a lateral fricative.  Apparently the Zulu language distinguishes /l/ from /ɬ/, implying a need for a [laterality] phonological dimension.  In this case, [laterality] would be simultaneous with [2 openness] or [3 openness], because a contrasting sequential ordering is impossible, yet the two degrees of [openness] contrast elsewhere in the language.  Furthermore, there are lateral clicks, that contrast with non-lateral clicks.  In most languages, however, the [laterality] phonological dimension can be dispensed with entirely, if, as in English, an alveolar degree of [backness] and (simultaneously) a semivocalic degree of [openness] necessarily imply [laterality].  In such cases, [laterality] is no more distinctive than [roundedness], both of which are allophonic reinforcers in English.  There may be other distinctive phonological dimensions, binary or otherwise, such as [length], [stress], [ejectiveness] and [retroflexion], but like [laterality], they are far from universal.</w:t>
      </w:r>
    </w:p>
    <w:p>
      <w:pPr>
        <w:pStyle w:val="Normal"/>
        <w:spacing w:lineRule="auto" w:line="276"/>
        <w:rPr/>
      </w:pPr>
      <w:r>
        <w:rPr>
          <w:rFonts w:cs="Times New Roman" w:ascii="Times New Roman" w:hAnsi="Times New Roman"/>
          <w:b/>
          <w:bCs/>
        </w:rPr>
        <w:t xml:space="preserve">9.6 </w:t>
        <w:tab/>
      </w:r>
      <w:r>
        <w:rPr>
          <w:rFonts w:cs="Times New Roman" w:ascii="Times New Roman" w:hAnsi="Times New Roman"/>
          <w:b/>
          <w:bCs/>
          <w:i/>
          <w:iCs/>
        </w:rPr>
        <w:t>Categorizing languages by phonological dimensions</w:t>
      </w:r>
    </w:p>
    <w:p>
      <w:pPr>
        <w:pStyle w:val="Normal"/>
        <w:spacing w:lineRule="auto" w:line="276"/>
        <w:rPr/>
      </w:pPr>
      <w:r>
        <w:rPr>
          <w:rFonts w:cs="Times New Roman" w:ascii="Times New Roman" w:hAnsi="Times New Roman"/>
        </w:rPr>
        <w:t>Languages have been categorized as “tone languages” or “click languages” essentially because they make use of the optional [tone level] and [clicking] phonological dimensions respectively.  Theoretically, the language categories “nasality” and “voice interruption” are possible, but since most languages make use of these dimensions, the exceptions should be characterized negatively, for example, Pirahã might be called a “non-nasality” language.  Certainly German and French should be considered “roundedness” languages, since [roundedness] is mostly non-distinctive among the world’s languages.</w:t>
      </w:r>
    </w:p>
    <w:p>
      <w:pPr>
        <w:pStyle w:val="Normal"/>
        <w:spacing w:lineRule="auto" w:line="276"/>
        <w:rPr/>
      </w:pPr>
      <w:r>
        <w:rPr>
          <w:rFonts w:cs="Times New Roman" w:ascii="Times New Roman" w:hAnsi="Times New Roman"/>
          <w:b/>
          <w:bCs/>
        </w:rPr>
        <w:t xml:space="preserve">10. </w:t>
        <w:tab/>
        <w:t>Interactions between the syntagmatic and paradigmatic scalars</w:t>
      </w:r>
    </w:p>
    <w:p>
      <w:pPr>
        <w:pStyle w:val="Normal"/>
        <w:spacing w:lineRule="auto" w:line="276"/>
        <w:rPr/>
      </w:pPr>
      <w:r>
        <w:rPr>
          <w:rFonts w:cs="Times New Roman" w:ascii="Times New Roman" w:hAnsi="Times New Roman"/>
          <w:b/>
          <w:bCs/>
        </w:rPr>
        <w:t xml:space="preserve">10.1 </w:t>
        <w:tab/>
      </w:r>
      <w:r>
        <w:rPr>
          <w:rFonts w:cs="Times New Roman" w:ascii="Times New Roman" w:hAnsi="Times New Roman"/>
          <w:b/>
          <w:bCs/>
          <w:i/>
          <w:iCs/>
        </w:rPr>
        <w:t>The phonological (paradigmatic) scalar</w:t>
      </w:r>
    </w:p>
    <w:p>
      <w:pPr>
        <w:pStyle w:val="Normal"/>
        <w:spacing w:lineRule="auto" w:line="276"/>
        <w:rPr/>
      </w:pPr>
      <w:r>
        <w:rPr>
          <w:rFonts w:cs="Times New Roman" w:ascii="Times New Roman" w:hAnsi="Times New Roman"/>
        </w:rPr>
        <w:t>Phonological dimensions are half phonological and half phonetic.  They are variously calibrated into [phono]logical discrete distinctive features, yet their orientation and sense (direction of increasing magnitude) are pure phonetic substance.  This is equally true of the chronological scalar.  Furthermore, the dimensions are partially universal, i.e., some are universal, others are variously shared by related or unrelated languages.  But the phonological dimensions are calibrated into distinctive features purely for phonological purposes.</w:t>
      </w:r>
    </w:p>
    <w:p>
      <w:pPr>
        <w:pStyle w:val="Normal"/>
        <w:spacing w:lineRule="auto" w:line="276"/>
        <w:ind w:firstLine="720"/>
        <w:rPr/>
      </w:pPr>
      <w:r>
        <w:rPr>
          <w:rFonts w:cs="Times New Roman" w:ascii="Times New Roman" w:hAnsi="Times New Roman"/>
        </w:rPr>
        <w:t xml:space="preserve">One way to think of a scalar distinctive feature might be to imagine that the distinctive feature replaces the traditional phoneme (and the toneme!), except that this new “phoneme” is allowed to be logically simultaneous with another “phoneme” whenever it is impossible to determine which comes first through the chronological Just Noticeable Difference test (see JND tests below).  Like the phoneme, distinctive features undergo adjustments due to preceding and following features, but also due to features with which they are simultaneous.  Since the distinctive feature distinguishes morphemes, not phonemes or segments, there is no syntactic phonological unit where the value of each feature must be specified or left “underspecified.”  This amounts to a considerable saving of information compared to previous theories where every feature was given a value in each segment of any morpheme.  Phonological dimensions do the work of feature geometry, but they are actual measures of the vocal tract, not just a way to tie together obligatorily binary features.  Just as there are no universal phonemes, there can be no universal distinctive features, although there happen to be exactly two universal phonological dimensions.  Other phonological dimensions are theoretically possible in human vocal language, and there may yet be undiscovered ones.  So far, all the phonological dimensions that are used ultimately to distinguish morphemes from one other have turned out to be aspects of the vocal tract, and no spoken-language morpheme is known to require a hand gesture, for example.  Hand gestures may be meaningful and may even be part of a language’s culture, but they do not distinguish morphemes from one other in spoken language.  In any case, it seems a priori more likely that a limited number of phonological dimensions with practically unlimited possible feature calibrations would be capable of distinguishing all the morphemes of all the languages of the world than a limited set of distinctive binary features alone.  </w:t>
      </w:r>
    </w:p>
    <w:p>
      <w:pPr>
        <w:pStyle w:val="Normal"/>
        <w:spacing w:lineRule="auto" w:line="276"/>
        <w:rPr/>
      </w:pPr>
      <w:r>
        <w:rPr>
          <w:rFonts w:cs="Times New Roman" w:ascii="Times New Roman" w:hAnsi="Times New Roman"/>
          <w:b/>
          <w:bCs/>
        </w:rPr>
        <w:t xml:space="preserve">10.2 </w:t>
        <w:tab/>
      </w:r>
      <w:r>
        <w:rPr>
          <w:rFonts w:cs="Times New Roman" w:ascii="Times New Roman" w:hAnsi="Times New Roman"/>
          <w:b/>
          <w:bCs/>
          <w:i/>
          <w:iCs/>
        </w:rPr>
        <w:t>The chronological (syntagmatic) scalar</w:t>
      </w:r>
    </w:p>
    <w:p>
      <w:pPr>
        <w:pStyle w:val="Normal"/>
        <w:spacing w:lineRule="auto" w:line="276"/>
        <w:rPr/>
      </w:pPr>
      <w:r>
        <w:rPr>
          <w:rFonts w:cs="Times New Roman" w:ascii="Times New Roman" w:hAnsi="Times New Roman"/>
        </w:rPr>
        <w:t xml:space="preserve">According to articulatory phonology, a gestural score is made up of articulatorily distinct gestures produced by the vocal tract.  The gestures can be seen as phonological features arranged on a continuous time axis.  Coupling relations between the gestures describe the timings and orderings allowed them, including coarticulatory overlap, whether it is distinctive or not.  But given the fact that every distinct utterance in every spoken language so far discovered can be transcribed quite successfully with chronologically discrete letters, the syntagmatic dimension must ultimately be functionally discrete.  Traditionally, phonologists have sought to “chunk” the time dimension into IPA symbols, sounds, phonemes, or segments.  But chunking needlessly implies boundaries.  A functionally discrete utterance does not need chronological boundaries any more than a photon needs an atomic weight to truly exist.  In that respect, the “segment” may be the worst misnomer in the field of linguistics.  There may be identifiable timing thresholds, but these are likely to vary widely with the arrangement of features, and are strictly the domain of phonetics, not phonology.  Alphabetic transcriptions sort the features generally well into chronological order, but unfortunately they may misleadingly reify simultaneous features, as with the Spanish nasality (vs. Italian N) in the above example.  This Spanish nasality, traditionally spelled with the same N, can be resolved into two chronologically distinctive permutations relative to the dental closure via the “syntagmatic JND test.” </w:t>
      </w:r>
      <w:r>
        <w:rPr>
          <w:rFonts w:cs="Times New Roman" w:ascii="Times New Roman" w:hAnsi="Times New Roman"/>
          <w:b/>
          <w:bCs/>
        </w:rPr>
        <w:t xml:space="preserve"> </w:t>
      </w:r>
      <w:r>
        <w:rPr>
          <w:rFonts w:cs="Times New Roman" w:ascii="Times New Roman" w:hAnsi="Times New Roman"/>
        </w:rPr>
        <w:t xml:space="preserve">Because the syntagmatic JND test detects two distinct messages, </w:t>
      </w:r>
      <w:r>
        <w:rPr>
          <w:rFonts w:cs="Times New Roman" w:ascii="Times New Roman" w:hAnsi="Times New Roman"/>
          <w:b/>
          <w:bCs/>
        </w:rPr>
        <w:t xml:space="preserve">tienen hombre </w:t>
      </w:r>
      <w:r>
        <w:rPr>
          <w:rFonts w:cs="Times New Roman" w:ascii="Times New Roman" w:hAnsi="Times New Roman"/>
        </w:rPr>
        <w:t xml:space="preserve">vs. </w:t>
      </w:r>
      <w:r>
        <w:rPr>
          <w:rFonts w:cs="Times New Roman" w:ascii="Times New Roman" w:hAnsi="Times New Roman"/>
          <w:b/>
          <w:bCs/>
        </w:rPr>
        <w:t>tiene nombre</w:t>
      </w:r>
      <w:r>
        <w:rPr>
          <w:rFonts w:cs="Times New Roman" w:ascii="Times New Roman" w:hAnsi="Times New Roman"/>
        </w:rPr>
        <w:t xml:space="preserve">, the IPA letter /n/ is inadequate and should be replaced with something like a choice of /~d/ vs. /d~/, which distinguishes the two messages without resorting to sporadically and variously pronounced border phenomena.  In the case of Italian, where the letter /n/ is adequate, the nasality and the closure are [phono-]logically simultaneous, which is a regular relationship within a partially-ordered chronological discrete scalar.  Once all distinctive pronunciations are resolved in transcription, it stands to reason that the original chronologically continuous gestural score can be recovered from that transcription, using fixed, language-specific algorithms, “rules,” to output the continuous parameters implied by allophonic variation, coarticulation, and “allophonic reinforcement” (such as English rounding of back vowels).  This must be true, because given the spelling of any Finnish word new to a native speaker, for example, that speaker can always reproduce the right pronunciation, and is never  surprised by a correction such as “we always give that word a special pronunciation,” except perhaps for the case of foreign words, which would vary by speaker in their authenticity in imitation of foreign pronunciations.   An interesting phonetic (non-phonological) study might be to compare these language-specific algorithms to tease out universals.  This would be enabled by the uniform approach of finding feature dimensions and features, outlined here.  Of course this excludes the customary “embellishments” mentioned above.  In sum, the continuous phonological chronological scores of articulatory phonology are unnecessary for true phonological (not phonetic) analysis – all one needs are the logical concepts of logical simultaneity and sequentiality to do the job of distinguishing all non-homophonous morphemes from one another.  It would seem that no chronological ordering of true phonological features (whether segmental or suprasegmental) finer than logical simultaneity has been discovered, requiring a second timing dimension.  </w:t>
      </w:r>
    </w:p>
    <w:p>
      <w:pPr>
        <w:pStyle w:val="Normal"/>
        <w:spacing w:lineRule="auto" w:line="276"/>
        <w:rPr/>
      </w:pPr>
      <w:r>
        <w:rPr>
          <w:rFonts w:cs="Times New Roman" w:ascii="Times New Roman" w:hAnsi="Times New Roman"/>
          <w:b/>
          <w:bCs/>
        </w:rPr>
        <w:t xml:space="preserve">10.3 </w:t>
        <w:tab/>
      </w:r>
      <w:r>
        <w:rPr>
          <w:rFonts w:cs="Times New Roman" w:ascii="Times New Roman" w:hAnsi="Times New Roman"/>
          <w:b/>
          <w:bCs/>
          <w:i/>
          <w:iCs/>
        </w:rPr>
        <w:t>JND tests replace permutation and combination tests</w:t>
      </w:r>
    </w:p>
    <w:p>
      <w:pPr>
        <w:pStyle w:val="Normal"/>
        <w:spacing w:lineRule="auto" w:line="276"/>
        <w:rPr/>
      </w:pPr>
      <w:r>
        <w:rPr>
          <w:rFonts w:cs="Times New Roman" w:ascii="Times New Roman" w:hAnsi="Times New Roman"/>
        </w:rPr>
        <w:t>A (partially) ordered scalar is discretely calibrated, thus it can serve to describe both the syntagmatic and the paradigmatic dimensions of the discrete system of the signifiers comprising spoken human language.  And the Just Noticeable Difference (JND) test is the way to determine those calibrations in both cases.  Syntagmatically, it’s a partially-ordered scale, because two features can be “logically simultaneous.”  Such simultaneity somewhat reduces the number of possible strings, but not critically.   Paradigmatically, it’s a strictly-ordered scale, because unordered (equivalent) values would be indistinguishable, and therefore could not serve to distinguish morphemes.  The noticeable difference in question here, however, is not a difference in some subjective articulation or sound, it is a detectable semantically unmotivated difference in meaning, in the same way that permutation and combination tests have been used in phonology.</w:t>
      </w:r>
    </w:p>
    <w:tbl>
      <w:tblPr>
        <w:tblW w:w="9979" w:type="dxa"/>
        <w:jc w:val="left"/>
        <w:tblInd w:w="29" w:type="dxa"/>
        <w:tblLayout w:type="fixed"/>
        <w:tblCellMar>
          <w:top w:w="29" w:type="dxa"/>
          <w:left w:w="29" w:type="dxa"/>
          <w:bottom w:w="29" w:type="dxa"/>
          <w:right w:w="29" w:type="dxa"/>
        </w:tblCellMar>
        <w:tblLook w:val="04a0" w:noHBand="0" w:noVBand="1" w:firstColumn="1" w:lastRow="0" w:lastColumn="0" w:firstRow="1"/>
      </w:tblPr>
      <w:tblGrid>
        <w:gridCol w:w="1995"/>
        <w:gridCol w:w="1996"/>
        <w:gridCol w:w="1996"/>
        <w:gridCol w:w="1996"/>
        <w:gridCol w:w="1996"/>
      </w:tblGrid>
      <w:tr>
        <w:trPr/>
        <w:tc>
          <w:tcPr>
            <w:tcW w:w="1995" w:type="dxa"/>
            <w:tcBorders>
              <w:top w:val="single" w:sz="4" w:space="0" w:color="000000"/>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b/>
                <w:bCs/>
              </w:rPr>
              <w:t>Just Noticeable Difference Test name</w:t>
            </w:r>
          </w:p>
        </w:tc>
        <w:tc>
          <w:tcPr>
            <w:tcW w:w="1996"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b/>
                <w:bCs/>
              </w:rPr>
              <w:t>Modification</w:t>
            </w:r>
          </w:p>
        </w:tc>
        <w:tc>
          <w:tcPr>
            <w:tcW w:w="1996"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b/>
                <w:bCs/>
              </w:rPr>
              <w:t>Controlled Factor</w:t>
            </w:r>
          </w:p>
        </w:tc>
        <w:tc>
          <w:tcPr>
            <w:tcW w:w="1996"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b/>
                <w:bCs/>
              </w:rPr>
              <w:t>Result if meaning changes arbitrarily</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b/>
                <w:bCs/>
              </w:rPr>
              <w:t>Result of meaning does not change before a known tic is reached</w:t>
            </w:r>
          </w:p>
        </w:tc>
      </w:tr>
      <w:tr>
        <w:trPr/>
        <w:tc>
          <w:tcPr>
            <w:tcW w:w="1995"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b/>
                <w:bCs/>
              </w:rPr>
              <w:t>Syntagmatic JND test</w:t>
            </w:r>
          </w:p>
        </w:tc>
        <w:tc>
          <w:tcPr>
            <w:tcW w:w="1996"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Incrementally delay or advance gesture realization</w:t>
            </w:r>
          </w:p>
        </w:tc>
        <w:tc>
          <w:tcPr>
            <w:tcW w:w="1996"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Some other gesture realization</w:t>
            </w:r>
          </w:p>
        </w:tc>
        <w:tc>
          <w:tcPr>
            <w:tcW w:w="1996"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Asynchronicity with other gesture / found a “timing tic”</w:t>
            </w:r>
          </w:p>
        </w:tc>
        <w:tc>
          <w:tcPr>
            <w:tcW w:w="1996"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rPr>
              <w:t>Simultaneity with other gesture</w:t>
            </w:r>
          </w:p>
        </w:tc>
      </w:tr>
      <w:tr>
        <w:trPr/>
        <w:tc>
          <w:tcPr>
            <w:tcW w:w="1995"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rPr>
              <w:t>Paradigmatic</w:t>
            </w:r>
          </w:p>
          <w:p>
            <w:pPr>
              <w:pStyle w:val="Normal"/>
              <w:widowControl w:val="false"/>
              <w:spacing w:lineRule="auto" w:line="276"/>
              <w:rPr/>
            </w:pPr>
            <w:r>
              <w:rPr>
                <w:rFonts w:cs="Times New Roman" w:ascii="Times New Roman" w:hAnsi="Times New Roman"/>
                <w:b/>
                <w:bCs/>
              </w:rPr>
              <w:t>JND test / no equality of values allowed, otherwise no distinctiveness</w:t>
            </w:r>
          </w:p>
        </w:tc>
        <w:tc>
          <w:tcPr>
            <w:tcW w:w="1996"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Incrementally raise or lower value of a gesture’s phonological dimension</w:t>
            </w:r>
          </w:p>
        </w:tc>
        <w:tc>
          <w:tcPr>
            <w:tcW w:w="1996"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Other phonological dimensions, repeat with other sets of dimensions to find finest calibration</w:t>
            </w:r>
          </w:p>
        </w:tc>
        <w:tc>
          <w:tcPr>
            <w:tcW w:w="1996"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Two different discrete feature values / found a “calibration tic”</w:t>
            </w:r>
          </w:p>
        </w:tc>
        <w:tc>
          <w:tcPr>
            <w:tcW w:w="1996"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rPr>
              <w:t>Same feature value / one feature.</w:t>
            </w:r>
          </w:p>
        </w:tc>
      </w:tr>
      <w:tr>
        <w:trPr>
          <w:trHeight w:val="444" w:hRule="atLeast"/>
        </w:trPr>
        <w:tc>
          <w:tcPr>
            <w:tcW w:w="9979" w:type="dxa"/>
            <w:gridSpan w:val="5"/>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b/>
                <w:bCs/>
              </w:rPr>
              <w:t>Table 5:  JND: How to find featural calibrations through changes in meaning</w:t>
            </w:r>
          </w:p>
        </w:tc>
      </w:tr>
    </w:tbl>
    <w:p>
      <w:pPr>
        <w:pStyle w:val="Normal"/>
        <w:spacing w:lineRule="auto" w:line="276"/>
        <w:rPr/>
      </w:pPr>
      <w:r>
        <w:rPr>
          <w:rFonts w:cs="Times New Roman" w:ascii="Times New Roman" w:hAnsi="Times New Roman"/>
        </w:rPr>
        <w:t xml:space="preserve"> </w:t>
      </w:r>
    </w:p>
    <w:p>
      <w:pPr>
        <w:pStyle w:val="Normal"/>
        <w:spacing w:lineRule="auto" w:line="276"/>
        <w:rPr/>
      </w:pPr>
      <w:r>
        <w:rPr>
          <w:rFonts w:cs="Times New Roman" w:ascii="Times New Roman" w:hAnsi="Times New Roman"/>
        </w:rPr>
        <w:t>Table 5 explains how to find those featural calibrations.  In each row it is explained how the JND test works for each kind of dimension, either syntagmatic or paradigmatic.  The researcher must modify some utterance by incrementally increasing or decreasing the measure of some articulatory gesture i.e., the realization of one feature, along a syntagmatic or paradigmatic axis, while holding steady all other aspects of the utterance.  This modification must continue through the range of values that need to be tested.  If within that range, the meaning of the utterance changes in a non-motivated way, then at that point there is a new gradation, a “tick,” perhaps unidentified before.  If the meaning changes in a motivated way, that is, if the meaning of some part of the utterance just becomes a bit stronger or weaker, then the researcher is not dealing with a phonological dimension, so the JND test is irrelevant.  If the meaning does not change at all, then there is no new gradation within that range.  For a syntagmatic test, such as the timing of nasality relative to a stop closure, delaying or advancing the nasality within a pronounceable range produces no new utterance in Italian, so the the stop and the nasality are logically simultaneous –  but not so in Spanish, which produces two semantically unrelated utterances as demonstrated above.  For a paradigmatic test, such as vowel height, incrementally increasing the [openness] of the E in the Italian word</w:t>
      </w:r>
      <w:r>
        <w:rPr>
          <w:rFonts w:cs="Times New Roman" w:ascii="Times New Roman" w:hAnsi="Times New Roman"/>
          <w:b/>
          <w:bCs/>
        </w:rPr>
        <w:t xml:space="preserve"> pésca,</w:t>
      </w:r>
      <w:r>
        <w:rPr>
          <w:rFonts w:cs="Times New Roman" w:ascii="Times New Roman" w:hAnsi="Times New Roman"/>
        </w:rPr>
        <w:t xml:space="preserve"> “fishing” produces a new word  </w:t>
      </w:r>
      <w:r>
        <w:rPr>
          <w:rFonts w:cs="Times New Roman" w:ascii="Times New Roman" w:hAnsi="Times New Roman"/>
          <w:b/>
          <w:bCs/>
        </w:rPr>
        <w:t xml:space="preserve">pèsca </w:t>
      </w:r>
      <w:r>
        <w:rPr>
          <w:rFonts w:cs="Times New Roman" w:ascii="Times New Roman" w:hAnsi="Times New Roman"/>
        </w:rPr>
        <w:t xml:space="preserve">“peach” before the vowel in the similar word </w:t>
      </w:r>
      <w:r>
        <w:rPr>
          <w:rFonts w:cs="Times New Roman" w:ascii="Times New Roman" w:hAnsi="Times New Roman"/>
          <w:b/>
          <w:bCs/>
        </w:rPr>
        <w:t xml:space="preserve">pasqua, </w:t>
      </w:r>
      <w:r>
        <w:rPr>
          <w:rFonts w:cs="Times New Roman" w:ascii="Times New Roman" w:hAnsi="Times New Roman"/>
        </w:rPr>
        <w:t xml:space="preserve">“Easter” is reached.  Therefore there is vowel [openness] feature calibration in standard Italian between /e/ and /a/, namely, /ɛ/, that is lacking in Sicilian.  The hardest part of JND tests is choosing the right utterances to test.  They should to be repeated several times with different test utterances, since a valid string might be “phonotactically plausible,” but simply not part of a language.  For example, if  </w:t>
      </w:r>
      <w:r>
        <w:rPr>
          <w:rFonts w:cs="Times New Roman" w:ascii="Times New Roman" w:hAnsi="Times New Roman"/>
          <w:b/>
          <w:bCs/>
        </w:rPr>
        <w:t>pèsca</w:t>
      </w:r>
      <w:r>
        <w:rPr>
          <w:rFonts w:cs="Times New Roman" w:ascii="Times New Roman" w:hAnsi="Times New Roman"/>
        </w:rPr>
        <w:t xml:space="preserve"> had not been a word in Italian, then  /ɛ/,would have been missed.  </w:t>
      </w:r>
    </w:p>
    <w:p>
      <w:pPr>
        <w:pStyle w:val="Normal"/>
        <w:spacing w:lineRule="auto" w:line="276"/>
        <w:rPr/>
      </w:pPr>
      <w:r>
        <w:rPr>
          <w:rFonts w:cs="Times New Roman" w:ascii="Times New Roman" w:hAnsi="Times New Roman"/>
        </w:rPr>
        <w:t xml:space="preserve"> </w:t>
      </w:r>
      <w:r>
        <w:rPr>
          <w:rFonts w:cs="Times New Roman" w:ascii="Times New Roman" w:hAnsi="Times New Roman"/>
        </w:rPr>
        <w:tab/>
      </w:r>
      <w:r>
        <w:rPr>
          <w:rFonts w:cs="Times New Roman" w:ascii="Times New Roman" w:hAnsi="Times New Roman"/>
          <w:color w:val="000000"/>
        </w:rPr>
        <w:t xml:space="preserve">The chronological JND test, advocated here to determine which features are sequentially ordered and which are logically simultaneous, may be implicit in all phonological theories.  For example, in a phrase-initial initial /bl/, it may seem impossible to determine the chronological order of the /b/ and the /l/, since the tongue position of the /l/ must be assumed before the closed lips position of the  /b/ is released, otherwise a schwa will be heard between them: /bəl/.  The lips might already be closed before the initial /bl/ is even intended to be uttered, if the speaker has been breathing through the nose before speaking.  Thus the chronological JND test must be applied wherever possible: we know that </w:t>
      </w:r>
      <w:r>
        <w:rPr>
          <w:rFonts w:cs="Times New Roman" w:ascii="Times New Roman" w:hAnsi="Times New Roman"/>
          <w:b/>
          <w:bCs/>
          <w:color w:val="000000"/>
        </w:rPr>
        <w:t>blow</w:t>
      </w:r>
      <w:r>
        <w:rPr>
          <w:rFonts w:cs="Times New Roman" w:ascii="Times New Roman" w:hAnsi="Times New Roman"/>
          <w:color w:val="000000"/>
        </w:rPr>
        <w:t xml:space="preserve"> is /blou/ and not /lbou/ only because the /bl/ in </w:t>
      </w:r>
      <w:r>
        <w:rPr>
          <w:rFonts w:cs="Times New Roman" w:ascii="Times New Roman" w:hAnsi="Times New Roman"/>
          <w:b/>
          <w:bCs/>
          <w:color w:val="000000"/>
        </w:rPr>
        <w:t>blow</w:t>
      </w:r>
      <w:r>
        <w:rPr>
          <w:rFonts w:cs="Times New Roman" w:ascii="Times New Roman" w:hAnsi="Times New Roman"/>
          <w:color w:val="000000"/>
        </w:rPr>
        <w:t xml:space="preserve"> phonetically better matches the /bl/ in </w:t>
      </w:r>
      <w:r>
        <w:rPr>
          <w:rFonts w:cs="Times New Roman" w:ascii="Times New Roman" w:hAnsi="Times New Roman"/>
          <w:b/>
          <w:bCs/>
          <w:color w:val="000000"/>
        </w:rPr>
        <w:t>tablet</w:t>
      </w:r>
      <w:r>
        <w:rPr>
          <w:rFonts w:cs="Times New Roman" w:ascii="Times New Roman" w:hAnsi="Times New Roman"/>
          <w:color w:val="000000"/>
        </w:rPr>
        <w:t xml:space="preserve"> than the /lb/ in </w:t>
      </w:r>
      <w:r>
        <w:rPr>
          <w:rFonts w:cs="Times New Roman" w:ascii="Times New Roman" w:hAnsi="Times New Roman"/>
          <w:b/>
          <w:bCs/>
          <w:color w:val="000000"/>
        </w:rPr>
        <w:t>Talbot</w:t>
      </w:r>
      <w:r>
        <w:rPr>
          <w:rFonts w:cs="Times New Roman" w:ascii="Times New Roman" w:hAnsi="Times New Roman"/>
          <w:color w:val="000000"/>
        </w:rPr>
        <w:t xml:space="preserve">.  </w:t>
      </w:r>
      <w:r>
        <w:rPr>
          <w:rFonts w:cs="Times New Roman" w:ascii="Times New Roman" w:hAnsi="Times New Roman"/>
        </w:rPr>
        <w:t>The way to analyze the paradigmatic and syntactic relations among distinctive features is not to artificially “chunk” the speech stream, but to study feature co-occurrences.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10.4 </w:t>
        <w:tab/>
      </w:r>
      <w:r>
        <w:rPr>
          <w:rFonts w:cs="Times New Roman" w:ascii="Times New Roman" w:hAnsi="Times New Roman"/>
          <w:b/>
          <w:bCs/>
          <w:i/>
          <w:iCs/>
        </w:rPr>
        <w:t>The fundamentality of Saussure’s dimensions</w:t>
      </w:r>
    </w:p>
    <w:p>
      <w:pPr>
        <w:pStyle w:val="Normal"/>
        <w:spacing w:lineRule="auto" w:line="276"/>
        <w:rPr/>
      </w:pPr>
      <w:r>
        <w:rPr>
          <w:rFonts w:cs="Times New Roman" w:ascii="Times New Roman" w:hAnsi="Times New Roman"/>
        </w:rPr>
        <w:t>“</w:t>
      </w:r>
      <w:r>
        <w:rPr>
          <w:rFonts w:cs="Times New Roman" w:ascii="Times New Roman" w:hAnsi="Times New Roman"/>
        </w:rPr>
        <w:t xml:space="preserve">As a rule of thumb, </w:t>
      </w:r>
      <w:r>
        <w:rPr>
          <w:rFonts w:cs="Times New Roman" w:ascii="Times New Roman" w:hAnsi="Times New Roman"/>
          <w:i/>
          <w:iCs/>
        </w:rPr>
        <w:t>low</w:t>
      </w:r>
      <w:r>
        <w:rPr>
          <w:rFonts w:cs="Times New Roman" w:ascii="Times New Roman" w:hAnsi="Times New Roman"/>
        </w:rPr>
        <w:t xml:space="preserve"> vowels in the vowel quadrilateral have a high F1 and </w:t>
      </w:r>
      <w:r>
        <w:rPr>
          <w:rFonts w:cs="Times New Roman" w:ascii="Times New Roman" w:hAnsi="Times New Roman"/>
          <w:i/>
          <w:iCs/>
        </w:rPr>
        <w:t>high</w:t>
      </w:r>
      <w:r>
        <w:rPr>
          <w:rFonts w:cs="Times New Roman" w:ascii="Times New Roman" w:hAnsi="Times New Roman"/>
        </w:rPr>
        <w:t xml:space="preserve"> vowels have a low F1.  Likewise, </w:t>
      </w:r>
      <w:r>
        <w:rPr>
          <w:rFonts w:cs="Times New Roman" w:ascii="Times New Roman" w:hAnsi="Times New Roman"/>
          <w:i/>
          <w:iCs/>
        </w:rPr>
        <w:t xml:space="preserve">front </w:t>
      </w:r>
      <w:r>
        <w:rPr>
          <w:rFonts w:cs="Times New Roman" w:ascii="Times New Roman" w:hAnsi="Times New Roman"/>
        </w:rPr>
        <w:t xml:space="preserve">vowels have a high F2 and </w:t>
      </w:r>
      <w:r>
        <w:rPr>
          <w:rFonts w:cs="Times New Roman" w:ascii="Times New Roman" w:hAnsi="Times New Roman"/>
          <w:i/>
          <w:iCs/>
        </w:rPr>
        <w:t>back</w:t>
      </w:r>
      <w:r>
        <w:rPr>
          <w:rFonts w:cs="Times New Roman" w:ascii="Times New Roman" w:hAnsi="Times New Roman"/>
        </w:rPr>
        <w:t xml:space="preserve"> vowels have a low F2.”  That is how Reetz and Jongman (2009,179) describe the relationship between the vowel articulation quadrilateral and the F1 and F2 formants on a spectrogram.  A vowel quadrilateral schematically graphs the openness vs the backness of vowel articulation.  A spectrogram is a sound image with darkened horizontal streaks representing resonance frequencies (F1, F2, F3...) that are reinforced by the shape of the vocal tract.  This is Stevens’ (1989) “quantal”, non-linear, but ordinal relationship between articulation of vowels and their acoustic correlates, although it does not hold necessarily with consonants.  Obviously, these two pairs of articulatory cum acoustic variables correspond to Saussure’s two [openness] and [backness] feature dimensions.  They are the two most important phonological dimensions.  It turns out that they have a strong connection with speech perception as well: Remez, Ruben, Pisoni and Carrell (1981) showed that speech could be mostly understood when reduced to only these two formants, although restoring F3 improved comprehension.  </w:t>
      </w:r>
    </w:p>
    <w:p>
      <w:pPr>
        <w:pStyle w:val="Normal"/>
        <w:spacing w:lineRule="auto" w:line="276"/>
        <w:rPr/>
      </w:pPr>
      <w:r>
        <w:rPr>
          <w:rFonts w:cs="Times New Roman" w:ascii="Times New Roman" w:hAnsi="Times New Roman"/>
          <w:b/>
          <w:bCs/>
        </w:rPr>
        <w:t xml:space="preserve">10.5 </w:t>
        <w:tab/>
      </w:r>
      <w:r>
        <w:rPr>
          <w:rFonts w:cs="Times New Roman" w:ascii="Times New Roman" w:hAnsi="Times New Roman"/>
          <w:b/>
          <w:bCs/>
          <w:i/>
          <w:iCs/>
        </w:rPr>
        <w:t>The nature of phonological oppositions</w:t>
      </w:r>
    </w:p>
    <w:p>
      <w:pPr>
        <w:pStyle w:val="Normal"/>
        <w:spacing w:lineRule="auto" w:line="276"/>
        <w:rPr/>
      </w:pPr>
      <w:r>
        <w:rPr>
          <w:rFonts w:cs="Times New Roman" w:ascii="Times New Roman" w:hAnsi="Times New Roman"/>
        </w:rPr>
        <w:t xml:space="preserve">A phonological dimension in general is a paradigmatic degree of freedom in the phonological repertoire.  It is a scalar, calibrated into one or more distinctive features.  Adjacent feature calibrations represent critical contrasts and are the most immediate oppositions of the dimension.  Just as [+/- nasal] traditionally represents a critical opposition, so any two distinctive features, neighboring each other along a phonological dimension, share some kind of phonetic JND threshold which is the critical distinction between them.  For example, a semivowel like /w/ is in closest opposition with, and must be distinguished from, its adjacent high vowel /u/ on the openness dimension.  A more distant pair, such as /a/ vs. /w/, may be several degrees of openness apart from each other, and so they don’t immediately come to mind as contrastive.  On the other hand, the arrangement of distinctive features into phonetically authentic scalars may parsimoniously capture auditory cues and articulatory relationships that go beyond adjacent features.  </w:t>
      </w:r>
    </w:p>
    <w:p>
      <w:pPr>
        <w:pStyle w:val="Normal"/>
        <w:spacing w:lineRule="auto" w:line="276"/>
        <w:rPr/>
      </w:pPr>
      <w:r>
        <w:rPr>
          <w:rFonts w:cs="Times New Roman" w:ascii="Times New Roman" w:hAnsi="Times New Roman"/>
          <w:b/>
          <w:bCs/>
        </w:rPr>
        <w:t xml:space="preserve">10.6 </w:t>
        <w:tab/>
      </w:r>
      <w:r>
        <w:rPr>
          <w:rFonts w:cs="Times New Roman" w:ascii="Times New Roman" w:hAnsi="Times New Roman"/>
          <w:b/>
          <w:bCs/>
          <w:i/>
          <w:iCs/>
        </w:rPr>
        <w:t>Chronological oppositions</w:t>
      </w:r>
    </w:p>
    <w:p>
      <w:pPr>
        <w:pStyle w:val="Normal"/>
        <w:spacing w:lineRule="auto" w:line="276"/>
        <w:rPr/>
      </w:pPr>
      <w:r>
        <w:rPr>
          <w:rFonts w:cs="Times New Roman" w:ascii="Times New Roman" w:hAnsi="Times New Roman"/>
        </w:rPr>
        <w:t>Although a distinctive feature like [nasality] can be logically simultaneous with a fourth degree/feature of [openness], yielding nasal vowels such as /ũ/ or /ĩ/, no vowel can simultaneously be of two different degrees of [openness].  In other words, if a morpheme contains two different levels of [openness], it will always be discernible which one appears logically first syntagmatically.  The exceptions for diphthongs, secondary and double articulations are explained below.  One is tempted to imagine that chronologically each new degree of [openness] specified in a morpheme “moves the cursor” along the chronological or syntagmatic scalar, but this is a mistaken notion due to segmental thinking.  The purpose of the syntagmatic as well as the paradigmatic scalar is to define oppositions between individual distinctive features in morphemes, whether chronologically or articulatorily.  There is no pre-slotted vector into which the features fall, syntactically or paradigmatically.  There may be complicated or simple phonotactical rules that successfully delimit word or morpheme formation, but it’s never been proven whether they all start from a word boundary and always proceed chronologically forward or backwards or whether they start in the middle and proceed outward.  Even languages with the strictest alternating syllable CV syllable structure allow words beginning with a consonant or a vowel.  Each distinctive feature is most contrastive with its syntactically and paradigmatically adjacent fellow featural elements in a given morpheme and less contrastive with the features adjacent to those adjacent features, and so on.  In the syntactical direction, the co-occurrence restrictions (“constraints”) fade in the same way.  The resulting morpheme is a motley string of one or more distinctive phonological features hung together only by the sequential or simultaneous chronological relations between pairs of them.  And these chronological relations are determined solely through the JND test, not by any phonetic landmark detection.</w:t>
      </w:r>
    </w:p>
    <w:p>
      <w:pPr>
        <w:pStyle w:val="Normal"/>
        <w:spacing w:lineRule="auto" w:line="276"/>
        <w:rPr/>
      </w:pPr>
      <w:r>
        <w:rPr>
          <w:rFonts w:cs="Times New Roman" w:ascii="Times New Roman" w:hAnsi="Times New Roman"/>
          <w:b/>
          <w:bCs/>
        </w:rPr>
        <w:t xml:space="preserve">10.7 </w:t>
        <w:tab/>
      </w:r>
      <w:r>
        <w:rPr>
          <w:rFonts w:cs="Times New Roman" w:ascii="Times New Roman" w:hAnsi="Times New Roman"/>
          <w:b/>
          <w:bCs/>
          <w:i/>
          <w:iCs/>
        </w:rPr>
        <w:t>Discovering phonological dimensions</w:t>
      </w:r>
    </w:p>
    <w:p>
      <w:pPr>
        <w:pStyle w:val="Normal"/>
        <w:spacing w:lineRule="auto" w:line="276"/>
        <w:rPr/>
      </w:pPr>
      <w:r>
        <w:rPr>
          <w:rFonts w:cs="Times New Roman" w:ascii="Times New Roman" w:hAnsi="Times New Roman"/>
        </w:rPr>
        <w:t xml:space="preserve">All of this also determines the procedure for defining and calibrating a language’s phonological dimensions.  First find all the likely atomic features by detecting phonetically motivated similarities that give rise to unmotivated semantic contrasts.  Then group together a set of mutually exclusive distinctive features, and sort them so that the most similar ones are closest together.  Because phonological dimensions form an Ordinal (but not Ratio) scalar, theoretically it doesn’t matter in which direction this scalar is oriented; Saussure’s first dimension could have been called either [openness] or [closedness].  But once the orientation is chosen, the distinctive features should be enumerated accordingly, e.g., the least open feature should be number one, the next most open feature should be number two, etc.  Zero could be reserved for a special use, such as “not applicable, because this language does not employ this particular phonological dimension,” e.g., [0 tone level] in a non-tone language.  Zero is not needed to indicate “non-occurrence in this place of a particular morpheme,” since in this system distinctive features are not thought of as comprising any phonological entity, such as a sound, phoneme, or segment, from which they might seem to be missing.  It was wiser for Saussure to choose [openness] over [closeness], only because physically it seems to have a universally lowest value, namely stop consonants, while theoretically there is no limit to the number of degrees [openness] a language may have.  But it should be borne in mind that each individual language has a fixed number of degrees of [openness] or [closeness], since distinctive features are not universal.  As mentioned above, Maddieson found 17 levels of stop [backness] among the world’s languages, but found no language with more than six.  It happens that two of Saussure’s phonological dimensions are universal, but how they are calibrated depends on the language in question.  Of course, before deciding to posit a new phonological dimension, the analyst should be sure that the features in question could not be considered a calibration of Saussure’s two universal dimensions or any other well-established phonological dimension.   The above represents an important difference between Saussure’s distinctive features and all others: it has a consistent, rational, phonetically-based algorithm for establishing and arranging distinctive features.  Binary features, no matter how well chosen, cannot implicitly describe an overall structure; their presence/absence binary values imply that they are all orthogonal and uncorrelated.  Only later do theorists try to classify them through theories like feature geometry.  It would seem wiser first to phonetically determine universal ranges in which distinctive features might vary by language, than to find universal distinctive features first, and then try to arrange them by any detectable similarities.  </w:t>
      </w:r>
    </w:p>
    <w:p>
      <w:pPr>
        <w:pStyle w:val="Normal"/>
        <w:spacing w:lineRule="auto" w:line="276"/>
        <w:rPr/>
      </w:pPr>
      <w:r>
        <w:rPr>
          <w:rFonts w:cs="Times New Roman" w:ascii="Times New Roman" w:hAnsi="Times New Roman"/>
          <w:b/>
          <w:bCs/>
        </w:rPr>
        <w:t xml:space="preserve">10.8 </w:t>
        <w:tab/>
      </w:r>
      <w:r>
        <w:rPr>
          <w:rFonts w:cs="Times New Roman" w:ascii="Times New Roman" w:hAnsi="Times New Roman"/>
          <w:b/>
          <w:bCs/>
          <w:i/>
          <w:iCs/>
        </w:rPr>
        <w:t>Degrees of freedom</w:t>
      </w:r>
    </w:p>
    <w:p>
      <w:pPr>
        <w:pStyle w:val="Normal"/>
        <w:spacing w:lineRule="auto" w:line="276"/>
        <w:rPr/>
      </w:pPr>
      <w:r>
        <w:rPr>
          <w:rFonts w:cs="Times New Roman" w:ascii="Times New Roman" w:hAnsi="Times New Roman"/>
        </w:rPr>
        <w:t xml:space="preserve">It was stated above that phonological dimensions are paradigmatic degrees of freedom in the phonological repertoire.  They are paradigmatic, not syntagmatic, since they can  be used logically simultaneously to form what have been called “sounds” or “phonemes,” or “segments.”  These simultaneous bunches of features then can be syntagmatically arranged to form morphemes, although there do exist a few one-feature morphemes, such as the Spanish third person plural nasal mentioned above.  Phonological dimensions are degrees of freedom in the ordinary sense:  they don’t determine each others’ values, although they can be statistically correlated.  For example, the greater the degree of [openness] of a distinctive feature, the smaller the range of [backness] permitted: the vowel quadrilateral is a triangle in many languages.  In any case, the syntagmatic axis would not constitute a single dimension of a morpheme, but rather a manifold of phonological dimensions that can be reused each time a distinctive feature cannot logically be contemporaneous with a previous feature value within a morpheme.  Since the chronological dimension allows unlimited re-use of phonological dimensions, a morpheme cannot be reduced to a point in a multi-dimensional space.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10.9 </w:t>
        <w:tab/>
      </w:r>
      <w:r>
        <w:rPr>
          <w:rFonts w:cs="Times New Roman" w:ascii="Times New Roman" w:hAnsi="Times New Roman"/>
          <w:b/>
          <w:bCs/>
          <w:i/>
          <w:iCs/>
        </w:rPr>
        <w:t>Incremental differences</w:t>
      </w:r>
      <w:r>
        <w:rPr>
          <w:rFonts w:cs="Times New Roman" w:ascii="Times New Roman" w:hAnsi="Times New Roman"/>
        </w:rPr>
        <w:t xml:space="preserve"> </w:t>
      </w:r>
    </w:p>
    <w:p>
      <w:pPr>
        <w:pStyle w:val="Normal"/>
        <w:spacing w:lineRule="auto" w:line="276"/>
        <w:rPr/>
      </w:pPr>
      <w:r>
        <w:rPr>
          <w:rFonts w:cs="Times New Roman" w:ascii="Times New Roman" w:hAnsi="Times New Roman"/>
        </w:rPr>
        <w:t>Hockett (1958:108) discusses the principle of “phonetic similarity,” by which all the various allophones of a phoneme should be phonetically similar.  Allofeatures are phonetically similar, too, so that language users can more easily recognize a morpheme no matter what comes before or after it.  As articulatory habits, distinctive features are easier to [unconsciously] recognize in various utterances and to learn how to reproduce because they vary only incrementally.  Even quasi-predictable derivational sound alternations (e.g.,</w:t>
      </w:r>
      <w:r>
        <w:rPr>
          <w:rFonts w:cs="Times New Roman" w:ascii="Times New Roman" w:hAnsi="Times New Roman"/>
          <w:b/>
          <w:bCs/>
        </w:rPr>
        <w:t xml:space="preserve"> obsc</w:t>
      </w:r>
      <w:r>
        <w:rPr>
          <w:rFonts w:cs="Times New Roman" w:ascii="Times New Roman" w:hAnsi="Times New Roman"/>
        </w:rPr>
        <w:t>ē</w:t>
      </w:r>
      <w:r>
        <w:rPr>
          <w:rFonts w:cs="Times New Roman" w:ascii="Times New Roman" w:hAnsi="Times New Roman"/>
          <w:b/>
          <w:bCs/>
        </w:rPr>
        <w:t>ne:obsc</w:t>
      </w:r>
      <w:r>
        <w:rPr>
          <w:rFonts w:cs="Times New Roman" w:ascii="Times New Roman" w:hAnsi="Times New Roman"/>
        </w:rPr>
        <w:t>ĕ</w:t>
      </w:r>
      <w:r>
        <w:rPr>
          <w:rFonts w:cs="Times New Roman" w:ascii="Times New Roman" w:hAnsi="Times New Roman"/>
          <w:b/>
          <w:bCs/>
        </w:rPr>
        <w:t>nity::ob</w:t>
      </w:r>
      <w:r>
        <w:rPr>
          <w:rFonts w:cs="Times New Roman" w:ascii="Times New Roman" w:hAnsi="Times New Roman"/>
        </w:rPr>
        <w:t>ē</w:t>
      </w:r>
      <w:r>
        <w:rPr>
          <w:rFonts w:cs="Times New Roman" w:ascii="Times New Roman" w:hAnsi="Times New Roman"/>
          <w:b/>
          <w:bCs/>
        </w:rPr>
        <w:t>se:*ob</w:t>
      </w:r>
      <w:r>
        <w:rPr>
          <w:rFonts w:cs="Times New Roman" w:ascii="Times New Roman" w:hAnsi="Times New Roman"/>
        </w:rPr>
        <w:t>ĕ</w:t>
      </w:r>
      <w:r>
        <w:rPr>
          <w:rFonts w:cs="Times New Roman" w:ascii="Times New Roman" w:hAnsi="Times New Roman"/>
          <w:b/>
          <w:bCs/>
        </w:rPr>
        <w:t>sity</w:t>
      </w:r>
      <w:r>
        <w:rPr>
          <w:rFonts w:cs="Times New Roman" w:ascii="Times New Roman" w:hAnsi="Times New Roman"/>
        </w:rPr>
        <w:t>)</w:t>
      </w:r>
      <w:r>
        <w:rPr>
          <w:rFonts w:cs="Times New Roman" w:ascii="Times New Roman" w:hAnsi="Times New Roman"/>
          <w:b/>
          <w:bCs/>
        </w:rPr>
        <w:t xml:space="preserve"> </w:t>
      </w:r>
      <w:r>
        <w:rPr>
          <w:rFonts w:cs="Times New Roman" w:ascii="Times New Roman" w:hAnsi="Times New Roman"/>
        </w:rPr>
        <w:t xml:space="preserve">must be small if speakers are to recognize the components of derivations.  (This particular “alternation” would be better described as an “internal reconstruction,” of the Great Vowel Shift, which raised a long Middle English /e/ and lowered a short /e/ by a small amount in both cases.)  Hockett also says (1958,384) that “[historical] </w:t>
      </w:r>
      <w:r>
        <w:rPr>
          <w:rFonts w:cs="Times New Roman" w:ascii="Times New Roman" w:hAnsi="Times New Roman"/>
          <w:i/>
          <w:iCs/>
        </w:rPr>
        <w:t>sound change</w:t>
      </w:r>
      <w:r>
        <w:rPr>
          <w:rFonts w:cs="Times New Roman" w:ascii="Times New Roman" w:hAnsi="Times New Roman"/>
        </w:rPr>
        <w:t xml:space="preserve"> is a gradual change of habit of articulation and hearing, which we have good reason to believe takes place constantly in every human community.”  Big historical sound changes would make inter-generational communication difficult.  Furthermore, big changes in sound would be harder to learn how to produce without the examples of similar previous habits.  In sum, most sound variations are incremental, both synchronically and diachronically.  And phonological dimensions make the difference between big and small changes immediately recognizable.  </w:t>
      </w:r>
    </w:p>
    <w:p>
      <w:pPr>
        <w:pStyle w:val="Normal"/>
        <w:spacing w:lineRule="auto" w:line="276"/>
        <w:ind w:firstLine="720"/>
        <w:rPr/>
      </w:pPr>
      <w:r>
        <w:rPr>
          <w:rFonts w:cs="Times New Roman" w:ascii="Times New Roman" w:hAnsi="Times New Roman"/>
        </w:rPr>
        <w:t xml:space="preserve">Phonological dimensions are calibrated into incrementally different features, so that features with similar numerical values are produced and heard similarly.  While no claim is made that [partially] ordered scalar distinctive features precisely measure the configuration of the vocal tract, they come as close as possible, given that their chief function is to denote and distinguish morphemes while making the least necessary expenditure of information.  An analogy might be the pixels in a transmitted image, whose discretely differentiated colors and pixel locations form a picture whose detail is “good enough” for the viewer, except that linguistic features are not uniformly calibrated.  The image seems to be more than the sum of its parts, because the sequential arrangement allows the viewer to mentally fill in the missing information, both chromatically and spatially.  Providing a “good enough” mental image of the vocal tract might be considered another one of the “fruitful results” of an ordered non-continuous scalar.   </w:t>
      </w:r>
    </w:p>
    <w:p>
      <w:pPr>
        <w:pStyle w:val="Normal"/>
        <w:spacing w:lineRule="auto" w:line="276"/>
        <w:ind w:firstLine="720"/>
        <w:rPr/>
      </w:pPr>
      <w:r>
        <w:rPr>
          <w:rFonts w:cs="Times New Roman" w:ascii="Times New Roman" w:hAnsi="Times New Roman"/>
        </w:rPr>
        <w:t xml:space="preserve">Because of the way they represent incremental differences, calibrated phonological dimensions, which run along typical axes of change or alternation, are more useful than binary features.  A related  advantage of this might be their phonetically more realistic and consistent treatment of diphthongs and affricates.  An affricate might be denoted [1+ openness], and similarly a falling diphthong might be denoted [4- openness], with a plus or minus sign indicting that the feature implies a changing degree of openness.  Traditional binary features use a single [+continuant] for affricates but analyze a diphthong into a sequence of two vowels.   </w:t>
      </w:r>
    </w:p>
    <w:p>
      <w:pPr>
        <w:pStyle w:val="Normal"/>
        <w:spacing w:lineRule="auto" w:line="276"/>
        <w:rPr/>
      </w:pPr>
      <w:r>
        <w:rPr>
          <w:rFonts w:cs="Times New Roman" w:ascii="Times New Roman" w:hAnsi="Times New Roman"/>
          <w:b/>
          <w:bCs/>
        </w:rPr>
        <w:t xml:space="preserve">11. </w:t>
        <w:tab/>
        <w:t>Characteristics of the two universal phonological dimensions</w:t>
      </w:r>
    </w:p>
    <w:p>
      <w:pPr>
        <w:pStyle w:val="Normal"/>
        <w:spacing w:lineRule="auto" w:line="276"/>
        <w:rPr/>
      </w:pPr>
      <w:r>
        <w:rPr>
          <w:rFonts w:cs="Times New Roman" w:ascii="Times New Roman" w:hAnsi="Times New Roman"/>
          <w:b/>
          <w:bCs/>
        </w:rPr>
        <w:t xml:space="preserve">11.1 </w:t>
        <w:tab/>
      </w:r>
      <w:r>
        <w:rPr>
          <w:rFonts w:cs="Times New Roman" w:ascii="Times New Roman" w:hAnsi="Times New Roman"/>
          <w:b/>
          <w:bCs/>
          <w:i/>
          <w:iCs/>
        </w:rPr>
        <w:t>The vowel-consonant continuum and redundancy</w:t>
      </w:r>
    </w:p>
    <w:p>
      <w:pPr>
        <w:pStyle w:val="Normal"/>
        <w:spacing w:lineRule="auto" w:line="276"/>
        <w:rPr/>
      </w:pPr>
      <w:r>
        <w:rPr>
          <w:rFonts w:cs="Times New Roman" w:ascii="Times New Roman" w:hAnsi="Times New Roman"/>
        </w:rPr>
        <w:t xml:space="preserve">Chomsky and Halle (1968, 301-2) understood the importance of Saussure’s [openness] phonological dimension: “Reduced to the most rudimentary terms, the behavior of the vocal tract in speech can be described as an alternation of closing and opening.  Each of the three major class features – sonorant, vocalic, consonantal – focuses on a different aspect of the open-versus-closed phase.”  But these three binary features do not specify the six degrees of aperture that Saussure’s did: [vocalic] and [consonantal] distinguish vowels, consonants and semiconsonants, but [sonorant] distinguishes nasal consonants.  Chomsky and Halle employed the problematic [high] and [low] features to differentiate among the greatest (vocalic) number of levels of [openness]. </w:t>
      </w:r>
    </w:p>
    <w:p>
      <w:pPr>
        <w:pStyle w:val="Normal"/>
        <w:spacing w:lineRule="auto" w:line="276"/>
        <w:ind w:firstLine="720"/>
        <w:rPr/>
      </w:pPr>
      <w:r>
        <w:rPr>
          <w:rFonts w:cs="Times New Roman" w:ascii="Times New Roman" w:hAnsi="Times New Roman"/>
        </w:rPr>
        <w:t>“</w:t>
      </w:r>
      <w:r>
        <w:rPr>
          <w:rFonts w:cs="Times New Roman" w:ascii="Times New Roman" w:hAnsi="Times New Roman"/>
        </w:rPr>
        <w:t xml:space="preserve">The acoustics and articulation of vowel place are fairly similar to that of consonant place,” says Morén-Duolljá (2011, 444).  And Saussure’s innovation was to recognize a continuum of openness that included both consonants and vowels.  Unfortunately, the great difference between the phonotactics of vowels vs. consonants perhaps has led later phonologists to treat them almost as separate phonologies.  For example, Duanmu (2007, 46) gives two separate tables for the distinctive features of standard Chinese phonemes, one for vowels and one for consonants.  Only his “articulator present” features, [dor], [cor] and [lab] are shared by vowels and consonants.  That implies that a [vocalic] or [consonantal] feature would have been redundant, not distinctive, since they are entirely predictable by the which set of non-shared features is present.  Similarly, in the UPSID database (UCLA Phonological Segment Inventory Database, 1984), every segment that has a height descriptor such as [high], [mid], [low] etc., is called a “vowel,” and no “vowel” lacks a height descriptor, so that its segment classifier “vowel” is redundant.  Rather than as a distinctive feature, [vocalic] or [consonantal] might better be thought of as an </w:t>
      </w:r>
      <w:r>
        <w:rPr>
          <w:rFonts w:cs="Times New Roman" w:ascii="Times New Roman" w:hAnsi="Times New Roman"/>
          <w:i/>
          <w:iCs/>
        </w:rPr>
        <w:t>environment</w:t>
      </w:r>
      <w:r>
        <w:rPr>
          <w:rFonts w:cs="Times New Roman" w:ascii="Times New Roman" w:hAnsi="Times New Roman"/>
        </w:rPr>
        <w:t xml:space="preserve"> that conditions a phonological change or alternation.  For example, using phonological dimensions, the environment “intervocalic” might be notated as</w:t>
      </w:r>
    </w:p>
    <w:p>
      <w:pPr>
        <w:pStyle w:val="Normal"/>
        <w:spacing w:lineRule="auto" w:line="276"/>
        <w:jc w:val="center"/>
        <w:rPr/>
      </w:pPr>
      <w:r>
        <w:rPr>
          <w:rFonts w:cs="Times New Roman" w:ascii="Times New Roman" w:hAnsi="Times New Roman"/>
        </w:rPr>
        <w:t xml:space="preserve"> </w:t>
      </w:r>
      <w:r>
        <w:rPr>
          <w:rFonts w:cs="Times New Roman" w:ascii="Times New Roman" w:hAnsi="Times New Roman"/>
        </w:rPr>
        <w:t>/ [4_7 openness] ___ [4_7 openness],</w:t>
      </w:r>
    </w:p>
    <w:p>
      <w:pPr>
        <w:pStyle w:val="Normal"/>
        <w:spacing w:lineRule="auto" w:line="276"/>
        <w:rPr/>
      </w:pPr>
      <w:r>
        <w:rPr>
          <w:rFonts w:cs="Times New Roman" w:ascii="Times New Roman" w:hAnsi="Times New Roman"/>
        </w:rPr>
        <w:t>where the single underscore (_) indicates a range of values.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firstLine="720"/>
        <w:rPr/>
      </w:pPr>
      <w:r>
        <w:rPr>
          <w:rFonts w:cs="Times New Roman" w:ascii="Times New Roman" w:hAnsi="Times New Roman"/>
        </w:rPr>
        <w:t xml:space="preserve">Another kind of vowel/consonant feature redundancy can be found between [nasal] and [nasalized] in the articulatory features of the UPSID database.  As mentioned above, Saussure recognized the same nasal articulatory gesture in the opening of the velum whether it occurred simultaneously with vowels or with consonants, but the compilers of the UCLA Phonological Segment Inventory Database, apparently did not.  This meant that its nasal and nasalized features are in complementary distribution among its phonemes and are therefore redundant.  There may be other such redundant features, such as [retroflexed] vs. [retroflex] or [velar] vs. [velarized] in UPSID.  These could be dubbed “parafeatures,” and as such they should not be considered separate distinctive features.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firstLine="720"/>
        <w:rPr/>
      </w:pPr>
      <w:r>
        <w:rPr>
          <w:rFonts w:cs="Times New Roman" w:ascii="Times New Roman" w:hAnsi="Times New Roman"/>
        </w:rPr>
        <w:t xml:space="preserve">Semivowels and semiconsonants stand at the purportedly unbreachable boundary between vowels and consonants.  But Morén-Duolljá (2011, 458-460) gives examples of high-vowel to semivowel alternations in New York City dialect and Matumbi, that maintain a constant place of articulation or [backness], while altering their [openness] by one degree.  And it is well known that the semivowel at the end of English </w:t>
      </w:r>
      <w:r>
        <w:rPr>
          <w:rFonts w:cs="Times New Roman" w:ascii="Times New Roman" w:hAnsi="Times New Roman"/>
          <w:b/>
          <w:bCs/>
        </w:rPr>
        <w:t xml:space="preserve">day </w:t>
      </w:r>
      <w:r>
        <w:rPr>
          <w:rFonts w:cs="Times New Roman" w:ascii="Times New Roman" w:hAnsi="Times New Roman"/>
        </w:rPr>
        <w:t xml:space="preserve">and common Scandinavian </w:t>
      </w:r>
      <w:r>
        <w:rPr>
          <w:rFonts w:cs="Times New Roman" w:ascii="Times New Roman" w:hAnsi="Times New Roman"/>
          <w:b/>
          <w:bCs/>
        </w:rPr>
        <w:t>mig /mei/</w:t>
      </w:r>
      <w:r>
        <w:rPr>
          <w:rFonts w:cs="Times New Roman" w:ascii="Times New Roman" w:hAnsi="Times New Roman"/>
        </w:rPr>
        <w:t xml:space="preserve">  had its origin in a proto-Germanic /g/.  If there is a paradigmatic boundary between vowels and consonants, it is almost seamless.</w:t>
      </w:r>
    </w:p>
    <w:p>
      <w:pPr>
        <w:pStyle w:val="Normal"/>
        <w:spacing w:lineRule="auto" w:line="276"/>
        <w:rPr/>
      </w:pPr>
      <w:r>
        <w:rPr>
          <w:rFonts w:cs="Times New Roman" w:ascii="Times New Roman" w:hAnsi="Times New Roman"/>
          <w:color w:val="202124"/>
          <w:highlight w:val="white"/>
        </w:rPr>
        <w:t xml:space="preserve"> </w:t>
      </w:r>
      <w:r>
        <w:rPr>
          <w:rFonts w:cs="Times New Roman" w:ascii="Times New Roman" w:hAnsi="Times New Roman"/>
          <w:b/>
          <w:bCs/>
        </w:rPr>
        <w:t xml:space="preserve">11.2 </w:t>
        <w:tab/>
      </w:r>
      <w:r>
        <w:rPr>
          <w:rFonts w:cs="Times New Roman" w:ascii="Times New Roman" w:hAnsi="Times New Roman"/>
          <w:b/>
          <w:bCs/>
          <w:i/>
          <w:iCs/>
        </w:rPr>
        <w:t>Openness a.k.a. “phonemic or segmental classifier”</w:t>
      </w:r>
    </w:p>
    <w:p>
      <w:pPr>
        <w:pStyle w:val="Normal"/>
        <w:spacing w:lineRule="auto" w:line="276"/>
        <w:rPr/>
      </w:pPr>
      <w:r>
        <w:rPr>
          <w:rFonts w:cs="Times New Roman" w:ascii="Times New Roman" w:hAnsi="Times New Roman"/>
        </w:rPr>
        <w:t>Numbering the [openness] phonological dimension with Saussurean distinctive feature levels allows the analyst to unambiguously represent non-homophonous morphemes and discretely distinct messages efficiently without the redundancy,  arbitrariness or even the contradictions of the [vocalic] / [consonantal] or [high] / [low] binary features.  And it helps to graphically portray the location of the constriction in the vocal tract that is involved in this representation.  [Openness] is probably the most important phonological dimension, perhaps because it is the most closely related to jaw movement, so characteristic of vocal speech.  It corresponds roughly to F1, the first formant or resonance band on the spectrogram.</w:t>
      </w:r>
    </w:p>
    <w:p>
      <w:pPr>
        <w:pStyle w:val="Normal"/>
        <w:spacing w:lineRule="auto" w:line="276"/>
        <w:rPr/>
      </w:pPr>
      <w:r>
        <w:rPr>
          <w:rFonts w:cs="Times New Roman" w:ascii="Times New Roman" w:hAnsi="Times New Roman"/>
          <w:b/>
          <w:bCs/>
        </w:rPr>
        <w:t xml:space="preserve">11.3 </w:t>
        <w:tab/>
      </w:r>
      <w:r>
        <w:rPr>
          <w:rFonts w:cs="Times New Roman" w:ascii="Times New Roman" w:hAnsi="Times New Roman"/>
          <w:b/>
          <w:bCs/>
          <w:i/>
          <w:iCs/>
        </w:rPr>
        <w:t>“Classification” via [openness]</w:t>
      </w:r>
    </w:p>
    <w:p>
      <w:pPr>
        <w:pStyle w:val="Normal"/>
        <w:spacing w:lineRule="auto" w:line="276"/>
        <w:rPr/>
      </w:pPr>
      <w:r>
        <w:rPr>
          <w:rFonts w:cs="Times New Roman" w:ascii="Times New Roman" w:hAnsi="Times New Roman"/>
        </w:rPr>
        <w:t>Interestingly, each of the various levels of [openness] has a named phonemic classification that is effective across all the various degrees of [backness]: [1 openness] denotes stop consonant, [2 openness] denotes fricative, [3 openness] denotes semivowel, [4 openness] denotes high vowel, [5 openness] denotes mid vowel, and [7 openness] denotes low vowel.  [1+ openness] might stand for an affricate.  These characteristics also fulfill one of the traditional functions of distinctive features, namely, to create classes of “phonemes” or “segments”.  Using other phonological dimensions can even create neglected “classes” such as [5 backness] meaning “any back vowel/consonant sound” or [3 tone level] meaning “any vowel/consonant in a high tone register.”  Of course, if it turns out that in a given language a phonological dimension like [nasality] is not necessarily simultaneous with some other dimension like [openness], as perhaps is the case in Spanish (see above), or even if [nasality] can be simultaneous with any other distinctive feature, then the idea of a Spanish “class of nasals” would not be useful.</w:t>
      </w:r>
    </w:p>
    <w:p>
      <w:pPr>
        <w:pStyle w:val="Normal"/>
        <w:spacing w:lineRule="auto" w:line="276"/>
        <w:rPr/>
      </w:pPr>
      <w:r>
        <w:rPr>
          <w:rFonts w:cs="Times New Roman" w:ascii="Times New Roman" w:hAnsi="Times New Roman"/>
          <w:b/>
          <w:bCs/>
        </w:rPr>
        <w:t xml:space="preserve">11.4 </w:t>
        <w:tab/>
      </w:r>
      <w:r>
        <w:rPr>
          <w:rFonts w:cs="Times New Roman" w:ascii="Times New Roman" w:hAnsi="Times New Roman"/>
          <w:b/>
          <w:bCs/>
          <w:i/>
          <w:iCs/>
        </w:rPr>
        <w:t>Multi-valued phonological dimensions?</w:t>
      </w:r>
    </w:p>
    <w:p>
      <w:pPr>
        <w:pStyle w:val="Normal"/>
        <w:spacing w:lineRule="auto" w:line="276"/>
        <w:rPr/>
      </w:pPr>
      <w:r>
        <w:rPr>
          <w:rFonts w:cs="Times New Roman" w:ascii="Times New Roman" w:hAnsi="Times New Roman"/>
        </w:rPr>
        <w:t xml:space="preserve">The non-universal phonological dimensions, e.g., [nasality], [voice interruption], [tone level], etc., seem to be capable of assuming only one feature level at a time, although they can appear simultaneously with other dimensions.  This is due to logical or physical impossibility: [nasality] or [voice pause] could only have two values, which generally oppose each other.  And as for tone levels, unlike a bird’s syrinx, the human larynx can only produce one obvious fundamental frequency at a time.  Saussure’s two universal dimensions, [openness] and [backness], reappear most frequently in an utterance, probably because they are universal.  And sometimes they appear to display two values at once, perhaps because of the great range they cover.  Doubly articulated consonants and secondary articulations definitely allow two different degrees of [backness], but it is seems that they do not actually display two different degrees of [openness].  In the case of doubly articulated consonants, such as /k͡p/, according to Ladefoged and Maddieson (1996, 330), both closures are complete, so they share a single [1 openness].  Even in the doubtful double Swedish palato-alveolar-velar fricative (Ladefoged and Maddieson 1996, 330), both parts are [2 openness].  As for secondary articulations, although the “secondary” parts (often termed “-ized”, as in “labialized, palatalized,velarized, pharyngealized”) are of various [blackness], they are always [3 openness], so that “-ized” might be counted its own phonological dimension with a binary calibration, i.e., [1 -ized].  This would replace a second [openness] specification.  A reminder: it is assumed here that if the chronological JND test were applied to these duplex articulations it would fail to find a contrasting message; if ever two discretely different messages could be discerned when the two parts of these apparently duplex gestures are chronologically exchanged, then by definition they must not be considered a single chronological unit (simultaneous) in that language.  It doesn’t matter how chronologically close they appear or whatever coarticulation may link them.   </w:t>
      </w:r>
    </w:p>
    <w:p>
      <w:pPr>
        <w:pStyle w:val="Normal"/>
        <w:spacing w:lineRule="auto" w:line="276"/>
        <w:rPr/>
      </w:pPr>
      <w:r>
        <w:rPr>
          <w:rFonts w:cs="Times New Roman" w:ascii="Times New Roman" w:hAnsi="Times New Roman"/>
          <w:b/>
          <w:bCs/>
        </w:rPr>
        <w:t xml:space="preserve">11.5 </w:t>
        <w:tab/>
      </w:r>
      <w:r>
        <w:rPr>
          <w:rFonts w:cs="Times New Roman" w:ascii="Times New Roman" w:hAnsi="Times New Roman"/>
          <w:b/>
          <w:bCs/>
          <w:i/>
          <w:iCs/>
        </w:rPr>
        <w:t>Openness – symmetry</w:t>
      </w:r>
    </w:p>
    <w:p>
      <w:pPr>
        <w:pStyle w:val="Normal"/>
        <w:spacing w:lineRule="auto" w:line="276"/>
        <w:rPr/>
      </w:pPr>
      <w:r>
        <w:rPr>
          <w:rFonts w:cs="Times New Roman" w:ascii="Times New Roman" w:hAnsi="Times New Roman"/>
        </w:rPr>
        <w:t>In UPSID, Schwartz</w:t>
      </w:r>
      <w:r>
        <w:rPr>
          <w:rFonts w:cs="Times New Roman" w:ascii="Times New Roman" w:hAnsi="Times New Roman"/>
          <w:color w:val="EE0000"/>
        </w:rPr>
        <w:t xml:space="preserve"> </w:t>
      </w:r>
      <w:r>
        <w:rPr>
          <w:rFonts w:cs="Times New Roman" w:ascii="Times New Roman" w:hAnsi="Times New Roman"/>
        </w:rPr>
        <w:t xml:space="preserve">et al. (1997, 251) found that among languages, for vowels, “symmetry is the [statistical] rule, in the sense that there is a strong trend for having the same number of front and back vowels in a peripheral system.  However, the trend for having exactly the same height levels on the front and the back peripheral sides is less clear.”  This means that vowel inventories are symmetric phonologically, but not necessarily phonetically.  And that is exactly what is expected if [openness] is a true phonological dimension, because it is calibrated with the distinctive features in the same way, whether accompanied by a greater or lesser [backness] phonological dimension value.  Because the phonological dimensions are Ordered scalars and not Interval or Ratio scalars, their absolute height levels don’t matter.    </w:t>
      </w:r>
    </w:p>
    <w:p>
      <w:pPr>
        <w:pStyle w:val="Normal"/>
        <w:spacing w:lineRule="auto" w:line="276"/>
        <w:rPr/>
      </w:pPr>
      <w:r>
        <w:rPr>
          <w:rFonts w:cs="Times New Roman" w:ascii="Times New Roman" w:hAnsi="Times New Roman"/>
          <w:b/>
          <w:bCs/>
        </w:rPr>
        <w:t xml:space="preserve">11.6 </w:t>
        <w:tab/>
      </w:r>
      <w:r>
        <w:rPr>
          <w:rFonts w:cs="Times New Roman" w:ascii="Times New Roman" w:hAnsi="Times New Roman"/>
          <w:b/>
          <w:bCs/>
          <w:i/>
          <w:iCs/>
        </w:rPr>
        <w:t>Openness – chain shifts</w:t>
      </w:r>
    </w:p>
    <w:p>
      <w:pPr>
        <w:pStyle w:val="Normal"/>
        <w:spacing w:lineRule="auto" w:line="276"/>
        <w:rPr/>
      </w:pPr>
      <w:r>
        <w:rPr>
          <w:rFonts w:cs="Times New Roman" w:ascii="Times New Roman" w:hAnsi="Times New Roman"/>
        </w:rPr>
        <w:t xml:space="preserve">Vocalic chain shift alternations often proceed along the [openness] phonological dimension.  Pulleyblank (2011, 496) gives two examples of a series of stem vowels that get raised one step if a high vowel follows in a suffix.  They occur in the Lena dialect of Spanish and the Servigliano dialect of Italian.  In each case, the [backness] dimension is constant, but the [openness] dimension decreases by one degree.  For example, /e/ → /i/ and /o/ → /u/ in both dialects, when the next vowel is the masculine ending </w:t>
      </w:r>
      <w:r>
        <w:rPr>
          <w:rFonts w:cs="Times New Roman" w:ascii="Times New Roman" w:hAnsi="Times New Roman"/>
          <w:b/>
          <w:bCs/>
        </w:rPr>
        <w:t>-u</w:t>
      </w:r>
      <w:r>
        <w:rPr>
          <w:rFonts w:cs="Times New Roman" w:ascii="Times New Roman" w:hAnsi="Times New Roman"/>
        </w:rPr>
        <w:t xml:space="preserve">, as opposed to the feminine ending </w:t>
      </w:r>
      <w:r>
        <w:rPr>
          <w:rFonts w:cs="Times New Roman" w:ascii="Times New Roman" w:hAnsi="Times New Roman"/>
          <w:b/>
          <w:bCs/>
        </w:rPr>
        <w:t>-a</w:t>
      </w:r>
      <w:r>
        <w:rPr>
          <w:rFonts w:cs="Times New Roman" w:ascii="Times New Roman" w:hAnsi="Times New Roman"/>
        </w:rPr>
        <w:t xml:space="preserve">.  A Lena example is </w:t>
      </w:r>
      <w:r>
        <w:rPr>
          <w:rFonts w:cs="Times New Roman" w:ascii="Times New Roman" w:hAnsi="Times New Roman"/>
          <w:b/>
          <w:bCs/>
        </w:rPr>
        <w:t xml:space="preserve">nena </w:t>
      </w:r>
      <w:r>
        <w:rPr>
          <w:rFonts w:cs="Times New Roman" w:ascii="Times New Roman" w:hAnsi="Times New Roman"/>
        </w:rPr>
        <w:t xml:space="preserve">“girl” and </w:t>
      </w:r>
      <w:r>
        <w:rPr>
          <w:rFonts w:cs="Times New Roman" w:ascii="Times New Roman" w:hAnsi="Times New Roman"/>
          <w:b/>
          <w:bCs/>
        </w:rPr>
        <w:t>ninu</w:t>
      </w:r>
      <w:r>
        <w:rPr>
          <w:rFonts w:cs="Times New Roman" w:ascii="Times New Roman" w:hAnsi="Times New Roman"/>
        </w:rPr>
        <w:t xml:space="preserve"> “boy.”  The two chains in Servigliano are /ɛ/ → /e/ → /i/ and /ɔ/ → /o/ → /u/.  Pulleyblank also gives a similar chain shift alternation in an unrelated African language, Njebi.  This kind of [openness] chain shift should not be surprising, since synchronic alternations and historical sound changes typically are incremental, and the [openness] phonological dimension, like all others, is comprised of chains of the most similar distinctive features.  Such chain shifts can be more parsimoniously accounted for notationally, as well as theoretically, with scalars than with binary features.</w:t>
      </w:r>
    </w:p>
    <w:p>
      <w:pPr>
        <w:pStyle w:val="Normal"/>
        <w:spacing w:lineRule="auto" w:line="276"/>
        <w:rPr/>
      </w:pPr>
      <w:r>
        <w:rPr>
          <w:rFonts w:cs="Times New Roman" w:ascii="Times New Roman" w:hAnsi="Times New Roman"/>
          <w:b/>
          <w:bCs/>
        </w:rPr>
        <w:t xml:space="preserve">11.7 </w:t>
        <w:tab/>
      </w:r>
      <w:r>
        <w:rPr>
          <w:rFonts w:cs="Times New Roman" w:ascii="Times New Roman" w:hAnsi="Times New Roman"/>
          <w:b/>
          <w:bCs/>
          <w:i/>
          <w:iCs/>
        </w:rPr>
        <w:t xml:space="preserve"> Backness, a.k.a. “place of articulation”</w:t>
      </w:r>
    </w:p>
    <w:p>
      <w:pPr>
        <w:pStyle w:val="Normal"/>
        <w:spacing w:lineRule="auto" w:line="276"/>
        <w:rPr/>
      </w:pPr>
      <w:r>
        <w:rPr>
          <w:rFonts w:cs="Times New Roman" w:ascii="Times New Roman" w:hAnsi="Times New Roman"/>
        </w:rPr>
        <w:t xml:space="preserve"> </w:t>
      </w:r>
      <w:r>
        <w:rPr>
          <w:rFonts w:cs="Times New Roman" w:ascii="Times New Roman" w:hAnsi="Times New Roman"/>
        </w:rPr>
        <w:t xml:space="preserve">The [backness] phonological dimension corresponds roughly to F2, the second formant on the spectrogram.  As noted above, there can be two logically simultaneous backnesses, as found in the doubly articulated consonants and in those consonants with a secondary articulation, where there is only one [openness] specification required, since the secondary articulation is always [3 openness].  Although there don’t seem to be any chain shifts involving [backness], there is evidence that [backness] maintains its value under “neutralization” of [openness].  Pulleyblank (2011, 502) gives the example of Catalan vowel reduction when unstressed.  The front and mid vowels become a mid-backness schwa, while the back vowels become a back vowel, /u/.  Of course, when stops become fricatives or affricates they maintain their level of [backness] as well, despite getting greater [openness].  The persistence of [backness] under historical and synchronic alternation argues for its existence as a phonological dimension.  The [backness] dimension does not have to overcome a hurdle like the one traditionally erected between vowels and consonants on the [openness] dimension.  Instead, it is relegated to a node called “place” in feature geometry, where it covers four distinctive features or other nodes (labial, labiodental, coronal and dorsal) which are usually listed in the right order, front to back, but theoretically the listing order is just a coincidence.  </w:t>
      </w:r>
    </w:p>
    <w:p>
      <w:pPr>
        <w:pStyle w:val="Normal"/>
        <w:spacing w:lineRule="auto" w:line="276"/>
        <w:rPr/>
      </w:pPr>
      <w:r>
        <w:rPr>
          <w:rFonts w:cs="Times New Roman" w:ascii="Times New Roman" w:hAnsi="Times New Roman"/>
          <w:b/>
          <w:bCs/>
        </w:rPr>
        <w:t xml:space="preserve">11.8 </w:t>
        <w:tab/>
      </w:r>
      <w:r>
        <w:rPr>
          <w:rFonts w:cs="Times New Roman" w:ascii="Times New Roman" w:hAnsi="Times New Roman"/>
          <w:b/>
          <w:bCs/>
          <w:i/>
          <w:iCs/>
        </w:rPr>
        <w:t>[Openness] and [backness] interaction</w:t>
      </w:r>
    </w:p>
    <w:p>
      <w:pPr>
        <w:pStyle w:val="Normal"/>
        <w:spacing w:lineRule="auto" w:line="276"/>
        <w:rPr/>
      </w:pPr>
      <w:r>
        <w:rPr>
          <w:rFonts w:cs="Times New Roman" w:ascii="Times New Roman" w:hAnsi="Times New Roman"/>
        </w:rPr>
        <w:t xml:space="preserve">Saussure’s phonological dimensions are interpreted here as ordinal scales, calibrated by one or more distinctive features.  [Openness] and [backness] are special cases, as they are universal, and have multiple calibrations in every spoken human langauge.  Together, they adequately locate an articulatory constriction in the vocal tract.  Since vocalizations are always produced with lateral symmetry, a third dimension is not needed.  Surely [openness] and [backness] are the fastest-changing phonological dimensions in most utterances; they correspond to F1 and F2 on the spectrogram and apparently carry most of the signal.  They can do this because they are largely uncorrelated in ordinary speech; each supplies a great deal of information that the other does not.  Maddieson (1984,136) found evidence in the UPSID database that typically in languages “vowels tend toward a balanced and wide dispersion in the available phonetic space.”  This space is mapped by the the [openness] and [backness] dimensions, and such an uncorrelated, orthogonal dispersion is the most efficient way to describe them.  </w:t>
      </w:r>
    </w:p>
    <w:p>
      <w:pPr>
        <w:pStyle w:val="Normal"/>
        <w:spacing w:lineRule="auto" w:line="276"/>
        <w:ind w:firstLine="720"/>
        <w:rPr/>
      </w:pPr>
      <w:r>
        <w:rPr>
          <w:rFonts w:cs="Times New Roman" w:ascii="Times New Roman" w:hAnsi="Times New Roman"/>
        </w:rPr>
        <w:t>Although they are both linear dimensions, neither is a straight line.  [Backness] is a curved line that follows the shape of the oral cavity.  This might even be considered a closed loop, with no endpoints (using modular arithmetic!), to account for the occasional association of labials and velars.  [Openness] seems to be consistently perpendicular to [backness], which, again, is theoretically desirable in order to impart as much information as possible as a vector.</w:t>
      </w:r>
    </w:p>
    <w:p>
      <w:pPr>
        <w:pStyle w:val="Normal"/>
        <w:spacing w:lineRule="auto" w:line="276"/>
        <w:ind w:firstLine="720"/>
        <w:rPr/>
      </w:pPr>
      <w:r>
        <w:rPr>
          <w:rFonts w:cs="Times New Roman" w:ascii="Times New Roman" w:hAnsi="Times New Roman"/>
        </w:rPr>
        <w:t xml:space="preserve">Not only are [openness] and [backness] important phonologically, but they are fundamental physiologically.  They report on the shape of spoken-language’s main resonance cavity, Saussure's capital letter B.  And since this state is almost always reflected somehow in sound, it would be wasteful if a language’s phonology (distinctiveness function) did not take advantage of it at every opportunity.  That is perhaps why they are also the fastest-changing phonologically: the nasality toggle switch, for example, can’t always keep up with them.  Thus a language like Sicilian Italian or Modern Greek does not make the timing distinction for nasalization before or after a stop [1 openness], which Spanish does.  Nor do those two languages make the very same kind of timing distinction for [voice interruption], which other languages may do in the three-way timing distinction between voiced, voiceless, and voiceless aspirated stops.  </w:t>
      </w:r>
    </w:p>
    <w:p>
      <w:pPr>
        <w:pStyle w:val="Normal"/>
        <w:spacing w:lineRule="auto" w:line="276"/>
        <w:rPr>
          <w:rFonts w:ascii="Times New Roman" w:hAnsi="Times New Roman" w:cs="Times New Roman"/>
          <w:b/>
          <w:b/>
          <w:bCs/>
        </w:rPr>
      </w:pPr>
      <w:r>
        <w:rPr>
          <w:rFonts w:cs="Times New Roman" w:ascii="Times New Roman" w:hAnsi="Times New Roman"/>
          <w:b/>
          <w:bCs/>
        </w:rPr>
      </w:r>
    </w:p>
    <w:p>
      <w:pPr>
        <w:pStyle w:val="Normal"/>
        <w:spacing w:lineRule="auto" w:line="276"/>
        <w:rPr>
          <w:rFonts w:ascii="Times New Roman" w:hAnsi="Times New Roman" w:cs="Times New Roman"/>
          <w:b/>
          <w:b/>
          <w:bCs/>
        </w:rPr>
      </w:pPr>
      <w:r>
        <w:rPr>
          <w:rFonts w:cs="Times New Roman" w:ascii="Times New Roman" w:hAnsi="Times New Roman"/>
          <w:b/>
          <w:bCs/>
        </w:rPr>
      </w:r>
    </w:p>
    <w:p>
      <w:pPr>
        <w:pStyle w:val="Normal"/>
        <w:spacing w:lineRule="auto" w:line="276"/>
        <w:rPr/>
      </w:pPr>
      <w:r>
        <w:rPr>
          <w:rFonts w:cs="Times New Roman" w:ascii="Times New Roman" w:hAnsi="Times New Roman"/>
          <w:b/>
          <w:bCs/>
        </w:rPr>
        <w:t xml:space="preserve">11.9  </w:t>
        <w:tab/>
      </w:r>
      <w:r>
        <w:rPr>
          <w:rFonts w:cs="Times New Roman" w:ascii="Times New Roman" w:hAnsi="Times New Roman"/>
          <w:b/>
          <w:bCs/>
          <w:i/>
          <w:iCs/>
        </w:rPr>
        <w:t>Memory retention of [openness] and [backness]</w:t>
      </w:r>
    </w:p>
    <w:p>
      <w:pPr>
        <w:pStyle w:val="Normal"/>
        <w:spacing w:lineRule="auto" w:line="276"/>
        <w:rPr/>
      </w:pPr>
      <w:r>
        <w:rPr>
          <w:rFonts w:cs="Times New Roman" w:ascii="Times New Roman" w:hAnsi="Times New Roman"/>
        </w:rPr>
        <w:t xml:space="preserve">Finally, it appears that [openness] and [backness] are not just acoustic and articulatory parameters, but have a kind of mental counterpart, as well. Wickelgren (1966) experimentally compared feature systems and found that a system using the equivalent Saussure’s dimensions did better in accounting for short term memory consonant confusion errors than Halle’s binary system.  This was perhaps because the closer the distinctive features are on the [openness] and [backness] dimensions, the more similarly they sound and are produced.  </w:t>
      </w:r>
    </w:p>
    <w:p>
      <w:pPr>
        <w:pStyle w:val="Normal"/>
        <w:spacing w:lineRule="auto" w:line="276"/>
        <w:rPr/>
      </w:pPr>
      <w:r>
        <w:rPr>
          <w:rFonts w:cs="Times New Roman" w:ascii="Times New Roman" w:hAnsi="Times New Roman"/>
          <w:b/>
          <w:bCs/>
        </w:rPr>
        <w:t xml:space="preserve">12. </w:t>
        <w:tab/>
        <w:t xml:space="preserve">Beyond the segment  </w:t>
      </w:r>
    </w:p>
    <w:p>
      <w:pPr>
        <w:pStyle w:val="Normal"/>
        <w:spacing w:lineRule="auto" w:line="276"/>
        <w:rPr/>
      </w:pPr>
      <w:r>
        <w:rPr>
          <w:rFonts w:cs="Times New Roman" w:ascii="Times New Roman" w:hAnsi="Times New Roman"/>
          <w:b/>
          <w:bCs/>
        </w:rPr>
        <w:t xml:space="preserve">12.1 </w:t>
        <w:tab/>
      </w:r>
      <w:r>
        <w:rPr>
          <w:rFonts w:cs="Times New Roman" w:ascii="Times New Roman" w:hAnsi="Times New Roman"/>
          <w:b/>
          <w:bCs/>
          <w:i/>
          <w:iCs/>
        </w:rPr>
        <w:t>Pseudosegments</w:t>
      </w:r>
    </w:p>
    <w:tbl>
      <w:tblPr>
        <w:tblW w:w="9000" w:type="dxa"/>
        <w:jc w:val="left"/>
        <w:tblInd w:w="29" w:type="dxa"/>
        <w:tblLayout w:type="fixed"/>
        <w:tblCellMar>
          <w:top w:w="29" w:type="dxa"/>
          <w:left w:w="29" w:type="dxa"/>
          <w:bottom w:w="29" w:type="dxa"/>
          <w:right w:w="29" w:type="dxa"/>
        </w:tblCellMar>
        <w:tblLook w:val="04a0" w:noHBand="0" w:noVBand="1" w:firstColumn="1" w:lastRow="0" w:lastColumn="0" w:firstRow="1"/>
      </w:tblPr>
      <w:tblGrid>
        <w:gridCol w:w="1080"/>
        <w:gridCol w:w="810"/>
        <w:gridCol w:w="1800"/>
        <w:gridCol w:w="1962"/>
        <w:gridCol w:w="1458"/>
        <w:gridCol w:w="1889"/>
      </w:tblGrid>
      <w:tr>
        <w:trPr/>
        <w:tc>
          <w:tcPr>
            <w:tcW w:w="1080" w:type="dxa"/>
            <w:tcBorders>
              <w:top w:val="single" w:sz="2" w:space="0" w:color="000000"/>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b/>
                <w:bCs/>
              </w:rPr>
              <w:t>Degree of openness</w:t>
            </w:r>
          </w:p>
          <w:p>
            <w:pPr>
              <w:pStyle w:val="Normal"/>
              <w:widowControl w:val="false"/>
              <w:spacing w:lineRule="auto" w:line="276"/>
              <w:rPr/>
            </w:pPr>
            <w:r>
              <mc:AlternateContent>
                <mc:Choice Requires="wps">
                  <w:drawing>
                    <wp:anchor behindDoc="0" distT="0" distB="0" distL="0" distR="0" simplePos="0" locked="0" layoutInCell="0" allowOverlap="1" relativeHeight="4" wp14:anchorId="23205EA2">
                      <wp:simplePos x="0" y="0"/>
                      <wp:positionH relativeFrom="column">
                        <wp:posOffset>4561205</wp:posOffset>
                      </wp:positionH>
                      <wp:positionV relativeFrom="paragraph">
                        <wp:posOffset>189865</wp:posOffset>
                      </wp:positionV>
                      <wp:extent cx="1205230" cy="1129030"/>
                      <wp:effectExtent l="0" t="0" r="0" b="0"/>
                      <wp:wrapNone/>
                      <wp:docPr id="3" name="Shape 1"/>
                      <a:graphic xmlns:a="http://schemas.openxmlformats.org/drawingml/2006/main">
                        <a:graphicData uri="http://schemas.microsoft.com/office/word/2010/wordprocessingShape">
                          <wps:wsp>
                            <wps:cNvSpPr/>
                            <wps:spPr>
                              <a:xfrm>
                                <a:off x="0" y="0"/>
                                <a:ext cx="1205280" cy="1128960"/>
                              </a:xfrm>
                              <a:custGeom>
                                <a:avLst/>
                                <a:gdLst/>
                                <a:ahLst/>
                                <a:rect l="l" t="t" r="r" b="b"/>
                                <a:pathLst>
                                  <a:path w="1847" h="1727">
                                    <a:moveTo>
                                      <a:pt x="0" y="0"/>
                                    </a:moveTo>
                                    <a:lnTo>
                                      <a:pt x="1846" y="0"/>
                                    </a:lnTo>
                                    <a:lnTo>
                                      <a:pt x="1384" y="1726"/>
                                    </a:lnTo>
                                    <a:lnTo>
                                      <a:pt x="461" y="1726"/>
                                    </a:lnTo>
                                    <a:lnTo>
                                      <a:pt x="0" y="0"/>
                                    </a:lnTo>
                                  </a:path>
                                </a:pathLst>
                              </a:custGeom>
                              <a:solidFill>
                                <a:srgbClr val="ffff99"/>
                              </a:solidFill>
                              <a:ln w="0">
                                <a:solidFill>
                                  <a:srgbClr val="3465a4"/>
                                </a:solidFill>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rPr>
              <w:t>F1</w:t>
            </w:r>
          </w:p>
        </w:tc>
        <w:tc>
          <w:tcPr>
            <w:tcW w:w="810" w:type="dxa"/>
            <w:tcBorders>
              <w:top w:val="single" w:sz="2" w:space="0" w:color="000000"/>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Sample IPA letter</w:t>
            </w:r>
          </w:p>
        </w:tc>
        <w:tc>
          <w:tcPr>
            <w:tcW w:w="5220" w:type="dxa"/>
            <w:gridSpan w:val="3"/>
            <w:tcBorders>
              <w:top w:val="single" w:sz="2" w:space="0" w:color="000000"/>
              <w:left w:val="single" w:sz="2" w:space="0" w:color="000000"/>
              <w:bottom w:val="single" w:sz="2" w:space="0" w:color="000000"/>
            </w:tcBorders>
          </w:tcPr>
          <w:p>
            <w:pPr>
              <w:pStyle w:val="Normal"/>
              <w:widowControl w:val="false"/>
              <w:spacing w:lineRule="auto" w:line="276"/>
              <w:rPr/>
            </w:pPr>
            <w:r>
              <w:rPr>
                <w:rFonts w:cs="Times New Roman" w:ascii="Times New Roman" w:hAnsi="Times New Roman"/>
                <w:b/>
                <w:bCs/>
              </w:rPr>
              <w:t>Some other feature dimensions</w:t>
            </w:r>
          </w:p>
        </w:tc>
        <w:tc>
          <w:tcPr>
            <w:tcW w:w="1889"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rPr>
              <w:t>Degree of backness</w:t>
              <w:br/>
              <w:t>F2</w:t>
            </w:r>
          </w:p>
        </w:tc>
      </w:tr>
      <w:tr>
        <w:trPr/>
        <w:tc>
          <w:tcPr>
            <w:tcW w:w="1080"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1</w:t>
            </w:r>
          </w:p>
        </w:tc>
        <w:tc>
          <w:tcPr>
            <w:tcW w:w="810"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ɲ</w:t>
            </w:r>
          </w:p>
        </w:tc>
        <w:tc>
          <w:tcPr>
            <w:tcW w:w="1800" w:type="dxa"/>
            <w:vMerge w:val="restart"/>
            <w:tcBorders>
              <w:left w:val="single" w:sz="2" w:space="0" w:color="000000"/>
              <w:bottom w:val="single" w:sz="2" w:space="0" w:color="000000"/>
            </w:tcBorders>
            <w:vAlign w:val="center"/>
          </w:tcPr>
          <w:p>
            <w:pPr>
              <w:pStyle w:val="Normal"/>
              <w:widowControl w:val="false"/>
              <w:spacing w:lineRule="auto" w:line="276"/>
              <w:rPr/>
            </w:pPr>
            <w:r>
              <w:rPr>
                <w:rFonts w:cs="Times New Roman" w:ascii="Times New Roman" w:hAnsi="Times New Roman"/>
              </w:rPr>
              <w:t>voice interruption</w:t>
            </w:r>
          </w:p>
        </w:tc>
        <w:tc>
          <w:tcPr>
            <w:tcW w:w="1962" w:type="dxa"/>
            <w:tcBorders>
              <w:left w:val="single" w:sz="2" w:space="0" w:color="000000"/>
              <w:bottom w:val="single" w:sz="2" w:space="0" w:color="000000"/>
            </w:tcBorders>
            <w:vAlign w:val="center"/>
          </w:tcPr>
          <w:p>
            <w:pPr>
              <w:pStyle w:val="Normal"/>
              <w:widowControl w:val="false"/>
              <w:spacing w:lineRule="auto" w:line="276"/>
              <w:rPr/>
            </w:pPr>
            <w:r>
              <w:rPr>
                <w:rFonts w:cs="Times New Roman" w:ascii="Times New Roman" w:hAnsi="Times New Roman"/>
              </w:rPr>
              <w:t>nasality</w:t>
            </w:r>
          </w:p>
        </w:tc>
        <w:tc>
          <w:tcPr>
            <w:tcW w:w="1458" w:type="dxa"/>
            <w:tcBorders>
              <w:left w:val="single" w:sz="2" w:space="0" w:color="000000"/>
              <w:bottom w:val="single" w:sz="2" w:space="0" w:color="000000"/>
            </w:tcBorders>
            <w:vAlign w:val="center"/>
          </w:tcPr>
          <w:p>
            <w:pPr>
              <w:pStyle w:val="Normal"/>
              <w:widowControl w:val="false"/>
              <w:spacing w:lineRule="auto" w:line="276"/>
              <w:rPr/>
            </w:pPr>
            <w:r>
              <w:rPr>
                <w:rFonts w:cs="Times New Roman" w:ascii="Times New Roman" w:hAnsi="Times New Roman"/>
              </w:rPr>
              <w:t>clicking</w:t>
            </w:r>
          </w:p>
        </w:tc>
        <w:tc>
          <w:tcPr>
            <w:tcW w:w="1889" w:type="dxa"/>
            <w:vMerge w:val="restart"/>
            <w:tcBorders>
              <w:left w:val="single" w:sz="2" w:space="0" w:color="000000"/>
              <w:bottom w:val="single" w:sz="2" w:space="0" w:color="000000"/>
              <w:right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mc:AlternateContent>
                <mc:Choice Requires="wps">
                  <w:drawing>
                    <wp:anchor behindDoc="0" distT="0" distB="0" distL="0" distR="0" simplePos="0" locked="0" layoutInCell="0" allowOverlap="1" relativeHeight="5" wp14:anchorId="23205EA4">
                      <wp:simplePos x="0" y="0"/>
                      <wp:positionH relativeFrom="column">
                        <wp:posOffset>313055</wp:posOffset>
                      </wp:positionH>
                      <wp:positionV relativeFrom="paragraph">
                        <wp:posOffset>16510</wp:posOffset>
                      </wp:positionV>
                      <wp:extent cx="671830" cy="1025525"/>
                      <wp:effectExtent l="0" t="0" r="0" b="0"/>
                      <wp:wrapNone/>
                      <wp:docPr id="4" name="Shape 2"/>
                      <a:graphic xmlns:a="http://schemas.openxmlformats.org/drawingml/2006/main">
                        <a:graphicData uri="http://schemas.microsoft.com/office/word/2010/wordprocessingShape">
                          <wps:wsp>
                            <wps:cNvSpPr/>
                            <wps:spPr>
                              <a:xfrm>
                                <a:off x="0" y="0"/>
                                <a:ext cx="671760" cy="1025640"/>
                              </a:xfrm>
                              <a:prstGeom prst="rect">
                                <a:avLst/>
                              </a:prstGeom>
                              <a:noFill/>
                              <a:ln w="0">
                                <a:noFill/>
                              </a:ln>
                            </wps:spPr>
                            <wps:style>
                              <a:lnRef idx="0"/>
                              <a:fillRef idx="0"/>
                              <a:effectRef idx="0"/>
                              <a:fontRef idx="minor"/>
                            </wps:style>
                            <wps:txbx>
                              <w:txbxContent>
                                <w:p>
                                  <w:pPr>
                                    <w:pStyle w:val="FrameContents"/>
                                    <w:widowControl w:val="false"/>
                                    <w:overflowPunct w:val="false"/>
                                    <w:rPr/>
                                  </w:pPr>
                                  <w:r>
                                    <w:rPr>
                                      <w:color w:val="000000"/>
                                      <w:sz w:val="20"/>
                                    </w:rPr>
                                    <w:t>Openback features: Number of backness tapers off as openness increases.</w:t>
                                  </w:r>
                                </w:p>
                              </w:txbxContent>
                            </wps:txbx>
                            <wps:bodyPr lIns="0" rIns="0" tIns="0" bIns="0" anchor="t">
                              <a:spAutoFit/>
                            </wps:bodyPr>
                          </wps:wsp>
                        </a:graphicData>
                      </a:graphic>
                    </wp:anchor>
                  </w:drawing>
                </mc:Choice>
                <mc:Fallback>
                  <w:pict>
                    <v:rect id="shape_0" ID="Shape 2" path="m0,0l-2147483645,0l-2147483645,-2147483646l0,-2147483646xe" stroked="f" o:allowincell="f" style="position:absolute;margin-left:24.65pt;margin-top:1.3pt;width:52.85pt;height:80.7pt;mso-wrap-style:square;v-text-anchor:top" wp14:anchorId="23205EA4">
                      <v:fill o:detectmouseclick="t" on="false"/>
                      <v:stroke color="#3465a4" joinstyle="round" endcap="flat"/>
                      <v:textbox>
                        <w:txbxContent>
                          <w:p>
                            <w:pPr>
                              <w:pStyle w:val="FrameContents"/>
                              <w:widowControl w:val="false"/>
                              <w:overflowPunct w:val="false"/>
                              <w:rPr/>
                            </w:pPr>
                            <w:r>
                              <w:rPr>
                                <w:color w:val="000000"/>
                                <w:sz w:val="20"/>
                              </w:rPr>
                              <w:t>Openback features: Number of backness tapers off as openness increases.</w:t>
                            </w:r>
                          </w:p>
                        </w:txbxContent>
                      </v:textbox>
                      <w10:wrap type="none"/>
                    </v:rect>
                  </w:pict>
                </mc:Fallback>
              </mc:AlternateContent>
            </w:r>
          </w:p>
        </w:tc>
      </w:tr>
      <w:tr>
        <w:trPr/>
        <w:tc>
          <w:tcPr>
            <w:tcW w:w="1080"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2</w:t>
            </w:r>
          </w:p>
        </w:tc>
        <w:tc>
          <w:tcPr>
            <w:tcW w:w="810"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ʝ</w:t>
            </w:r>
          </w:p>
        </w:tc>
        <w:tc>
          <w:tcPr>
            <w:tcW w:w="1800" w:type="dxa"/>
            <w:vMerge w:val="continue"/>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962" w:type="dxa"/>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458" w:type="dxa"/>
            <w:vMerge w:val="restart"/>
            <w:tcBorders>
              <w:left w:val="single" w:sz="2" w:space="0" w:color="000000"/>
              <w:bottom w:val="single" w:sz="2" w:space="0" w:color="000000"/>
            </w:tcBorders>
            <w:vAlign w:val="center"/>
          </w:tcPr>
          <w:p>
            <w:pPr>
              <w:pStyle w:val="Normal"/>
              <w:widowControl w:val="false"/>
              <w:spacing w:lineRule="auto" w:line="276"/>
              <w:rPr/>
            </w:pPr>
            <w:r>
              <w:rPr>
                <w:rFonts w:cs="Times New Roman" w:ascii="Times New Roman" w:hAnsi="Times New Roman"/>
              </w:rPr>
              <w:t>laterality</w:t>
            </w:r>
          </w:p>
        </w:tc>
        <w:tc>
          <w:tcPr>
            <w:tcW w:w="1889"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rHeight w:val="330" w:hRule="atLeast"/>
        </w:trPr>
        <w:tc>
          <w:tcPr>
            <w:tcW w:w="1080"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3</w:t>
            </w:r>
          </w:p>
        </w:tc>
        <w:tc>
          <w:tcPr>
            <w:tcW w:w="810"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j</w:t>
            </w:r>
          </w:p>
        </w:tc>
        <w:tc>
          <w:tcPr>
            <w:tcW w:w="1800" w:type="dxa"/>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962" w:type="dxa"/>
            <w:tcBorders>
              <w:left w:val="single" w:sz="2" w:space="0" w:color="000000"/>
              <w:bottom w:val="single" w:sz="2" w:space="0" w:color="000000"/>
            </w:tcBorders>
            <w:vAlign w:val="center"/>
          </w:tcPr>
          <w:p>
            <w:pPr>
              <w:pStyle w:val="Normal"/>
              <w:widowControl w:val="false"/>
              <w:spacing w:lineRule="auto" w:line="276"/>
              <w:rPr/>
            </w:pPr>
            <w:r>
              <w:rPr>
                <w:rFonts w:cs="Times New Roman" w:ascii="Times New Roman" w:hAnsi="Times New Roman"/>
              </w:rPr>
              <w:t>trilling</w:t>
            </w:r>
          </w:p>
        </w:tc>
        <w:tc>
          <w:tcPr>
            <w:tcW w:w="1458" w:type="dxa"/>
            <w:vMerge w:val="continue"/>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889"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c>
          <w:tcPr>
            <w:tcW w:w="1080"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4</w:t>
            </w:r>
          </w:p>
        </w:tc>
        <w:tc>
          <w:tcPr>
            <w:tcW w:w="810"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i</w:t>
            </w:r>
          </w:p>
        </w:tc>
        <w:tc>
          <w:tcPr>
            <w:tcW w:w="1800" w:type="dxa"/>
            <w:vMerge w:val="restart"/>
            <w:tcBorders>
              <w:left w:val="single" w:sz="2" w:space="0" w:color="000000"/>
              <w:bottom w:val="single" w:sz="2" w:space="0" w:color="000000"/>
            </w:tcBorders>
            <w:vAlign w:val="center"/>
          </w:tcPr>
          <w:p>
            <w:pPr>
              <w:pStyle w:val="Normal"/>
              <w:widowControl w:val="false"/>
              <w:spacing w:lineRule="auto" w:line="276"/>
              <w:rPr/>
            </w:pPr>
            <w:r>
              <w:rPr>
                <w:rFonts w:cs="Times New Roman" w:ascii="Times New Roman" w:hAnsi="Times New Roman"/>
              </w:rPr>
              <w:t>lexical tonality</w:t>
            </w:r>
          </w:p>
        </w:tc>
        <w:tc>
          <w:tcPr>
            <w:tcW w:w="1962" w:type="dxa"/>
            <w:vMerge w:val="restart"/>
            <w:tcBorders>
              <w:left w:val="single" w:sz="2" w:space="0" w:color="000000"/>
              <w:bottom w:val="single" w:sz="2" w:space="0" w:color="000000"/>
            </w:tcBorders>
            <w:vAlign w:val="center"/>
          </w:tcPr>
          <w:p>
            <w:pPr>
              <w:pStyle w:val="Normal"/>
              <w:widowControl w:val="false"/>
              <w:spacing w:lineRule="auto" w:line="276"/>
              <w:rPr/>
            </w:pPr>
            <w:r>
              <w:rPr>
                <w:rFonts w:cs="Times New Roman" w:ascii="Times New Roman" w:hAnsi="Times New Roman"/>
              </w:rPr>
              <w:t>(nasality)</w:t>
            </w:r>
          </w:p>
        </w:tc>
        <w:tc>
          <w:tcPr>
            <w:tcW w:w="1458" w:type="dxa"/>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889"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c>
          <w:tcPr>
            <w:tcW w:w="1080"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5</w:t>
            </w:r>
          </w:p>
        </w:tc>
        <w:tc>
          <w:tcPr>
            <w:tcW w:w="810"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e</w:t>
            </w:r>
          </w:p>
        </w:tc>
        <w:tc>
          <w:tcPr>
            <w:tcW w:w="1800" w:type="dxa"/>
            <w:vMerge w:val="continue"/>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962" w:type="dxa"/>
            <w:vMerge w:val="continue"/>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458" w:type="dxa"/>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889"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c>
          <w:tcPr>
            <w:tcW w:w="1080" w:type="dxa"/>
            <w:tcBorders>
              <w:left w:val="single" w:sz="2" w:space="0" w:color="000000"/>
              <w:bottom w:val="single" w:sz="2" w:space="0" w:color="000000"/>
            </w:tcBorders>
          </w:tcPr>
          <w:p>
            <w:pPr>
              <w:pStyle w:val="Normal"/>
              <w:keepNext w:val="true"/>
              <w:widowControl w:val="false"/>
              <w:spacing w:lineRule="auto" w:line="276"/>
              <w:rPr/>
            </w:pPr>
            <w:r>
              <w:rPr>
                <w:rFonts w:cs="Times New Roman" w:ascii="Times New Roman" w:hAnsi="Times New Roman"/>
              </w:rPr>
              <w:t>7</w:t>
            </w:r>
          </w:p>
        </w:tc>
        <w:tc>
          <w:tcPr>
            <w:tcW w:w="810" w:type="dxa"/>
            <w:tcBorders>
              <w:left w:val="single" w:sz="2" w:space="0" w:color="000000"/>
              <w:bottom w:val="single" w:sz="2" w:space="0" w:color="000000"/>
            </w:tcBorders>
          </w:tcPr>
          <w:p>
            <w:pPr>
              <w:pStyle w:val="Normal"/>
              <w:widowControl w:val="false"/>
              <w:spacing w:lineRule="auto" w:line="276"/>
              <w:rPr/>
            </w:pPr>
            <w:r>
              <w:rPr>
                <w:rFonts w:cs="Times New Roman" w:ascii="Times New Roman" w:hAnsi="Times New Roman"/>
              </w:rPr>
              <w:t>a</w:t>
            </w:r>
          </w:p>
        </w:tc>
        <w:tc>
          <w:tcPr>
            <w:tcW w:w="1800" w:type="dxa"/>
            <w:vMerge w:val="continue"/>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962" w:type="dxa"/>
            <w:vMerge w:val="continue"/>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458" w:type="dxa"/>
            <w:tcBorders>
              <w:left w:val="single" w:sz="2" w:space="0" w:color="000000"/>
              <w:bottom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c>
          <w:tcPr>
            <w:tcW w:w="1889" w:type="dxa"/>
            <w:vMerge w:val="continue"/>
            <w:tcBorders>
              <w:left w:val="single" w:sz="2" w:space="0" w:color="000000"/>
              <w:bottom w:val="single" w:sz="2" w:space="0" w:color="000000"/>
              <w:right w:val="single" w:sz="2" w:space="0" w:color="000000"/>
            </w:tcBorders>
            <w:vAlign w:val="center"/>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c>
          <w:tcPr>
            <w:tcW w:w="8999" w:type="dxa"/>
            <w:gridSpan w:val="6"/>
            <w:tcBorders>
              <w:left w:val="single" w:sz="2" w:space="0" w:color="000000"/>
              <w:bottom w:val="single" w:sz="2" w:space="0" w:color="000000"/>
              <w:right w:val="single" w:sz="2" w:space="0" w:color="000000"/>
            </w:tcBorders>
          </w:tcPr>
          <w:p>
            <w:pPr>
              <w:pStyle w:val="Normal"/>
              <w:widowControl w:val="false"/>
              <w:spacing w:lineRule="auto" w:line="276"/>
              <w:rPr/>
            </w:pPr>
            <w:r>
              <w:rPr>
                <w:rFonts w:cs="Times New Roman" w:ascii="Times New Roman" w:hAnsi="Times New Roman"/>
                <w:b/>
                <w:bCs/>
              </w:rPr>
              <w:t xml:space="preserve">Table 6: </w:t>
            </w:r>
            <w:r>
              <w:rPr>
                <w:rFonts w:cs="Times New Roman" w:ascii="Times New Roman" w:hAnsi="Times New Roman"/>
                <w:b/>
                <w:bCs/>
                <w:i/>
                <w:iCs/>
              </w:rPr>
              <w:t>Pseudosegments</w:t>
            </w:r>
            <w:r>
              <w:rPr>
                <w:rFonts w:cs="Times New Roman" w:ascii="Times New Roman" w:hAnsi="Times New Roman"/>
                <w:b/>
                <w:bCs/>
              </w:rPr>
              <w:t>: where some feature dimensions are often logically simultaneous with various degrees of  [openness]</w:t>
            </w:r>
          </w:p>
        </w:tc>
      </w:tr>
    </w:tbl>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One reason that nasality is recognized as a “nasal” when it occurs with complete oral closure but as “nasalization” elsewhere might be that, among languages, the nasality phonological dimension is more often logically simultaneous with [1 openness] (stops) than any other degree of [openness] – nasal vowels are considered rarer.  Table 6 indicates this by the use of parentheses around the word “nasality.”  This table in general presents some feature dimensions that are often logically simultaneous with various degrees of [openness].  For example, in the fourth column, [nasality] occurs logically simultaneously with [1 openness] stops in Italian.   This implies that there are no contrasting Italian messages where [nasality] might be taken as before a stop as opposed to after that stop.  The phonetic reason for this is not because /n/ or /m/ is phonological entity, but more likely because such a fine timing distinction as a momentary full closure is hard to coordinate with.  There are other languages, like Spanish, where the difficulty is overcome and the timing distinction is made use of.  But as mentioned above, the only </w:t>
      </w:r>
      <w:r>
        <w:rPr>
          <w:rFonts w:cs="Times New Roman" w:ascii="Times New Roman" w:hAnsi="Times New Roman"/>
          <w:i/>
          <w:iCs/>
        </w:rPr>
        <w:t>phonological</w:t>
      </w:r>
      <w:r>
        <w:rPr>
          <w:rFonts w:cs="Times New Roman" w:ascii="Times New Roman" w:hAnsi="Times New Roman"/>
        </w:rPr>
        <w:t xml:space="preserve"> justification for simultaneity or sequentiality is through the chronological JND test.  Perhaps it was because of the frequent simultaneity of [1 openness] with a number of other phonological dimensions that the concept of “manner” was born.  “Manner” in itself doesn’t seem to be inspired by any actual phonological phenomenon, but is used instead as a classification of binary features.   Saussure’s phonological dimensions sufficiently classify his features, but if “manner” ever becomes a useful concept, perhaps it could be designated: [1_2 openness]&amp;[?].  The last column in the table illustrates how [backness] is often simultaneous with [openness].  A shaded quadrilateral is depicted there to remind us that fewer degrees of backness are typically distinguished simultaneously with  the higher degrees of [openness] among languages.  Most of the other cells in this table are traditionally considered to constitute “segments,” when accompanied by some degree of [backness].  But even if somehow /n/ and/or /m/ can be shown to be psychological entities in Spanish, it must be due to the frequent chronological association of [1 openness] and [1 nasality].  That does not make them atomic phonological entities; nothing should justify the disregarding of the phonological difference between </w:t>
      </w:r>
      <w:r>
        <w:rPr>
          <w:rFonts w:cs="Times New Roman" w:ascii="Times New Roman" w:hAnsi="Times New Roman"/>
          <w:b/>
          <w:bCs/>
        </w:rPr>
        <w:t>tiene nombre</w:t>
      </w:r>
      <w:r>
        <w:rPr>
          <w:rFonts w:cs="Times New Roman" w:ascii="Times New Roman" w:hAnsi="Times New Roman"/>
        </w:rPr>
        <w:t xml:space="preserve"> and </w:t>
      </w:r>
      <w:r>
        <w:rPr>
          <w:rFonts w:cs="Times New Roman" w:ascii="Times New Roman" w:hAnsi="Times New Roman"/>
          <w:b/>
          <w:bCs/>
        </w:rPr>
        <w:t>tienen hombre.</w:t>
      </w:r>
    </w:p>
    <w:p>
      <w:pPr>
        <w:pStyle w:val="Normal"/>
        <w:spacing w:lineRule="auto" w:line="276"/>
        <w:rPr>
          <w:rFonts w:ascii="Times New Roman" w:hAnsi="Times New Roman" w:cs="Times New Roman"/>
        </w:rPr>
      </w:pPr>
      <w:r>
        <w:rPr>
          <w:rFonts w:cs="Times New Roman" w:ascii="Times New Roman" w:hAnsi="Times New Roman"/>
        </w:rPr>
      </w:r>
      <w:r>
        <w:br w:type="page"/>
      </w:r>
    </w:p>
    <w:p>
      <w:pPr>
        <w:pStyle w:val="Normal"/>
        <w:spacing w:lineRule="auto" w:line="276"/>
        <w:rPr/>
      </w:pPr>
      <w:r>
        <w:rPr>
          <w:rFonts w:cs="Times New Roman" w:ascii="Times New Roman" w:hAnsi="Times New Roman"/>
          <w:b/>
          <w:bCs/>
        </w:rPr>
        <w:t xml:space="preserve">12.2 </w:t>
        <w:tab/>
      </w:r>
      <w:r>
        <w:rPr>
          <w:rFonts w:cs="Times New Roman" w:ascii="Times New Roman" w:hAnsi="Times New Roman"/>
          <w:b/>
          <w:bCs/>
          <w:i/>
          <w:iCs/>
        </w:rPr>
        <w:t>Monofeatural morphemes</w:t>
      </w:r>
    </w:p>
    <w:p>
      <w:pPr>
        <w:pStyle w:val="Normal"/>
        <w:spacing w:lineRule="auto" w:line="276"/>
        <w:rPr>
          <w:rFonts w:ascii="Times New Roman" w:hAnsi="Times New Roman" w:cs="Times New Roman"/>
        </w:rPr>
      </w:pPr>
      <w:r>
        <w:rPr>
          <w:rFonts w:cs="Times New Roman" w:ascii="Times New Roman" w:hAnsi="Times New Roman"/>
        </w:rPr>
      </w:r>
    </w:p>
    <w:tbl>
      <w:tblPr>
        <w:tblW w:w="9975" w:type="dxa"/>
        <w:jc w:val="left"/>
        <w:tblInd w:w="29" w:type="dxa"/>
        <w:tblLayout w:type="fixed"/>
        <w:tblCellMar>
          <w:top w:w="29" w:type="dxa"/>
          <w:left w:w="29" w:type="dxa"/>
          <w:bottom w:w="29" w:type="dxa"/>
          <w:right w:w="29" w:type="dxa"/>
        </w:tblCellMar>
        <w:tblLook w:val="04a0" w:noHBand="0" w:noVBand="1" w:firstColumn="1" w:lastRow="0" w:lastColumn="0" w:firstRow="1"/>
      </w:tblPr>
      <w:tblGrid>
        <w:gridCol w:w="1460"/>
        <w:gridCol w:w="1764"/>
        <w:gridCol w:w="1373"/>
        <w:gridCol w:w="2535"/>
        <w:gridCol w:w="1684"/>
        <w:gridCol w:w="1158"/>
      </w:tblGrid>
      <w:tr>
        <w:trPr/>
        <w:tc>
          <w:tcPr>
            <w:tcW w:w="1460" w:type="dxa"/>
            <w:tcBorders>
              <w:top w:val="single" w:sz="4" w:space="0" w:color="000000"/>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rPr>
              <w:t>Dimension</w:t>
            </w:r>
          </w:p>
        </w:tc>
        <w:tc>
          <w:tcPr>
            <w:tcW w:w="1764"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Phenomenon</w:t>
            </w:r>
          </w:p>
        </w:tc>
        <w:tc>
          <w:tcPr>
            <w:tcW w:w="1373"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Language</w:t>
            </w:r>
          </w:p>
        </w:tc>
        <w:tc>
          <w:tcPr>
            <w:tcW w:w="2535"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Grammatical meaning</w:t>
            </w:r>
          </w:p>
        </w:tc>
        <w:tc>
          <w:tcPr>
            <w:tcW w:w="1684" w:type="dxa"/>
            <w:tcBorders>
              <w:top w:val="single" w:sz="4" w:space="0" w:color="000000"/>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Example</w:t>
            </w:r>
          </w:p>
        </w:tc>
        <w:tc>
          <w:tcPr>
            <w:tcW w:w="11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rPr>
              <w:t>Source</w:t>
            </w:r>
          </w:p>
        </w:tc>
      </w:tr>
      <w:tr>
        <w:trPr/>
        <w:tc>
          <w:tcPr>
            <w:tcW w:w="1460"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rPr>
              <w:t>[lexical tone]</w:t>
            </w:r>
          </w:p>
        </w:tc>
        <w:tc>
          <w:tcPr>
            <w:tcW w:w="17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8 tones</w:t>
            </w:r>
          </w:p>
        </w:tc>
        <w:tc>
          <w:tcPr>
            <w:tcW w:w="1373"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Iau</w:t>
            </w:r>
          </w:p>
        </w:tc>
        <w:tc>
          <w:tcPr>
            <w:tcW w:w="2535"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Same set of tones either indicates verbal aspect or arbitrarily distinguishes nouns from one another</w:t>
            </w:r>
          </w:p>
        </w:tc>
        <w:tc>
          <w:tcPr>
            <w:tcW w:w="168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be˧ 'fire'</w:t>
            </w:r>
          </w:p>
          <w:p>
            <w:pPr>
              <w:pStyle w:val="Normal"/>
              <w:widowControl w:val="false"/>
              <w:spacing w:lineRule="auto" w:line="276"/>
              <w:rPr/>
            </w:pPr>
            <w:r>
              <w:rPr>
                <w:rFonts w:cs="Times New Roman" w:ascii="Times New Roman" w:hAnsi="Times New Roman"/>
              </w:rPr>
              <w:t>be˦˥ 'snake'</w:t>
            </w:r>
          </w:p>
          <w:p>
            <w:pPr>
              <w:pStyle w:val="Normal"/>
              <w:widowControl w:val="false"/>
              <w:spacing w:lineRule="auto" w:line="276"/>
              <w:rPr/>
            </w:pPr>
            <w:r>
              <w:rPr>
                <w:rFonts w:cs="Times New Roman" w:ascii="Times New Roman" w:hAnsi="Times New Roman"/>
              </w:rPr>
              <w:t>ba˧ 'has come'</w:t>
            </w:r>
          </w:p>
          <w:p>
            <w:pPr>
              <w:pStyle w:val="Normal"/>
              <w:widowControl w:val="false"/>
              <w:spacing w:lineRule="auto" w:line="276"/>
              <w:rPr/>
            </w:pPr>
            <w:r>
              <w:rPr>
                <w:rFonts w:cs="Times New Roman" w:ascii="Times New Roman" w:hAnsi="Times New Roman"/>
              </w:rPr>
              <w:t>ba˦˥ 'might come'</w:t>
            </w:r>
          </w:p>
        </w:tc>
        <w:tc>
          <w:tcPr>
            <w:tcW w:w="1158"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rPr>
              <w:t>Wikipedia</w:t>
            </w:r>
          </w:p>
        </w:tc>
      </w:tr>
      <w:tr>
        <w:trPr/>
        <w:tc>
          <w:tcPr>
            <w:tcW w:w="1460"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rPr>
              <w:t>[openness]</w:t>
            </w:r>
          </w:p>
        </w:tc>
        <w:tc>
          <w:tcPr>
            <w:tcW w:w="17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b/>
                <w:bCs/>
              </w:rPr>
              <w:t>-a</w:t>
            </w:r>
            <w:r>
              <w:rPr>
                <w:rFonts w:cs="Times New Roman" w:ascii="Times New Roman" w:hAnsi="Times New Roman"/>
              </w:rPr>
              <w:t xml:space="preserve"> “harmonizing” suffix (greatest openness)</w:t>
            </w:r>
          </w:p>
        </w:tc>
        <w:tc>
          <w:tcPr>
            <w:tcW w:w="1373"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Finnish</w:t>
            </w:r>
          </w:p>
        </w:tc>
        <w:tc>
          <w:tcPr>
            <w:tcW w:w="2535"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 xml:space="preserve">Partitive </w:t>
            </w:r>
          </w:p>
        </w:tc>
        <w:tc>
          <w:tcPr>
            <w:tcW w:w="168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kakku / kaku-a</w:t>
            </w:r>
          </w:p>
          <w:p>
            <w:pPr>
              <w:pStyle w:val="Normal"/>
              <w:widowControl w:val="false"/>
              <w:spacing w:lineRule="auto" w:line="276"/>
              <w:rPr/>
            </w:pPr>
            <w:r>
              <w:rPr>
                <w:rFonts w:cs="Times New Roman" w:ascii="Times New Roman" w:hAnsi="Times New Roman"/>
              </w:rPr>
              <w:t>riisi / riisi-ä</w:t>
            </w:r>
          </w:p>
        </w:tc>
        <w:tc>
          <w:tcPr>
            <w:tcW w:w="1158" w:type="dxa"/>
            <w:tcBorders>
              <w:left w:val="single" w:sz="4" w:space="0" w:color="000000"/>
              <w:bottom w:val="single" w:sz="4" w:space="0" w:color="000000"/>
              <w:right w:val="single" w:sz="4" w:space="0" w:color="000000"/>
            </w:tcBorders>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rHeight w:val="174" w:hRule="atLeast"/>
        </w:trPr>
        <w:tc>
          <w:tcPr>
            <w:tcW w:w="1460" w:type="dxa"/>
            <w:vMerge w:val="restart"/>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rPr>
              <w:t>[backness]</w:t>
            </w:r>
          </w:p>
        </w:tc>
        <w:tc>
          <w:tcPr>
            <w:tcW w:w="17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Umlaut (fronting)</w:t>
              <w:br/>
            </w:r>
          </w:p>
        </w:tc>
        <w:tc>
          <w:tcPr>
            <w:tcW w:w="1373"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 xml:space="preserve">Germanic  </w:t>
              <w:br/>
            </w:r>
          </w:p>
        </w:tc>
        <w:tc>
          <w:tcPr>
            <w:tcW w:w="2535"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Plural</w:t>
              <w:br/>
            </w:r>
          </w:p>
        </w:tc>
        <w:tc>
          <w:tcPr>
            <w:tcW w:w="168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Mutter / Mütter</w:t>
            </w:r>
          </w:p>
        </w:tc>
        <w:tc>
          <w:tcPr>
            <w:tcW w:w="1158"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rPr>
              <w:t xml:space="preserve"> </w:t>
            </w:r>
          </w:p>
        </w:tc>
      </w:tr>
      <w:tr>
        <w:trPr>
          <w:trHeight w:val="174" w:hRule="atLeast"/>
        </w:trPr>
        <w:tc>
          <w:tcPr>
            <w:tcW w:w="1460" w:type="dxa"/>
            <w:vMerge w:val="continue"/>
            <w:tcBorders>
              <w:left w:val="single" w:sz="4" w:space="0" w:color="000000"/>
              <w:bottom w:val="single" w:sz="4" w:space="0" w:color="000000"/>
            </w:tcBorders>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17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 xml:space="preserve">Copular suffix </w:t>
            </w:r>
          </w:p>
          <w:p>
            <w:pPr>
              <w:pStyle w:val="Normal"/>
              <w:widowControl w:val="false"/>
              <w:spacing w:lineRule="auto" w:line="276"/>
              <w:rPr/>
            </w:pPr>
            <w:r>
              <w:rPr>
                <w:rFonts w:cs="Times New Roman" w:ascii="Times New Roman" w:hAnsi="Times New Roman"/>
              </w:rPr>
              <w:t>-é</w:t>
            </w:r>
          </w:p>
        </w:tc>
        <w:tc>
          <w:tcPr>
            <w:tcW w:w="1373"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Gbe</w:t>
            </w:r>
          </w:p>
        </w:tc>
        <w:tc>
          <w:tcPr>
            <w:tcW w:w="2535"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w:t>
            </w:r>
            <w:r>
              <w:rPr>
                <w:rFonts w:cs="Times New Roman" w:ascii="Times New Roman" w:hAnsi="Times New Roman"/>
              </w:rPr>
              <w:t>it is [a]”</w:t>
            </w:r>
            <w:r>
              <w:rPr>
                <w:rFonts w:cs="Times New Roman" w:ascii="Times New Roman" w:hAnsi="Times New Roman"/>
                <w:b/>
                <w:bCs/>
              </w:rPr>
              <w:t xml:space="preserve"> </w:t>
            </w:r>
          </w:p>
        </w:tc>
        <w:tc>
          <w:tcPr>
            <w:tcW w:w="168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ə̀sì-í</w:t>
            </w:r>
          </w:p>
          <w:p>
            <w:pPr>
              <w:pStyle w:val="Normal"/>
              <w:widowControl w:val="false"/>
              <w:spacing w:lineRule="auto" w:line="276"/>
              <w:rPr/>
            </w:pPr>
            <w:r>
              <w:rPr>
                <w:rFonts w:cs="Times New Roman" w:ascii="Times New Roman" w:hAnsi="Times New Roman"/>
              </w:rPr>
              <w:t>ə̀wò -é</w:t>
            </w:r>
          </w:p>
          <w:p>
            <w:pPr>
              <w:pStyle w:val="Normal"/>
              <w:widowControl w:val="false"/>
              <w:spacing w:lineRule="auto" w:line="276"/>
              <w:rPr/>
            </w:pPr>
            <w:r>
              <w:rPr>
                <w:rFonts w:cs="Times New Roman" w:ascii="Times New Roman" w:hAnsi="Times New Roman"/>
              </w:rPr>
              <w:t>àgbɛ̀-ɛ́</w:t>
            </w:r>
          </w:p>
        </w:tc>
        <w:tc>
          <w:tcPr>
            <w:tcW w:w="1158"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rPr>
              <w:t>Clements (1974:290)</w:t>
            </w:r>
          </w:p>
        </w:tc>
      </w:tr>
      <w:tr>
        <w:trPr>
          <w:trHeight w:val="57" w:hRule="atLeast"/>
        </w:trPr>
        <w:tc>
          <w:tcPr>
            <w:tcW w:w="1460" w:type="dxa"/>
            <w:vMerge w:val="restart"/>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rPr>
              <w:t>[nasality]</w:t>
            </w:r>
          </w:p>
        </w:tc>
        <w:tc>
          <w:tcPr>
            <w:tcW w:w="17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-n-</w:t>
            </w:r>
          </w:p>
        </w:tc>
        <w:tc>
          <w:tcPr>
            <w:tcW w:w="1373"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Latin</w:t>
            </w:r>
          </w:p>
        </w:tc>
        <w:tc>
          <w:tcPr>
            <w:tcW w:w="2535"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Present tense</w:t>
            </w:r>
          </w:p>
        </w:tc>
        <w:tc>
          <w:tcPr>
            <w:tcW w:w="168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vinco / vici</w:t>
              <w:br/>
              <w:t>conquer / conquered</w:t>
            </w:r>
          </w:p>
        </w:tc>
        <w:tc>
          <w:tcPr>
            <w:tcW w:w="1158" w:type="dxa"/>
            <w:tcBorders>
              <w:left w:val="single" w:sz="4" w:space="0" w:color="000000"/>
              <w:bottom w:val="single" w:sz="4" w:space="0" w:color="000000"/>
              <w:right w:val="single" w:sz="4" w:space="0" w:color="000000"/>
            </w:tcBorders>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rHeight w:val="57" w:hRule="atLeast"/>
        </w:trPr>
        <w:tc>
          <w:tcPr>
            <w:tcW w:w="1460" w:type="dxa"/>
            <w:vMerge w:val="continue"/>
            <w:tcBorders>
              <w:left w:val="single" w:sz="4" w:space="0" w:color="000000"/>
              <w:bottom w:val="single" w:sz="4" w:space="0" w:color="000000"/>
            </w:tcBorders>
          </w:tcPr>
          <w:p>
            <w:pPr>
              <w:pStyle w:val="Normal"/>
              <w:keepNext w:val="true"/>
              <w:widowControl w:val="false"/>
              <w:spacing w:lineRule="auto" w:line="276"/>
              <w:rPr>
                <w:rFonts w:ascii="Times New Roman" w:hAnsi="Times New Roman" w:cs="Times New Roman"/>
              </w:rPr>
            </w:pPr>
            <w:r>
              <w:rPr>
                <w:rFonts w:cs="Times New Roman" w:ascii="Times New Roman" w:hAnsi="Times New Roman"/>
              </w:rPr>
            </w:r>
          </w:p>
        </w:tc>
        <w:tc>
          <w:tcPr>
            <w:tcW w:w="17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-n</w:t>
            </w:r>
          </w:p>
        </w:tc>
        <w:tc>
          <w:tcPr>
            <w:tcW w:w="1373"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Spanish</w:t>
            </w:r>
          </w:p>
        </w:tc>
        <w:tc>
          <w:tcPr>
            <w:tcW w:w="2535"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3</w:t>
            </w:r>
            <w:r>
              <w:rPr>
                <w:rFonts w:cs="Times New Roman" w:ascii="Times New Roman" w:hAnsi="Times New Roman"/>
                <w:vertAlign w:val="superscript"/>
              </w:rPr>
              <w:t>rd</w:t>
            </w:r>
            <w:r>
              <w:rPr>
                <w:rFonts w:cs="Times New Roman" w:ascii="Times New Roman" w:hAnsi="Times New Roman"/>
              </w:rPr>
              <w:t xml:space="preserve"> person plural</w:t>
            </w:r>
          </w:p>
        </w:tc>
        <w:tc>
          <w:tcPr>
            <w:tcW w:w="168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habla-n, come-n</w:t>
            </w:r>
          </w:p>
        </w:tc>
        <w:tc>
          <w:tcPr>
            <w:tcW w:w="1158" w:type="dxa"/>
            <w:tcBorders>
              <w:left w:val="single" w:sz="4" w:space="0" w:color="000000"/>
              <w:bottom w:val="single" w:sz="4" w:space="0" w:color="000000"/>
              <w:right w:val="single" w:sz="4" w:space="0" w:color="000000"/>
            </w:tcBorders>
          </w:tcPr>
          <w:p>
            <w:pPr>
              <w:pStyle w:val="Normal"/>
              <w:widowControl w:val="false"/>
              <w:spacing w:lineRule="auto" w:line="276"/>
              <w:rPr>
                <w:rFonts w:ascii="Times New Roman" w:hAnsi="Times New Roman" w:cs="Times New Roman"/>
              </w:rPr>
            </w:pPr>
            <w:r>
              <w:rPr>
                <w:rFonts w:cs="Times New Roman" w:ascii="Times New Roman" w:hAnsi="Times New Roman"/>
              </w:rPr>
            </w:r>
          </w:p>
        </w:tc>
      </w:tr>
      <w:tr>
        <w:trPr/>
        <w:tc>
          <w:tcPr>
            <w:tcW w:w="1460" w:type="dxa"/>
            <w:tcBorders>
              <w:left w:val="single" w:sz="4" w:space="0" w:color="000000"/>
              <w:bottom w:val="single" w:sz="4" w:space="0" w:color="000000"/>
            </w:tcBorders>
          </w:tcPr>
          <w:p>
            <w:pPr>
              <w:pStyle w:val="Normal"/>
              <w:keepNext w:val="true"/>
              <w:widowControl w:val="false"/>
              <w:spacing w:lineRule="auto" w:line="276"/>
              <w:rPr/>
            </w:pPr>
            <w:r>
              <w:rPr>
                <w:rFonts w:cs="Times New Roman" w:ascii="Times New Roman" w:hAnsi="Times New Roman"/>
              </w:rPr>
              <w:t>[voice interruption]</w:t>
            </w:r>
          </w:p>
        </w:tc>
        <w:tc>
          <w:tcPr>
            <w:tcW w:w="176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Verbal final consonant devoicing</w:t>
            </w:r>
          </w:p>
        </w:tc>
        <w:tc>
          <w:tcPr>
            <w:tcW w:w="1373"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Awngi</w:t>
            </w:r>
          </w:p>
        </w:tc>
        <w:tc>
          <w:tcPr>
            <w:tcW w:w="2535"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Indicates a first person singular or imperative</w:t>
            </w:r>
          </w:p>
        </w:tc>
        <w:tc>
          <w:tcPr>
            <w:tcW w:w="1684" w:type="dxa"/>
            <w:tcBorders>
              <w:left w:val="single" w:sz="4" w:space="0" w:color="000000"/>
              <w:bottom w:val="single" w:sz="4" w:space="0" w:color="000000"/>
            </w:tcBorders>
          </w:tcPr>
          <w:p>
            <w:pPr>
              <w:pStyle w:val="Normal"/>
              <w:widowControl w:val="false"/>
              <w:spacing w:lineRule="auto" w:line="276"/>
              <w:rPr/>
            </w:pPr>
            <w:r>
              <w:rPr>
                <w:rFonts w:cs="Times New Roman" w:ascii="Times New Roman" w:hAnsi="Times New Roman"/>
              </w:rPr>
              <w:t xml:space="preserve">bambe / bampe </w:t>
              <w:br/>
              <w:t>he swims /</w:t>
              <w:br/>
              <w:t>I swim</w:t>
            </w:r>
          </w:p>
        </w:tc>
        <w:tc>
          <w:tcPr>
            <w:tcW w:w="1158" w:type="dxa"/>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rPr>
              <w:t>Joswig (2010:25)</w:t>
            </w:r>
          </w:p>
        </w:tc>
      </w:tr>
      <w:tr>
        <w:trPr/>
        <w:tc>
          <w:tcPr>
            <w:tcW w:w="9974" w:type="dxa"/>
            <w:gridSpan w:val="6"/>
            <w:tcBorders>
              <w:left w:val="single" w:sz="4" w:space="0" w:color="000000"/>
              <w:bottom w:val="single" w:sz="4" w:space="0" w:color="000000"/>
              <w:right w:val="single" w:sz="4" w:space="0" w:color="000000"/>
            </w:tcBorders>
          </w:tcPr>
          <w:p>
            <w:pPr>
              <w:pStyle w:val="Normal"/>
              <w:widowControl w:val="false"/>
              <w:spacing w:lineRule="auto" w:line="276"/>
              <w:rPr/>
            </w:pPr>
            <w:r>
              <w:rPr>
                <w:rFonts w:cs="Times New Roman" w:ascii="Times New Roman" w:hAnsi="Times New Roman"/>
                <w:b/>
                <w:bCs/>
              </w:rPr>
              <w:t xml:space="preserve">Table 7.  </w:t>
            </w:r>
            <w:r>
              <w:rPr>
                <w:rFonts w:cs="Times New Roman" w:ascii="Times New Roman" w:hAnsi="Times New Roman"/>
                <w:b/>
                <w:bCs/>
                <w:i/>
                <w:iCs/>
              </w:rPr>
              <w:t>Monofeatural</w:t>
            </w:r>
            <w:r>
              <w:rPr>
                <w:rFonts w:cs="Times New Roman" w:ascii="Times New Roman" w:hAnsi="Times New Roman"/>
                <w:b/>
                <w:bCs/>
              </w:rPr>
              <w:t xml:space="preserve"> morphemes: phonological dimensions sometimes can be morphemes on their own</w:t>
            </w:r>
          </w:p>
        </w:tc>
      </w:tr>
    </w:tbl>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A sort of converse of the interaction of phonological dimensions occurs when a dimension can constitute a morpheme on its own.  This is illustrated in Table 7 of monofeatural morphemes.  Listed in the first row, the Iau language has eight distinct tones, two of which are illustrated there.  What’s most interesting is that each tone, besides arbitrarily distinguishing nouns (be˧ 'fire' vs. be˦˥ 'snake'), has its own grammatical meaning (aspect) when used in a verb: ba˧ 'has come' ba˦˥ 'might come.  This situation is analogous to English /z/ that partly constitutes the word </w:t>
      </w:r>
      <w:r>
        <w:rPr>
          <w:rFonts w:cs="Times New Roman" w:ascii="Times New Roman" w:hAnsi="Times New Roman"/>
          <w:b/>
          <w:bCs/>
        </w:rPr>
        <w:t>zoo,</w:t>
      </w:r>
      <w:r>
        <w:rPr>
          <w:rFonts w:cs="Times New Roman" w:ascii="Times New Roman" w:hAnsi="Times New Roman"/>
        </w:rPr>
        <w:t xml:space="preserve"> but</w:t>
      </w:r>
      <w:r>
        <w:rPr>
          <w:rFonts w:cs="Times New Roman" w:ascii="Times New Roman" w:hAnsi="Times New Roman"/>
          <w:b/>
          <w:bCs/>
        </w:rPr>
        <w:t xml:space="preserve"> </w:t>
      </w:r>
      <w:r>
        <w:rPr>
          <w:rFonts w:cs="Times New Roman" w:ascii="Times New Roman" w:hAnsi="Times New Roman"/>
        </w:rPr>
        <w:t xml:space="preserve">which can also be used as a full morpheme, the plural, as in </w:t>
      </w:r>
      <w:r>
        <w:rPr>
          <w:rFonts w:cs="Times New Roman" w:ascii="Times New Roman" w:hAnsi="Times New Roman"/>
          <w:b/>
          <w:bCs/>
        </w:rPr>
        <w:t>dog-s</w:t>
      </w:r>
      <w:r>
        <w:rPr>
          <w:rFonts w:cs="Times New Roman" w:ascii="Times New Roman" w:hAnsi="Times New Roman"/>
        </w:rPr>
        <w:t xml:space="preserve">.  This kind of dual function is rare in the realm of the fundamental frequency.  In most cases, a language either has tones which arbitrarily distinguish different morphemes, or a language's fundamental frequency is used as “intonation” only.  But the latter type of language (non-tonal) could not appear on this line of the table, as this table deals only with phonological processes, and intonations never serve in conjunction with other features to arbitrarily identify a morpheme.  Intonation is therefore is not phonological.  It is quite a hurdle for a second-language learner of a tone language to master the non-meaningful, morpheme-distinguishing use of the fundamental frequency, if the learner only has experience using it for meaningful intonation. This hurdle, the novel application of a part of the vocal apparatus to phonology, creates a new phonological dimension in the speaker’s repertoire.  And that is one reason why lexical tones should not be dismissed as “suprasegmental” when counting up vowel “segment” inventories, any more than [clicking], which is also non-universal, but which traditionally multiplies consonant phoneme/segment inventories.  The Iau language’s dual use of each of the same eight tones is further evidence that true tones, whether registers or contours, are phonological entities that do not need to be further analyzed into tonal features, although they might be denoted as such.  Finally, note that each of the phonological forms referred to in the other rows similarly serves its language to arbitrarily identify morphemes, yet additionally is a one-feature morpheme in itself of that language.   </w:t>
      </w:r>
    </w:p>
    <w:p>
      <w:pPr>
        <w:pStyle w:val="Normal"/>
        <w:spacing w:lineRule="auto" w:line="276"/>
        <w:ind w:firstLine="720"/>
        <w:rPr/>
      </w:pPr>
      <w:r>
        <w:rPr>
          <w:rFonts w:cs="Times New Roman" w:ascii="Times New Roman" w:hAnsi="Times New Roman"/>
        </w:rPr>
        <w:t>Not much need be said about [nasality] and [voice interruption] in particular, except that, like every other dimension in this table, the one-feature morphemes they represent have “grammatical” meanings.  This is not at all surprising, because unlike lexical morphemes, grammatical morphemes have a high frequency of usage, and high-frequency morphemes are typically short – in this case shorter than a single “segment.”  And like most grammatical morphemes, they are affixes.</w:t>
      </w:r>
    </w:p>
    <w:p>
      <w:pPr>
        <w:pStyle w:val="Normal"/>
        <w:spacing w:lineRule="auto" w:line="276"/>
        <w:rPr/>
      </w:pPr>
      <w:r>
        <w:rPr>
          <w:rFonts w:cs="Times New Roman" w:ascii="Times New Roman" w:hAnsi="Times New Roman"/>
          <w:b/>
          <w:bCs/>
        </w:rPr>
        <w:t xml:space="preserve">12.3 </w:t>
        <w:tab/>
      </w:r>
      <w:r>
        <w:rPr>
          <w:rFonts w:cs="Times New Roman" w:ascii="Times New Roman" w:hAnsi="Times New Roman"/>
          <w:b/>
          <w:bCs/>
          <w:i/>
          <w:iCs/>
        </w:rPr>
        <w:t>Vowel harmony as an allophonic variation</w:t>
      </w:r>
    </w:p>
    <w:p>
      <w:pPr>
        <w:pStyle w:val="Normal"/>
        <w:spacing w:lineRule="auto" w:line="276"/>
        <w:rPr/>
      </w:pPr>
      <w:r>
        <w:rPr>
          <w:rFonts w:cs="Times New Roman" w:ascii="Times New Roman" w:hAnsi="Times New Roman"/>
        </w:rPr>
        <w:t xml:space="preserve">Two of the examples in the next two rows, under the universal phonological dimensions of [openness] and [backness], have been considered examples of back and height vowel harmony, respectively.  Traditionally, this opens up the possibility for the “trigger” feature of the vowel harmonic process to be left “underspecified” in the “target” harmonizing segments.  But from what entity can [openness] or [backness] be considered omitted or underspecified, if there are no segments, only logically simultaneous or sequential features in any morpheme?  The answer is seems to be: a phonological feature like [backness] can be considered missing from a feature within a morpheme, if it is phonetically impossible to realize this feature in pronunciation without its somehow being paired with another, such as [openness].  </w:t>
      </w:r>
    </w:p>
    <w:p>
      <w:pPr>
        <w:pStyle w:val="Normal"/>
        <w:spacing w:lineRule="auto" w:line="276"/>
        <w:rPr>
          <w:b/>
          <w:b/>
          <w:bCs/>
        </w:rPr>
      </w:pPr>
      <w:r>
        <w:rPr>
          <w:rFonts w:cs="Times New Roman" w:ascii="Times New Roman" w:hAnsi="Times New Roman"/>
          <w:b/>
          <w:bCs/>
          <w:i w:val="false"/>
          <w:iCs w:val="false"/>
        </w:rPr>
        <w:t xml:space="preserve">12.3.1 </w:t>
      </w:r>
      <w:r>
        <w:rPr>
          <w:rFonts w:cs="Times New Roman" w:ascii="Times New Roman" w:hAnsi="Times New Roman"/>
          <w:b/>
          <w:bCs/>
          <w:i/>
          <w:iCs/>
        </w:rPr>
        <w:tab/>
        <w:t>Backness harmony</w:t>
      </w:r>
    </w:p>
    <w:p>
      <w:pPr>
        <w:pStyle w:val="Normal"/>
        <w:spacing w:lineRule="auto" w:line="276"/>
        <w:rPr/>
      </w:pPr>
      <w:r>
        <w:rPr>
          <w:rFonts w:cs="Times New Roman" w:ascii="Times New Roman" w:hAnsi="Times New Roman"/>
        </w:rPr>
        <w:t xml:space="preserve">A sequence of one or more distinctive features, unspecified for either of the two universal phonological dimensions [openness] or [backness], is equivalent to a traditional harmony target domain.  This domain as a whole can be specified just once for the missing feature in the case of a triggering stem, and this feature gets “spread” phonetically to all the features where it’s missing.  For example, a Finnish stem might have a string of vowels specified with various values of [openness] and [roundness] only, accompanied by a single [backness], conventionally notated at the beginning (or end) of its harmony domain, in the way Abondolo (1998,151) transcribed Austerlitz’s (1967, 24) sharp symbol.  This accounts for the phonotactical restriction that the stem must be either all front or all back.  A harmonizing suffix, such as the Finnish partitive </w:t>
      </w:r>
      <w:r>
        <w:rPr>
          <w:rFonts w:cs="Times New Roman" w:ascii="Times New Roman" w:hAnsi="Times New Roman"/>
          <w:b/>
          <w:bCs/>
        </w:rPr>
        <w:t>-a/ä,</w:t>
      </w:r>
      <w:r>
        <w:rPr>
          <w:rFonts w:cs="Times New Roman" w:ascii="Times New Roman" w:hAnsi="Times New Roman"/>
        </w:rPr>
        <w:t xml:space="preserve"> can be transcribed simply as [7 openness].  Then the harmonizing “rule” is simply an allophonic “assimilation” of the suffix to the [backness] of the stem.  This all makes sense, only because the vocal tract is always in some state of [openness] and [backness], and the proper values must be filled in with phonetic realization “rules,” just as in any case of assimilation.  Since the Finnish partitive suffix has neither [roundness] nor [backness], it is a rare example of a morpheme with only an [openness] specification.  Note that this allophonic realization rule must state that the trigger from which to copy [backness] must be vocalic [&gt;3 openness], otherwise the [backness] of an intervening consonant would be used.  Alternatively, another type of [backness], say [ATR], could substitute for harmonizing vowel [backness].   Finnish vowel harmony is a bit more complicated than what is presented here, but hopefully this could serve as an outline for a more detailed analysis.  In any case, this explanation shows that vowel harmony, rather than being a high level [morpho]phonemic process, is actually allophonic, since it does not neutralize distinctive features as it “spreads” them.  </w:t>
      </w:r>
    </w:p>
    <w:p>
      <w:pPr>
        <w:pStyle w:val="Normal"/>
        <w:spacing w:lineRule="auto" w:line="276"/>
        <w:rPr>
          <w:rFonts w:ascii="Times New Roman" w:hAnsi="Times New Roman" w:cs="Times New Roman"/>
          <w:i/>
          <w:i/>
          <w:iCs/>
        </w:rPr>
      </w:pPr>
      <w:r>
        <w:rPr>
          <w:rFonts w:cs="Times New Roman" w:ascii="Times New Roman" w:hAnsi="Times New Roman"/>
          <w:i/>
          <w:iCs/>
        </w:rPr>
      </w:r>
    </w:p>
    <w:p>
      <w:pPr>
        <w:pStyle w:val="Normal"/>
        <w:spacing w:lineRule="auto" w:line="276"/>
        <w:rPr/>
      </w:pPr>
      <w:r>
        <w:rPr>
          <w:rFonts w:cs="Times New Roman" w:ascii="Times New Roman" w:hAnsi="Times New Roman"/>
          <w:b/>
          <w:bCs/>
          <w:i w:val="false"/>
          <w:iCs w:val="false"/>
        </w:rPr>
        <w:t xml:space="preserve">12.3.2 </w:t>
        <w:tab/>
      </w:r>
      <w:r>
        <w:rPr>
          <w:rFonts w:cs="Times New Roman" w:ascii="Times New Roman" w:hAnsi="Times New Roman"/>
          <w:b/>
          <w:bCs/>
          <w:i/>
          <w:iCs/>
        </w:rPr>
        <w:t>Openness harmony</w:t>
      </w:r>
    </w:p>
    <w:p>
      <w:pPr>
        <w:pStyle w:val="Normal"/>
        <w:spacing w:lineRule="auto" w:line="276"/>
        <w:rPr/>
      </w:pPr>
      <w:r>
        <w:rPr>
          <w:rFonts w:cs="Times New Roman" w:ascii="Times New Roman" w:hAnsi="Times New Roman"/>
        </w:rPr>
        <w:t xml:space="preserve">Conversely, an affix, such as the Gbe language’s copular suffix </w:t>
      </w:r>
      <w:r>
        <w:rPr>
          <w:rFonts w:cs="Times New Roman" w:ascii="Times New Roman" w:hAnsi="Times New Roman"/>
          <w:b/>
          <w:bCs/>
        </w:rPr>
        <w:t xml:space="preserve">-é, </w:t>
      </w:r>
      <w:r>
        <w:rPr>
          <w:rFonts w:cs="Times New Roman" w:ascii="Times New Roman" w:hAnsi="Times New Roman"/>
        </w:rPr>
        <w:t xml:space="preserve">harmonizing for [openness], may be specified for [backness] only, see  (Clements 1974, 290).  This rare case of a morpheme harmonizing for [openness] would be transcribed simply as the feature [3 backness], the description of a front vowel.  Phonetically it gets realized as [-í], [-é], or [-ɛ́], so that traditionally it would have been more sensible to give it the traditional name  </w:t>
      </w:r>
      <w:r>
        <w:rPr>
          <w:rFonts w:cs="Times New Roman" w:ascii="Times New Roman" w:hAnsi="Times New Roman"/>
          <w:b/>
          <w:bCs/>
        </w:rPr>
        <w:t>-í/é/ɛ́,</w:t>
      </w:r>
      <w:r>
        <w:rPr>
          <w:rFonts w:cs="Times New Roman" w:ascii="Times New Roman" w:hAnsi="Times New Roman"/>
        </w:rPr>
        <w:t xml:space="preserve"> similarly to the Finnish partitive suffix, </w:t>
      </w:r>
      <w:r>
        <w:rPr>
          <w:rFonts w:cs="Times New Roman" w:ascii="Times New Roman" w:hAnsi="Times New Roman"/>
          <w:b/>
          <w:bCs/>
        </w:rPr>
        <w:t xml:space="preserve">-a/ä, </w:t>
      </w:r>
      <w:r>
        <w:rPr>
          <w:rFonts w:cs="Times New Roman" w:ascii="Times New Roman" w:hAnsi="Times New Roman"/>
        </w:rPr>
        <w:t xml:space="preserve">since it shows no a priori preference for the </w:t>
      </w:r>
      <w:r>
        <w:rPr>
          <w:rFonts w:cs="Times New Roman" w:ascii="Times New Roman" w:hAnsi="Times New Roman"/>
          <w:b/>
          <w:bCs/>
        </w:rPr>
        <w:t>-é,</w:t>
      </w:r>
      <w:r>
        <w:rPr>
          <w:rFonts w:cs="Times New Roman" w:ascii="Times New Roman" w:hAnsi="Times New Roman"/>
        </w:rPr>
        <w:t xml:space="preserve"> realization.  </w:t>
      </w:r>
    </w:p>
    <w:p>
      <w:pPr>
        <w:pStyle w:val="Normal"/>
        <w:spacing w:lineRule="auto" w:line="276"/>
        <w:ind w:firstLine="720"/>
        <w:rPr/>
      </w:pPr>
      <w:r>
        <w:rPr>
          <w:rFonts w:cs="Times New Roman" w:ascii="Times New Roman" w:hAnsi="Times New Roman"/>
        </w:rPr>
        <w:t xml:space="preserve">The Servigliano and Lena chain shifts mentioned above are different from these “underspecified” vowel harmony examples, because the vowels in their stems were specified for both [openness] and [backness] </w:t>
      </w:r>
      <w:r>
        <w:rPr>
          <w:rFonts w:cs="Times New Roman" w:ascii="Times New Roman" w:hAnsi="Times New Roman"/>
          <w:i/>
          <w:iCs/>
        </w:rPr>
        <w:t>before</w:t>
      </w:r>
      <w:r>
        <w:rPr>
          <w:rFonts w:cs="Times New Roman" w:ascii="Times New Roman" w:hAnsi="Times New Roman"/>
        </w:rPr>
        <w:t xml:space="preserve"> the influence of specific suffixes raised (overrode) their openness.  In comparison, the vowel harmonized target suffixes truly lacked either one of those features, since the “missing” feature has no default value.  Although [openness] and [backness] often appear together in any morpheme, because either one of them may be missing in a morpheme, it seems inadvisable to combine those dimensions into a higher mathematical entity, namely, a discrete vector.  Interestingly, each feature in Table 7 requires both of Saussure’s universal dimensions if it is to be realized phonetically, and this simultaneous combination pretty well embodies the traditional segment syntactically.  No wonder “harmony” and “underspecification” are associated with morphemes that lack one of the universal dimensions.  But the fact that there exist monofeatural morphemes at all can make one wonder whether either the segment or the phoneme really has a useful function.  </w:t>
      </w:r>
    </w:p>
    <w:p>
      <w:pPr>
        <w:pStyle w:val="Normal"/>
        <w:spacing w:lineRule="auto" w:line="276"/>
        <w:rPr/>
      </w:pPr>
      <w:r>
        <w:rPr>
          <w:rFonts w:cs="Times New Roman" w:ascii="Times New Roman" w:hAnsi="Times New Roman"/>
        </w:rPr>
        <w:t xml:space="preserve"> </w:t>
      </w:r>
      <w:r>
        <w:rPr>
          <w:rFonts w:cs="Times New Roman" w:ascii="Times New Roman" w:hAnsi="Times New Roman"/>
          <w:b/>
          <w:bCs/>
        </w:rPr>
        <w:t xml:space="preserve">12.4 </w:t>
        <w:tab/>
      </w:r>
      <w:r>
        <w:rPr>
          <w:rFonts w:cs="Times New Roman" w:ascii="Times New Roman" w:hAnsi="Times New Roman"/>
          <w:b/>
          <w:bCs/>
          <w:i/>
          <w:iCs/>
        </w:rPr>
        <w:t>An unmarked value?</w:t>
      </w:r>
    </w:p>
    <w:p>
      <w:pPr>
        <w:pStyle w:val="Normal"/>
        <w:spacing w:lineRule="auto" w:line="276"/>
        <w:rPr/>
      </w:pPr>
      <w:r>
        <w:rPr>
          <w:rFonts w:cs="Times New Roman" w:ascii="Times New Roman" w:hAnsi="Times New Roman"/>
        </w:rPr>
        <w:t xml:space="preserve">Since phonetic values for [openness] and [backness] are always measurable during speech, it may be that sometimes a phonological value may not be intended for distinctiveness, yet some phonetic value could be detected as a pseudodistinctive feature value.  This may be the case for the English-language “schwa,” written E, that is “inserted” after a stem ending in an alveolar consonant and just before a suffix beginning with another alveolar, as in plural </w:t>
      </w:r>
      <w:r>
        <w:rPr>
          <w:rFonts w:cs="Times New Roman" w:ascii="Times New Roman" w:hAnsi="Times New Roman"/>
          <w:b/>
          <w:bCs/>
        </w:rPr>
        <w:t>dishEs</w:t>
      </w:r>
      <w:r>
        <w:rPr>
          <w:rFonts w:cs="Times New Roman" w:ascii="Times New Roman" w:hAnsi="Times New Roman"/>
        </w:rPr>
        <w:t xml:space="preserve"> and in past tense </w:t>
      </w:r>
      <w:r>
        <w:rPr>
          <w:rFonts w:cs="Times New Roman" w:ascii="Times New Roman" w:hAnsi="Times New Roman"/>
          <w:b/>
          <w:bCs/>
        </w:rPr>
        <w:t>battEd</w:t>
      </w:r>
      <w:r>
        <w:rPr>
          <w:rFonts w:cs="Times New Roman" w:ascii="Times New Roman" w:hAnsi="Times New Roman"/>
        </w:rPr>
        <w:t xml:space="preserve">.  This might be interpreted as the “default”  phonetic [4'5 openness] value, more accurately /I/, or the “unmarked” [openness].  However, this [openness] may be considered phonetic, not phonological, since it is conditioned by a potential pause (word boundary) directly following the alveolar /z/ or /d/ [2'3 backness] suffixes, in addition to the matching final alveolar features of the stems to which they are attached.  This “unmarked” value of [4'5 openness] is located near the middle of this scalar, as one might expect.  In any case, this interpretation of “unmarked” is not the usual one: here there are no traditional segments in which a feature might either be “unspecified” or be more (unmarked) or less likely (marked) to occur.  </w:t>
      </w:r>
    </w:p>
    <w:p>
      <w:pPr>
        <w:pStyle w:val="Normal"/>
        <w:spacing w:lineRule="auto" w:line="276"/>
        <w:rPr/>
      </w:pPr>
      <w:r>
        <w:rPr>
          <w:rFonts w:cs="Times New Roman" w:ascii="Times New Roman" w:hAnsi="Times New Roman"/>
          <w:b/>
          <w:bCs/>
        </w:rPr>
        <w:t xml:space="preserve">12.5 </w:t>
        <w:tab/>
      </w:r>
      <w:r>
        <w:rPr>
          <w:rFonts w:cs="Times New Roman" w:ascii="Times New Roman" w:hAnsi="Times New Roman"/>
          <w:b/>
          <w:bCs/>
          <w:i/>
          <w:iCs/>
        </w:rPr>
        <w:t>Dispensable vs. essential concepts</w:t>
      </w:r>
      <w:r>
        <w:rPr>
          <w:rFonts w:cs="Times New Roman" w:ascii="Times New Roman" w:hAnsi="Times New Roman"/>
        </w:rPr>
        <w:t xml:space="preserve"> </w:t>
      </w:r>
    </w:p>
    <w:p>
      <w:pPr>
        <w:pStyle w:val="Normal"/>
        <w:spacing w:lineRule="auto" w:line="276"/>
        <w:rPr/>
      </w:pPr>
      <w:r>
        <w:rPr>
          <w:rFonts w:cs="Times New Roman" w:ascii="Times New Roman" w:hAnsi="Times New Roman"/>
        </w:rPr>
        <w:t>“</w:t>
      </w:r>
      <w:r>
        <w:rPr>
          <w:rFonts w:cs="Times New Roman" w:ascii="Times New Roman" w:hAnsi="Times New Roman"/>
        </w:rPr>
        <w:t xml:space="preserve">Suprasegmental” is inherently as much a misnomer as “segmental”. The assumption seems to be that  a suprasegment is a “a vocal effect extending over more than one segment, e.g., pitch” (Crystal 2010, 459).  But coarticulatory [nasality] often extends beyond an [open/back] feature, and even an overlapping [voice interruption] can create pre- and post- aspiration into an adjacent vowel.  Some researchers have found proximal spreading limits on coarticulation effects, but these are relative to other features, they are not absolute timing limits.  The only objective measure of phonological simultaneity is the chronological JND phonological test.  But in current practice, any feature of speech that is not vocalic or consonantal (i.e., segmental) is considered suprasegmental, including pitch, whether intonation or lexical tone.  Thus the distinctive function of lexical tones is often ignored. </w:t>
      </w:r>
    </w:p>
    <w:p>
      <w:pPr>
        <w:pStyle w:val="Normal"/>
        <w:spacing w:lineRule="auto" w:line="276"/>
        <w:ind w:firstLine="720"/>
        <w:rPr/>
      </w:pPr>
      <w:r>
        <w:rPr>
          <w:rFonts w:cs="Times New Roman" w:ascii="Times New Roman" w:hAnsi="Times New Roman"/>
        </w:rPr>
        <w:t>An indispensable concept is Martinet’s (1964, 22) “double articulation,” also known as Hockett’s (1958, 574) “duality of patterning,” which defines how an apparently continuous phonology ultimately references an apparently continuous real world through two discrete linguistic structures: the discrete signs (morphemes) of the first articulation, along with their constituents, the discrete figurae (see Hjelmslev 1961) of the second articulation.  The partially ordered chronological scalar clarifies how it is possible to do without segments.  But whether segments are useful or not, distinctive features are ultimately the atoms of phonology, the field of study of the second articulation.  Now, if one adds lexical tones to the items covered by the term “segmental,” one gets all the items included in the second articulation, that is all the items that asemantically differentiate morphemes.  While the “embellishments” of vocal languages may be quite expressive, they are mostly continuous and hard to quantify.  But the discrete items of double articulation are countable, and an upper limit of their information content can be calculated.  As mentioned above, the discrete distinctiveness of the units of phonology also explains the mass mergers of regular sound changes or the avoidance thereof.  The difficulties in learning tones may also have to do with employing a customarily continuous resource as a discrete one.</w:t>
      </w:r>
    </w:p>
    <w:p>
      <w:pPr>
        <w:pStyle w:val="Normal"/>
        <w:spacing w:lineRule="auto" w:line="276"/>
        <w:rPr/>
      </w:pPr>
      <w:r>
        <w:rPr>
          <w:rFonts w:cs="Times New Roman" w:ascii="Times New Roman" w:hAnsi="Times New Roman"/>
        </w:rPr>
        <w:t xml:space="preserve"> </w:t>
      </w:r>
      <w:r>
        <w:rPr>
          <w:rFonts w:cs="Times New Roman" w:ascii="Times New Roman" w:hAnsi="Times New Roman"/>
        </w:rPr>
        <w:tab/>
        <w:t xml:space="preserve">Liberation from the segment can mean liberation from some other phenomena as well, which can be subsumed by other more general interpretations.  Take “feature spreading” and “underspecification” for example.  They often appear together, and both depend on the notion of the segment.  Traditionally, if in the Guarani language, a “trigger” stressed vowel is specified as nasal, then its nasal feature can “spread” to several previous and subsequent “underspecified” segments, both vowels and consonants, in the same word.  On the other hand, if in Sicilian a vowel is partly nasalized by a following consonant, this is considered an allophonic coarticulation, because Sicilian vowel segments are never specified for nasality.  There really is no phonetic boundary between coarticulation and feature spreading.  Without the notion of the “underspecified” segment,  the solution is to handle the Guarani example as an allophonic alternation, which it really is, given that it’s entirely predictable and it is not derivational.  That is how Finnish vowel harmony was explained above.  Since these alternations are phonetic and not phonological, any descriptive rule would follow the convention introduced above requiring decimal places.  Finally, the concept of feature markedness makes no sense without the concept of the segment, in which a feature could be more or less expected.  Only phonotactical statements such as  “in Hawaiian, [&gt;3 openness] is most likely after [&lt;4 openness] (a vowel is most likely after a consonant)” are possible, and their influence fades the further the syntactic conditions are from the prediction.  Scientifically speaking, it is good to find generalizations and simplifications such as allophonic overlap whenever possible, as when the electromagnetic and weak forces were shown to be manifestations of the same thing. </w:t>
      </w:r>
    </w:p>
    <w:p>
      <w:pPr>
        <w:pStyle w:val="Normal"/>
        <w:spacing w:lineRule="auto" w:line="276"/>
        <w:rPr/>
      </w:pPr>
      <w:r>
        <w:rPr>
          <w:rFonts w:cs="Times New Roman" w:ascii="Times New Roman" w:hAnsi="Times New Roman"/>
        </w:rPr>
        <w:t xml:space="preserve"> </w:t>
      </w:r>
      <w:r>
        <w:rPr>
          <w:rFonts w:cs="Times New Roman" w:ascii="Times New Roman" w:hAnsi="Times New Roman"/>
          <w:b/>
          <w:bCs/>
        </w:rPr>
        <w:t xml:space="preserve">12.6 </w:t>
        <w:tab/>
      </w:r>
      <w:r>
        <w:rPr>
          <w:rFonts w:cs="Times New Roman" w:ascii="Times New Roman" w:hAnsi="Times New Roman"/>
          <w:b/>
          <w:bCs/>
          <w:i/>
          <w:iCs/>
        </w:rPr>
        <w:t>Undue influence of Roman alphabet</w:t>
      </w:r>
    </w:p>
    <w:p>
      <w:pPr>
        <w:pStyle w:val="Normal"/>
        <w:spacing w:lineRule="auto" w:line="276"/>
        <w:rPr/>
      </w:pPr>
      <w:r>
        <w:rPr>
          <w:rFonts w:cs="Times New Roman" w:ascii="Times New Roman" w:hAnsi="Times New Roman"/>
        </w:rPr>
        <w:t xml:space="preserve"> </w:t>
      </w:r>
      <w:r>
        <w:rPr>
          <w:rFonts w:cs="Times New Roman" w:ascii="Times New Roman" w:hAnsi="Times New Roman"/>
        </w:rPr>
        <w:t xml:space="preserve">Every spoken human language can be transcribed, i.e., given a romanization, despite the inadequacies of the Roman alphabet, which can be mostly overcome with some extra letters, or through the use of superscripts and subscripts.  However, Phonology seems to have been unduly influenced by letter conventions that were customized for the language of the Romans, arbitrarily making Latin the universal standard.  Apparently, Latin’s [nasal] feature was logically simultaneous with its stop [1 openness] feature, which combined with only a few levels of [backness], so Latin could afford two separate nasalized symbols, M and N.  But its daughter language, French, allows nasality to be simultaneous with [4_7 openness] features (vowels), as well as consonants.  Yet the IPA treats the two nasalities differently: instead of  inventing new letters for the nasal vowels, the IPA transcribes these nasal vowels </w:t>
      </w:r>
      <w:r>
        <w:rPr>
          <w:rFonts w:cs="Times New Roman" w:ascii="Times New Roman" w:hAnsi="Times New Roman"/>
          <w:color w:val="000000"/>
        </w:rPr>
        <w:t>using tilde superscripts: /</w:t>
      </w:r>
      <w:hyperlink r:id="rId4">
        <w:r>
          <w:rPr>
            <w:rStyle w:val="InternetLink"/>
            <w:rFonts w:cs="Times New Roman" w:ascii="Times New Roman" w:hAnsi="Times New Roman"/>
            <w:color w:val="000000"/>
            <w:u w:val="none"/>
          </w:rPr>
          <w:t>ɑ̃</w:t>
        </w:r>
      </w:hyperlink>
      <w:r>
        <w:rPr>
          <w:rFonts w:cs="Times New Roman" w:ascii="Times New Roman" w:hAnsi="Times New Roman"/>
          <w:color w:val="000000"/>
        </w:rPr>
        <w:t>,</w:t>
      </w:r>
      <w:hyperlink r:id="rId5">
        <w:r>
          <w:rPr>
            <w:rStyle w:val="InternetLink"/>
            <w:rFonts w:cs="Times New Roman" w:ascii="Times New Roman" w:hAnsi="Times New Roman"/>
            <w:color w:val="000000"/>
            <w:u w:val="none"/>
          </w:rPr>
          <w:t>ɔ̃</w:t>
        </w:r>
      </w:hyperlink>
      <w:r>
        <w:rPr>
          <w:rFonts w:cs="Times New Roman" w:ascii="Times New Roman" w:hAnsi="Times New Roman"/>
          <w:color w:val="000000"/>
        </w:rPr>
        <w:t>,</w:t>
      </w:r>
      <w:hyperlink r:id="rId6">
        <w:r>
          <w:rPr>
            <w:rStyle w:val="InternetLink"/>
            <w:rFonts w:cs="Times New Roman" w:ascii="Times New Roman" w:hAnsi="Times New Roman"/>
            <w:color w:val="000000"/>
            <w:u w:val="none"/>
          </w:rPr>
          <w:t>ɛ̃</w:t>
        </w:r>
      </w:hyperlink>
      <w:r>
        <w:rPr>
          <w:rFonts w:cs="Times New Roman" w:ascii="Times New Roman" w:hAnsi="Times New Roman"/>
          <w:color w:val="000000"/>
        </w:rPr>
        <w:t>,</w:t>
      </w:r>
      <w:hyperlink r:id="rId7">
        <w:r>
          <w:rPr>
            <w:rStyle w:val="InternetLink"/>
            <w:rFonts w:cs="Times New Roman" w:ascii="Times New Roman" w:hAnsi="Times New Roman"/>
            <w:color w:val="000000"/>
            <w:u w:val="none"/>
          </w:rPr>
          <w:t>œ̃</w:t>
        </w:r>
      </w:hyperlink>
      <w:r>
        <w:rPr>
          <w:rFonts w:cs="Times New Roman" w:ascii="Times New Roman" w:hAnsi="Times New Roman"/>
          <w:color w:val="000000"/>
        </w:rPr>
        <w:t>/.  This may be actually due to tradition or convenience, but it may have misled many phonologists into calling the nasal consonants “nasals,” while vowels with the same simultaneous feature are always called “nasal[ized] vowels.”  Latin was not a tone language, and that is why there are no Roman letters for tone levels, which in modern languages are usually indicated with superscripts. This tradition also has been carried over to the IPA, where tone is relegated to the status of a superscript over vowel letters, even though it is clearly phonological, distinguishing morphemes from one another just as well as M or N do.  These notational conventions may have been influential on the decisions about what to call “segmental” versus “suprasegmental”.  In the Japanese phonological Hiragana syllabary, voicing is depicted “suprasegmentally,” so that /do/ and /to/ are written similarly, except for a pair of small lines above /do/ that resemble a double quotation mark.  The very name “suprasegmental” derives directly from the habit of transcribing a simultaneous feature above the letter as opposed to below it.  The tendency in phonology to designate a long consonant as a “double consonant” probably derives from the fact that the Romans doubled their consonants but did not double their long vowels.  Finally, the invention of the printing press led to the clear separation of letters, giving the impression of boundaries between segments.  Handwriting, with its contextually varying connectors between letters, more accurately reflects at least the flow of speech production.</w:t>
      </w:r>
    </w:p>
    <w:p>
      <w:pPr>
        <w:pStyle w:val="Normal"/>
        <w:spacing w:lineRule="auto" w:line="276"/>
        <w:rPr/>
      </w:pPr>
      <w:r>
        <w:rPr>
          <w:rFonts w:cs="Times New Roman" w:ascii="Times New Roman" w:hAnsi="Times New Roman"/>
        </w:rPr>
        <w:t xml:space="preserve"> </w:t>
      </w:r>
      <w:r>
        <w:rPr>
          <w:rFonts w:cs="Times New Roman" w:ascii="Times New Roman" w:hAnsi="Times New Roman"/>
          <w:b/>
          <w:bCs/>
        </w:rPr>
        <w:t xml:space="preserve">13. </w:t>
        <w:tab/>
        <w:t>Mathematical notation</w:t>
      </w:r>
    </w:p>
    <w:p>
      <w:pPr>
        <w:pStyle w:val="Normal"/>
        <w:spacing w:lineRule="auto" w:line="276"/>
        <w:rPr/>
      </w:pPr>
      <w:r>
        <w:rPr>
          <w:rFonts w:cs="Times New Roman" w:ascii="Times New Roman" w:hAnsi="Times New Roman"/>
          <w:b/>
          <w:bCs/>
        </w:rPr>
        <w:t xml:space="preserve">13.1 </w:t>
        <w:tab/>
      </w:r>
      <w:r>
        <w:rPr>
          <w:rFonts w:cs="Times New Roman" w:ascii="Times New Roman" w:hAnsi="Times New Roman"/>
          <w:b/>
          <w:bCs/>
          <w:i/>
          <w:iCs/>
        </w:rPr>
        <w:t>Conventions</w:t>
      </w:r>
    </w:p>
    <w:p>
      <w:pPr>
        <w:pStyle w:val="Normal"/>
        <w:spacing w:lineRule="auto" w:line="276"/>
        <w:rPr/>
      </w:pPr>
      <w:r>
        <w:rPr>
          <w:rFonts w:cs="Times New Roman" w:ascii="Times New Roman" w:hAnsi="Times New Roman"/>
        </w:rPr>
        <w:t xml:space="preserve">Saussure’s phonological dimensions are meant as a scientific theory of speech sounds, not as a convenient metaphor.  But sometimes notation can be helpful in understanding a theory, so here are some proposals.  Firstly, Saussure’s use of Greek and Roman letters should be replaced with numbers, as done here, because letters have conventional IPA phonetic values in themselves.  Secondly, because the use of mathematical symbols gives the ability to denote an increasing or decreasing value with the familiar symbols “+” and “-”.  So if in any particular language, the affricate /ts/ is determined to be a logically simultaneous unit, it can be denoted as </w:t>
      </w:r>
    </w:p>
    <w:p>
      <w:pPr>
        <w:pStyle w:val="Normal"/>
        <w:spacing w:lineRule="auto" w:line="276"/>
        <w:jc w:val="center"/>
        <w:rPr/>
      </w:pPr>
      <w:r>
        <w:rPr>
          <w:rFonts w:cs="Times New Roman" w:ascii="Times New Roman" w:hAnsi="Times New Roman"/>
        </w:rPr>
        <w:t xml:space="preserve">[1 +1 openness]&amp;[2 backness] </w:t>
      </w:r>
    </w:p>
    <w:p>
      <w:pPr>
        <w:pStyle w:val="Normal"/>
        <w:spacing w:lineRule="auto" w:line="276"/>
        <w:rPr/>
      </w:pPr>
      <w:r>
        <w:rPr>
          <w:rFonts w:cs="Times New Roman" w:ascii="Times New Roman" w:hAnsi="Times New Roman"/>
        </w:rPr>
        <w:t>where “+1” indicates an increase by one degree, and where “&amp;” indicates simultaneity.  Analogously, a rising diphthong such as /ei/, could be denoted</w:t>
      </w:r>
    </w:p>
    <w:p>
      <w:pPr>
        <w:pStyle w:val="Normal"/>
        <w:spacing w:lineRule="auto" w:line="276"/>
        <w:jc w:val="center"/>
        <w:rPr/>
      </w:pPr>
      <w:r>
        <w:rPr>
          <w:rFonts w:cs="Times New Roman" w:ascii="Times New Roman" w:hAnsi="Times New Roman"/>
        </w:rPr>
        <w:t xml:space="preserve">[5 -1 openness]&amp;[3 backness].  </w:t>
      </w:r>
    </w:p>
    <w:p>
      <w:pPr>
        <w:pStyle w:val="Normal"/>
        <w:spacing w:lineRule="auto" w:line="276"/>
        <w:rPr/>
      </w:pPr>
      <w:r>
        <w:rPr>
          <w:rFonts w:cs="Times New Roman" w:ascii="Times New Roman" w:hAnsi="Times New Roman"/>
        </w:rPr>
        <w:t xml:space="preserve">If, instead, the language interprets /ei/ as two sequential items, they can be denoted by </w:t>
      </w:r>
    </w:p>
    <w:p>
      <w:pPr>
        <w:pStyle w:val="Normal"/>
        <w:spacing w:lineRule="auto" w:line="276"/>
        <w:jc w:val="center"/>
        <w:rPr/>
      </w:pPr>
      <w:r>
        <w:rPr>
          <w:rFonts w:cs="Times New Roman" w:ascii="Times New Roman" w:hAnsi="Times New Roman"/>
        </w:rPr>
        <w:t xml:space="preserve">[5 openness]&amp;[3 backness],[4 openness]&amp;[3 backness], </w:t>
      </w:r>
    </w:p>
    <w:p>
      <w:pPr>
        <w:pStyle w:val="Normal"/>
        <w:spacing w:lineRule="auto" w:line="276"/>
        <w:rPr/>
      </w:pPr>
      <w:r>
        <w:rPr>
          <w:rFonts w:cs="Times New Roman" w:ascii="Times New Roman" w:hAnsi="Times New Roman"/>
        </w:rPr>
        <w:t>where “,” indicates an advancing sequential order.  Because [openness] and [backness] are very often logically simultaneous, the pair could be abbreviated to [openback], so non-diphthongal /ei/ could be denoted more compactly by</w:t>
      </w:r>
    </w:p>
    <w:p>
      <w:pPr>
        <w:pStyle w:val="Normal"/>
        <w:spacing w:lineRule="auto" w:line="276"/>
        <w:jc w:val="center"/>
        <w:rPr/>
      </w:pPr>
      <w:r>
        <w:rPr>
          <w:rFonts w:cs="Times New Roman" w:ascii="Times New Roman" w:hAnsi="Times New Roman"/>
        </w:rPr>
        <w:t xml:space="preserve"> </w:t>
      </w:r>
      <w:r>
        <w:rPr>
          <w:rFonts w:cs="Times New Roman" w:ascii="Times New Roman" w:hAnsi="Times New Roman"/>
        </w:rPr>
        <w:t>[5 openback 3],[4 openback 3],</w:t>
      </w:r>
    </w:p>
    <w:p>
      <w:pPr>
        <w:pStyle w:val="Normal"/>
        <w:spacing w:lineRule="auto" w:line="276"/>
        <w:rPr/>
      </w:pPr>
      <w:r>
        <w:rPr>
          <w:rFonts w:cs="Times New Roman" w:ascii="Times New Roman" w:hAnsi="Times New Roman"/>
        </w:rPr>
        <w:t xml:space="preserve">where the [openness] and [backness] values are written to the left and right of the “openback” label, respectively.  This last example /ei/, also spells out completely the English word “eh?” much more compactly than many feature systems, such as Chomsky and Halle’s, which theoretically give each “segment” many if not all the distinctive features in a language’s inventory.  A similar strategy could adapt tone levels to tone contours.  For languages with more complicated tone contours, the popular numerical system could be adapted:  Mandarin tone #3 could be notated [2,1,4 tone level].  There is no provision for intonation, since by definition it does not participate in identifying morphemes asemantically, and therefore is not phonological.  </w:t>
      </w:r>
    </w:p>
    <w:p>
      <w:pPr>
        <w:pStyle w:val="Normal"/>
        <w:spacing w:lineRule="auto" w:line="276"/>
        <w:rPr/>
      </w:pPr>
      <w:r>
        <w:rPr>
          <w:rFonts w:cs="Times New Roman" w:ascii="Times New Roman" w:hAnsi="Times New Roman"/>
        </w:rPr>
        <w:t xml:space="preserve"> </w:t>
      </w:r>
    </w:p>
    <w:p>
      <w:pPr>
        <w:pStyle w:val="Normal"/>
        <w:spacing w:lineRule="auto" w:line="276"/>
        <w:ind w:firstLine="720"/>
        <w:rPr/>
      </w:pPr>
      <w:r>
        <w:rPr>
          <w:rFonts w:cs="Times New Roman" w:ascii="Times New Roman" w:hAnsi="Times New Roman"/>
        </w:rPr>
        <w:t xml:space="preserve">Because [openness] is scalar, it can represent a range of distinctive features: [4_7 openness] (“vowel”), using the underscore symbol “_” between a lower and upper numerical limit.  In such cases, “a class of sounds” or better “a class of features” is meant, rather than just one feature.  Such “classes” are legitimately used to represent the </w:t>
      </w:r>
      <w:r>
        <w:rPr>
          <w:rFonts w:cs="Times New Roman" w:ascii="Times New Roman" w:hAnsi="Times New Roman"/>
          <w:i/>
          <w:iCs/>
        </w:rPr>
        <w:t>environments</w:t>
      </w:r>
      <w:r>
        <w:rPr>
          <w:rFonts w:cs="Times New Roman" w:ascii="Times New Roman" w:hAnsi="Times New Roman"/>
        </w:rPr>
        <w:t xml:space="preserve"> where sound changes or alternations take place such as “intervocalically,” mentioned above.  Another example might be the “coronal” environment, which might be rendered [2_4 backness], and which has been reported as conditioning certain assimilations.</w:t>
      </w:r>
    </w:p>
    <w:p>
      <w:pPr>
        <w:pStyle w:val="Normal"/>
        <w:spacing w:lineRule="auto" w:line="276"/>
        <w:ind w:firstLine="720"/>
        <w:rPr/>
      </w:pPr>
      <w:r>
        <w:rPr>
          <w:rFonts w:cs="Times New Roman" w:ascii="Times New Roman" w:hAnsi="Times New Roman"/>
        </w:rPr>
        <w:t xml:space="preserve">However, such a range or “classification” must not be confused with the transcription of a morpheme.  Each non-homophonous morpheme must be given a unique representation – as far as possible – so that the phonological analysis can be judged accurate.  It must not underspecify: if a disambiguating environment can be found, it must be accounted for: “sea-lit” must somehow be notated differently from “seal it,” using features, and avoiding sporadically and variously pronounced structures whenever possible, lest some objective, uniformly pronounced phenomena be ignored.  It must not overspecify, either: Finnish vowel harmonizing suffixes must not be specified for [a range of] backness, since they have no default value.  Distinctive features must distinguish all distinct messages from one other: two messages with discretely distinct grammatical, lexical or sentential meanings must be considered distinct.  </w:t>
      </w:r>
    </w:p>
    <w:p>
      <w:pPr>
        <w:pStyle w:val="Normal"/>
        <w:spacing w:lineRule="auto" w:line="276"/>
        <w:ind w:firstLine="720"/>
        <w:rPr/>
      </w:pPr>
      <w:r>
        <w:rPr>
          <w:rFonts w:cs="Times New Roman" w:ascii="Times New Roman" w:hAnsi="Times New Roman"/>
        </w:rPr>
        <w:t>One other advantage in using numbers in phonology lies in its connection with phonetics.  Numbers with decimal places, such as 1.0, by convention could be used to indicate actual phonetic distances, and/or to remind the reader that a phonetic, not phonological, analysis is intended.  An example might be a lowering chain shift for front vowels that does not necessarily affect phonology, assuming its endpoint does not merge with any existing feature:</w:t>
      </w:r>
    </w:p>
    <w:p>
      <w:pPr>
        <w:pStyle w:val="Normal"/>
        <w:spacing w:lineRule="auto" w:line="276"/>
        <w:jc w:val="center"/>
        <w:rPr/>
      </w:pPr>
      <w:r>
        <w:rPr>
          <w:rFonts w:cs="Times New Roman" w:ascii="Times New Roman" w:hAnsi="Times New Roman"/>
        </w:rPr>
        <w:t>[α.0 openback 3] → [α.0+1 openback 3]    where α &gt;3 .</w:t>
      </w:r>
    </w:p>
    <w:p>
      <w:pPr>
        <w:pStyle w:val="Normal"/>
        <w:spacing w:lineRule="auto" w:line="276"/>
        <w:rPr/>
      </w:pPr>
      <w:r>
        <w:rPr>
          <w:rFonts w:cs="Times New Roman" w:ascii="Times New Roman" w:hAnsi="Times New Roman"/>
        </w:rPr>
        <w:t xml:space="preserve">The same notation, with no decimal places, might be a phonological change, because it implies a merger between a [5 openback 3] /e/ feature and a [6 openback 3] /æ/ feature, assuming that the latter already exists in the language’s distinctive feature inventory.  This parsimonious notation is possible because under Saussure’s system phonetically adjacent features are numerically adjacent.  A binary-featured expression of the same change would require at least two lines.  </w:t>
      </w:r>
    </w:p>
    <w:p>
      <w:pPr>
        <w:pStyle w:val="Normal"/>
        <w:spacing w:lineRule="auto" w:line="276"/>
        <w:rPr/>
      </w:pPr>
      <w:r>
        <w:rPr>
          <w:rFonts w:cs="Times New Roman" w:ascii="Times New Roman" w:hAnsi="Times New Roman"/>
          <w:b/>
          <w:bCs/>
        </w:rPr>
        <w:t xml:space="preserve">13.2 </w:t>
        <w:tab/>
      </w:r>
      <w:r>
        <w:rPr>
          <w:rFonts w:cs="Times New Roman" w:ascii="Times New Roman" w:hAnsi="Times New Roman"/>
          <w:b/>
          <w:bCs/>
          <w:i/>
          <w:iCs/>
        </w:rPr>
        <w:t>Transcription example</w:t>
      </w:r>
    </w:p>
    <w:p>
      <w:pPr>
        <w:pStyle w:val="Normal"/>
        <w:spacing w:lineRule="auto" w:line="276"/>
        <w:rPr/>
      </w:pPr>
      <w:r>
        <w:rPr>
          <w:rFonts w:cs="Times New Roman" w:ascii="Times New Roman" w:hAnsi="Times New Roman"/>
        </w:rPr>
        <w:t xml:space="preserve">A sample transcription of the </w:t>
      </w:r>
      <w:r>
        <w:rPr>
          <w:rFonts w:cs="Times New Roman" w:ascii="Times New Roman" w:hAnsi="Times New Roman"/>
          <w:b/>
          <w:bCs/>
        </w:rPr>
        <w:t>apse</w:t>
      </w:r>
      <w:r>
        <w:rPr>
          <w:rFonts w:cs="Times New Roman" w:ascii="Times New Roman" w:hAnsi="Times New Roman"/>
        </w:rPr>
        <w:t xml:space="preserve"> vs </w:t>
      </w:r>
      <w:r>
        <w:rPr>
          <w:rFonts w:cs="Times New Roman" w:ascii="Times New Roman" w:hAnsi="Times New Roman"/>
          <w:b/>
          <w:bCs/>
        </w:rPr>
        <w:t>asp</w:t>
      </w:r>
      <w:r>
        <w:rPr>
          <w:rFonts w:cs="Times New Roman" w:ascii="Times New Roman" w:hAnsi="Times New Roman"/>
        </w:rPr>
        <w:t xml:space="preserve"> example mentioned above might be instructive:</w:t>
      </w:r>
    </w:p>
    <w:p>
      <w:pPr>
        <w:pStyle w:val="Normal"/>
        <w:spacing w:lineRule="auto" w:line="276"/>
        <w:jc w:val="center"/>
        <w:rPr/>
      </w:pPr>
      <w:r>
        <w:rPr>
          <w:rFonts w:cs="Times New Roman" w:ascii="Times New Roman" w:hAnsi="Times New Roman"/>
        </w:rPr>
        <w:t xml:space="preserve">#[6 openback 3],[voice interruption],[1 openback 1],[2 openback 2'3]#  /æps/ </w:t>
      </w:r>
      <w:r>
        <w:rPr>
          <w:rFonts w:cs="Times New Roman" w:ascii="Times New Roman" w:hAnsi="Times New Roman"/>
          <w:b/>
          <w:bCs/>
        </w:rPr>
        <w:t>apse</w:t>
      </w:r>
    </w:p>
    <w:p>
      <w:pPr>
        <w:pStyle w:val="Normal"/>
        <w:spacing w:lineRule="auto" w:line="276"/>
        <w:jc w:val="center"/>
        <w:rPr/>
      </w:pPr>
      <w:r>
        <w:rPr>
          <w:rFonts w:cs="Times New Roman" w:ascii="Times New Roman" w:hAnsi="Times New Roman"/>
        </w:rPr>
        <w:t xml:space="preserve">#[6 openback 3],[voice interruption],[2 openback 2'3],[1 openback 1]# /æsp/ </w:t>
      </w:r>
      <w:r>
        <w:rPr>
          <w:rFonts w:cs="Times New Roman" w:ascii="Times New Roman" w:hAnsi="Times New Roman"/>
          <w:b/>
          <w:bCs/>
        </w:rPr>
        <w:t>asp</w:t>
      </w:r>
    </w:p>
    <w:p>
      <w:pPr>
        <w:pStyle w:val="Normal"/>
        <w:spacing w:lineRule="auto" w:line="276"/>
        <w:rPr/>
      </w:pPr>
      <w:r>
        <w:rPr>
          <w:rFonts w:cs="Times New Roman" w:ascii="Times New Roman" w:hAnsi="Times New Roman"/>
        </w:rPr>
        <w:t xml:space="preserve">where “,” indicates sequentiality and “#” indicates a potential pause (or “word boundary”).  Note that [voice interruption] needs to be specified only once in each word, since English does not allow a mixture of voiced and unvoiced obstruents at the end of a word.  There is not space here to explain why [voice interruption] is considered to occur syntagmatically between (“,”) the vowel and the consonant, rather than simultaneously (“&amp;”) with a consonant, but let us say that it’s analogous to the reasoning in the description of Spanish nasals.  In any case, an alternative binary-featural transcription of these words would each need to specify at least 9+13+13 = 35 features, under Chomsky and Halle’s 1968 theory.  </w:t>
      </w:r>
    </w:p>
    <w:p>
      <w:pPr>
        <w:pStyle w:val="Normal"/>
        <w:spacing w:lineRule="auto" w:line="276"/>
        <w:rPr/>
      </w:pPr>
      <w:r>
        <w:rPr>
          <w:rFonts w:cs="Times New Roman" w:ascii="Times New Roman" w:hAnsi="Times New Roman"/>
          <w:b/>
          <w:bCs/>
        </w:rPr>
        <w:t xml:space="preserve">14. </w:t>
        <w:tab/>
        <w:t>Goals of distinctive feature theory</w:t>
      </w:r>
    </w:p>
    <w:p>
      <w:pPr>
        <w:pStyle w:val="Normal"/>
        <w:spacing w:lineRule="auto" w:line="276"/>
        <w:rPr/>
      </w:pPr>
      <w:r>
        <w:rPr>
          <w:rFonts w:cs="Times New Roman" w:ascii="Times New Roman" w:hAnsi="Times New Roman"/>
          <w:b/>
          <w:bCs/>
        </w:rPr>
        <w:t xml:space="preserve">14.1 </w:t>
        <w:tab/>
      </w:r>
      <w:r>
        <w:rPr>
          <w:rFonts w:cs="Times New Roman" w:ascii="Times New Roman" w:hAnsi="Times New Roman"/>
          <w:b/>
          <w:bCs/>
          <w:i/>
          <w:iCs/>
        </w:rPr>
        <w:t>Distinctiveness and phonetic descriptiveness</w:t>
      </w:r>
    </w:p>
    <w:p>
      <w:pPr>
        <w:pStyle w:val="Normal"/>
        <w:spacing w:lineRule="auto" w:line="276"/>
        <w:rPr/>
      </w:pPr>
      <w:r>
        <w:rPr>
          <w:rFonts w:cs="Times New Roman" w:ascii="Times New Roman" w:hAnsi="Times New Roman"/>
        </w:rPr>
        <w:t xml:space="preserve">Saussure’s goal in his ordered scalars proposal was to classify or describe the “sounds” of spoken human language as he knew them.  He was famous for his postulation of the arbitrariness of the sign, so he knew that his systematic, scientific phonological representation of sounds would be fundamentally different from the arbitrary representation of meanings accomplished through sequences of those sounds.  But Saussure was not entirely free of the influence of the Roman alphabet, since the sounds that Saussure was classifying generally were represented by letters in a “phonemically written” language, despite the great amount of articulatory and acoustic overlap among the phonetic realizations of text letters and despite the subjectivity of the notion of a “sound.”  So this paper has streamlined and replaced the phonemic goal of distinctiveness with a morphemic one, wherein Saussure’s paradigmatic features are ordered syntagmatically in another [partially] ordered scalar.  </w:t>
      </w:r>
    </w:p>
    <w:p>
      <w:pPr>
        <w:pStyle w:val="Normal"/>
        <w:spacing w:lineRule="auto" w:line="276"/>
        <w:ind w:firstLine="720"/>
        <w:rPr/>
      </w:pPr>
      <w:r>
        <w:rPr>
          <w:rFonts w:cs="Times New Roman" w:ascii="Times New Roman" w:hAnsi="Times New Roman"/>
        </w:rPr>
        <w:t>The word “distinctive” is taken here literally, in that distinctive features must first and foremost be the distinguishing differences among morphemic signifiers or the utterances that they comprise.  Being features of pronunciation, distinctive features must also be as parsimoniously descriptive of the phonetic reality as possible.  Actually, these two criteria are embraced by most distinctive feature theories, but in practice other priorities have overridden distinctiveness, especially those of finding universals and describing the psychological and psychological processes for generating speech, although the reverse process is almost always neglected.  While there may be some important internal functions of language, such as the organization of thought, most linguistic functions involve at least indirect interpersonal interaction, and those interactions depend on a set of distinct signifiers.  Of course the most important function among them is communication.  But even the organization of thought must be done with some communality, if speakers are to be able to use the same language.  In sum, distinctive features ultimately relate more to the language community than to the individual.  They are the hallmarks of the language of a particular speech community, more so even than the collection of morphemes they comprise, since each speaker has a different morpheme inventory.</w:t>
      </w:r>
    </w:p>
    <w:p>
      <w:pPr>
        <w:pStyle w:val="Normal"/>
        <w:spacing w:lineRule="auto" w:line="276"/>
        <w:ind w:firstLine="720"/>
        <w:rPr/>
      </w:pPr>
      <w:r>
        <w:rPr>
          <w:rFonts w:cs="Times New Roman" w:ascii="Times New Roman" w:hAnsi="Times New Roman"/>
        </w:rPr>
        <w:t xml:space="preserve">If distinctive features distinguish morphemes from one another, then distinctiveness is language-dependent: when peoples’ speech habits change and their distinctive features are merged, deleted or created, then their morphemes may be less well recognized by their neighbors and a new language or dialect may be born.  Languages also change in place over time and the result may be considered different enough to be considered a new language, as when English changed enough to transform from Old English to Middle English to Modern English.  So distinctive features are fundamentally the domain of  comparative [historical] linguistics and dialectology.  Whereas phonological dimensions are the domain of physiology and psychology.  </w:t>
      </w:r>
    </w:p>
    <w:p>
      <w:pPr>
        <w:pStyle w:val="Normal"/>
        <w:spacing w:lineRule="auto" w:line="276"/>
        <w:ind w:firstLine="720"/>
        <w:rPr/>
      </w:pPr>
      <w:r>
        <w:rPr>
          <w:rFonts w:cs="Times New Roman" w:ascii="Times New Roman" w:hAnsi="Times New Roman"/>
        </w:rPr>
        <w:t xml:space="preserve">The particular ways the vocal apparatus is used depends on the language, but all humans have the same kind of apparatus,  no matter where they come from.  Small, non-distinctive adjustments to a phonological dimension’s calibration—even if they become popular among part of a speech community—pose only a limited barrier to communication. They are akin to a speech impediment: something others can adapt to or even imitate readily.  When distinctive features lose some of their distinctiveness, it amounts to a true structural change that creates homophonies which the new generation no longer knows how to disambiguate phonetically, sometimes even when the spelling has not changed, as in </w:t>
      </w:r>
      <w:r>
        <w:rPr>
          <w:rFonts w:cs="Times New Roman" w:ascii="Times New Roman" w:hAnsi="Times New Roman"/>
          <w:b/>
          <w:bCs/>
        </w:rPr>
        <w:t>merry, Mary</w:t>
      </w:r>
      <w:r>
        <w:rPr>
          <w:rFonts w:cs="Times New Roman" w:ascii="Times New Roman" w:hAnsi="Times New Roman"/>
        </w:rPr>
        <w:t xml:space="preserve"> and </w:t>
      </w:r>
      <w:r>
        <w:rPr>
          <w:rFonts w:cs="Times New Roman" w:ascii="Times New Roman" w:hAnsi="Times New Roman"/>
          <w:b/>
          <w:bCs/>
        </w:rPr>
        <w:t>marry</w:t>
      </w:r>
      <w:r>
        <w:rPr>
          <w:rFonts w:cs="Times New Roman" w:ascii="Times New Roman" w:hAnsi="Times New Roman"/>
        </w:rPr>
        <w:t xml:space="preserve"> among most Americans.  Phonological dimensions are the ideal conceptual bridge between the common language apparatus and the individual language.  Two phonological dimensions are universal among languages, essentially defining spoken human language, the rest are optional, leaving room for undiscovered ones, yet any dimension is theoretically adaptable per language through a customized calibration into distinctive features.  And this conceptual scheme does not depend on an ideal language shared by a fixed number of people – its only assumption is that two or more people share the same phonological dimensions calibrated in the same way.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14.2 </w:t>
        <w:tab/>
      </w:r>
      <w:r>
        <w:rPr>
          <w:rFonts w:cs="Times New Roman" w:ascii="Times New Roman" w:hAnsi="Times New Roman"/>
          <w:b/>
          <w:bCs/>
          <w:i/>
          <w:iCs/>
        </w:rPr>
        <w:t>Non-distinctiveness goals of distinctive feature theory</w:t>
      </w:r>
    </w:p>
    <w:p>
      <w:pPr>
        <w:pStyle w:val="Normal"/>
        <w:spacing w:lineRule="auto" w:line="276"/>
        <w:rPr>
          <w:b/>
          <w:b/>
          <w:bCs/>
        </w:rPr>
      </w:pPr>
      <w:r>
        <w:rPr>
          <w:rFonts w:cs="Times New Roman" w:ascii="Times New Roman" w:hAnsi="Times New Roman"/>
          <w:b/>
          <w:bCs/>
          <w:i w:val="false"/>
          <w:iCs w:val="false"/>
        </w:rPr>
        <w:t xml:space="preserve">14.2.1 </w:t>
      </w:r>
      <w:r>
        <w:rPr>
          <w:rFonts w:cs="Times New Roman" w:ascii="Times New Roman" w:hAnsi="Times New Roman"/>
          <w:b/>
          <w:bCs/>
          <w:i/>
          <w:iCs/>
        </w:rPr>
        <w:t>Classes of segments and of features</w:t>
      </w:r>
    </w:p>
    <w:p>
      <w:pPr>
        <w:pStyle w:val="Normal"/>
        <w:spacing w:lineRule="auto" w:line="276"/>
        <w:rPr/>
      </w:pPr>
      <w:r>
        <w:rPr>
          <w:rFonts w:cs="Times New Roman" w:ascii="Times New Roman" w:hAnsi="Times New Roman"/>
        </w:rPr>
        <w:t>Like Saussure, most feature theorists have the goal of classifying phonemes or segments.  Ordered scalars classify articulatory gestures quite well, since levels of [openness] correspond to traditional categories (stop, affricate, semi-vowel, etc.), as described above.  [Backness], sometimes, as well.  But these scalars have the additional advantage of graphically showing how the features relate to each other phonetically by their numerical place along a phonological dimension.  In this way, much of the additional classification done by feature geometry is automatically handled by the scalars.  Given that [backness] almost always accurately predicts the active articulator, this phonological dimension also indicates the speech organ involved in the vocal cavity production of speech.  Other phonological dimensions such as [nasality] and [tone level] imply other organs of speech production.</w:t>
      </w:r>
    </w:p>
    <w:p>
      <w:pPr>
        <w:pStyle w:val="Normal"/>
        <w:spacing w:lineRule="auto" w:line="276"/>
        <w:rPr/>
      </w:pPr>
      <w:r>
        <w:rPr>
          <w:rFonts w:cs="Times New Roman" w:ascii="Times New Roman" w:hAnsi="Times New Roman"/>
          <w:i/>
          <w:iCs/>
        </w:rPr>
        <w:t>14.2.2 Phonetic detail</w:t>
      </w:r>
    </w:p>
    <w:p>
      <w:pPr>
        <w:pStyle w:val="Normal"/>
        <w:spacing w:lineRule="auto" w:line="276"/>
        <w:rPr/>
      </w:pPr>
      <w:r>
        <w:rPr>
          <w:rFonts w:cs="Times New Roman" w:ascii="Times New Roman" w:hAnsi="Times New Roman"/>
        </w:rPr>
        <w:t xml:space="preserve">As already stated, some [binary] feature analyses use redundant features apparently for the sake of better generation of phonetic detail.  This was the case for [round] in the vowels of Standard Chinese, and it would have been the case in English, had Chomsky and Halle not used [round] to distinguish “central” vowels from “back” vowels.  Clearly, the true distinguishing feature in English is another degree of [backness], since [backness] is already a universal phonological dimension, and since [roundedness] is entirely predictable through [backness], despite its compelling visual appearance and despite its essential acoustic reinforcement role.  Phonological dimensions can actually predict the allophonic </w:t>
      </w:r>
      <w:r>
        <w:rPr>
          <w:rFonts w:cs="Times New Roman" w:ascii="Times New Roman" w:hAnsi="Times New Roman"/>
          <w:i/>
          <w:iCs/>
        </w:rPr>
        <w:t>degree</w:t>
      </w:r>
      <w:r>
        <w:rPr>
          <w:rFonts w:cs="Times New Roman" w:ascii="Times New Roman" w:hAnsi="Times New Roman"/>
        </w:rPr>
        <w:t xml:space="preserve"> of roundedness in English and Chinese better than the binary [round] feature, if only [roundedness] is thought of as a phonetic (not phonological) feature:</w:t>
      </w:r>
    </w:p>
    <w:p>
      <w:pPr>
        <w:pStyle w:val="Normal"/>
        <w:spacing w:lineRule="auto" w:line="276"/>
        <w:jc w:val="center"/>
        <w:rPr/>
      </w:pPr>
      <w:r>
        <w:rPr>
          <w:rFonts w:cs="Times New Roman" w:ascii="Times New Roman" w:hAnsi="Times New Roman"/>
        </w:rPr>
        <w:t>[α openback 5] → [α.0 openback 5.0]&amp;[α.0 roundedness]  where  α&gt;2</w:t>
      </w:r>
    </w:p>
    <w:p>
      <w:pPr>
        <w:pStyle w:val="Normal"/>
        <w:spacing w:lineRule="auto" w:line="276"/>
        <w:rPr/>
      </w:pPr>
      <w:r>
        <w:rPr>
          <w:rFonts w:cs="Times New Roman" w:ascii="Times New Roman" w:hAnsi="Times New Roman"/>
        </w:rPr>
        <w:t>(Note the use of a decimal place to indicate a phonetic realization). Since the degree of [roundedness] varies with [openness], there will always be a need for an allophonic realization rule to covert the binary [round] feature to at least three degrees of roundedness.  Therefore there is no advantage in pretending that roundedness is distinctive in English, even if the goal is to generate speech through distinctive features.  Furthermore, phonological scalars are at least as good as binary features at predicting phonetic realization, and sometimes they are even better.</w:t>
      </w:r>
    </w:p>
    <w:p>
      <w:pPr>
        <w:pStyle w:val="Normal"/>
        <w:spacing w:lineRule="auto" w:line="276"/>
        <w:rPr/>
      </w:pPr>
      <w:r>
        <w:rPr>
          <w:rFonts w:cs="Times New Roman" w:ascii="Times New Roman" w:hAnsi="Times New Roman"/>
          <w:i/>
          <w:iCs/>
        </w:rPr>
        <w:t>14.2.3 Phonological rules</w:t>
      </w:r>
    </w:p>
    <w:p>
      <w:pPr>
        <w:pStyle w:val="Normal"/>
        <w:spacing w:lineRule="auto" w:line="276"/>
        <w:rPr/>
      </w:pPr>
      <w:r>
        <w:rPr>
          <w:rFonts w:cs="Times New Roman" w:ascii="Times New Roman" w:hAnsi="Times New Roman"/>
        </w:rPr>
        <w:t>Given that an allophonic variation often runs along phonological dimensions, and given that such variations can become less continuous and more discretely different, calibrated phonological dimensions are ideal tools for the description of phonologization.  Phonologization essentially implies that the former allophonic variation is now distinctive, so this could mean an additional calibration (say, of [openness] as when short Latin /e/ became /ɛ/), or else the loss of one.   Another kind of phonological rule might be sandhi, which could mean the “copying” of a triggering backness value from across a word boundary, but unlike allophonic harmony, also means replacing a different value that had been specified on the target side of the boundary.  As stated above, most phonological changes are incremental, but there may be the occasional need to specify a discontinuous environment, such as the equivalent of Jakobson’s [grave] feature.  This can be accomplished with the same scalar symbolism, via the logical OR operator, “|”:</w:t>
      </w:r>
    </w:p>
    <w:p>
      <w:pPr>
        <w:pStyle w:val="Normal"/>
        <w:spacing w:lineRule="auto" w:line="276"/>
        <w:jc w:val="center"/>
        <w:rPr/>
      </w:pPr>
      <w:r>
        <w:rPr>
          <w:rFonts w:cs="Times New Roman" w:ascii="Times New Roman" w:hAnsi="Times New Roman"/>
        </w:rPr>
        <w:t>/ [&lt;4 openback &lt;1'5 | &gt;5],</w:t>
      </w:r>
    </w:p>
    <w:p>
      <w:pPr>
        <w:pStyle w:val="Normal"/>
        <w:spacing w:lineRule="auto" w:line="276"/>
        <w:rPr/>
      </w:pPr>
      <w:r>
        <w:rPr>
          <w:rFonts w:cs="Times New Roman" w:ascii="Times New Roman" w:hAnsi="Times New Roman"/>
        </w:rPr>
        <w:t>although it is not likely to represent a realized “sound.”</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firstLine="720"/>
        <w:rPr/>
      </w:pPr>
      <w:r>
        <w:rPr>
          <w:rFonts w:cs="Times New Roman" w:ascii="Times New Roman" w:hAnsi="Times New Roman"/>
        </w:rPr>
        <w:t xml:space="preserve">More recently, another goal for distinctive features has recently been implied by emergent distinctive feature theory.  Its features are chosen not to distinguish utterances, not to classify segments directly, but to classify phonological and phonotactic rules.  The goal is not necessarily to find universal features, but the assumption seems to be that a language’s rule-derived features would be enough to distinguish its segments as well.  Yet this is not likely to be true, given languages like Chinese, with very few phonological transformations.  As for phonotactic rules, degrees of [openness] could fairly accurately describe the Chinese pan-dialectal syllable structure of consonant+semivowel+vowel+consonant/semivowel.  But there aren’t enough derivable emergent features to replace [backness] in its job of distinguishing Chinese segments or its utterances in general.  In fact, the reverse is true: Saussure’s [openness], [backness] and [nasal] dimensions can efficiently describe Chinese syllable structure.  Saussure’s [calibrated] phonological dimensions may actually be more useful descriptors than emergent features for all phonological goals. </w:t>
      </w:r>
    </w:p>
    <w:p>
      <w:pPr>
        <w:pStyle w:val="Normal"/>
        <w:spacing w:lineRule="auto" w:line="276"/>
        <w:rPr/>
      </w:pPr>
      <w:r>
        <w:rPr>
          <w:rFonts w:cs="Times New Roman" w:ascii="Times New Roman" w:hAnsi="Times New Roman"/>
          <w:i/>
          <w:iCs/>
        </w:rPr>
        <w:t>14.2.4 Cross-linguistic comparison</w:t>
      </w:r>
    </w:p>
    <w:p>
      <w:pPr>
        <w:pStyle w:val="Normal"/>
        <w:spacing w:lineRule="auto" w:line="276"/>
        <w:rPr/>
      </w:pPr>
      <w:r>
        <w:rPr>
          <w:rFonts w:cs="Times New Roman" w:ascii="Times New Roman" w:hAnsi="Times New Roman"/>
        </w:rPr>
        <w:t>Because phonological dimensions measure and map the common vocal apparatus, they can be compared directly among languages.  And because they are often multi-valued, they can be compared statistically.  For example, how similar across languages are the arrangements and the numbers of calibrations between certain dimensions?  Presumably it was by comparing something like [openness] and [backness] across languages that Maddieson recognized the general “balance and wide dispersion” in vowel space.  The strength of the legendary CV alternation in an individual language can be measured by correlating adjacent [openness] values along a text.  Then, any syntagmatic correlations among phonological dimensions and/or the syntagmatic dimension could be compared across languages.  All individual language-related statistics could be compared and clustering analyses could be done to discern possible language types.  In sum, many statistical variables become available when there are more than binary values to work with, and this would add to the understanding of how the common vocal apparatus can vary in its utilization across different languages.</w:t>
      </w:r>
    </w:p>
    <w:p>
      <w:pPr>
        <w:pStyle w:val="Normal"/>
        <w:spacing w:lineRule="auto" w:line="276"/>
        <w:rPr>
          <w:b/>
          <w:b/>
          <w:bCs/>
        </w:rPr>
      </w:pPr>
      <w:r>
        <w:rPr>
          <w:rFonts w:cs="Times New Roman" w:ascii="Times New Roman" w:hAnsi="Times New Roman"/>
          <w:b/>
          <w:bCs/>
          <w:i w:val="false"/>
          <w:iCs w:val="false"/>
        </w:rPr>
        <w:t xml:space="preserve">14.2.5 </w:t>
      </w:r>
      <w:r>
        <w:rPr>
          <w:rFonts w:cs="Times New Roman" w:ascii="Times New Roman" w:hAnsi="Times New Roman"/>
          <w:b/>
          <w:bCs/>
          <w:i/>
          <w:iCs/>
        </w:rPr>
        <w:tab/>
        <w:t>Speech generation and interpretation</w:t>
      </w:r>
    </w:p>
    <w:p>
      <w:pPr>
        <w:pStyle w:val="Normal"/>
        <w:spacing w:lineRule="auto" w:line="276"/>
        <w:rPr/>
      </w:pPr>
      <w:r>
        <w:rPr>
          <w:rFonts w:cs="Times New Roman" w:ascii="Times New Roman" w:hAnsi="Times New Roman"/>
        </w:rPr>
        <w:t>Artificial speech generation and interpretation is currently done by black-box, data-driven methods such as neural networks, whose learned patterns are not interpretable by human beings.  These patterns can differ radically by individual speaker trainer and by language.  In fact, the same methods are employed for the automated learning of anything.  This means that the learning, production and interpretation processes, and the storage of their patterns are less efficient than they might be.  Saussure’s phonological dimensions promise faster computation and less storage, because they represent optimized phonetic patterns.  As they are expressed in a mathematical language humans can understand, they can be implemented along with AI algorithms to make speech generation and interpretation more efficient.  Because the dimensions are derived through a universal algorithm, adaptation across new languages should be simpler.  Binary features involve more variables which are less obviously related phonetically than the calibrations of phonological dimensions, so they are less likely to be as efficient in speech processing as phonetically-based scalars.</w:t>
      </w:r>
    </w:p>
    <w:p>
      <w:pPr>
        <w:pStyle w:val="Normal"/>
        <w:spacing w:lineRule="auto" w:line="276"/>
        <w:rPr/>
      </w:pPr>
      <w:r>
        <w:rPr>
          <w:rFonts w:cs="Times New Roman" w:ascii="Times New Roman" w:hAnsi="Times New Roman"/>
          <w:b/>
          <w:bCs/>
        </w:rPr>
        <w:t xml:space="preserve">15. </w:t>
        <w:tab/>
        <w:t>Outlook</w:t>
      </w:r>
    </w:p>
    <w:p>
      <w:pPr>
        <w:pStyle w:val="Normal"/>
        <w:spacing w:lineRule="auto" w:line="276"/>
        <w:rPr/>
      </w:pPr>
      <w:r>
        <w:rPr>
          <w:rFonts w:cs="Times New Roman" w:ascii="Times New Roman" w:hAnsi="Times New Roman"/>
          <w:b/>
          <w:bCs/>
        </w:rPr>
        <w:t xml:space="preserve">15.1 </w:t>
        <w:tab/>
      </w:r>
      <w:r>
        <w:rPr>
          <w:rFonts w:cs="Times New Roman" w:ascii="Times New Roman" w:hAnsi="Times New Roman"/>
          <w:b/>
          <w:bCs/>
          <w:i/>
          <w:iCs/>
        </w:rPr>
        <w:t>Compatibility</w:t>
      </w:r>
    </w:p>
    <w:p>
      <w:pPr>
        <w:pStyle w:val="Normal"/>
        <w:spacing w:lineRule="auto" w:line="276"/>
        <w:rPr/>
      </w:pPr>
      <w:r>
        <w:rPr>
          <w:rFonts w:cs="Times New Roman" w:ascii="Times New Roman" w:hAnsi="Times New Roman"/>
        </w:rPr>
        <w:t xml:space="preserve">Ever since the interest in speech generation began to dominate over speech perception and comprehension in the field of linguistics, distinctive features have become more articulatory oriented than acoustic.  In that way,  Saussure’s features have become somewhat more relatable to most of today’s current distinctive feature proposals.  Those theorists who sometimes take the plus sign to indicate a greater magnitude than the minus sign, rather than as a simple indication of presence vs. absence, should have little trouble accepting scales with more than two calibrations.  On the other hand, Saussure himself tacitly accepted rounding, voicing and nasality as binary features.  The Ordinal (phonological) scales suggested in Table 1 use the apostrophe to subdivide familiar divisions of [openness] and [backness], making it possible to accommodate features that may come from undiscovered languages, without committing to an Interval (phonetic, continuous) scale.  That is, no matter how the calibrations are labeled for any language, they remain ordered, yet discrete.  This table also shows how Saussure’s dimensions relate to many if not most of the IPA symbols, which will undoubtedly continue to be used as a matter of convenience, even if scalar features are widely accepted.  Finally, some of the universal constraints of optimality theory, such as </w:t>
      </w:r>
      <w:r>
        <w:rPr>
          <w:rStyle w:val="Emphasis"/>
          <w:rFonts w:cs="Times New Roman" w:ascii="Times New Roman" w:hAnsi="Times New Roman"/>
        </w:rPr>
        <w:t xml:space="preserve">NoFrontRoundedVowel </w:t>
      </w:r>
      <w:r>
        <w:rPr>
          <w:rStyle w:val="Emphasis"/>
          <w:rFonts w:cs="Times New Roman" w:ascii="Times New Roman" w:hAnsi="Times New Roman"/>
          <w:i w:val="false"/>
          <w:iCs w:val="false"/>
        </w:rPr>
        <w:t xml:space="preserve">may be shown to relate to entire dimensions rather than binary features.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Style w:val="Emphasis"/>
          <w:rFonts w:cs="Times New Roman" w:ascii="Times New Roman" w:hAnsi="Times New Roman"/>
          <w:b/>
          <w:bCs/>
          <w:i w:val="false"/>
          <w:iCs w:val="false"/>
        </w:rPr>
        <w:t xml:space="preserve">15.2 </w:t>
        <w:tab/>
      </w:r>
      <w:r>
        <w:rPr>
          <w:rStyle w:val="Emphasis"/>
          <w:rFonts w:cs="Times New Roman" w:ascii="Times New Roman" w:hAnsi="Times New Roman"/>
          <w:b/>
          <w:bCs/>
        </w:rPr>
        <w:t>Open Questions</w:t>
      </w:r>
    </w:p>
    <w:p>
      <w:pPr>
        <w:pStyle w:val="Normal"/>
        <w:spacing w:lineRule="auto" w:line="276"/>
        <w:rPr/>
      </w:pPr>
      <w:r>
        <w:rPr>
          <w:rStyle w:val="Emphasis"/>
          <w:rFonts w:cs="Times New Roman" w:ascii="Times New Roman" w:hAnsi="Times New Roman"/>
          <w:i w:val="false"/>
          <w:iCs w:val="false"/>
        </w:rPr>
        <w:t xml:space="preserve">It is not always easy to accustom oneself to a new way of abstract thinking, such as picturing a morpheme signifier as a syntactically partially ordered scalar of ordered scalar features, instead of as a string of segments.  It is not easy to abandon the idea of “chunking” and recognize that an abstraction such as simultaneity vs. sequentiality may not require abstract boundaries.  Admittedly, not every implication or contingency may have been considered here.  For example, is it best to think of Spanish nasality as sometimes simultaneous with a vowel and other times simultaneous with a consonant?  Or perhaps is it best to place nasality between a vowel and a consonant as presented here?  Perhaps these are equivalent representations, and the point is moot. </w:t>
      </w:r>
    </w:p>
    <w:p>
      <w:pPr>
        <w:pStyle w:val="Normal"/>
        <w:spacing w:lineRule="auto" w:line="276"/>
        <w:ind w:firstLine="720"/>
        <w:rPr/>
      </w:pPr>
      <w:r>
        <w:rPr>
          <w:rStyle w:val="Emphasis"/>
          <w:rFonts w:cs="Times New Roman" w:ascii="Times New Roman" w:hAnsi="Times New Roman"/>
          <w:i w:val="false"/>
          <w:iCs w:val="false"/>
        </w:rPr>
        <w:t>Another open question is whether a two-dimensional vector such as [openback] merits further exploration. The interaction of [backness] and [openness] is compelling, as [backness] cannot be phonetically realized without some value of [openness].  While most morphemes exhibit both dimensions simultaneously, a few challenge this view by isolating them, as mentioned above.  These ambiguities highlight the need for further investigation into the interplay of phonological dimensions.</w:t>
      </w:r>
    </w:p>
    <w:p>
      <w:pPr>
        <w:pStyle w:val="Normal"/>
        <w:spacing w:lineRule="auto" w:line="276"/>
        <w:rPr/>
      </w:pPr>
      <w:r>
        <w:rPr>
          <w:rStyle w:val="Emphasis"/>
          <w:rFonts w:cs="Times New Roman" w:ascii="Times New Roman" w:hAnsi="Times New Roman"/>
          <w:i w:val="false"/>
          <w:iCs w:val="false"/>
        </w:rPr>
        <w:t xml:space="preserve"> </w:t>
      </w:r>
    </w:p>
    <w:p>
      <w:pPr>
        <w:pStyle w:val="Normal"/>
        <w:spacing w:lineRule="auto" w:line="276"/>
        <w:rPr/>
      </w:pPr>
      <w:r>
        <w:rPr>
          <w:rFonts w:cs="Times New Roman" w:ascii="Times New Roman" w:hAnsi="Times New Roman"/>
          <w:b/>
          <w:bCs/>
        </w:rPr>
        <w:t xml:space="preserve">16. </w:t>
        <w:tab/>
        <w:t>Conclusions and summary</w:t>
      </w:r>
    </w:p>
    <w:p>
      <w:pPr>
        <w:pStyle w:val="Normal"/>
        <w:spacing w:lineRule="auto" w:line="276"/>
        <w:rPr/>
      </w:pPr>
      <w:r>
        <w:rPr>
          <w:rFonts w:cs="Times New Roman" w:ascii="Times New Roman" w:hAnsi="Times New Roman"/>
          <w:b/>
          <w:bCs/>
        </w:rPr>
        <w:t xml:space="preserve">16.1 </w:t>
        <w:tab/>
      </w:r>
      <w:r>
        <w:rPr>
          <w:rFonts w:cs="Times New Roman" w:ascii="Times New Roman" w:hAnsi="Times New Roman"/>
          <w:b/>
          <w:bCs/>
          <w:i/>
          <w:iCs/>
        </w:rPr>
        <w:t>Partially vs. strictly ordered scalars</w:t>
      </w:r>
    </w:p>
    <w:p>
      <w:pPr>
        <w:pStyle w:val="Normal"/>
        <w:spacing w:lineRule="auto" w:line="276"/>
        <w:rPr/>
      </w:pPr>
      <w:r>
        <w:rPr>
          <w:rFonts w:cs="Times New Roman" w:ascii="Times New Roman" w:hAnsi="Times New Roman"/>
        </w:rPr>
        <w:t xml:space="preserve">This paper has re-examined Saussure’s scalar analysis of the phoneme, which was formulated before the binary feature became </w:t>
      </w:r>
      <w:r>
        <w:rPr>
          <w:rFonts w:cs="Times New Roman" w:ascii="Times New Roman" w:hAnsi="Times New Roman"/>
          <w:i/>
          <w:iCs/>
        </w:rPr>
        <w:t>de rigueur.</w:t>
      </w:r>
      <w:r>
        <w:rPr>
          <w:rFonts w:cs="Times New Roman" w:ascii="Times New Roman" w:hAnsi="Times New Roman"/>
        </w:rPr>
        <w:t xml:space="preserve">   It has applied measurement theory to precisely define Saussure’s [openness] and [backness] phonological dimensions as ordered scales, and to precisely define Chomsky and Halle’s “combination and concatenation” of features in the chronological dimension as a partially ordered scale, allowing for a purely abstract notion of “[phono]logical simultaneity.”  Since there are phonologically different messages such as </w:t>
      </w:r>
      <w:r>
        <w:rPr>
          <w:rFonts w:cs="Times New Roman" w:ascii="Times New Roman" w:hAnsi="Times New Roman"/>
          <w:b/>
          <w:bCs/>
        </w:rPr>
        <w:t>tiene nombre</w:t>
      </w:r>
      <w:r>
        <w:rPr>
          <w:rFonts w:cs="Times New Roman" w:ascii="Times New Roman" w:hAnsi="Times New Roman"/>
        </w:rPr>
        <w:t xml:space="preserve"> vs </w:t>
      </w:r>
      <w:r>
        <w:rPr>
          <w:rFonts w:cs="Times New Roman" w:ascii="Times New Roman" w:hAnsi="Times New Roman"/>
          <w:b/>
          <w:bCs/>
        </w:rPr>
        <w:t>tienen hombre</w:t>
      </w:r>
      <w:r>
        <w:rPr>
          <w:rFonts w:cs="Times New Roman" w:ascii="Times New Roman" w:hAnsi="Times New Roman"/>
        </w:rPr>
        <w:t xml:space="preserve"> that are segmentally equivalent, one must drop the distracting notion of the segment and concentrate on the morpheme in order to properly explain the use of distinctive features.  As the concept of the segment becomes redundant, the object of feature distinctiveness can be redirected to the morpheme or the entire message.  Bringing to bear familiar mathematical concepts such as [partially] ordered scalars allows for a clearer understanding of how a continuous articulation and acoustic signal (mostly F1 and F2, paralleling [openness] and [backness]) can be analyzed into a stream of distinctive features signaling discrete signs (morphemes).  The redefinition of the distinctive feature as a calibration of a phonological dimension clearly articulates the difference between the universality of Saussure’s dimensions versus the optionality of others, while leaving the language-specific job of distinctiveness to the pattern in the calibration of any particular language's adopted phonological dimensions.  Thus the field of phonology expands in two directions.  By utilizing an ordered scalar, phonology moves a little closer to the continuous scalars of phonetics.  And by abandoning the straitjacket of the segment or phoneme, some formerly high-level morphophonemic phenomena such as vowel harmony can be explained as allophonic alternations driven by a phonological feature that is logically simultaneous with multiple chronologically nearby features.  Not to mention the syllable-boundary-based explanations of the phonological difference between contrasting messages that can be replaced by the recognition of differently ordered features contrasting in otherwise identical strings.</w:t>
      </w:r>
    </w:p>
    <w:p>
      <w:pPr>
        <w:pStyle w:val="Normal"/>
        <w:spacing w:lineRule="auto" w:line="276"/>
        <w:rPr/>
      </w:pPr>
      <w:r>
        <w:rPr>
          <w:rFonts w:cs="Times New Roman" w:ascii="Times New Roman" w:hAnsi="Times New Roman"/>
          <w:b/>
          <w:bCs/>
        </w:rPr>
        <w:t xml:space="preserve">16.2 </w:t>
        <w:tab/>
      </w:r>
      <w:r>
        <w:rPr>
          <w:rFonts w:cs="Times New Roman" w:ascii="Times New Roman" w:hAnsi="Times New Roman"/>
          <w:b/>
          <w:bCs/>
          <w:i/>
          <w:iCs/>
        </w:rPr>
        <w:t>Phonological dimensions vs. features</w:t>
      </w:r>
    </w:p>
    <w:p>
      <w:pPr>
        <w:pStyle w:val="Normal"/>
        <w:spacing w:lineRule="auto" w:line="276"/>
        <w:rPr/>
      </w:pPr>
      <w:r>
        <w:rPr>
          <w:rFonts w:cs="Times New Roman" w:ascii="Times New Roman" w:hAnsi="Times New Roman"/>
        </w:rPr>
        <w:t>The phonological dimension eliminates many impossible combinations of features, making it more efficient and more descriptive of the phonetic reality than multiple binary features, as well as more likely to delineate phonological and phonetic changes.  An algorithm for discovering phonological dimensions was presented which works for particular languages as well as for spoken language in general.  This algorithm makes it a universal concept in the theory of vocal phonology.  It was shown that Saussure’s two dimensions are not only universal, but that they are the only universal dimensions in phonology.  It also happens that no vocal language exists on these two dimensions alone, and the use or non-use of the optional dimensions can be a way to classify even unrelated languages.  Finally, it was shown how calibrated phonological features fulfill even the purported non-distinctive functions of distinctive features at least as well as binary features do, since they don’t depend on feature geometry to situate them.  These uses include classification, phonetic detail, phonological rules and cross-language comparisons.  The proposed new “meaning” or “signified” of the distinctive feature as a “lexical set” of morphemes puts the calibration of phonological dimensions squarely in the area of interlinguistics, socio-linguistics, linguistic communication and historical linguistics.  Whereas the uncalibrated phonological dimensions also belong to the anthropological branches of linguistics, such as psycho-linguistics, phonetics, audiology and physiology.  These areas of linguistics might be dubbed “macro-linguistics” and “micro-linguistics,” respectively, following a similar breakdown used in economics.</w:t>
      </w:r>
    </w:p>
    <w:p>
      <w:pPr>
        <w:pStyle w:val="Normal"/>
        <w:spacing w:lineRule="auto" w:line="276"/>
        <w:rPr/>
      </w:pPr>
      <w:r>
        <w:rPr>
          <w:rFonts w:cs="Times New Roman" w:ascii="Times New Roman" w:hAnsi="Times New Roman"/>
          <w:b/>
          <w:bCs/>
        </w:rPr>
        <w:t xml:space="preserve">16.3 </w:t>
        <w:tab/>
      </w:r>
      <w:r>
        <w:rPr>
          <w:rFonts w:cs="Times New Roman" w:ascii="Times New Roman" w:hAnsi="Times New Roman"/>
          <w:b/>
          <w:bCs/>
          <w:i/>
          <w:iCs/>
        </w:rPr>
        <w:t>Phonetics vs. phonology</w:t>
      </w:r>
    </w:p>
    <w:p>
      <w:pPr>
        <w:pStyle w:val="Normal"/>
        <w:spacing w:lineRule="auto" w:line="276"/>
        <w:rPr/>
      </w:pPr>
      <w:r>
        <w:rPr>
          <w:rFonts w:cs="Times New Roman" w:ascii="Times New Roman" w:hAnsi="Times New Roman"/>
        </w:rPr>
        <w:t xml:space="preserve">This paper hopefully has reminded the reader of the gravity of the word “distinctive” in the term “distinctive features,” in particular: that said features distinguish conveyed messages from one other, as opposed to purely phonetic features, such as the 17 articulatory and 15 acoustic parameters given by Ladefoged, which would be necessary to produce language-like sounds with only a secondary regard to phonological distinctiveness.  Speakers of a given language must unconsciously know how to translate phonological distinctive features into the 17 articulatory parameters, since they can easily pronounce new words knowing only their partially sequential arrangements of phonological features.  And speakers can tell how to regularly spell a new word when they hear a realization of its succession of the 15 acoustic parameters.  There is no need to include this speaker-knowledge in the descriptions of phonological features, where message-distinctiveness rules.  But there lies ahead a whole field of exploration into the universality vs. language-specificity of the algorithms for using a standardized set of phonological dimensions to generate the aforementioned articulatory and acoustic phonetic parameters.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b/>
          <w:bCs/>
        </w:rPr>
        <w:t xml:space="preserve"> </w:t>
      </w:r>
      <w:r>
        <w:rPr>
          <w:rFonts w:cs="Times New Roman" w:ascii="Times New Roman" w:hAnsi="Times New Roman"/>
          <w:b/>
          <w:bCs/>
        </w:rPr>
        <w:t>References</w:t>
      </w:r>
    </w:p>
    <w:p>
      <w:pPr>
        <w:pStyle w:val="Normal"/>
        <w:spacing w:lineRule="auto" w:line="276"/>
        <w:rPr/>
      </w:pPr>
      <w:r>
        <w:rPr>
          <w:rFonts w:cs="Times New Roman" w:ascii="Times New Roman" w:hAnsi="Times New Roman"/>
        </w:rPr>
        <w:t xml:space="preserve">Abondolo, Daniel. 1998.  “Finnish.”  </w:t>
      </w:r>
      <w:r>
        <w:rPr>
          <w:rFonts w:cs="Times New Roman" w:ascii="Times New Roman" w:hAnsi="Times New Roman"/>
          <w:i/>
          <w:iCs/>
        </w:rPr>
        <w:t>The Uralic Languages</w:t>
      </w:r>
      <w:r>
        <w:rPr>
          <w:rFonts w:cs="Times New Roman" w:ascii="Times New Roman" w:hAnsi="Times New Roman"/>
        </w:rPr>
        <w:t>.  London and New York: Routledge.</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Austerlitz, Robert. 1967. "The Distributional Identification of Finnish Morphophonemes."  </w:t>
      </w:r>
      <w:r>
        <w:rPr>
          <w:rFonts w:cs="Times New Roman" w:ascii="Times New Roman" w:hAnsi="Times New Roman"/>
          <w:i/>
          <w:iCs/>
        </w:rPr>
        <w:t>Language</w:t>
      </w:r>
      <w:r>
        <w:rPr>
          <w:rFonts w:cs="Times New Roman" w:ascii="Times New Roman" w:hAnsi="Times New Roman"/>
        </w:rPr>
        <w:t xml:space="preserve"> 43: 20-33.</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Brasington, Ron. 1994. “Distinctive Features.”  In </w:t>
      </w:r>
      <w:r>
        <w:rPr>
          <w:rFonts w:cs="Times New Roman" w:ascii="Times New Roman" w:hAnsi="Times New Roman"/>
          <w:i/>
          <w:iCs/>
        </w:rPr>
        <w:t>The Encyclopedia of Language and Linguistics</w:t>
      </w:r>
      <w:r>
        <w:rPr>
          <w:rFonts w:cs="Times New Roman" w:ascii="Times New Roman" w:hAnsi="Times New Roman"/>
        </w:rPr>
        <w:t xml:space="preserve">, edited by Ronald E. Asher, 1042-1052.     Oxford: Pergamon Press.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Browman, Catherine P.  and Louis Goldstein. 1989. “Articulatory Gestures as Phonological Units.” </w:t>
      </w:r>
      <w:r>
        <w:rPr>
          <w:rFonts w:cs="Times New Roman" w:ascii="Times New Roman" w:hAnsi="Times New Roman"/>
          <w:i/>
          <w:iCs/>
        </w:rPr>
        <w:t>Phonology</w:t>
      </w:r>
      <w:r>
        <w:rPr>
          <w:rFonts w:cs="Times New Roman" w:ascii="Times New Roman" w:hAnsi="Times New Roman"/>
        </w:rPr>
        <w:t xml:space="preserve"> Vol. 6(2): 201-25. </w:t>
      </w:r>
      <w:r>
        <w:rPr>
          <w:rFonts w:cs="Times New Roman" w:ascii="Times New Roman" w:hAnsi="Times New Roman"/>
          <w:i/>
          <w:iCs/>
        </w:rPr>
        <w:t>The Atoms of Phonological Representation</w:t>
      </w:r>
      <w:r>
        <w:rPr>
          <w:rFonts w:cs="Times New Roman" w:ascii="Times New Roman" w:hAnsi="Times New Roman"/>
        </w:rPr>
        <w:t>. Cambridge: Cambridge University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Bybee, John. 2001.  </w:t>
      </w:r>
      <w:r>
        <w:rPr>
          <w:rFonts w:cs="Times New Roman" w:ascii="Times New Roman" w:hAnsi="Times New Roman"/>
          <w:i/>
          <w:iCs/>
        </w:rPr>
        <w:t>Phonology and Language Use</w:t>
      </w:r>
      <w:r>
        <w:rPr>
          <w:rFonts w:cs="Times New Roman" w:ascii="Times New Roman" w:hAnsi="Times New Roman"/>
        </w:rPr>
        <w:t>. Cambridge: Cambridge University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Chomsky, Noam and Morris Halle. 1968.  </w:t>
      </w:r>
      <w:r>
        <w:rPr>
          <w:rFonts w:cs="Times New Roman" w:ascii="Times New Roman" w:hAnsi="Times New Roman"/>
          <w:i/>
          <w:iCs/>
        </w:rPr>
        <w:t>The Sound Pattern of English</w:t>
      </w:r>
      <w:r>
        <w:rPr>
          <w:rFonts w:cs="Times New Roman" w:ascii="Times New Roman" w:hAnsi="Times New Roman"/>
        </w:rPr>
        <w:t>. New York: Harper and Row.</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Clements, George N. 1974. “Vowel Harmony in Ewe.” </w:t>
      </w:r>
      <w:r>
        <w:rPr>
          <w:rFonts w:cs="Times New Roman" w:ascii="Times New Roman" w:hAnsi="Times New Roman"/>
          <w:i/>
          <w:iCs/>
        </w:rPr>
        <w:t>Studies in African Linguistics</w:t>
      </w:r>
      <w:r>
        <w:rPr>
          <w:rFonts w:cs="Times New Roman" w:ascii="Times New Roman" w:hAnsi="Times New Roman"/>
        </w:rPr>
        <w:t xml:space="preserve"> 5(3): 281–301.</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Crystal, David. 2010. </w:t>
      </w:r>
      <w:r>
        <w:rPr>
          <w:rFonts w:cs="Times New Roman" w:ascii="Times New Roman" w:hAnsi="Times New Roman"/>
          <w:i/>
          <w:iCs/>
        </w:rPr>
        <w:t>The Cambridge Encyclopedia of Language</w:t>
      </w:r>
      <w:r>
        <w:rPr>
          <w:rFonts w:cs="Times New Roman" w:ascii="Times New Roman" w:hAnsi="Times New Roman"/>
        </w:rPr>
        <w:t xml:space="preserve"> (3nd ed). New York: Cambridge University Press.</w:t>
      </w:r>
    </w:p>
    <w:p>
      <w:pPr>
        <w:pStyle w:val="Normal"/>
        <w:spacing w:lineRule="auto" w:line="276"/>
        <w:rPr>
          <w:rFonts w:ascii="Times New Roman" w:hAnsi="Times New Roman" w:cs="Times New Roman"/>
          <w:color w:val="000000"/>
        </w:rPr>
      </w:pPr>
      <w:r>
        <w:rPr>
          <w:rFonts w:cs="Times New Roman" w:ascii="Times New Roman" w:hAnsi="Times New Roman"/>
          <w:color w:val="000000"/>
        </w:rPr>
      </w:r>
    </w:p>
    <w:p>
      <w:pPr>
        <w:pStyle w:val="Normal"/>
        <w:spacing w:lineRule="auto" w:line="276"/>
        <w:ind w:left="720" w:hanging="720"/>
        <w:rPr>
          <w:color w:val="000000"/>
        </w:rPr>
      </w:pPr>
      <w:r>
        <w:rPr>
          <w:rFonts w:cs="Times New Roman" w:ascii="Times New Roman" w:hAnsi="Times New Roman"/>
          <w:color w:val="000000"/>
        </w:rPr>
        <w:t xml:space="preserve">Davis, Joseph. 2006 “Phonology Without the Phoneme.” In </w:t>
      </w:r>
      <w:r>
        <w:rPr>
          <w:rFonts w:cs="Times New Roman" w:ascii="Times New Roman" w:hAnsi="Times New Roman"/>
          <w:i/>
          <w:iCs/>
          <w:color w:val="000000"/>
        </w:rPr>
        <w:t>Advances in Functional Linguistics: Columbia School beyond its Origins</w:t>
      </w:r>
      <w:r>
        <w:rPr>
          <w:rFonts w:cs="Times New Roman" w:ascii="Times New Roman" w:hAnsi="Times New Roman"/>
          <w:color w:val="000000"/>
        </w:rPr>
        <w:t>, edited by Joseph Davis, Radmila J. Gorup and Nancy Stern [Studies in Functional and Structural Linguistics 57]  pp. 163–175.</w:t>
      </w:r>
    </w:p>
    <w:p>
      <w:pPr>
        <w:pStyle w:val="Normal"/>
        <w:spacing w:lineRule="auto" w:line="276"/>
        <w:rPr>
          <w:rFonts w:ascii="Times New Roman" w:hAnsi="Times New Roman" w:cs="Times New Roman"/>
          <w:color w:val="000000"/>
        </w:rPr>
      </w:pPr>
      <w:r>
        <w:rPr>
          <w:rFonts w:cs="Times New Roman" w:ascii="Times New Roman" w:hAnsi="Times New Roman"/>
          <w:color w:val="000000"/>
        </w:rPr>
      </w:r>
    </w:p>
    <w:p>
      <w:pPr>
        <w:pStyle w:val="Normal"/>
        <w:spacing w:lineRule="auto" w:line="276"/>
        <w:rPr/>
      </w:pPr>
      <w:r>
        <w:rPr>
          <w:rFonts w:cs="Times New Roman" w:ascii="Times New Roman" w:hAnsi="Times New Roman"/>
        </w:rPr>
        <w:t>Duanmu, San. 2007. The Phonology of Standard Chinese. New York: Oxford University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Eccardt, Thomas. 2006. “The Case for Articulatory Gestures – Not Sounds – as the Physical Embodiment of Speech Signs.”  In </w:t>
      </w:r>
      <w:r>
        <w:rPr>
          <w:rFonts w:cs="Times New Roman" w:ascii="Times New Roman" w:hAnsi="Times New Roman"/>
          <w:i/>
          <w:iCs/>
        </w:rPr>
        <w:t>Advances in Functional Linguistics: Columbia School Beyond its Origins</w:t>
      </w:r>
      <w:r>
        <w:rPr>
          <w:rFonts w:cs="Times New Roman" w:ascii="Times New Roman" w:hAnsi="Times New Roman"/>
        </w:rPr>
        <w:t>, edited by Joseph Davis, Radmila J. Gorup and Nancy Stern. Amsterdam: John Benjamins Publishing Company.</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Gussenhoven, Carlos and Haike Jacobs. 2011. </w:t>
      </w:r>
      <w:r>
        <w:rPr>
          <w:rFonts w:cs="Times New Roman" w:ascii="Times New Roman" w:hAnsi="Times New Roman"/>
          <w:i/>
          <w:iCs/>
        </w:rPr>
        <w:t>Understanding Phonology</w:t>
      </w:r>
      <w:r>
        <w:rPr>
          <w:rFonts w:cs="Times New Roman" w:ascii="Times New Roman" w:hAnsi="Times New Roman"/>
        </w:rPr>
        <w:t>. London: Hodder Education.</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Hamming, Richard W. 1980. </w:t>
      </w:r>
      <w:r>
        <w:rPr>
          <w:rFonts w:cs="Times New Roman" w:ascii="Times New Roman" w:hAnsi="Times New Roman"/>
          <w:i/>
          <w:iCs/>
        </w:rPr>
        <w:t>Coding and Information Theory</w:t>
      </w:r>
      <w:r>
        <w:rPr>
          <w:rFonts w:cs="Times New Roman" w:ascii="Times New Roman" w:hAnsi="Times New Roman"/>
        </w:rPr>
        <w:t>. Englewood Cliffs: Prentice-Hall.</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Harris, Zellig.  1951. </w:t>
      </w:r>
      <w:r>
        <w:rPr>
          <w:rFonts w:cs="Times New Roman" w:ascii="Times New Roman" w:hAnsi="Times New Roman"/>
          <w:i/>
          <w:iCs/>
        </w:rPr>
        <w:t>Structural Linguistics</w:t>
      </w:r>
      <w:r>
        <w:rPr>
          <w:rFonts w:cs="Times New Roman" w:ascii="Times New Roman" w:hAnsi="Times New Roman"/>
        </w:rPr>
        <w:t>. Chicago: The University of Chicago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Hockett, Charles. 1958.  </w:t>
      </w:r>
      <w:r>
        <w:rPr>
          <w:rFonts w:cs="Times New Roman" w:ascii="Times New Roman" w:hAnsi="Times New Roman"/>
          <w:i/>
          <w:iCs/>
        </w:rPr>
        <w:t>A Course in Modern Linguistics</w:t>
      </w:r>
      <w:r>
        <w:rPr>
          <w:rFonts w:cs="Times New Roman" w:ascii="Times New Roman" w:hAnsi="Times New Roman"/>
        </w:rPr>
        <w:t>.  New York: Macmillan.</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1440" w:hanging="1440"/>
        <w:rPr/>
      </w:pPr>
      <w:r>
        <w:rPr>
          <w:rFonts w:cs="Times New Roman" w:ascii="Times New Roman" w:hAnsi="Times New Roman"/>
        </w:rPr>
        <w:t xml:space="preserve">Hjelmslev, Louis. 1961. </w:t>
      </w:r>
      <w:r>
        <w:rPr>
          <w:rFonts w:cs="Times New Roman" w:ascii="Times New Roman" w:hAnsi="Times New Roman"/>
          <w:i/>
          <w:iCs/>
        </w:rPr>
        <w:t>Prolegomena to a Theory of Language</w:t>
      </w:r>
      <w:r>
        <w:rPr>
          <w:rFonts w:cs="Times New Roman" w:ascii="Times New Roman" w:hAnsi="Times New Roman"/>
        </w:rPr>
        <w:t>. Madison, Wisconsin: University</w:t>
      </w:r>
    </w:p>
    <w:p>
      <w:pPr>
        <w:pStyle w:val="Normal"/>
        <w:spacing w:lineRule="auto" w:line="276"/>
        <w:ind w:firstLine="720"/>
        <w:rPr/>
      </w:pPr>
      <w:r>
        <w:rPr>
          <w:rFonts w:cs="Times New Roman" w:ascii="Times New Roman" w:hAnsi="Times New Roman"/>
        </w:rPr>
        <w:t>of Wisconsin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i/>
          <w:iCs/>
        </w:rPr>
        <w:t>IPA: Handbook of the International Phonetic Association. 2005. A Guide to the Use of the IPA</w:t>
      </w:r>
      <w:r>
        <w:rPr>
          <w:rFonts w:cs="Times New Roman" w:ascii="Times New Roman" w:hAnsi="Times New Roman"/>
        </w:rPr>
        <w:t xml:space="preserve">.  Cambridge: Cambridge University Press.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Jakobson, Roman and Morris Halle. 1956. </w:t>
      </w:r>
      <w:r>
        <w:rPr>
          <w:rFonts w:cs="Times New Roman" w:ascii="Times New Roman" w:hAnsi="Times New Roman"/>
          <w:i/>
          <w:iCs/>
        </w:rPr>
        <w:t>Fundamentals of Language</w:t>
      </w:r>
      <w:r>
        <w:rPr>
          <w:rFonts w:cs="Times New Roman" w:ascii="Times New Roman" w:hAnsi="Times New Roman"/>
        </w:rPr>
        <w:t>. The Hague: Mouton.</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Jakobson Roman and Linda R. Waugh. 2002. </w:t>
      </w:r>
      <w:r>
        <w:rPr>
          <w:rFonts w:cs="Times New Roman" w:ascii="Times New Roman" w:hAnsi="Times New Roman"/>
          <w:i/>
          <w:iCs/>
        </w:rPr>
        <w:t>The Sound Shape of Language</w:t>
      </w:r>
      <w:r>
        <w:rPr>
          <w:rFonts w:cs="Times New Roman" w:ascii="Times New Roman" w:hAnsi="Times New Roman"/>
        </w:rPr>
        <w:t>. Berlin: Mouton de Gruyter.</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Joswig, Andreas. 2010. “The Phonology of Awngi.”  </w:t>
      </w:r>
      <w:r>
        <w:rPr>
          <w:rFonts w:cs="Times New Roman" w:ascii="Times New Roman" w:hAnsi="Times New Roman"/>
          <w:i/>
          <w:iCs/>
        </w:rPr>
        <w:t>SIL Electronic Working Papers 2010-003</w:t>
      </w:r>
      <w:r>
        <w:rPr>
          <w:rFonts w:cs="Times New Roman" w:ascii="Times New Roman" w:hAnsi="Times New Roman"/>
        </w:rPr>
        <w:t xml:space="preserve">, 1-37.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Keating, Pat A.  1988. “The Phonology-Phonetics Interface.” In </w:t>
      </w:r>
      <w:r>
        <w:rPr>
          <w:rFonts w:cs="Times New Roman" w:ascii="Times New Roman" w:hAnsi="Times New Roman"/>
          <w:i/>
          <w:iCs/>
        </w:rPr>
        <w:t>Linguistics: The Cambridge Survey, Volume I: Grammatical Theory</w:t>
      </w:r>
      <w:r>
        <w:rPr>
          <w:rFonts w:cs="Times New Roman" w:ascii="Times New Roman" w:hAnsi="Times New Roman"/>
        </w:rPr>
        <w:t xml:space="preserve">, edited by  Frederick Newmeyer, 281-302,  Cambridge University Press.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Keating, Pat A. 1996. “The Phonology-Phonetics Interface.” In </w:t>
      </w:r>
      <w:r>
        <w:rPr>
          <w:rFonts w:cs="Times New Roman" w:ascii="Times New Roman" w:hAnsi="Times New Roman"/>
          <w:i/>
          <w:iCs/>
        </w:rPr>
        <w:t>Interfaces in Phonology</w:t>
      </w:r>
      <w:r>
        <w:rPr>
          <w:rFonts w:cs="Times New Roman" w:ascii="Times New Roman" w:hAnsi="Times New Roman"/>
        </w:rPr>
        <w:t xml:space="preserve">, </w:t>
      </w:r>
      <w:r>
        <w:rPr>
          <w:rFonts w:cs="Times New Roman" w:ascii="Times New Roman" w:hAnsi="Times New Roman"/>
          <w:i/>
          <w:iCs/>
        </w:rPr>
        <w:t xml:space="preserve">Studia Grammatica </w:t>
      </w:r>
      <w:r>
        <w:rPr>
          <w:rFonts w:cs="Times New Roman" w:ascii="Times New Roman" w:hAnsi="Times New Roman"/>
        </w:rPr>
        <w:t xml:space="preserve">41, edited by Ursula Kleinhenz , 262-278,  Berlin:  Akademie Verlag.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Ladefoged, Peter. 1980. “What are linguistic sounds made of?”  </w:t>
      </w:r>
      <w:r>
        <w:rPr>
          <w:rFonts w:cs="Times New Roman" w:ascii="Times New Roman" w:hAnsi="Times New Roman"/>
          <w:i/>
          <w:iCs/>
        </w:rPr>
        <w:t>Language</w:t>
      </w:r>
      <w:r>
        <w:rPr>
          <w:rFonts w:cs="Times New Roman" w:ascii="Times New Roman" w:hAnsi="Times New Roman"/>
        </w:rPr>
        <w:t xml:space="preserve">   Vol. 56(3):  485-502.</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Ladefoged, Peter and Ian Maddieson. 1996. </w:t>
      </w:r>
      <w:r>
        <w:rPr>
          <w:rFonts w:cs="Times New Roman" w:ascii="Times New Roman" w:hAnsi="Times New Roman"/>
          <w:i/>
          <w:iCs/>
        </w:rPr>
        <w:t>The Sounds of the World’s Languages</w:t>
      </w:r>
      <w:r>
        <w:rPr>
          <w:rFonts w:cs="Times New Roman" w:ascii="Times New Roman" w:hAnsi="Times New Roman"/>
        </w:rPr>
        <w:t>. Oxford: Blackwell Publishing</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Maddieson, Ian.  1984. </w:t>
      </w:r>
      <w:r>
        <w:rPr>
          <w:rFonts w:cs="Times New Roman" w:ascii="Times New Roman" w:hAnsi="Times New Roman"/>
          <w:i/>
          <w:iCs/>
        </w:rPr>
        <w:t>Patterns of Sounds (UPSID)</w:t>
      </w:r>
      <w:r>
        <w:rPr>
          <w:rFonts w:cs="Times New Roman" w:ascii="Times New Roman" w:hAnsi="Times New Roman"/>
        </w:rPr>
        <w:t>.  Cambridge: Cambridge University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Martinet, André. 1964. </w:t>
      </w:r>
      <w:r>
        <w:rPr>
          <w:rFonts w:cs="Times New Roman" w:ascii="Times New Roman" w:hAnsi="Times New Roman"/>
          <w:i/>
          <w:iCs/>
        </w:rPr>
        <w:t>Elements of General Linguistics</w:t>
      </w:r>
      <w:r>
        <w:rPr>
          <w:rFonts w:cs="Times New Roman" w:ascii="Times New Roman" w:hAnsi="Times New Roman"/>
        </w:rPr>
        <w:t>. Translation from the French (1960) by Elizabeth Palmer. Chicago: University of Chicago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Mielke, Jeff. 2011.  “Distinctive Features.”  </w:t>
      </w:r>
      <w:r>
        <w:rPr>
          <w:rFonts w:cs="Times New Roman" w:ascii="Times New Roman" w:hAnsi="Times New Roman"/>
          <w:i/>
          <w:iCs/>
        </w:rPr>
        <w:t>The Blackwell Companion to Phonology</w:t>
      </w:r>
      <w:r>
        <w:rPr>
          <w:rFonts w:cs="Times New Roman" w:ascii="Times New Roman" w:hAnsi="Times New Roman"/>
        </w:rPr>
        <w:t>.  West Sussex, UK: Wiley-Blackwell</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Morén-Duolljá, Bruce T. 2011. “Vowel Place”.  </w:t>
      </w:r>
      <w:r>
        <w:rPr>
          <w:rFonts w:cs="Times New Roman" w:ascii="Times New Roman" w:hAnsi="Times New Roman"/>
          <w:i/>
          <w:iCs/>
        </w:rPr>
        <w:t>The Blackwell Companion to Phonology</w:t>
      </w:r>
      <w:r>
        <w:rPr>
          <w:rFonts w:cs="Times New Roman" w:ascii="Times New Roman" w:hAnsi="Times New Roman"/>
        </w:rPr>
        <w:t>.  West Sussex, UK: Wiley-Blackwell</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Pulleyblank, Douglas. 2011. “Vowel Height.”  </w:t>
      </w:r>
      <w:r>
        <w:rPr>
          <w:rFonts w:cs="Times New Roman" w:ascii="Times New Roman" w:hAnsi="Times New Roman"/>
          <w:i/>
          <w:iCs/>
        </w:rPr>
        <w:t>The Blackwell Companion to Phonology</w:t>
      </w:r>
      <w:r>
        <w:rPr>
          <w:rFonts w:cs="Times New Roman" w:ascii="Times New Roman" w:hAnsi="Times New Roman"/>
        </w:rPr>
        <w:t>.  West Sussex, UK: Wiley-Blackwell</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Reetz, Henning and Allard Jogman. 2009.  </w:t>
      </w:r>
      <w:r>
        <w:rPr>
          <w:rFonts w:cs="Times New Roman" w:ascii="Times New Roman" w:hAnsi="Times New Roman"/>
          <w:i/>
          <w:iCs/>
        </w:rPr>
        <w:t xml:space="preserve">Phonetics: Transcription, Production, Acoustics and Perception. </w:t>
      </w:r>
      <w:r>
        <w:rPr>
          <w:rFonts w:cs="Times New Roman" w:ascii="Times New Roman" w:hAnsi="Times New Roman"/>
        </w:rPr>
        <w:t xml:space="preserve">West Sussex: Wiley-Blackwell.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Remez, Robert E., Philip E. Rubin, David B. Pisoni, and Thomas D. Carrell. 1981. Speech Perception without Traditional Speech Cues. </w:t>
      </w:r>
      <w:r>
        <w:rPr>
          <w:rFonts w:cs="Times New Roman" w:ascii="Times New Roman" w:hAnsi="Times New Roman"/>
          <w:i/>
          <w:iCs/>
        </w:rPr>
        <w:t>Science</w:t>
      </w:r>
      <w:r>
        <w:rPr>
          <w:rFonts w:cs="Times New Roman" w:ascii="Times New Roman" w:hAnsi="Times New Roman"/>
        </w:rPr>
        <w:t xml:space="preserve"> 212(4497): 947-950.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Rialland, Annie, Rachid Ridouane, and Harry van der Hulst. 2015. “Features in Phonology and Phonetics: The contributions of George N. Clements.” In </w:t>
      </w:r>
      <w:r>
        <w:rPr>
          <w:rFonts w:cs="Times New Roman" w:ascii="Times New Roman" w:hAnsi="Times New Roman"/>
          <w:i/>
          <w:iCs/>
        </w:rPr>
        <w:t>Features in Phonology and Phonetics: Posthumous Writings</w:t>
      </w:r>
      <w:r>
        <w:rPr>
          <w:rFonts w:cs="Times New Roman" w:ascii="Times New Roman" w:hAnsi="Times New Roman"/>
        </w:rPr>
        <w:t>, edited by Nick Clements, Annie Rialland,  Rachid Ridouane, and Harry van der Hulst. Berlin: De Gruyter.</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Saussure, Ferdiand de. 1959. </w:t>
      </w:r>
      <w:r>
        <w:rPr>
          <w:rFonts w:cs="Times New Roman" w:ascii="Times New Roman" w:hAnsi="Times New Roman"/>
          <w:i/>
          <w:iCs/>
        </w:rPr>
        <w:t>Course in General Linguistics</w:t>
      </w:r>
      <w:r>
        <w:rPr>
          <w:rFonts w:cs="Times New Roman" w:ascii="Times New Roman" w:hAnsi="Times New Roman"/>
        </w:rPr>
        <w:t xml:space="preserve">, edited by Charles Bally and Albert Sechehaye. Translated with an introduction and notes by Wade Baskin. NY: The Philosophical Society.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Schwartz, Jean-Luc, Louis-Jean Boe, Nathalie Vallee and Christian Abry. 1997. “Major trends in vowel system inventories.”  </w:t>
      </w:r>
      <w:r>
        <w:rPr>
          <w:rFonts w:cs="Times New Roman" w:ascii="Times New Roman" w:hAnsi="Times New Roman"/>
          <w:i/>
          <w:iCs/>
        </w:rPr>
        <w:t>Journal of Phonetics</w:t>
      </w:r>
      <w:r>
        <w:rPr>
          <w:rFonts w:cs="Times New Roman" w:ascii="Times New Roman" w:hAnsi="Times New Roman"/>
        </w:rPr>
        <w:t xml:space="preserve"> 25: 233 – 253.</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Stevens, Kenneth. 1989. “On the Quantal Nature of Speech.” </w:t>
      </w:r>
      <w:r>
        <w:rPr>
          <w:rFonts w:cs="Times New Roman" w:ascii="Times New Roman" w:hAnsi="Times New Roman"/>
          <w:i/>
          <w:iCs/>
        </w:rPr>
        <w:t>Journal of Phonetics</w:t>
      </w:r>
      <w:r>
        <w:rPr>
          <w:rFonts w:cs="Times New Roman" w:ascii="Times New Roman" w:hAnsi="Times New Roman"/>
        </w:rPr>
        <w:t xml:space="preserve"> 17: 3-45.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Stevens, Stanley S. 1946. “On the Theory of Scales of Measurement.” </w:t>
      </w:r>
      <w:r>
        <w:rPr>
          <w:rFonts w:cs="Times New Roman" w:ascii="Times New Roman" w:hAnsi="Times New Roman"/>
          <w:i/>
          <w:iCs/>
        </w:rPr>
        <w:t>Science</w:t>
      </w:r>
      <w:r>
        <w:rPr>
          <w:rFonts w:cs="Times New Roman" w:ascii="Times New Roman" w:hAnsi="Times New Roman"/>
        </w:rPr>
        <w:t xml:space="preserve"> Vol. 103(2684): 677–80. JSTOR, </w:t>
      </w:r>
      <w:hyperlink r:id="rId8">
        <w:r>
          <w:rPr>
            <w:rStyle w:val="InternetLink"/>
            <w:rFonts w:cs="Times New Roman" w:ascii="Times New Roman" w:hAnsi="Times New Roman"/>
          </w:rPr>
          <w:t>http://www.jstor.org/stable/1671815. Accessed 5 Sept. 2024</w:t>
        </w:r>
      </w:hyperlink>
      <w:r>
        <w:rPr>
          <w:rFonts w:cs="Times New Roman" w:ascii="Times New Roman" w:hAnsi="Times New Roman"/>
        </w:rPr>
        <w:t>.</w:t>
      </w:r>
    </w:p>
    <w:p>
      <w:pPr>
        <w:pStyle w:val="Normal"/>
        <w:spacing w:lineRule="auto" w:line="276"/>
        <w:ind w:left="720" w:hanging="720"/>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Tal, Eran. 2020 “Measurement in Science.” In </w:t>
      </w:r>
      <w:r>
        <w:rPr>
          <w:rFonts w:cs="Times New Roman" w:ascii="Times New Roman" w:hAnsi="Times New Roman"/>
          <w:i/>
          <w:iCs/>
        </w:rPr>
        <w:t>The Stanford Encyclopedia of Philosophy</w:t>
      </w:r>
      <w:r>
        <w:rPr>
          <w:rFonts w:cs="Times New Roman" w:ascii="Times New Roman" w:hAnsi="Times New Roman"/>
        </w:rPr>
        <w:t xml:space="preserve"> (Fall 2020 Edition), edited by Edward N. Zalta. Metaphysics Research Lab, Standford University.</w:t>
      </w:r>
    </w:p>
    <w:p>
      <w:pPr>
        <w:pStyle w:val="Normal"/>
        <w:spacing w:lineRule="auto" w:line="276"/>
        <w:ind w:firstLine="720"/>
        <w:rPr/>
      </w:pPr>
      <w:r>
        <w:rPr>
          <w:rFonts w:cs="Times New Roman" w:ascii="Times New Roman" w:hAnsi="Times New Roman"/>
        </w:rPr>
        <w:t>URL = &lt;https://plato.stanford.edu/archives/fall2020/entries/measurement-science/&gt;.</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Trubetzkoy, Nikolai S. 1969. </w:t>
      </w:r>
      <w:r>
        <w:rPr>
          <w:rFonts w:cs="Times New Roman" w:ascii="Times New Roman" w:hAnsi="Times New Roman"/>
          <w:i/>
          <w:iCs/>
        </w:rPr>
        <w:t>Principles of Phonology</w:t>
      </w:r>
      <w:r>
        <w:rPr>
          <w:rFonts w:cs="Times New Roman" w:ascii="Times New Roman" w:hAnsi="Times New Roman"/>
        </w:rPr>
        <w:t>. Berkeley: University of California Press (translation of Grundzüge der Phonologie.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UPSID. 1984.  Symbol Key: https://github.com/phoible/dev/blob/master/raw-data/UPSID/UPSID</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UPSID. 1984. Language matrix: http://menzerath.phonetik.uni-frankfurt.de/upsid_matrix.txt.zip</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Wells, John C. 1982.  </w:t>
      </w:r>
      <w:r>
        <w:rPr>
          <w:rFonts w:cs="Times New Roman" w:ascii="Times New Roman" w:hAnsi="Times New Roman"/>
          <w:i/>
          <w:iCs/>
        </w:rPr>
        <w:t>Accents of English I: An Introduction</w:t>
      </w:r>
      <w:r>
        <w:rPr>
          <w:rFonts w:cs="Times New Roman" w:ascii="Times New Roman" w:hAnsi="Times New Roman"/>
        </w:rPr>
        <w:t xml:space="preserve">. London: Cambridge University Press </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ind w:left="720" w:hanging="720"/>
        <w:rPr/>
      </w:pPr>
      <w:r>
        <w:rPr>
          <w:rFonts w:cs="Times New Roman" w:ascii="Times New Roman" w:hAnsi="Times New Roman"/>
        </w:rPr>
        <w:t xml:space="preserve">Wickelgren, Wayne  A. 1966. “Distinctive Features and Errors in Short-term Memory for English Consonants.” </w:t>
      </w:r>
      <w:r>
        <w:rPr>
          <w:rFonts w:cs="Times New Roman" w:ascii="Times New Roman" w:hAnsi="Times New Roman"/>
          <w:i/>
          <w:iCs/>
        </w:rPr>
        <w:t>Journal of the Acoustical Society of America</w:t>
      </w:r>
      <w:r>
        <w:rPr>
          <w:rFonts w:cs="Times New Roman" w:ascii="Times New Roman" w:hAnsi="Times New Roman"/>
        </w:rPr>
        <w:t xml:space="preserve"> 39: 388-398.</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Fonts w:cs="Times New Roman" w:ascii="Times New Roman" w:hAnsi="Times New Roman"/>
        </w:rPr>
        <w:t xml:space="preserve">Yip, Moira. 2002. </w:t>
      </w:r>
      <w:r>
        <w:rPr>
          <w:rFonts w:cs="Times New Roman" w:ascii="Times New Roman" w:hAnsi="Times New Roman"/>
          <w:i/>
          <w:iCs/>
        </w:rPr>
        <w:t>Tone</w:t>
      </w:r>
      <w:r>
        <w:rPr>
          <w:rFonts w:cs="Times New Roman" w:ascii="Times New Roman" w:hAnsi="Times New Roman"/>
        </w:rPr>
        <w:t>. Cambridge: Cambridge University Press.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pPr>
      <w:r>
        <w:rPr/>
      </w:r>
    </w:p>
    <w:sectPr>
      <w:headerReference w:type="default" r:id="rId9"/>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60569066"/>
    </w:sdtPr>
    <w:sdtContent>
      <w:p>
        <w:pPr>
          <w:pStyle w:val="Header"/>
          <w:jc w:val="right"/>
          <w:rPr/>
        </w:pPr>
        <w:r>
          <w:rPr>
            <w:rFonts w:cs="Times New Roman" w:ascii="Times New Roman" w:hAnsi="Times New Roman"/>
            <w:b/>
            <w:bCs/>
          </w:rPr>
          <w:t>Saussure’s Universal Distinctive Feature Dimensions               Thomas M Eccardt</w:t>
        </w:r>
        <w:r>
          <w:rPr/>
          <w:tab/>
        </w:r>
        <w:r>
          <w:rPr/>
          <w:fldChar w:fldCharType="begin"/>
        </w:r>
        <w:r>
          <w:rPr/>
          <w:instrText xml:space="preserve"> PAGE </w:instrText>
        </w:r>
        <w:r>
          <w:rPr/>
          <w:fldChar w:fldCharType="separate"/>
        </w:r>
        <w:r>
          <w:rPr/>
          <w:t>47</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PMingLiU" w:cs="Lohit Devanagari"/>
        <w:kern w:val="2"/>
        <w:szCs w:val="24"/>
        <w:lang w:val="en-US" w:eastAsia="ko-KR"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KR" w:cs="Lohit Devanagari"/>
      <w:color w:val="auto"/>
      <w:kern w:val="2"/>
      <w:sz w:val="24"/>
      <w:szCs w:val="24"/>
      <w:lang w:val="en-US" w:eastAsia="ko-KR" w:bidi="hi-IN"/>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KR"/>
      <w:b/>
      <w:bCs/>
    </w:rPr>
  </w:style>
  <w:style w:type="paragraph" w:styleId="Heading5">
    <w:name w:val="Heading 5"/>
    <w:basedOn w:val="Heading"/>
    <w:next w:val="TextBody"/>
    <w:qFormat/>
    <w:pPr>
      <w:numPr>
        <w:ilvl w:val="4"/>
        <w:numId w:val="1"/>
      </w:numPr>
      <w:spacing w:before="120" w:after="60"/>
      <w:outlineLvl w:val="4"/>
    </w:pPr>
    <w:rPr>
      <w:b/>
      <w:bCs/>
      <w:sz w:val="24"/>
      <w:szCs w:val="24"/>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InternetLink">
    <w:name w:val="Hyperlink"/>
    <w:rPr>
      <w:color w:val="000080"/>
      <w:u w:val="single"/>
    </w:rPr>
  </w:style>
  <w:style w:type="character" w:styleId="Emphasis">
    <w:name w:val="Emphasis"/>
    <w:uiPriority w:val="20"/>
    <w:qFormat/>
    <w:rPr>
      <w:i/>
      <w:iCs/>
    </w:rPr>
  </w:style>
  <w:style w:type="character" w:styleId="StrongEmphasis" w:customStyle="1">
    <w:name w:val="Strong Emphasis"/>
    <w:qFormat/>
    <w:rPr>
      <w:b/>
      <w:bCs/>
    </w:rPr>
  </w:style>
  <w:style w:type="character" w:styleId="FooterChar" w:customStyle="1">
    <w:name w:val="Footer Char"/>
    <w:basedOn w:val="DefaultParagraphFont"/>
    <w:link w:val="Footer"/>
    <w:uiPriority w:val="99"/>
    <w:qFormat/>
    <w:rsid w:val="007805ef"/>
    <w:rPr>
      <w:rFonts w:eastAsia="Noto Serif CJK KR" w:cs="Mangal"/>
      <w:sz w:val="24"/>
      <w:szCs w:val="21"/>
    </w:rPr>
  </w:style>
  <w:style w:type="character" w:styleId="HeaderChar" w:customStyle="1">
    <w:name w:val="Header Char"/>
    <w:basedOn w:val="DefaultParagraphFont"/>
    <w:link w:val="Header"/>
    <w:uiPriority w:val="99"/>
    <w:qFormat/>
    <w:rsid w:val="00854083"/>
    <w:rPr>
      <w:rFonts w:eastAsia="Noto Serif CJK KR"/>
      <w:sz w:val="24"/>
    </w:rPr>
  </w:style>
  <w:style w:type="character" w:styleId="UnresolvedMention">
    <w:name w:val="Unresolved Mention"/>
    <w:basedOn w:val="DefaultParagraphFont"/>
    <w:uiPriority w:val="99"/>
    <w:semiHidden/>
    <w:unhideWhenUsed/>
    <w:qFormat/>
    <w:rsid w:val="00711fb8"/>
    <w:rPr>
      <w:color w:val="605E5C"/>
      <w:shd w:fill="E1DFDD" w:val="clear"/>
    </w:rPr>
  </w:style>
  <w:style w:type="paragraph" w:styleId="Heading" w:customStyle="1">
    <w:name w:val="Heading"/>
    <w:basedOn w:val="Normal"/>
    <w:next w:val="TextBody"/>
    <w:qFormat/>
    <w:pPr>
      <w:keepNext w:val="true"/>
      <w:spacing w:before="240" w:after="120"/>
    </w:pPr>
    <w:rPr>
      <w:rFonts w:ascii="Liberation Sans" w:hAnsi="Liberation Sans" w:eastAsia="Noto Sans CJK KR"/>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HeaderandFooter" w:customStyle="1">
    <w:name w:val="Header and Footer"/>
    <w:basedOn w:val="Normal"/>
    <w:qFormat/>
    <w:pPr>
      <w:suppressLineNumbers/>
      <w:tabs>
        <w:tab w:val="clear" w:pos="720"/>
        <w:tab w:val="center" w:pos="4986" w:leader="none"/>
        <w:tab w:val="right" w:pos="9972" w:leader="none"/>
      </w:tabs>
    </w:pPr>
    <w:rPr/>
  </w:style>
  <w:style w:type="paragraph" w:styleId="Header">
    <w:name w:val="Header"/>
    <w:basedOn w:val="HeaderandFooter"/>
    <w:link w:val="HeaderChar"/>
    <w:uiPriority w:val="99"/>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Quotations" w:customStyle="1">
    <w:name w:val="Quotations"/>
    <w:basedOn w:val="Normal"/>
    <w:qFormat/>
    <w:pPr>
      <w:spacing w:before="0" w:after="283"/>
      <w:ind w:left="567" w:right="567" w:hanging="0"/>
    </w:pPr>
    <w:rPr/>
  </w:style>
  <w:style w:type="paragraph" w:styleId="Tableup" w:customStyle="1">
    <w:name w:val="table_up"/>
    <w:basedOn w:val="TableContents"/>
    <w:qFormat/>
    <w:pPr/>
    <w:rPr>
      <w:eastAsianLayout w:vert="true"/>
    </w:rPr>
  </w:style>
  <w:style w:type="paragraph" w:styleId="FrameContents" w:customStyle="1">
    <w:name w:val="Frame Contents"/>
    <w:basedOn w:val="Normal"/>
    <w:qFormat/>
    <w:pPr/>
    <w:rPr/>
  </w:style>
  <w:style w:type="paragraph" w:styleId="Footer">
    <w:name w:val="Footer"/>
    <w:basedOn w:val="Normal"/>
    <w:link w:val="FooterChar"/>
    <w:uiPriority w:val="99"/>
    <w:unhideWhenUsed/>
    <w:rsid w:val="007805ef"/>
    <w:pPr>
      <w:tabs>
        <w:tab w:val="clear" w:pos="720"/>
        <w:tab w:val="center" w:pos="4513" w:leader="none"/>
        <w:tab w:val="right" w:pos="9026" w:leader="none"/>
      </w:tabs>
    </w:pPr>
    <w:rPr>
      <w:rFonts w:cs="Mangal"/>
      <w:szCs w:val="21"/>
    </w:rPr>
  </w:style>
  <w:style w:type="numbering" w:styleId="NoList" w:default="1">
    <w:name w:val="No List"/>
    <w:uiPriority w:val="99"/>
    <w:semiHidden/>
    <w:unhideWhenUsed/>
    <w:qFormat/>
  </w:style>
  <w:style w:type="numbering" w:styleId="Numberingabc" w:customStyle="1">
    <w:name w:val="Numbering abc"/>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en.wikipedia.org/wiki/Nasal_vowel" TargetMode="External"/><Relationship Id="rId5" Type="http://schemas.openxmlformats.org/officeDocument/2006/relationships/hyperlink" Target="https://en.wikipedia.org/wiki/Nasal_vowel" TargetMode="External"/><Relationship Id="rId6" Type="http://schemas.openxmlformats.org/officeDocument/2006/relationships/hyperlink" Target="https://en.wikipedia.org/wiki/Nasal_vowel" TargetMode="External"/><Relationship Id="rId7" Type="http://schemas.openxmlformats.org/officeDocument/2006/relationships/hyperlink" Target="https://en.wikipedia.org/wiki/Nasal_vowel" TargetMode="External"/><Relationship Id="rId8" Type="http://schemas.openxmlformats.org/officeDocument/2006/relationships/hyperlink" Target="http://www.jstor.org/stable/1671815. Accessed 5 Sept. 2024" TargetMode="External"/><Relationship Id="rId9" Type="http://schemas.openxmlformats.org/officeDocument/2006/relationships/header" Target="head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1637</TotalTime>
  <Application>LibreOffice/7.3.7.2$Linux_X86_64 LibreOffice_project/30$Build-2</Application>
  <AppVersion>15.0000</AppVersion>
  <Pages>47</Pages>
  <Words>22524</Words>
  <Characters>129355</Characters>
  <CharactersWithSpaces>152494</CharactersWithSpaces>
  <Paragraphs>534</Paragraphs>
  <Company>City University of Hong Kong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2025-09-16T08:17:00Z</dcterms:created>
  <dc:creator>Peggy</dc:creator>
  <dc:description/>
  <dc:language>en-US</dc:language>
  <cp:lastModifiedBy/>
  <cp:lastPrinted>2024-10-19T12:20:00Z</cp:lastPrinted>
  <dcterms:modified xsi:type="dcterms:W3CDTF">2025-09-25T09:25:07Z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