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845" w:rsidRPr="00F4151D" w:rsidRDefault="00053845" w:rsidP="00763001">
      <w:pPr>
        <w:spacing w:before="100" w:beforeAutospacing="1" w:after="100" w:afterAutospacing="1" w:line="360" w:lineRule="auto"/>
        <w:jc w:val="center"/>
        <w:rPr>
          <w:rFonts w:cstheme="minorHAnsi"/>
        </w:rPr>
      </w:pPr>
      <w:r w:rsidRPr="00F4151D">
        <w:rPr>
          <w:rFonts w:cstheme="minorHAnsi"/>
        </w:rPr>
        <w:t>Eric Hoekstra</w:t>
      </w:r>
      <w:r>
        <w:rPr>
          <w:rFonts w:cstheme="minorHAnsi"/>
        </w:rPr>
        <w:t xml:space="preserve">, </w:t>
      </w:r>
      <w:r w:rsidRPr="00F4151D">
        <w:rPr>
          <w:rFonts w:cstheme="minorHAnsi"/>
        </w:rPr>
        <w:t>Fryske Akademy, Royal Netherlands Academy of Arts and Sciences</w:t>
      </w:r>
      <w:r w:rsidR="001A4CE0">
        <w:rPr>
          <w:rFonts w:cstheme="minorHAnsi"/>
        </w:rPr>
        <w:tab/>
        <w:t>2026</w:t>
      </w:r>
    </w:p>
    <w:p w:rsidR="00053845" w:rsidRPr="00F4151D" w:rsidRDefault="001A4CE0" w:rsidP="00763001">
      <w:pPr>
        <w:spacing w:before="100" w:beforeAutospacing="1" w:after="100" w:afterAutospacing="1" w:line="360" w:lineRule="auto"/>
        <w:jc w:val="center"/>
        <w:rPr>
          <w:rFonts w:cstheme="minorHAnsi"/>
        </w:rPr>
      </w:pPr>
      <w:hyperlink r:id="rId7" w:history="1">
        <w:r w:rsidR="00053845" w:rsidRPr="00E97C23">
          <w:rPr>
            <w:rStyle w:val="Hyperlink"/>
            <w:rFonts w:cstheme="minorHAnsi"/>
          </w:rPr>
          <w:t>ehoekstra@fryske-akademy.nl</w:t>
        </w:r>
      </w:hyperlink>
    </w:p>
    <w:p w:rsidR="00053845" w:rsidRDefault="00053845" w:rsidP="00763001">
      <w:pPr>
        <w:pStyle w:val="Titel"/>
        <w:spacing w:before="100" w:beforeAutospacing="1" w:after="100" w:afterAutospacing="1" w:line="360" w:lineRule="auto"/>
        <w:contextualSpacing w:val="0"/>
        <w:jc w:val="center"/>
      </w:pPr>
      <w:r w:rsidRPr="00F4151D">
        <w:t>Lat</w:t>
      </w:r>
      <w:r>
        <w:t>erals patterning with plosives</w:t>
      </w:r>
    </w:p>
    <w:p w:rsidR="00053845" w:rsidRPr="00F4151D" w:rsidRDefault="00053845" w:rsidP="00763001">
      <w:pPr>
        <w:pStyle w:val="Ondertitel"/>
        <w:spacing w:before="100" w:beforeAutospacing="1" w:after="100" w:afterAutospacing="1" w:line="360" w:lineRule="auto"/>
        <w:jc w:val="center"/>
      </w:pPr>
      <w:r w:rsidRPr="00F4151D">
        <w:t>a piece of evidence from diminutive formation</w:t>
      </w:r>
      <w:r>
        <w:t xml:space="preserve"> in Modern Frisian</w:t>
      </w:r>
    </w:p>
    <w:p w:rsidR="00053845" w:rsidRDefault="00053845" w:rsidP="00763001">
      <w:pPr>
        <w:spacing w:before="100" w:beforeAutospacing="1" w:after="100" w:afterAutospacing="1" w:line="360" w:lineRule="auto"/>
        <w:rPr>
          <w:rFonts w:ascii="Arial" w:eastAsia="Times New Roman" w:hAnsi="Arial" w:cs="Arial"/>
          <w:b/>
          <w:bCs/>
          <w:sz w:val="24"/>
          <w:szCs w:val="24"/>
          <w:lang w:val="en-US"/>
        </w:rPr>
      </w:pPr>
    </w:p>
    <w:p w:rsidR="005E1553" w:rsidRPr="005E1553" w:rsidRDefault="005E1553" w:rsidP="00DE1769">
      <w:pPr>
        <w:spacing w:before="100" w:beforeAutospacing="1" w:after="100" w:afterAutospacing="1" w:line="360" w:lineRule="auto"/>
        <w:rPr>
          <w:rFonts w:ascii="Arial" w:eastAsia="Times New Roman" w:hAnsi="Arial" w:cs="Arial"/>
          <w:sz w:val="24"/>
          <w:szCs w:val="24"/>
          <w:lang w:val="en-US"/>
        </w:rPr>
      </w:pPr>
      <w:r w:rsidRPr="00763001">
        <w:rPr>
          <w:rStyle w:val="Kop1Char"/>
        </w:rPr>
        <w:t>1. Introduction</w:t>
      </w:r>
      <w:r w:rsidRPr="00763001">
        <w:rPr>
          <w:rStyle w:val="Kop1Char"/>
        </w:rPr>
        <w:br/>
      </w:r>
      <w:r w:rsidR="00DE1769">
        <w:rPr>
          <w:rFonts w:ascii="Arial" w:eastAsia="Times New Roman" w:hAnsi="Arial" w:cs="Arial"/>
          <w:sz w:val="24"/>
          <w:szCs w:val="24"/>
          <w:lang w:val="en-US"/>
        </w:rPr>
        <w:t>T</w:t>
      </w:r>
      <w:r w:rsidRPr="005E1553">
        <w:rPr>
          <w:rFonts w:ascii="Arial" w:eastAsia="Times New Roman" w:hAnsi="Arial" w:cs="Arial"/>
          <w:sz w:val="24"/>
          <w:szCs w:val="24"/>
          <w:lang w:val="en-US"/>
        </w:rPr>
        <w:t>his squib</w:t>
      </w:r>
      <w:r w:rsidR="00DE1769">
        <w:rPr>
          <w:rFonts w:ascii="Arial" w:eastAsia="Times New Roman" w:hAnsi="Arial" w:cs="Arial"/>
          <w:sz w:val="24"/>
          <w:szCs w:val="24"/>
          <w:lang w:val="en-US"/>
        </w:rPr>
        <w:t xml:space="preserve"> </w:t>
      </w:r>
      <w:r w:rsidRPr="005E1553">
        <w:rPr>
          <w:rFonts w:ascii="Arial" w:eastAsia="Times New Roman" w:hAnsi="Arial" w:cs="Arial"/>
          <w:sz w:val="24"/>
          <w:szCs w:val="24"/>
          <w:lang w:val="en-US"/>
        </w:rPr>
        <w:t>present</w:t>
      </w:r>
      <w:r w:rsidR="00DE1769">
        <w:rPr>
          <w:rFonts w:ascii="Arial" w:eastAsia="Times New Roman" w:hAnsi="Arial" w:cs="Arial"/>
          <w:sz w:val="24"/>
          <w:szCs w:val="24"/>
          <w:lang w:val="en-US"/>
        </w:rPr>
        <w:t>s</w:t>
      </w:r>
      <w:r w:rsidRPr="005E1553">
        <w:rPr>
          <w:rFonts w:ascii="Arial" w:eastAsia="Times New Roman" w:hAnsi="Arial" w:cs="Arial"/>
          <w:sz w:val="24"/>
          <w:szCs w:val="24"/>
          <w:lang w:val="en-US"/>
        </w:rPr>
        <w:t xml:space="preserve"> evidence from Frisian diminutive formation that laterals may pattern with plosives and nasals to the exclusion of fricatives. It is generally assumed that the lateral /l/ is a continuant and, as such, </w:t>
      </w:r>
      <w:r w:rsidR="00DE1769">
        <w:rPr>
          <w:rFonts w:ascii="Arial" w:eastAsia="Times New Roman" w:hAnsi="Arial" w:cs="Arial"/>
          <w:sz w:val="24"/>
          <w:szCs w:val="24"/>
          <w:lang w:val="en-US"/>
        </w:rPr>
        <w:t xml:space="preserve">it </w:t>
      </w:r>
      <w:r w:rsidRPr="005E1553">
        <w:rPr>
          <w:rFonts w:ascii="Arial" w:eastAsia="Times New Roman" w:hAnsi="Arial" w:cs="Arial"/>
          <w:sz w:val="24"/>
          <w:szCs w:val="24"/>
          <w:lang w:val="en-US"/>
        </w:rPr>
        <w:t>is predicted to pattern wit</w:t>
      </w:r>
      <w:r w:rsidR="00763001">
        <w:rPr>
          <w:rFonts w:ascii="Arial" w:eastAsia="Times New Roman" w:hAnsi="Arial" w:cs="Arial"/>
          <w:sz w:val="24"/>
          <w:szCs w:val="24"/>
          <w:lang w:val="en-US"/>
        </w:rPr>
        <w:t>h other elements specified as [</w:t>
      </w:r>
      <w:r w:rsidRPr="005E1553">
        <w:rPr>
          <w:rFonts w:ascii="Arial" w:eastAsia="Times New Roman" w:hAnsi="Arial" w:cs="Arial"/>
          <w:sz w:val="24"/>
          <w:szCs w:val="24"/>
          <w:lang w:val="en-US"/>
        </w:rPr>
        <w:t>continuant], such as fricatives. While /l/ frequently patterns with fricatives across various phonological processes, extensive cross-linguistic research indicates that laterals pattern just as often with plosives (</w:t>
      </w:r>
      <w:proofErr w:type="spellStart"/>
      <w:r w:rsidRPr="005E1553">
        <w:rPr>
          <w:rFonts w:ascii="Arial" w:eastAsia="Times New Roman" w:hAnsi="Arial" w:cs="Arial"/>
          <w:sz w:val="24"/>
          <w:szCs w:val="24"/>
          <w:lang w:val="en-US"/>
        </w:rPr>
        <w:t>Mielke</w:t>
      </w:r>
      <w:proofErr w:type="spellEnd"/>
      <w:r w:rsidRPr="005E1553">
        <w:rPr>
          <w:rFonts w:ascii="Arial" w:eastAsia="Times New Roman" w:hAnsi="Arial" w:cs="Arial"/>
          <w:sz w:val="24"/>
          <w:szCs w:val="24"/>
          <w:lang w:val="en-US"/>
        </w:rPr>
        <w:t xml:space="preserve"> 2005).</w:t>
      </w:r>
    </w:p>
    <w:p w:rsidR="005E1553" w:rsidRPr="005E1553" w:rsidRDefault="005E1553" w:rsidP="00763001">
      <w:pPr>
        <w:spacing w:before="100" w:beforeAutospacing="1" w:after="100" w:afterAutospacing="1" w:line="360" w:lineRule="auto"/>
        <w:rPr>
          <w:rFonts w:ascii="Arial" w:eastAsia="Times New Roman" w:hAnsi="Arial" w:cs="Arial"/>
          <w:sz w:val="24"/>
          <w:szCs w:val="24"/>
          <w:lang w:val="en-US"/>
        </w:rPr>
      </w:pPr>
      <w:r w:rsidRPr="005E1553">
        <w:rPr>
          <w:rFonts w:ascii="Arial" w:eastAsia="Times New Roman" w:hAnsi="Arial" w:cs="Arial"/>
          <w:sz w:val="24"/>
          <w:szCs w:val="24"/>
          <w:lang w:val="en-US"/>
        </w:rPr>
        <w:t xml:space="preserve">Phonological features are typically grounded in articulatory phonetics and validated by morphological or phonological phenomena. For example, phonetic voicing translates directly into the phonological feature </w:t>
      </w:r>
      <w:r w:rsidR="00EA729B">
        <w:rPr>
          <w:rFonts w:ascii="Arial" w:eastAsia="Times New Roman" w:hAnsi="Arial" w:cs="Arial"/>
          <w:sz w:val="24"/>
          <w:szCs w:val="24"/>
          <w:lang w:val="en-US"/>
        </w:rPr>
        <w:t>[</w:t>
      </w:r>
      <w:r w:rsidRPr="005E1553">
        <w:rPr>
          <w:rFonts w:ascii="Arial" w:eastAsia="Times New Roman" w:hAnsi="Arial" w:cs="Arial"/>
          <w:sz w:val="24"/>
          <w:szCs w:val="24"/>
          <w:lang w:val="en-US"/>
        </w:rPr>
        <w:t>voiced</w:t>
      </w:r>
      <w:r w:rsidR="00EA729B">
        <w:rPr>
          <w:rFonts w:ascii="Arial" w:eastAsia="Times New Roman" w:hAnsi="Arial" w:cs="Arial"/>
          <w:sz w:val="24"/>
          <w:szCs w:val="24"/>
          <w:lang w:val="en-US"/>
        </w:rPr>
        <w:t>]</w:t>
      </w:r>
      <w:r w:rsidRPr="005E1553">
        <w:rPr>
          <w:rFonts w:ascii="Arial" w:eastAsia="Times New Roman" w:hAnsi="Arial" w:cs="Arial"/>
          <w:sz w:val="24"/>
          <w:szCs w:val="24"/>
          <w:lang w:val="en-US"/>
        </w:rPr>
        <w:t xml:space="preserve">, which neatly explains the Dutch past tense alternation between the suffixes </w:t>
      </w:r>
      <w:r w:rsidRPr="005E1553">
        <w:rPr>
          <w:rFonts w:ascii="Arial" w:eastAsia="Times New Roman" w:hAnsi="Arial" w:cs="Arial"/>
          <w:i/>
          <w:iCs/>
          <w:sz w:val="24"/>
          <w:szCs w:val="24"/>
          <w:lang w:val="en-US"/>
        </w:rPr>
        <w:t>-de</w:t>
      </w:r>
      <w:r w:rsidRPr="005E1553">
        <w:rPr>
          <w:rFonts w:ascii="Arial" w:eastAsia="Times New Roman" w:hAnsi="Arial" w:cs="Arial"/>
          <w:sz w:val="24"/>
          <w:szCs w:val="24"/>
          <w:lang w:val="en-US"/>
        </w:rPr>
        <w:t xml:space="preserve"> (after voiced stems) and </w:t>
      </w:r>
      <w:r w:rsidRPr="005E1553">
        <w:rPr>
          <w:rFonts w:ascii="Arial" w:eastAsia="Times New Roman" w:hAnsi="Arial" w:cs="Arial"/>
          <w:i/>
          <w:iCs/>
          <w:sz w:val="24"/>
          <w:szCs w:val="24"/>
          <w:lang w:val="en-US"/>
        </w:rPr>
        <w:t>-</w:t>
      </w:r>
      <w:proofErr w:type="spellStart"/>
      <w:r w:rsidRPr="005E1553">
        <w:rPr>
          <w:rFonts w:ascii="Arial" w:eastAsia="Times New Roman" w:hAnsi="Arial" w:cs="Arial"/>
          <w:i/>
          <w:iCs/>
          <w:sz w:val="24"/>
          <w:szCs w:val="24"/>
          <w:lang w:val="en-US"/>
        </w:rPr>
        <w:t>te</w:t>
      </w:r>
      <w:proofErr w:type="spellEnd"/>
      <w:r w:rsidRPr="005E1553">
        <w:rPr>
          <w:rFonts w:ascii="Arial" w:eastAsia="Times New Roman" w:hAnsi="Arial" w:cs="Arial"/>
          <w:sz w:val="24"/>
          <w:szCs w:val="24"/>
          <w:lang w:val="en-US"/>
        </w:rPr>
        <w:t xml:space="preserve"> (after voiceless stems).</w:t>
      </w:r>
    </w:p>
    <w:p w:rsidR="00DE1769" w:rsidRDefault="005E1553" w:rsidP="00DE1769">
      <w:pPr>
        <w:spacing w:before="100" w:beforeAutospacing="1" w:after="100" w:afterAutospacing="1" w:line="360" w:lineRule="auto"/>
        <w:rPr>
          <w:rFonts w:ascii="Arial" w:eastAsia="Times New Roman" w:hAnsi="Arial" w:cs="Arial"/>
          <w:sz w:val="24"/>
          <w:szCs w:val="24"/>
          <w:lang w:val="en-US"/>
        </w:rPr>
      </w:pPr>
      <w:r w:rsidRPr="002C533D">
        <w:rPr>
          <w:rStyle w:val="Kop1Char"/>
        </w:rPr>
        <w:t>2. Articulatory Foundations and Feature Geometry</w:t>
      </w:r>
      <w:r w:rsidRPr="002C533D">
        <w:rPr>
          <w:rStyle w:val="Kop1Char"/>
        </w:rPr>
        <w:br/>
      </w:r>
      <w:r w:rsidRPr="005E1553">
        <w:rPr>
          <w:rFonts w:ascii="Arial" w:eastAsia="Times New Roman" w:hAnsi="Arial" w:cs="Arial"/>
          <w:sz w:val="24"/>
          <w:szCs w:val="24"/>
          <w:lang w:val="en-US"/>
        </w:rPr>
        <w:t>The tendency for laterals to resemble both fricatives and plosives suggests that these similarities should be captured by distinct phonological features. The feature</w:t>
      </w:r>
      <w:r w:rsidR="00763001">
        <w:rPr>
          <w:rFonts w:ascii="Arial" w:eastAsia="Times New Roman" w:hAnsi="Arial" w:cs="Arial"/>
          <w:sz w:val="24"/>
          <w:szCs w:val="24"/>
          <w:lang w:val="en-US"/>
        </w:rPr>
        <w:t xml:space="preserve"> which</w:t>
      </w:r>
      <w:r w:rsidRPr="005E1553">
        <w:rPr>
          <w:rFonts w:ascii="Arial" w:eastAsia="Times New Roman" w:hAnsi="Arial" w:cs="Arial"/>
          <w:sz w:val="24"/>
          <w:szCs w:val="24"/>
          <w:lang w:val="en-US"/>
        </w:rPr>
        <w:t xml:space="preserve"> /l/ shares with fricatives is </w:t>
      </w:r>
      <w:r w:rsidR="007B3463">
        <w:rPr>
          <w:rFonts w:ascii="Arial" w:eastAsia="Times New Roman" w:hAnsi="Arial" w:cs="Arial"/>
          <w:sz w:val="24"/>
          <w:szCs w:val="24"/>
          <w:lang w:val="en-US"/>
        </w:rPr>
        <w:t>[</w:t>
      </w:r>
      <w:r w:rsidRPr="005E1553">
        <w:rPr>
          <w:rFonts w:ascii="Arial" w:eastAsia="Times New Roman" w:hAnsi="Arial" w:cs="Arial"/>
          <w:sz w:val="24"/>
          <w:szCs w:val="24"/>
          <w:lang w:val="en-US"/>
        </w:rPr>
        <w:t>continuant</w:t>
      </w:r>
      <w:r w:rsidR="007B3463">
        <w:rPr>
          <w:rFonts w:ascii="Arial" w:eastAsia="Times New Roman" w:hAnsi="Arial" w:cs="Arial"/>
          <w:sz w:val="24"/>
          <w:szCs w:val="24"/>
          <w:lang w:val="en-US"/>
        </w:rPr>
        <w:t>]</w:t>
      </w:r>
      <w:r w:rsidRPr="005E1553">
        <w:rPr>
          <w:rFonts w:ascii="Arial" w:eastAsia="Times New Roman" w:hAnsi="Arial" w:cs="Arial"/>
          <w:sz w:val="24"/>
          <w:szCs w:val="24"/>
          <w:lang w:val="en-US"/>
        </w:rPr>
        <w:t>, characterized phonetically by the restricted escape of air through the mouth—a trait plosives lack due to total oral obstruction.</w:t>
      </w:r>
    </w:p>
    <w:p w:rsidR="005E1553" w:rsidRPr="005E1553" w:rsidRDefault="005E1553" w:rsidP="00DE1769">
      <w:pPr>
        <w:spacing w:before="100" w:beforeAutospacing="1" w:after="100" w:afterAutospacing="1" w:line="360" w:lineRule="auto"/>
        <w:rPr>
          <w:rFonts w:ascii="Arial" w:eastAsia="Times New Roman" w:hAnsi="Arial" w:cs="Arial"/>
          <w:sz w:val="24"/>
          <w:szCs w:val="24"/>
          <w:lang w:val="en-US"/>
        </w:rPr>
      </w:pPr>
      <w:r w:rsidRPr="005E1553">
        <w:rPr>
          <w:rFonts w:ascii="Arial" w:eastAsia="Times New Roman" w:hAnsi="Arial" w:cs="Arial"/>
          <w:sz w:val="24"/>
          <w:szCs w:val="24"/>
          <w:lang w:val="en-US"/>
        </w:rPr>
        <w:t xml:space="preserve">However, articulatory phonetics also reveals a clear structural similarity between laterals and plosives: both involve contact between the central upper and lower halves of the oral speech organs. If we visualize the oral cavity as a circle, </w:t>
      </w:r>
      <w:r w:rsidR="00763001">
        <w:rPr>
          <w:rFonts w:ascii="Arial" w:eastAsia="Times New Roman" w:hAnsi="Arial" w:cs="Arial"/>
          <w:sz w:val="24"/>
          <w:szCs w:val="24"/>
          <w:lang w:val="en-US"/>
        </w:rPr>
        <w:t xml:space="preserve">three </w:t>
      </w:r>
      <w:r w:rsidRPr="005E1553">
        <w:rPr>
          <w:rFonts w:ascii="Arial" w:eastAsia="Times New Roman" w:hAnsi="Arial" w:cs="Arial"/>
          <w:sz w:val="24"/>
          <w:szCs w:val="24"/>
          <w:lang w:val="en-US"/>
        </w:rPr>
        <w:t xml:space="preserve"> types of contact are possible:</w:t>
      </w:r>
    </w:p>
    <w:p w:rsidR="005E1553" w:rsidRPr="005E1553" w:rsidRDefault="005E1553" w:rsidP="00763001">
      <w:pPr>
        <w:numPr>
          <w:ilvl w:val="0"/>
          <w:numId w:val="1"/>
        </w:numPr>
        <w:spacing w:before="100" w:beforeAutospacing="1" w:after="100" w:afterAutospacing="1" w:line="360" w:lineRule="auto"/>
        <w:ind w:left="1134"/>
        <w:rPr>
          <w:rFonts w:ascii="Arial" w:eastAsia="Times New Roman" w:hAnsi="Arial" w:cs="Arial"/>
          <w:sz w:val="24"/>
          <w:szCs w:val="24"/>
          <w:lang w:val="en-US"/>
        </w:rPr>
      </w:pPr>
      <w:r w:rsidRPr="005E1553">
        <w:rPr>
          <w:rFonts w:ascii="Arial" w:eastAsia="Times New Roman" w:hAnsi="Arial" w:cs="Arial"/>
          <w:b/>
          <w:bCs/>
          <w:sz w:val="24"/>
          <w:szCs w:val="24"/>
          <w:lang w:val="en-US"/>
        </w:rPr>
        <w:lastRenderedPageBreak/>
        <w:t>Total contact:</w:t>
      </w:r>
      <w:r w:rsidRPr="005E1553">
        <w:rPr>
          <w:rFonts w:ascii="Arial" w:eastAsia="Times New Roman" w:hAnsi="Arial" w:cs="Arial"/>
          <w:sz w:val="24"/>
          <w:szCs w:val="24"/>
          <w:lang w:val="en-US"/>
        </w:rPr>
        <w:t xml:space="preserve"> Leading to complete obstruction, characteristic of </w:t>
      </w:r>
      <w:r w:rsidRPr="00DE1769">
        <w:rPr>
          <w:rFonts w:ascii="Arial" w:eastAsia="Times New Roman" w:hAnsi="Arial" w:cs="Arial"/>
          <w:sz w:val="24"/>
          <w:szCs w:val="24"/>
          <w:lang w:val="en-US"/>
        </w:rPr>
        <w:t>plosives</w:t>
      </w:r>
      <w:r w:rsidRPr="005E1553">
        <w:rPr>
          <w:rFonts w:ascii="Arial" w:eastAsia="Times New Roman" w:hAnsi="Arial" w:cs="Arial"/>
          <w:sz w:val="24"/>
          <w:szCs w:val="24"/>
          <w:lang w:val="en-US"/>
        </w:rPr>
        <w:t>.</w:t>
      </w:r>
    </w:p>
    <w:p w:rsidR="00763001" w:rsidRPr="00763001" w:rsidRDefault="005E1553" w:rsidP="00763001">
      <w:pPr>
        <w:numPr>
          <w:ilvl w:val="0"/>
          <w:numId w:val="1"/>
        </w:numPr>
        <w:spacing w:before="100" w:beforeAutospacing="1" w:after="100" w:afterAutospacing="1" w:line="360" w:lineRule="auto"/>
        <w:ind w:left="1134"/>
        <w:rPr>
          <w:rFonts w:ascii="Arial" w:eastAsia="Times New Roman" w:hAnsi="Arial" w:cs="Arial"/>
          <w:sz w:val="24"/>
          <w:szCs w:val="24"/>
          <w:lang w:val="en-US"/>
        </w:rPr>
      </w:pPr>
      <w:r w:rsidRPr="005E1553">
        <w:rPr>
          <w:rFonts w:ascii="Arial" w:eastAsia="Times New Roman" w:hAnsi="Arial" w:cs="Arial"/>
          <w:b/>
          <w:bCs/>
          <w:sz w:val="24"/>
          <w:szCs w:val="24"/>
          <w:lang w:val="en-US"/>
        </w:rPr>
        <w:t>Vertical contact only:</w:t>
      </w:r>
      <w:r w:rsidRPr="005E1553">
        <w:rPr>
          <w:rFonts w:ascii="Arial" w:eastAsia="Times New Roman" w:hAnsi="Arial" w:cs="Arial"/>
          <w:sz w:val="24"/>
          <w:szCs w:val="24"/>
          <w:lang w:val="en-US"/>
        </w:rPr>
        <w:t xml:space="preserve"> Leading to partial obstruction, characteristic of </w:t>
      </w:r>
      <w:r w:rsidRPr="00DE1769">
        <w:rPr>
          <w:rFonts w:ascii="Arial" w:eastAsia="Times New Roman" w:hAnsi="Arial" w:cs="Arial"/>
          <w:sz w:val="24"/>
          <w:szCs w:val="24"/>
          <w:lang w:val="en-US"/>
        </w:rPr>
        <w:t>laterals</w:t>
      </w:r>
    </w:p>
    <w:p w:rsidR="00763001" w:rsidRPr="00763001" w:rsidRDefault="00763001" w:rsidP="00763001">
      <w:pPr>
        <w:numPr>
          <w:ilvl w:val="0"/>
          <w:numId w:val="1"/>
        </w:numPr>
        <w:spacing w:before="100" w:beforeAutospacing="1" w:after="100" w:afterAutospacing="1" w:line="360" w:lineRule="auto"/>
        <w:ind w:left="1134"/>
        <w:rPr>
          <w:rFonts w:ascii="Arial" w:eastAsia="Times New Roman" w:hAnsi="Arial" w:cs="Arial"/>
          <w:sz w:val="24"/>
          <w:szCs w:val="24"/>
          <w:lang w:val="en-US"/>
        </w:rPr>
      </w:pPr>
      <w:r>
        <w:rPr>
          <w:rFonts w:ascii="Arial" w:eastAsia="Times New Roman" w:hAnsi="Arial" w:cs="Arial"/>
          <w:b/>
          <w:bCs/>
          <w:sz w:val="24"/>
          <w:szCs w:val="24"/>
          <w:lang w:val="en-US"/>
        </w:rPr>
        <w:t xml:space="preserve">Horizontal contact only: </w:t>
      </w:r>
      <w:r w:rsidR="00DE1769" w:rsidRPr="00DE1769">
        <w:rPr>
          <w:rFonts w:ascii="Arial" w:eastAsia="Times New Roman" w:hAnsi="Arial" w:cs="Arial"/>
          <w:sz w:val="24"/>
          <w:szCs w:val="24"/>
          <w:lang w:val="en-US"/>
        </w:rPr>
        <w:t>Leading</w:t>
      </w:r>
      <w:r w:rsidR="00DE1769">
        <w:rPr>
          <w:rFonts w:ascii="Arial" w:eastAsia="Times New Roman" w:hAnsi="Arial" w:cs="Arial"/>
          <w:b/>
          <w:bCs/>
          <w:sz w:val="24"/>
          <w:szCs w:val="24"/>
          <w:lang w:val="en-US"/>
        </w:rPr>
        <w:t xml:space="preserve"> </w:t>
      </w:r>
      <w:r w:rsidRPr="00763001">
        <w:rPr>
          <w:rFonts w:ascii="Arial" w:eastAsia="Times New Roman" w:hAnsi="Arial" w:cs="Arial"/>
          <w:sz w:val="24"/>
          <w:szCs w:val="24"/>
          <w:lang w:val="en-US"/>
        </w:rPr>
        <w:t>to partial obstruction, to be discussed below.</w:t>
      </w:r>
    </w:p>
    <w:p w:rsidR="005E1553" w:rsidRPr="005E1553" w:rsidRDefault="005E1553" w:rsidP="00763001">
      <w:pPr>
        <w:spacing w:before="100" w:beforeAutospacing="1" w:after="100" w:afterAutospacing="1" w:line="360" w:lineRule="auto"/>
        <w:rPr>
          <w:rFonts w:ascii="Arial" w:eastAsia="Times New Roman" w:hAnsi="Arial" w:cs="Arial"/>
          <w:sz w:val="24"/>
          <w:szCs w:val="24"/>
          <w:lang w:val="en-US"/>
        </w:rPr>
      </w:pPr>
      <w:r w:rsidRPr="005E1553">
        <w:rPr>
          <w:rFonts w:ascii="Arial" w:eastAsia="Times New Roman" w:hAnsi="Arial" w:cs="Arial"/>
          <w:sz w:val="24"/>
          <w:szCs w:val="24"/>
          <w:lang w:val="en-US"/>
        </w:rPr>
        <w:t xml:space="preserve">Fricatives differ fundamentally in this regard, as they involve mutual approximation without actual contact between parts of the mouth. We can formalize this similarity phonologically by positing a feature </w:t>
      </w:r>
      <w:r w:rsidR="00EA729B">
        <w:rPr>
          <w:rFonts w:ascii="Arial" w:eastAsia="Times New Roman" w:hAnsi="Arial" w:cs="Arial"/>
          <w:sz w:val="24"/>
          <w:szCs w:val="24"/>
          <w:lang w:val="en-US"/>
        </w:rPr>
        <w:t>[vertical contact]</w:t>
      </w:r>
      <w:r w:rsidRPr="005E1553">
        <w:rPr>
          <w:rFonts w:ascii="Arial" w:eastAsia="Times New Roman" w:hAnsi="Arial" w:cs="Arial"/>
          <w:sz w:val="24"/>
          <w:szCs w:val="24"/>
          <w:lang w:val="en-US"/>
        </w:rPr>
        <w:t>. This feature specifies partial contact along the vertical axis.</w:t>
      </w:r>
    </w:p>
    <w:p w:rsidR="005E1553" w:rsidRPr="005E1553" w:rsidRDefault="005E1553" w:rsidP="00763001">
      <w:pPr>
        <w:spacing w:before="100" w:beforeAutospacing="1" w:after="100" w:afterAutospacing="1" w:line="360" w:lineRule="auto"/>
        <w:rPr>
          <w:rFonts w:ascii="Arial" w:eastAsia="Times New Roman" w:hAnsi="Arial" w:cs="Arial"/>
          <w:sz w:val="24"/>
          <w:szCs w:val="24"/>
          <w:lang w:val="en-US"/>
        </w:rPr>
      </w:pPr>
      <w:r w:rsidRPr="005E1553">
        <w:rPr>
          <w:rFonts w:ascii="Arial" w:eastAsia="Times New Roman" w:hAnsi="Arial" w:cs="Arial"/>
          <w:sz w:val="24"/>
          <w:szCs w:val="24"/>
          <w:lang w:val="en-US"/>
        </w:rPr>
        <w:t xml:space="preserve">Plosives trivially possess this feature; because they involve a </w:t>
      </w:r>
      <w:r w:rsidR="00763001">
        <w:rPr>
          <w:rFonts w:ascii="Arial" w:eastAsia="Times New Roman" w:hAnsi="Arial" w:cs="Arial"/>
          <w:sz w:val="24"/>
          <w:szCs w:val="24"/>
          <w:lang w:val="en-US"/>
        </w:rPr>
        <w:t>total blockage of the airstream:</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w:t>
      </w:r>
      <w:r w:rsidRPr="005E1553">
        <w:rPr>
          <w:rFonts w:ascii="Arial" w:eastAsia="Times New Roman" w:hAnsi="Arial" w:cs="Arial"/>
          <w:sz w:val="24"/>
          <w:szCs w:val="24"/>
          <w:lang w:val="en-US"/>
        </w:rPr>
        <w:t>total</w:t>
      </w:r>
      <w:r w:rsidR="00EA729B">
        <w:rPr>
          <w:rFonts w:ascii="Arial" w:eastAsia="Times New Roman" w:hAnsi="Arial" w:cs="Arial"/>
          <w:sz w:val="24"/>
          <w:szCs w:val="24"/>
          <w:lang w:val="en-US"/>
        </w:rPr>
        <w:t xml:space="preserve"> contact]</w:t>
      </w:r>
      <w:r w:rsidRPr="005E1553">
        <w:rPr>
          <w:rFonts w:ascii="Arial" w:eastAsia="Times New Roman" w:hAnsi="Arial" w:cs="Arial"/>
          <w:sz w:val="24"/>
          <w:szCs w:val="24"/>
          <w:lang w:val="en-US"/>
        </w:rPr>
        <w:t xml:space="preserve"> entails </w:t>
      </w:r>
      <w:r w:rsidR="00EA729B">
        <w:rPr>
          <w:rFonts w:ascii="Arial" w:eastAsia="Times New Roman" w:hAnsi="Arial" w:cs="Arial"/>
          <w:sz w:val="24"/>
          <w:szCs w:val="24"/>
          <w:lang w:val="en-US"/>
        </w:rPr>
        <w:t>[vertical</w:t>
      </w:r>
      <w:r w:rsidRPr="005E1553">
        <w:rPr>
          <w:rFonts w:ascii="Arial" w:eastAsia="Times New Roman" w:hAnsi="Arial" w:cs="Arial"/>
          <w:sz w:val="24"/>
          <w:szCs w:val="24"/>
          <w:lang w:val="en-US"/>
        </w:rPr>
        <w:t xml:space="preserve"> contact</w:t>
      </w:r>
      <w:r w:rsidR="00EA729B">
        <w:rPr>
          <w:rFonts w:ascii="Arial" w:eastAsia="Times New Roman" w:hAnsi="Arial" w:cs="Arial"/>
          <w:sz w:val="24"/>
          <w:szCs w:val="24"/>
          <w:lang w:val="en-US"/>
        </w:rPr>
        <w:t xml:space="preserve">]. Consequently, nasals, </w:t>
      </w:r>
      <w:r w:rsidRPr="005E1553">
        <w:rPr>
          <w:rFonts w:ascii="Arial" w:eastAsia="Times New Roman" w:hAnsi="Arial" w:cs="Arial"/>
          <w:sz w:val="24"/>
          <w:szCs w:val="24"/>
          <w:lang w:val="en-US"/>
        </w:rPr>
        <w:t>w</w:t>
      </w:r>
      <w:r w:rsidR="00EA729B">
        <w:rPr>
          <w:rFonts w:ascii="Arial" w:eastAsia="Times New Roman" w:hAnsi="Arial" w:cs="Arial"/>
          <w:sz w:val="24"/>
          <w:szCs w:val="24"/>
          <w:lang w:val="en-US"/>
        </w:rPr>
        <w:t xml:space="preserve">hich also feature total contact, </w:t>
      </w:r>
      <w:r w:rsidRPr="005E1553">
        <w:rPr>
          <w:rFonts w:ascii="Arial" w:eastAsia="Times New Roman" w:hAnsi="Arial" w:cs="Arial"/>
          <w:sz w:val="24"/>
          <w:szCs w:val="24"/>
          <w:lang w:val="en-US"/>
        </w:rPr>
        <w:t>share this property as well. Fricatives, lacking both total and vertical contact, are correctly excluded.</w:t>
      </w:r>
    </w:p>
    <w:p w:rsidR="005E1553" w:rsidRPr="005E1553" w:rsidRDefault="005E1553" w:rsidP="00763001">
      <w:pPr>
        <w:spacing w:before="100" w:beforeAutospacing="1" w:after="100" w:afterAutospacing="1" w:line="360" w:lineRule="auto"/>
        <w:rPr>
          <w:rFonts w:ascii="Arial" w:eastAsia="Times New Roman" w:hAnsi="Arial" w:cs="Arial"/>
          <w:sz w:val="24"/>
          <w:szCs w:val="24"/>
          <w:lang w:val="en-US"/>
        </w:rPr>
      </w:pPr>
      <w:r w:rsidRPr="00763001">
        <w:rPr>
          <w:rStyle w:val="Kop1Char"/>
        </w:rPr>
        <w:t>3. Frisian Diminutive Formation</w:t>
      </w:r>
      <w:r w:rsidRPr="00763001">
        <w:rPr>
          <w:rStyle w:val="Kop1Char"/>
        </w:rPr>
        <w:br/>
      </w:r>
      <w:r w:rsidRPr="005E1553">
        <w:rPr>
          <w:rFonts w:ascii="Arial" w:eastAsia="Times New Roman" w:hAnsi="Arial" w:cs="Arial"/>
          <w:sz w:val="24"/>
          <w:szCs w:val="24"/>
          <w:lang w:val="en-US"/>
        </w:rPr>
        <w:t xml:space="preserve">If the feature </w:t>
      </w:r>
      <w:r w:rsidR="00EA729B">
        <w:rPr>
          <w:rFonts w:ascii="Arial" w:eastAsia="Times New Roman" w:hAnsi="Arial" w:cs="Arial"/>
          <w:sz w:val="24"/>
          <w:szCs w:val="24"/>
          <w:lang w:val="en-US"/>
        </w:rPr>
        <w:t>[vertical contact]</w:t>
      </w:r>
      <w:r w:rsidRPr="005E1553">
        <w:rPr>
          <w:rFonts w:ascii="Arial" w:eastAsia="Times New Roman" w:hAnsi="Arial" w:cs="Arial"/>
          <w:sz w:val="24"/>
          <w:szCs w:val="24"/>
          <w:lang w:val="en-US"/>
        </w:rPr>
        <w:t xml:space="preserve"> is phonologically active, we expect to find phonological processes that group laterals, plosives, and nasals together while excluding fricatives. Interestingly, diminutive formation in Modern Frisian provides exactly this type of evidence. The distribution of the Frisian diminutive suffix is determined by the final segment of the base stem. Consider the data belo</w:t>
      </w:r>
      <w:r w:rsidR="00DE1769">
        <w:rPr>
          <w:rFonts w:ascii="Arial" w:eastAsia="Times New Roman" w:hAnsi="Arial" w:cs="Arial"/>
          <w:sz w:val="24"/>
          <w:szCs w:val="24"/>
          <w:lang w:val="en-US"/>
        </w:rPr>
        <w:t xml:space="preserve">w from </w:t>
      </w:r>
      <w:proofErr w:type="spellStart"/>
      <w:r w:rsidR="00DE1769">
        <w:rPr>
          <w:rFonts w:ascii="Arial" w:eastAsia="Times New Roman" w:hAnsi="Arial" w:cs="Arial"/>
          <w:sz w:val="24"/>
          <w:szCs w:val="24"/>
          <w:lang w:val="en-US"/>
        </w:rPr>
        <w:t>Tiersma</w:t>
      </w:r>
      <w:proofErr w:type="spellEnd"/>
      <w:r w:rsidR="00DE1769">
        <w:rPr>
          <w:rFonts w:ascii="Arial" w:eastAsia="Times New Roman" w:hAnsi="Arial" w:cs="Arial"/>
          <w:sz w:val="24"/>
          <w:szCs w:val="24"/>
          <w:lang w:val="en-US"/>
        </w:rPr>
        <w:t xml:space="preserve"> (1999:</w:t>
      </w:r>
      <w:r w:rsidRPr="005E1553">
        <w:rPr>
          <w:rFonts w:ascii="Arial" w:eastAsia="Times New Roman" w:hAnsi="Arial" w:cs="Arial"/>
          <w:sz w:val="24"/>
          <w:szCs w:val="24"/>
          <w:lang w:val="en-US"/>
        </w:rPr>
        <w:t>43):</w:t>
      </w:r>
    </w:p>
    <w:p w:rsidR="005E1553" w:rsidRPr="005E1553" w:rsidRDefault="005E1553" w:rsidP="00763001">
      <w:pPr>
        <w:spacing w:before="100" w:beforeAutospacing="1" w:after="100" w:afterAutospacing="1" w:line="360" w:lineRule="auto"/>
        <w:ind w:left="1134"/>
        <w:rPr>
          <w:rFonts w:ascii="Arial" w:eastAsia="Times New Roman" w:hAnsi="Arial" w:cs="Arial"/>
          <w:sz w:val="24"/>
          <w:szCs w:val="24"/>
          <w:lang w:val="en-US"/>
        </w:rPr>
      </w:pPr>
      <w:r w:rsidRPr="005E1553">
        <w:rPr>
          <w:rFonts w:ascii="Arial" w:eastAsia="Times New Roman" w:hAnsi="Arial" w:cs="Arial"/>
          <w:b/>
          <w:bCs/>
          <w:sz w:val="24"/>
          <w:szCs w:val="24"/>
          <w:lang w:val="en-US"/>
        </w:rPr>
        <w:t xml:space="preserve">(1) </w:t>
      </w:r>
      <w:r w:rsidRPr="005E1553">
        <w:rPr>
          <w:rFonts w:ascii="Arial" w:eastAsia="Times New Roman" w:hAnsi="Arial" w:cs="Arial"/>
          <w:b/>
          <w:bCs/>
          <w:i/>
          <w:iCs/>
          <w:sz w:val="24"/>
          <w:szCs w:val="24"/>
          <w:lang w:val="en-US"/>
        </w:rPr>
        <w:t>-je</w:t>
      </w:r>
      <w:r w:rsidRPr="005E1553">
        <w:rPr>
          <w:rFonts w:ascii="Arial" w:eastAsia="Times New Roman" w:hAnsi="Arial" w:cs="Arial"/>
          <w:b/>
          <w:bCs/>
          <w:sz w:val="24"/>
          <w:szCs w:val="24"/>
          <w:lang w:val="en-US"/>
        </w:rPr>
        <w:t xml:space="preserve"> occurs after velars (/k, x, ŋ/)</w:t>
      </w:r>
    </w:p>
    <w:p w:rsidR="005E1553" w:rsidRPr="005E1553" w:rsidRDefault="005E1553" w:rsidP="00763001">
      <w:pPr>
        <w:numPr>
          <w:ilvl w:val="0"/>
          <w:numId w:val="2"/>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stôk</w:t>
      </w:r>
      <w:proofErr w:type="spellEnd"/>
      <w:r w:rsidRPr="005E1553">
        <w:rPr>
          <w:rFonts w:ascii="Arial" w:eastAsia="Times New Roman" w:hAnsi="Arial" w:cs="Arial"/>
          <w:sz w:val="24"/>
          <w:szCs w:val="24"/>
          <w:lang w:val="en-US"/>
        </w:rPr>
        <w:t xml:space="preserve"> [</w:t>
      </w:r>
      <w:proofErr w:type="spellStart"/>
      <w:r w:rsidRPr="005E1553">
        <w:rPr>
          <w:rFonts w:ascii="Arial" w:eastAsia="Times New Roman" w:hAnsi="Arial" w:cs="Arial"/>
          <w:sz w:val="24"/>
          <w:szCs w:val="24"/>
          <w:lang w:val="en-US"/>
        </w:rPr>
        <w:t>stoːk</w:t>
      </w:r>
      <w:proofErr w:type="spellEnd"/>
      <w:r w:rsidRPr="005E1553">
        <w:rPr>
          <w:rFonts w:ascii="Arial" w:eastAsia="Times New Roman" w:hAnsi="Arial" w:cs="Arial"/>
          <w:sz w:val="24"/>
          <w:szCs w:val="24"/>
          <w:lang w:val="en-US"/>
        </w:rPr>
        <w:t xml:space="preserve">] ‘stick’ </w:t>
      </w:r>
      <w:r w:rsidR="00053845">
        <w:rPr>
          <w:rFonts w:ascii="Arial" w:eastAsia="Times New Roman" w:hAnsi="Arial" w:cs="Arial"/>
          <w:sz w:val="24"/>
          <w:szCs w:val="24"/>
          <w:lang w:val="en-US"/>
        </w:rPr>
        <w:tab/>
        <w:t>=&gt;</w:t>
      </w:r>
      <w:r w:rsidR="00053845">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stokje</w:t>
      </w:r>
      <w:proofErr w:type="spellEnd"/>
    </w:p>
    <w:p w:rsidR="005E1553" w:rsidRPr="005E1553" w:rsidRDefault="005E1553" w:rsidP="00763001">
      <w:pPr>
        <w:numPr>
          <w:ilvl w:val="0"/>
          <w:numId w:val="2"/>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each</w:t>
      </w:r>
      <w:r w:rsidRPr="005E1553">
        <w:rPr>
          <w:rFonts w:ascii="Arial" w:eastAsia="Times New Roman" w:hAnsi="Arial" w:cs="Arial"/>
          <w:sz w:val="24"/>
          <w:szCs w:val="24"/>
          <w:lang w:val="en-US"/>
        </w:rPr>
        <w:t xml:space="preserve"> [</w:t>
      </w:r>
      <w:proofErr w:type="spellStart"/>
      <w:r w:rsidRPr="005E1553">
        <w:rPr>
          <w:rFonts w:ascii="Arial" w:eastAsia="Times New Roman" w:hAnsi="Arial" w:cs="Arial"/>
          <w:sz w:val="24"/>
          <w:szCs w:val="24"/>
          <w:lang w:val="en-US"/>
        </w:rPr>
        <w:t>eːax</w:t>
      </w:r>
      <w:proofErr w:type="spellEnd"/>
      <w:r w:rsidRPr="005E1553">
        <w:rPr>
          <w:rFonts w:ascii="Arial" w:eastAsia="Times New Roman" w:hAnsi="Arial" w:cs="Arial"/>
          <w:sz w:val="24"/>
          <w:szCs w:val="24"/>
          <w:lang w:val="en-US"/>
        </w:rPr>
        <w:t xml:space="preserve">] ‘eye’ </w:t>
      </w:r>
      <w:r w:rsidR="00EA729B">
        <w:rPr>
          <w:rFonts w:ascii="Arial" w:eastAsia="Times New Roman" w:hAnsi="Arial" w:cs="Arial"/>
          <w:sz w:val="24"/>
          <w:szCs w:val="24"/>
          <w:lang w:val="en-US"/>
        </w:rPr>
        <w:tab/>
        <w:t>=&gt;</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eachje</w:t>
      </w:r>
      <w:proofErr w:type="spellEnd"/>
    </w:p>
    <w:p w:rsidR="005E1553" w:rsidRPr="005E1553" w:rsidRDefault="005E1553" w:rsidP="00763001">
      <w:pPr>
        <w:numPr>
          <w:ilvl w:val="0"/>
          <w:numId w:val="2"/>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ring</w:t>
      </w:r>
      <w:r w:rsidRPr="005E1553">
        <w:rPr>
          <w:rFonts w:ascii="Arial" w:eastAsia="Times New Roman" w:hAnsi="Arial" w:cs="Arial"/>
          <w:sz w:val="24"/>
          <w:szCs w:val="24"/>
          <w:lang w:val="en-US"/>
        </w:rPr>
        <w:t xml:space="preserve"> [</w:t>
      </w:r>
      <w:proofErr w:type="spellStart"/>
      <w:r w:rsidRPr="005E1553">
        <w:rPr>
          <w:rFonts w:ascii="Arial" w:eastAsia="Times New Roman" w:hAnsi="Arial" w:cs="Arial"/>
          <w:sz w:val="24"/>
          <w:szCs w:val="24"/>
          <w:lang w:val="en-US"/>
        </w:rPr>
        <w:t>rɪŋ</w:t>
      </w:r>
      <w:proofErr w:type="spellEnd"/>
      <w:r w:rsidRPr="005E1553">
        <w:rPr>
          <w:rFonts w:ascii="Arial" w:eastAsia="Times New Roman" w:hAnsi="Arial" w:cs="Arial"/>
          <w:sz w:val="24"/>
          <w:szCs w:val="24"/>
          <w:lang w:val="en-US"/>
        </w:rPr>
        <w:t xml:space="preserve">] ‘ring’ </w:t>
      </w:r>
      <w:r w:rsidR="00EA729B">
        <w:rPr>
          <w:rFonts w:ascii="Arial" w:eastAsia="Times New Roman" w:hAnsi="Arial" w:cs="Arial"/>
          <w:sz w:val="24"/>
          <w:szCs w:val="24"/>
          <w:lang w:val="en-US"/>
        </w:rPr>
        <w:tab/>
        <w:t>=&gt;</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rinkje</w:t>
      </w:r>
      <w:proofErr w:type="spellEnd"/>
    </w:p>
    <w:p w:rsidR="005E1553" w:rsidRPr="005E1553" w:rsidRDefault="005E1553" w:rsidP="00763001">
      <w:pPr>
        <w:spacing w:before="100" w:beforeAutospacing="1" w:after="100" w:afterAutospacing="1" w:line="360" w:lineRule="auto"/>
        <w:ind w:left="1134"/>
        <w:rPr>
          <w:rFonts w:ascii="Arial" w:eastAsia="Times New Roman" w:hAnsi="Arial" w:cs="Arial"/>
          <w:sz w:val="24"/>
          <w:szCs w:val="24"/>
          <w:lang w:val="en-US"/>
        </w:rPr>
      </w:pPr>
      <w:r w:rsidRPr="005E1553">
        <w:rPr>
          <w:rFonts w:ascii="Arial" w:eastAsia="Times New Roman" w:hAnsi="Arial" w:cs="Arial"/>
          <w:b/>
          <w:bCs/>
          <w:sz w:val="24"/>
          <w:szCs w:val="24"/>
          <w:lang w:val="en-US"/>
        </w:rPr>
        <w:t xml:space="preserve">(2) </w:t>
      </w:r>
      <w:r w:rsidRPr="005E1553">
        <w:rPr>
          <w:rFonts w:ascii="Arial" w:eastAsia="Times New Roman" w:hAnsi="Arial" w:cs="Arial"/>
          <w:b/>
          <w:bCs/>
          <w:i/>
          <w:iCs/>
          <w:sz w:val="24"/>
          <w:szCs w:val="24"/>
          <w:lang w:val="en-US"/>
        </w:rPr>
        <w:t>-</w:t>
      </w:r>
      <w:proofErr w:type="spellStart"/>
      <w:r w:rsidRPr="005E1553">
        <w:rPr>
          <w:rFonts w:ascii="Arial" w:eastAsia="Times New Roman" w:hAnsi="Arial" w:cs="Arial"/>
          <w:b/>
          <w:bCs/>
          <w:i/>
          <w:iCs/>
          <w:sz w:val="24"/>
          <w:szCs w:val="24"/>
          <w:lang w:val="en-US"/>
        </w:rPr>
        <w:t>tsje</w:t>
      </w:r>
      <w:proofErr w:type="spellEnd"/>
      <w:r w:rsidRPr="005E1553">
        <w:rPr>
          <w:rFonts w:ascii="Arial" w:eastAsia="Times New Roman" w:hAnsi="Arial" w:cs="Arial"/>
          <w:b/>
          <w:bCs/>
          <w:sz w:val="24"/>
          <w:szCs w:val="24"/>
          <w:lang w:val="en-US"/>
        </w:rPr>
        <w:t xml:space="preserve"> occurs after /l, n, t, d/</w:t>
      </w:r>
    </w:p>
    <w:p w:rsidR="005E1553" w:rsidRPr="005E1553" w:rsidRDefault="005E1553" w:rsidP="00763001">
      <w:pPr>
        <w:numPr>
          <w:ilvl w:val="0"/>
          <w:numId w:val="3"/>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peal</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w:t>
      </w:r>
      <w:proofErr w:type="spellStart"/>
      <w:r w:rsidR="00EA729B">
        <w:rPr>
          <w:rFonts w:ascii="Arial" w:eastAsia="Times New Roman" w:hAnsi="Arial" w:cs="Arial"/>
          <w:sz w:val="24"/>
          <w:szCs w:val="24"/>
          <w:lang w:val="en-US"/>
        </w:rPr>
        <w:t>pɪal</w:t>
      </w:r>
      <w:proofErr w:type="spellEnd"/>
      <w:r w:rsidR="00EA729B">
        <w:rPr>
          <w:rFonts w:ascii="Arial" w:eastAsia="Times New Roman" w:hAnsi="Arial" w:cs="Arial"/>
          <w:sz w:val="24"/>
          <w:szCs w:val="24"/>
          <w:lang w:val="en-US"/>
        </w:rPr>
        <w:t>] ‘pole’</w:t>
      </w:r>
      <w:r w:rsidR="00EA729B">
        <w:rPr>
          <w:rFonts w:ascii="Arial" w:eastAsia="Times New Roman" w:hAnsi="Arial" w:cs="Arial"/>
          <w:sz w:val="24"/>
          <w:szCs w:val="24"/>
          <w:lang w:val="en-US"/>
        </w:rPr>
        <w:tab/>
        <w:t>=&gt;</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pealtsje</w:t>
      </w:r>
      <w:proofErr w:type="spellEnd"/>
    </w:p>
    <w:p w:rsidR="005E1553" w:rsidRPr="005E1553" w:rsidRDefault="005E1553" w:rsidP="00763001">
      <w:pPr>
        <w:numPr>
          <w:ilvl w:val="0"/>
          <w:numId w:val="3"/>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tún</w:t>
      </w:r>
      <w:proofErr w:type="spellEnd"/>
      <w:r w:rsidR="00EA729B">
        <w:rPr>
          <w:rFonts w:ascii="Arial" w:eastAsia="Times New Roman" w:hAnsi="Arial" w:cs="Arial"/>
          <w:sz w:val="24"/>
          <w:szCs w:val="24"/>
          <w:lang w:val="en-US"/>
        </w:rPr>
        <w:t xml:space="preserve"> [</w:t>
      </w:r>
      <w:proofErr w:type="spellStart"/>
      <w:r w:rsidR="00EA729B">
        <w:rPr>
          <w:rFonts w:ascii="Arial" w:eastAsia="Times New Roman" w:hAnsi="Arial" w:cs="Arial"/>
          <w:sz w:val="24"/>
          <w:szCs w:val="24"/>
          <w:lang w:val="en-US"/>
        </w:rPr>
        <w:t>tyːn</w:t>
      </w:r>
      <w:proofErr w:type="spellEnd"/>
      <w:r w:rsidR="00EA729B">
        <w:rPr>
          <w:rFonts w:ascii="Arial" w:eastAsia="Times New Roman" w:hAnsi="Arial" w:cs="Arial"/>
          <w:sz w:val="24"/>
          <w:szCs w:val="24"/>
          <w:lang w:val="en-US"/>
        </w:rPr>
        <w:t>] ‘garden’</w:t>
      </w:r>
      <w:r w:rsidR="00EA729B">
        <w:rPr>
          <w:rFonts w:ascii="Arial" w:eastAsia="Times New Roman" w:hAnsi="Arial" w:cs="Arial"/>
          <w:sz w:val="24"/>
          <w:szCs w:val="24"/>
          <w:lang w:val="en-US"/>
        </w:rPr>
        <w:tab/>
        <w:t>=&gt;</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túntsje</w:t>
      </w:r>
      <w:proofErr w:type="spellEnd"/>
    </w:p>
    <w:p w:rsidR="005E1553" w:rsidRPr="005E1553" w:rsidRDefault="005E1553" w:rsidP="00763001">
      <w:pPr>
        <w:numPr>
          <w:ilvl w:val="0"/>
          <w:numId w:val="3"/>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boat</w:t>
      </w:r>
      <w:r w:rsidR="00EA729B">
        <w:rPr>
          <w:rFonts w:ascii="Arial" w:eastAsia="Times New Roman" w:hAnsi="Arial" w:cs="Arial"/>
          <w:sz w:val="24"/>
          <w:szCs w:val="24"/>
          <w:lang w:val="en-US"/>
        </w:rPr>
        <w:t xml:space="preserve"> [</w:t>
      </w:r>
      <w:proofErr w:type="spellStart"/>
      <w:r w:rsidR="00EA729B">
        <w:rPr>
          <w:rFonts w:ascii="Arial" w:eastAsia="Times New Roman" w:hAnsi="Arial" w:cs="Arial"/>
          <w:sz w:val="24"/>
          <w:szCs w:val="24"/>
          <w:lang w:val="en-US"/>
        </w:rPr>
        <w:t>boːat</w:t>
      </w:r>
      <w:proofErr w:type="spellEnd"/>
      <w:r w:rsidR="00EA729B">
        <w:rPr>
          <w:rFonts w:ascii="Arial" w:eastAsia="Times New Roman" w:hAnsi="Arial" w:cs="Arial"/>
          <w:sz w:val="24"/>
          <w:szCs w:val="24"/>
          <w:lang w:val="en-US"/>
        </w:rPr>
        <w:t>] ‘boat’</w:t>
      </w:r>
      <w:r w:rsidR="00EA729B">
        <w:rPr>
          <w:rFonts w:ascii="Arial" w:eastAsia="Times New Roman" w:hAnsi="Arial" w:cs="Arial"/>
          <w:sz w:val="24"/>
          <w:szCs w:val="24"/>
          <w:lang w:val="en-US"/>
        </w:rPr>
        <w:tab/>
        <w:t>=&gt;</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boatsje</w:t>
      </w:r>
      <w:proofErr w:type="spellEnd"/>
    </w:p>
    <w:p w:rsidR="005E1553" w:rsidRPr="005E1553" w:rsidRDefault="005E1553" w:rsidP="00763001">
      <w:pPr>
        <w:numPr>
          <w:ilvl w:val="0"/>
          <w:numId w:val="3"/>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pûde</w:t>
      </w:r>
      <w:proofErr w:type="spellEnd"/>
      <w:r w:rsidR="00EA729B">
        <w:rPr>
          <w:rFonts w:ascii="Arial" w:eastAsia="Times New Roman" w:hAnsi="Arial" w:cs="Arial"/>
          <w:sz w:val="24"/>
          <w:szCs w:val="24"/>
          <w:lang w:val="en-US"/>
        </w:rPr>
        <w:t xml:space="preserve"> [</w:t>
      </w:r>
      <w:proofErr w:type="spellStart"/>
      <w:r w:rsidR="00EA729B">
        <w:rPr>
          <w:rFonts w:ascii="Arial" w:eastAsia="Times New Roman" w:hAnsi="Arial" w:cs="Arial"/>
          <w:sz w:val="24"/>
          <w:szCs w:val="24"/>
          <w:lang w:val="en-US"/>
        </w:rPr>
        <w:t>puːdə</w:t>
      </w:r>
      <w:proofErr w:type="spellEnd"/>
      <w:r w:rsidR="00EA729B">
        <w:rPr>
          <w:rFonts w:ascii="Arial" w:eastAsia="Times New Roman" w:hAnsi="Arial" w:cs="Arial"/>
          <w:sz w:val="24"/>
          <w:szCs w:val="24"/>
          <w:lang w:val="en-US"/>
        </w:rPr>
        <w:t>] ‘bag’</w:t>
      </w:r>
      <w:r w:rsidR="00EA729B">
        <w:rPr>
          <w:rFonts w:ascii="Arial" w:eastAsia="Times New Roman" w:hAnsi="Arial" w:cs="Arial"/>
          <w:sz w:val="24"/>
          <w:szCs w:val="24"/>
          <w:lang w:val="en-US"/>
        </w:rPr>
        <w:tab/>
        <w:t>=&gt;</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pûdsje</w:t>
      </w:r>
      <w:proofErr w:type="spellEnd"/>
    </w:p>
    <w:p w:rsidR="005E1553" w:rsidRPr="005E1553" w:rsidRDefault="005E1553" w:rsidP="00763001">
      <w:pPr>
        <w:spacing w:before="100" w:beforeAutospacing="1" w:after="100" w:afterAutospacing="1" w:line="360" w:lineRule="auto"/>
        <w:ind w:left="1134"/>
        <w:rPr>
          <w:rFonts w:ascii="Arial" w:eastAsia="Times New Roman" w:hAnsi="Arial" w:cs="Arial"/>
          <w:sz w:val="24"/>
          <w:szCs w:val="24"/>
          <w:lang w:val="en-US"/>
        </w:rPr>
      </w:pPr>
      <w:r w:rsidRPr="005E1553">
        <w:rPr>
          <w:rFonts w:ascii="Arial" w:eastAsia="Times New Roman" w:hAnsi="Arial" w:cs="Arial"/>
          <w:b/>
          <w:bCs/>
          <w:sz w:val="24"/>
          <w:szCs w:val="24"/>
          <w:lang w:val="en-US"/>
        </w:rPr>
        <w:lastRenderedPageBreak/>
        <w:t xml:space="preserve">(3) </w:t>
      </w:r>
      <w:r w:rsidRPr="005E1553">
        <w:rPr>
          <w:rFonts w:ascii="Arial" w:eastAsia="Times New Roman" w:hAnsi="Arial" w:cs="Arial"/>
          <w:b/>
          <w:bCs/>
          <w:i/>
          <w:iCs/>
          <w:sz w:val="24"/>
          <w:szCs w:val="24"/>
          <w:lang w:val="en-US"/>
        </w:rPr>
        <w:t>-</w:t>
      </w:r>
      <w:proofErr w:type="spellStart"/>
      <w:r w:rsidRPr="005E1553">
        <w:rPr>
          <w:rFonts w:ascii="Arial" w:eastAsia="Times New Roman" w:hAnsi="Arial" w:cs="Arial"/>
          <w:b/>
          <w:bCs/>
          <w:i/>
          <w:iCs/>
          <w:sz w:val="24"/>
          <w:szCs w:val="24"/>
          <w:lang w:val="en-US"/>
        </w:rPr>
        <w:t>ke</w:t>
      </w:r>
      <w:proofErr w:type="spellEnd"/>
      <w:r w:rsidRPr="005E1553">
        <w:rPr>
          <w:rFonts w:ascii="Arial" w:eastAsia="Times New Roman" w:hAnsi="Arial" w:cs="Arial"/>
          <w:b/>
          <w:bCs/>
          <w:sz w:val="24"/>
          <w:szCs w:val="24"/>
          <w:lang w:val="en-US"/>
        </w:rPr>
        <w:t xml:space="preserve"> occurs in the elsewhere condition </w:t>
      </w:r>
      <w:r w:rsidR="00EA729B">
        <w:rPr>
          <w:rFonts w:ascii="Arial" w:eastAsia="Times New Roman" w:hAnsi="Arial" w:cs="Arial"/>
          <w:b/>
          <w:bCs/>
          <w:sz w:val="24"/>
          <w:szCs w:val="24"/>
          <w:lang w:val="en-US"/>
        </w:rPr>
        <w:br/>
      </w:r>
      <w:r w:rsidRPr="005E1553">
        <w:rPr>
          <w:rFonts w:ascii="Arial" w:eastAsia="Times New Roman" w:hAnsi="Arial" w:cs="Arial"/>
          <w:b/>
          <w:bCs/>
          <w:sz w:val="24"/>
          <w:szCs w:val="24"/>
          <w:lang w:val="en-US"/>
        </w:rPr>
        <w:t>(vowels, and /p, b, m, f, v, s, z, r/)</w:t>
      </w:r>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do</w:t>
      </w:r>
      <w:r w:rsidR="00EA729B">
        <w:rPr>
          <w:rFonts w:ascii="Arial" w:eastAsia="Times New Roman" w:hAnsi="Arial" w:cs="Arial"/>
          <w:sz w:val="24"/>
          <w:szCs w:val="24"/>
          <w:lang w:val="en-US"/>
        </w:rPr>
        <w:t xml:space="preserve"> ‘dove’</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doke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hap</w:t>
      </w:r>
      <w:r w:rsidRPr="005E1553">
        <w:rPr>
          <w:rFonts w:ascii="Arial" w:eastAsia="Times New Roman" w:hAnsi="Arial" w:cs="Arial"/>
          <w:sz w:val="24"/>
          <w:szCs w:val="24"/>
          <w:lang w:val="en-US"/>
        </w:rPr>
        <w:t xml:space="preserve"> ‘bite’ </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hapke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slaab</w:t>
      </w:r>
      <w:proofErr w:type="spellEnd"/>
      <w:r w:rsidRPr="005E1553">
        <w:rPr>
          <w:rFonts w:ascii="Arial" w:eastAsia="Times New Roman" w:hAnsi="Arial" w:cs="Arial"/>
          <w:sz w:val="24"/>
          <w:szCs w:val="24"/>
          <w:lang w:val="en-US"/>
        </w:rPr>
        <w:t xml:space="preserve"> ‘bib’ </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slabke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beam</w:t>
      </w:r>
      <w:r w:rsidRPr="005E1553">
        <w:rPr>
          <w:rFonts w:ascii="Arial" w:eastAsia="Times New Roman" w:hAnsi="Arial" w:cs="Arial"/>
          <w:sz w:val="24"/>
          <w:szCs w:val="24"/>
          <w:lang w:val="en-US"/>
        </w:rPr>
        <w:t xml:space="preserve"> ‘tree’ </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beamke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stoof</w:t>
      </w:r>
      <w:proofErr w:type="spellEnd"/>
      <w:r w:rsidRPr="005E1553">
        <w:rPr>
          <w:rFonts w:ascii="Arial" w:eastAsia="Times New Roman" w:hAnsi="Arial" w:cs="Arial"/>
          <w:sz w:val="24"/>
          <w:szCs w:val="24"/>
          <w:lang w:val="en-US"/>
        </w:rPr>
        <w:t xml:space="preserve"> ‘foot stove’ </w:t>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stoofke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slof</w:t>
      </w:r>
      <w:proofErr w:type="spellEnd"/>
      <w:r w:rsidRPr="005E1553">
        <w:rPr>
          <w:rFonts w:ascii="Arial" w:eastAsia="Times New Roman" w:hAnsi="Arial" w:cs="Arial"/>
          <w:sz w:val="24"/>
          <w:szCs w:val="24"/>
          <w:lang w:val="en-US"/>
        </w:rPr>
        <w:t xml:space="preserve"> ‘slipper’ </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slofke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tas</w:t>
      </w:r>
      <w:proofErr w:type="spellEnd"/>
      <w:r w:rsidRPr="005E1553">
        <w:rPr>
          <w:rFonts w:ascii="Arial" w:eastAsia="Times New Roman" w:hAnsi="Arial" w:cs="Arial"/>
          <w:sz w:val="24"/>
          <w:szCs w:val="24"/>
          <w:lang w:val="en-US"/>
        </w:rPr>
        <w:t xml:space="preserve"> ‘purse’ </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taske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proofErr w:type="spellStart"/>
      <w:r w:rsidRPr="005E1553">
        <w:rPr>
          <w:rFonts w:ascii="Arial" w:eastAsia="Times New Roman" w:hAnsi="Arial" w:cs="Arial"/>
          <w:i/>
          <w:iCs/>
          <w:sz w:val="24"/>
          <w:szCs w:val="24"/>
          <w:lang w:val="en-US"/>
        </w:rPr>
        <w:t>hazze</w:t>
      </w:r>
      <w:proofErr w:type="spellEnd"/>
      <w:r w:rsidRPr="005E1553">
        <w:rPr>
          <w:rFonts w:ascii="Arial" w:eastAsia="Times New Roman" w:hAnsi="Arial" w:cs="Arial"/>
          <w:sz w:val="24"/>
          <w:szCs w:val="24"/>
          <w:lang w:val="en-US"/>
        </w:rPr>
        <w:t xml:space="preserve"> ‘hare’ </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haske</w:t>
      </w:r>
      <w:proofErr w:type="spellEnd"/>
    </w:p>
    <w:p w:rsidR="005E1553" w:rsidRPr="005E1553" w:rsidRDefault="005E1553" w:rsidP="00763001">
      <w:pPr>
        <w:numPr>
          <w:ilvl w:val="0"/>
          <w:numId w:val="4"/>
        </w:numPr>
        <w:spacing w:before="100" w:beforeAutospacing="1" w:after="100" w:afterAutospacing="1" w:line="360" w:lineRule="auto"/>
        <w:ind w:left="1134" w:firstLine="0"/>
        <w:rPr>
          <w:rFonts w:ascii="Arial" w:eastAsia="Times New Roman" w:hAnsi="Arial" w:cs="Arial"/>
          <w:sz w:val="24"/>
          <w:szCs w:val="24"/>
          <w:lang w:val="en-US"/>
        </w:rPr>
      </w:pPr>
      <w:r w:rsidRPr="005E1553">
        <w:rPr>
          <w:rFonts w:ascii="Arial" w:eastAsia="Times New Roman" w:hAnsi="Arial" w:cs="Arial"/>
          <w:i/>
          <w:iCs/>
          <w:sz w:val="24"/>
          <w:szCs w:val="24"/>
          <w:lang w:val="en-US"/>
        </w:rPr>
        <w:t>fear</w:t>
      </w:r>
      <w:r w:rsidRPr="005E1553">
        <w:rPr>
          <w:rFonts w:ascii="Arial" w:eastAsia="Times New Roman" w:hAnsi="Arial" w:cs="Arial"/>
          <w:sz w:val="24"/>
          <w:szCs w:val="24"/>
          <w:lang w:val="en-US"/>
        </w:rPr>
        <w:t xml:space="preserve"> ‘feather’ </w:t>
      </w:r>
      <w:r w:rsidR="00EA729B">
        <w:rPr>
          <w:rFonts w:ascii="Arial" w:eastAsia="Times New Roman" w:hAnsi="Arial" w:cs="Arial"/>
          <w:sz w:val="24"/>
          <w:szCs w:val="24"/>
          <w:lang w:val="en-US"/>
        </w:rPr>
        <w:tab/>
      </w:r>
      <w:r w:rsidR="00EA729B">
        <w:rPr>
          <w:rFonts w:ascii="Arial" w:eastAsia="Times New Roman" w:hAnsi="Arial" w:cs="Arial"/>
          <w:sz w:val="24"/>
          <w:szCs w:val="24"/>
          <w:lang w:val="en-US"/>
        </w:rPr>
        <w:tab/>
        <w:t>=&gt;</w:t>
      </w:r>
      <w:r w:rsidRPr="005E1553">
        <w:rPr>
          <w:rFonts w:ascii="Arial" w:eastAsia="Times New Roman" w:hAnsi="Arial" w:cs="Arial"/>
          <w:sz w:val="24"/>
          <w:szCs w:val="24"/>
          <w:lang w:val="en-US"/>
        </w:rPr>
        <w:t xml:space="preserve"> </w:t>
      </w:r>
      <w:r w:rsidR="00EA729B">
        <w:rPr>
          <w:rFonts w:ascii="Arial" w:eastAsia="Times New Roman" w:hAnsi="Arial" w:cs="Arial"/>
          <w:sz w:val="24"/>
          <w:szCs w:val="24"/>
          <w:lang w:val="en-US"/>
        </w:rPr>
        <w:tab/>
      </w:r>
      <w:proofErr w:type="spellStart"/>
      <w:r w:rsidRPr="005E1553">
        <w:rPr>
          <w:rFonts w:ascii="Arial" w:eastAsia="Times New Roman" w:hAnsi="Arial" w:cs="Arial"/>
          <w:i/>
          <w:iCs/>
          <w:sz w:val="24"/>
          <w:szCs w:val="24"/>
          <w:lang w:val="en-US"/>
        </w:rPr>
        <w:t>fearke</w:t>
      </w:r>
      <w:proofErr w:type="spellEnd"/>
    </w:p>
    <w:p w:rsidR="00763001" w:rsidRDefault="005E1553" w:rsidP="00763001">
      <w:pPr>
        <w:pStyle w:val="Kop1"/>
        <w:rPr>
          <w:rFonts w:eastAsia="Times New Roman"/>
          <w:lang w:val="en-US"/>
        </w:rPr>
      </w:pPr>
      <w:r w:rsidRPr="005E1553">
        <w:rPr>
          <w:rFonts w:eastAsia="Times New Roman"/>
          <w:lang w:val="en-US"/>
        </w:rPr>
        <w:t>4. Discussion and Theoretical Implications</w:t>
      </w:r>
    </w:p>
    <w:p w:rsidR="005E1553" w:rsidRPr="00763001" w:rsidRDefault="005E1553" w:rsidP="00763001">
      <w:pPr>
        <w:spacing w:before="100" w:beforeAutospacing="1" w:after="100" w:afterAutospacing="1" w:line="360" w:lineRule="auto"/>
        <w:rPr>
          <w:rFonts w:ascii="Arial" w:eastAsia="Times New Roman" w:hAnsi="Arial" w:cs="Arial"/>
          <w:b/>
          <w:bCs/>
          <w:sz w:val="30"/>
          <w:szCs w:val="30"/>
          <w:lang w:val="en-US"/>
        </w:rPr>
      </w:pPr>
      <w:r w:rsidRPr="005E1553">
        <w:rPr>
          <w:rFonts w:ascii="Arial" w:eastAsia="Times New Roman" w:hAnsi="Arial" w:cs="Arial"/>
          <w:sz w:val="24"/>
          <w:szCs w:val="24"/>
          <w:lang w:val="en-US"/>
        </w:rPr>
        <w:t>As an "elsewhere" case, category (3) requires no formal feature specification. Category (1) is straightforwardly characterized by the featur</w:t>
      </w:r>
      <w:r w:rsidR="00EA729B">
        <w:rPr>
          <w:rFonts w:ascii="Arial" w:eastAsia="Times New Roman" w:hAnsi="Arial" w:cs="Arial"/>
          <w:sz w:val="24"/>
          <w:szCs w:val="24"/>
          <w:lang w:val="en-US"/>
        </w:rPr>
        <w:t>e [+velar]</w:t>
      </w:r>
      <w:r w:rsidRPr="005E1553">
        <w:rPr>
          <w:rFonts w:ascii="Arial" w:eastAsia="Times New Roman" w:hAnsi="Arial" w:cs="Arial"/>
          <w:sz w:val="24"/>
          <w:szCs w:val="24"/>
          <w:lang w:val="en-US"/>
        </w:rPr>
        <w:t>. However, category (2) presents a challenge for standard phonological feature frameworks. Describing this environment requires a laborious, non-explanatory disjunction of individual segments.</w:t>
      </w:r>
    </w:p>
    <w:p w:rsidR="005E1553" w:rsidRPr="005E1553" w:rsidRDefault="005E1553" w:rsidP="00763001">
      <w:pPr>
        <w:spacing w:before="100" w:beforeAutospacing="1" w:after="100" w:afterAutospacing="1" w:line="360" w:lineRule="auto"/>
        <w:rPr>
          <w:rFonts w:ascii="Arial" w:eastAsia="Times New Roman" w:hAnsi="Arial" w:cs="Arial"/>
          <w:sz w:val="24"/>
          <w:szCs w:val="24"/>
          <w:lang w:val="en-US"/>
        </w:rPr>
      </w:pPr>
      <w:r w:rsidRPr="005E1553">
        <w:rPr>
          <w:rFonts w:ascii="Arial" w:eastAsia="Times New Roman" w:hAnsi="Arial" w:cs="Arial"/>
          <w:sz w:val="24"/>
          <w:szCs w:val="24"/>
          <w:lang w:val="en-US"/>
        </w:rPr>
        <w:t xml:space="preserve">The proposed feature </w:t>
      </w:r>
      <w:r w:rsidR="00EA729B">
        <w:rPr>
          <w:rFonts w:ascii="Arial" w:eastAsia="Times New Roman" w:hAnsi="Arial" w:cs="Arial"/>
          <w:sz w:val="24"/>
          <w:szCs w:val="24"/>
          <w:lang w:val="en-US"/>
        </w:rPr>
        <w:t>[vertical contact]</w:t>
      </w:r>
      <w:r w:rsidRPr="005E1553">
        <w:rPr>
          <w:rFonts w:ascii="Arial" w:eastAsia="Times New Roman" w:hAnsi="Arial" w:cs="Arial"/>
          <w:sz w:val="24"/>
          <w:szCs w:val="24"/>
          <w:lang w:val="en-US"/>
        </w:rPr>
        <w:t xml:space="preserve"> resolves this issue. W</w:t>
      </w:r>
      <w:r w:rsidR="00EA729B">
        <w:rPr>
          <w:rFonts w:ascii="Arial" w:eastAsia="Times New Roman" w:hAnsi="Arial" w:cs="Arial"/>
          <w:sz w:val="24"/>
          <w:szCs w:val="24"/>
          <w:lang w:val="en-US"/>
        </w:rPr>
        <w:t>hen combined with the feature [+coronal]</w:t>
      </w:r>
      <w:r w:rsidRPr="005E1553">
        <w:rPr>
          <w:rFonts w:ascii="Arial" w:eastAsia="Times New Roman" w:hAnsi="Arial" w:cs="Arial"/>
          <w:sz w:val="24"/>
          <w:szCs w:val="24"/>
          <w:lang w:val="en-US"/>
        </w:rPr>
        <w:t xml:space="preserve">, it provides an elegant, unified characterization of the environment for </w:t>
      </w:r>
      <w:r w:rsidRPr="005E1553">
        <w:rPr>
          <w:rFonts w:ascii="Arial" w:eastAsia="Times New Roman" w:hAnsi="Arial" w:cs="Arial"/>
          <w:i/>
          <w:iCs/>
          <w:sz w:val="24"/>
          <w:szCs w:val="24"/>
          <w:lang w:val="en-US"/>
        </w:rPr>
        <w:t>-</w:t>
      </w:r>
      <w:proofErr w:type="spellStart"/>
      <w:r w:rsidRPr="005E1553">
        <w:rPr>
          <w:rFonts w:ascii="Arial" w:eastAsia="Times New Roman" w:hAnsi="Arial" w:cs="Arial"/>
          <w:i/>
          <w:iCs/>
          <w:sz w:val="24"/>
          <w:szCs w:val="24"/>
          <w:lang w:val="en-US"/>
        </w:rPr>
        <w:t>tsje</w:t>
      </w:r>
      <w:proofErr w:type="spellEnd"/>
      <w:r w:rsidRPr="005E1553">
        <w:rPr>
          <w:rFonts w:ascii="Arial" w:eastAsia="Times New Roman" w:hAnsi="Arial" w:cs="Arial"/>
          <w:sz w:val="24"/>
          <w:szCs w:val="24"/>
          <w:lang w:val="en-US"/>
        </w:rPr>
        <w:t>. The stems in (2) all</w:t>
      </w:r>
      <w:r w:rsidR="00EA729B">
        <w:rPr>
          <w:rFonts w:ascii="Arial" w:eastAsia="Times New Roman" w:hAnsi="Arial" w:cs="Arial"/>
          <w:sz w:val="24"/>
          <w:szCs w:val="24"/>
          <w:lang w:val="en-US"/>
        </w:rPr>
        <w:t xml:space="preserve"> end in a segment specified as </w:t>
      </w:r>
      <w:r w:rsidRPr="005E1553">
        <w:rPr>
          <w:rFonts w:ascii="Arial" w:eastAsia="Times New Roman" w:hAnsi="Arial" w:cs="Arial"/>
          <w:sz w:val="24"/>
          <w:szCs w:val="24"/>
          <w:lang w:val="en-US"/>
        </w:rPr>
        <w:t xml:space="preserve">[+coronal, </w:t>
      </w:r>
      <w:r w:rsidR="00EA729B">
        <w:rPr>
          <w:rFonts w:ascii="Arial" w:eastAsia="Times New Roman" w:hAnsi="Arial" w:cs="Arial"/>
          <w:sz w:val="24"/>
          <w:szCs w:val="24"/>
          <w:lang w:val="en-US"/>
        </w:rPr>
        <w:t>+vertical contact]</w:t>
      </w:r>
      <w:r w:rsidRPr="005E1553">
        <w:rPr>
          <w:rFonts w:ascii="Arial" w:eastAsia="Times New Roman" w:hAnsi="Arial" w:cs="Arial"/>
          <w:sz w:val="24"/>
          <w:szCs w:val="24"/>
          <w:lang w:val="en-US"/>
        </w:rPr>
        <w:t xml:space="preserve">. What initially appears to be a heterogeneous set of sounds—a nasal, a lateral, and a pair of plosives—is precisely the natural class predicted by </w:t>
      </w:r>
      <w:r w:rsidR="00EA729B">
        <w:rPr>
          <w:rFonts w:ascii="Arial" w:eastAsia="Times New Roman" w:hAnsi="Arial" w:cs="Arial"/>
          <w:sz w:val="24"/>
          <w:szCs w:val="24"/>
          <w:lang w:val="en-US"/>
        </w:rPr>
        <w:t>[vertical contact]</w:t>
      </w:r>
      <w:r w:rsidRPr="005E1553">
        <w:rPr>
          <w:rFonts w:ascii="Arial" w:eastAsia="Times New Roman" w:hAnsi="Arial" w:cs="Arial"/>
          <w:sz w:val="24"/>
          <w:szCs w:val="24"/>
          <w:lang w:val="en-US"/>
        </w:rPr>
        <w:t xml:space="preserve">. This distribution provides strong empirical support for </w:t>
      </w:r>
      <w:proofErr w:type="spellStart"/>
      <w:r w:rsidRPr="005E1553">
        <w:rPr>
          <w:rFonts w:ascii="Arial" w:eastAsia="Times New Roman" w:hAnsi="Arial" w:cs="Arial"/>
          <w:sz w:val="24"/>
          <w:szCs w:val="24"/>
          <w:lang w:val="en-US"/>
        </w:rPr>
        <w:t>Mielke’s</w:t>
      </w:r>
      <w:proofErr w:type="spellEnd"/>
      <w:r w:rsidRPr="005E1553">
        <w:rPr>
          <w:rFonts w:ascii="Arial" w:eastAsia="Times New Roman" w:hAnsi="Arial" w:cs="Arial"/>
          <w:sz w:val="24"/>
          <w:szCs w:val="24"/>
          <w:lang w:val="en-US"/>
        </w:rPr>
        <w:t xml:space="preserve"> (2005) cross-linguistic claim that laterals pattern with plosives just as readily as they do with fricatives.</w:t>
      </w:r>
    </w:p>
    <w:p w:rsidR="005E1553" w:rsidRPr="005E1553" w:rsidRDefault="005E1553" w:rsidP="00763001">
      <w:pPr>
        <w:spacing w:before="100" w:beforeAutospacing="1" w:after="100" w:afterAutospacing="1" w:line="360" w:lineRule="auto"/>
        <w:rPr>
          <w:rFonts w:ascii="Arial" w:eastAsia="Times New Roman" w:hAnsi="Arial" w:cs="Arial"/>
          <w:sz w:val="24"/>
          <w:szCs w:val="24"/>
          <w:lang w:val="en-US"/>
        </w:rPr>
      </w:pPr>
      <w:r w:rsidRPr="005E1553">
        <w:rPr>
          <w:rFonts w:ascii="Arial" w:eastAsia="Times New Roman" w:hAnsi="Arial" w:cs="Arial"/>
          <w:sz w:val="24"/>
          <w:szCs w:val="24"/>
          <w:lang w:val="en-US"/>
        </w:rPr>
        <w:t>This account cruciall</w:t>
      </w:r>
      <w:r w:rsidR="007B3463">
        <w:rPr>
          <w:rFonts w:ascii="Arial" w:eastAsia="Times New Roman" w:hAnsi="Arial" w:cs="Arial"/>
          <w:sz w:val="24"/>
          <w:szCs w:val="24"/>
          <w:lang w:val="en-US"/>
        </w:rPr>
        <w:t>y requires that the Frisian</w:t>
      </w:r>
      <w:r w:rsidRPr="005E1553">
        <w:rPr>
          <w:rFonts w:ascii="Arial" w:eastAsia="Times New Roman" w:hAnsi="Arial" w:cs="Arial"/>
          <w:sz w:val="24"/>
          <w:szCs w:val="24"/>
          <w:lang w:val="en-US"/>
        </w:rPr>
        <w:t xml:space="preserve"> /r/ lacks the feature </w:t>
      </w:r>
      <w:r w:rsidR="00EA729B">
        <w:rPr>
          <w:rFonts w:ascii="Arial" w:eastAsia="Times New Roman" w:hAnsi="Arial" w:cs="Arial"/>
          <w:sz w:val="24"/>
          <w:szCs w:val="24"/>
          <w:lang w:val="en-US"/>
        </w:rPr>
        <w:t>[vertical contact]</w:t>
      </w:r>
      <w:r w:rsidRPr="005E1553">
        <w:rPr>
          <w:rFonts w:ascii="Arial" w:eastAsia="Times New Roman" w:hAnsi="Arial" w:cs="Arial"/>
          <w:sz w:val="24"/>
          <w:szCs w:val="24"/>
          <w:lang w:val="en-US"/>
        </w:rPr>
        <w:t xml:space="preserve">, as stems ending in /r/ trigger the elsewhere suffix </w:t>
      </w:r>
      <w:r w:rsidRPr="005E1553">
        <w:rPr>
          <w:rFonts w:ascii="Arial" w:eastAsia="Times New Roman" w:hAnsi="Arial" w:cs="Arial"/>
          <w:i/>
          <w:iCs/>
          <w:sz w:val="24"/>
          <w:szCs w:val="24"/>
          <w:lang w:val="en-US"/>
        </w:rPr>
        <w:t>-</w:t>
      </w:r>
      <w:proofErr w:type="spellStart"/>
      <w:r w:rsidRPr="005E1553">
        <w:rPr>
          <w:rFonts w:ascii="Arial" w:eastAsia="Times New Roman" w:hAnsi="Arial" w:cs="Arial"/>
          <w:i/>
          <w:iCs/>
          <w:sz w:val="24"/>
          <w:szCs w:val="24"/>
          <w:lang w:val="en-US"/>
        </w:rPr>
        <w:t>ke</w:t>
      </w:r>
      <w:proofErr w:type="spellEnd"/>
      <w:r w:rsidRPr="005E1553">
        <w:rPr>
          <w:rFonts w:ascii="Arial" w:eastAsia="Times New Roman" w:hAnsi="Arial" w:cs="Arial"/>
          <w:sz w:val="24"/>
          <w:szCs w:val="24"/>
          <w:lang w:val="en-US"/>
        </w:rPr>
        <w:t>. Articulatory phonetics supports this exclusion. Unlike the vertical occlusion of /l/, Frisian /r/ involves horizontal contact: the sides of the tongue press against the upper molars while the tongue tip vibrates independently.</w:t>
      </w:r>
    </w:p>
    <w:p w:rsidR="005E1553" w:rsidRPr="005E1553" w:rsidRDefault="005E1553" w:rsidP="00763001">
      <w:pPr>
        <w:spacing w:before="100" w:beforeAutospacing="1" w:after="100" w:afterAutospacing="1" w:line="360" w:lineRule="auto"/>
        <w:rPr>
          <w:rFonts w:ascii="Arial" w:eastAsia="Times New Roman" w:hAnsi="Arial" w:cs="Arial"/>
          <w:sz w:val="24"/>
          <w:szCs w:val="24"/>
          <w:lang w:val="en-US"/>
        </w:rPr>
      </w:pPr>
      <w:r w:rsidRPr="005E1553">
        <w:rPr>
          <w:rFonts w:ascii="Arial" w:eastAsia="Times New Roman" w:hAnsi="Arial" w:cs="Arial"/>
          <w:sz w:val="24"/>
          <w:szCs w:val="24"/>
          <w:lang w:val="en-US"/>
        </w:rPr>
        <w:lastRenderedPageBreak/>
        <w:t>The exclusion of /r/ demonstrates that a coarse</w:t>
      </w:r>
      <w:r w:rsidR="002054C2">
        <w:rPr>
          <w:rFonts w:ascii="Arial" w:eastAsia="Times New Roman" w:hAnsi="Arial" w:cs="Arial"/>
          <w:sz w:val="24"/>
          <w:szCs w:val="24"/>
          <w:lang w:val="en-US"/>
        </w:rPr>
        <w:t>r</w:t>
      </w:r>
      <w:r w:rsidRPr="005E1553">
        <w:rPr>
          <w:rFonts w:ascii="Arial" w:eastAsia="Times New Roman" w:hAnsi="Arial" w:cs="Arial"/>
          <w:sz w:val="24"/>
          <w:szCs w:val="24"/>
          <w:lang w:val="en-US"/>
        </w:rPr>
        <w:t xml:space="preserve"> feature like </w:t>
      </w:r>
      <w:r w:rsidR="00EA729B">
        <w:rPr>
          <w:rFonts w:ascii="Arial" w:eastAsia="Times New Roman" w:hAnsi="Arial" w:cs="Arial"/>
          <w:sz w:val="24"/>
          <w:szCs w:val="24"/>
          <w:lang w:val="en-US"/>
        </w:rPr>
        <w:t>[partial contact]</w:t>
      </w:r>
      <w:r w:rsidRPr="005E1553">
        <w:rPr>
          <w:rFonts w:ascii="Arial" w:eastAsia="Times New Roman" w:hAnsi="Arial" w:cs="Arial"/>
          <w:sz w:val="24"/>
          <w:szCs w:val="24"/>
          <w:lang w:val="en-US"/>
        </w:rPr>
        <w:t xml:space="preserve"> is insufficient, as it would incorrectly group /l/ and /r/ together. To capture the environment in (2), the spatial orientation of the contact must be explicitly specified as vertical. This formulation correctly isolates the natural class of coronal vertical-contact segments while capturing the close articulatory r</w:t>
      </w:r>
      <w:r w:rsidR="00EA729B">
        <w:rPr>
          <w:rFonts w:ascii="Arial" w:eastAsia="Times New Roman" w:hAnsi="Arial" w:cs="Arial"/>
          <w:sz w:val="24"/>
          <w:szCs w:val="24"/>
          <w:lang w:val="en-US"/>
        </w:rPr>
        <w:t xml:space="preserve">elationship between /l/ and /r/: </w:t>
      </w:r>
      <w:r w:rsidRPr="005E1553">
        <w:rPr>
          <w:rFonts w:ascii="Arial" w:eastAsia="Times New Roman" w:hAnsi="Arial" w:cs="Arial"/>
          <w:sz w:val="24"/>
          <w:szCs w:val="24"/>
          <w:lang w:val="en-US"/>
        </w:rPr>
        <w:t>both involve partial contact, but along orthogonal axes.</w:t>
      </w:r>
    </w:p>
    <w:p w:rsidR="005E1553" w:rsidRPr="005E1553" w:rsidRDefault="005E1553" w:rsidP="00763001">
      <w:pPr>
        <w:pStyle w:val="Kop1"/>
        <w:rPr>
          <w:rFonts w:eastAsia="Times New Roman"/>
          <w:lang w:val="en-US"/>
        </w:rPr>
      </w:pPr>
      <w:r w:rsidRPr="005E1553">
        <w:rPr>
          <w:rFonts w:eastAsia="Times New Roman"/>
          <w:lang w:val="en-US"/>
        </w:rPr>
        <w:t>5. Conclusion</w:t>
      </w:r>
    </w:p>
    <w:p w:rsidR="005E1553" w:rsidRPr="005E1553" w:rsidRDefault="002C533D" w:rsidP="00AD2269">
      <w:pPr>
        <w:spacing w:before="100" w:beforeAutospacing="1" w:after="100" w:afterAutospacing="1" w:line="360" w:lineRule="auto"/>
        <w:rPr>
          <w:rFonts w:ascii="Arial" w:eastAsia="Times New Roman" w:hAnsi="Arial" w:cs="Arial"/>
          <w:sz w:val="24"/>
          <w:szCs w:val="24"/>
          <w:lang w:val="en-US"/>
        </w:rPr>
      </w:pPr>
      <w:r>
        <w:rPr>
          <w:rFonts w:ascii="Arial" w:eastAsia="Times New Roman" w:hAnsi="Arial" w:cs="Arial"/>
          <w:sz w:val="24"/>
          <w:szCs w:val="24"/>
          <w:lang w:val="en-US"/>
        </w:rPr>
        <w:t>T</w:t>
      </w:r>
      <w:r w:rsidR="005E1553" w:rsidRPr="005E1553">
        <w:rPr>
          <w:rFonts w:ascii="Arial" w:eastAsia="Times New Roman" w:hAnsi="Arial" w:cs="Arial"/>
          <w:sz w:val="24"/>
          <w:szCs w:val="24"/>
          <w:lang w:val="en-US"/>
        </w:rPr>
        <w:t xml:space="preserve">he primary objective of this squib </w:t>
      </w:r>
      <w:r w:rsidR="00AD2269">
        <w:rPr>
          <w:rFonts w:ascii="Arial" w:eastAsia="Times New Roman" w:hAnsi="Arial" w:cs="Arial"/>
          <w:sz w:val="24"/>
          <w:szCs w:val="24"/>
          <w:lang w:val="en-US"/>
        </w:rPr>
        <w:t>has been</w:t>
      </w:r>
      <w:r w:rsidR="005E1553" w:rsidRPr="005E1553">
        <w:rPr>
          <w:rFonts w:ascii="Arial" w:eastAsia="Times New Roman" w:hAnsi="Arial" w:cs="Arial"/>
          <w:sz w:val="24"/>
          <w:szCs w:val="24"/>
          <w:lang w:val="en-US"/>
        </w:rPr>
        <w:t xml:space="preserve"> to highlight a morphological generalization that groups laterals with plosives and nasals to the exclusion of fricatives. </w:t>
      </w:r>
      <w:r>
        <w:rPr>
          <w:rFonts w:ascii="Arial" w:eastAsia="Times New Roman" w:hAnsi="Arial" w:cs="Arial"/>
          <w:sz w:val="24"/>
          <w:szCs w:val="24"/>
          <w:lang w:val="en-US"/>
        </w:rPr>
        <w:t>T</w:t>
      </w:r>
      <w:r w:rsidR="005E1553" w:rsidRPr="005E1553">
        <w:rPr>
          <w:rFonts w:ascii="Arial" w:eastAsia="Times New Roman" w:hAnsi="Arial" w:cs="Arial"/>
          <w:sz w:val="24"/>
          <w:szCs w:val="24"/>
          <w:lang w:val="en-US"/>
        </w:rPr>
        <w:t xml:space="preserve">his </w:t>
      </w:r>
      <w:r>
        <w:rPr>
          <w:rFonts w:ascii="Arial" w:eastAsia="Times New Roman" w:hAnsi="Arial" w:cs="Arial"/>
          <w:sz w:val="24"/>
          <w:szCs w:val="24"/>
          <w:lang w:val="en-US"/>
        </w:rPr>
        <w:t xml:space="preserve">generalization has been grounded </w:t>
      </w:r>
      <w:r w:rsidR="005E1553" w:rsidRPr="005E1553">
        <w:rPr>
          <w:rFonts w:ascii="Arial" w:eastAsia="Times New Roman" w:hAnsi="Arial" w:cs="Arial"/>
          <w:sz w:val="24"/>
          <w:szCs w:val="24"/>
          <w:lang w:val="en-US"/>
        </w:rPr>
        <w:t xml:space="preserve">in a phonetically </w:t>
      </w:r>
      <w:r w:rsidR="00EA729B">
        <w:rPr>
          <w:rFonts w:ascii="Arial" w:eastAsia="Times New Roman" w:hAnsi="Arial" w:cs="Arial"/>
          <w:sz w:val="24"/>
          <w:szCs w:val="24"/>
          <w:lang w:val="en-US"/>
        </w:rPr>
        <w:t>motivated articulatory property, [vertical contact]</w:t>
      </w:r>
      <w:r>
        <w:rPr>
          <w:rFonts w:ascii="Arial" w:eastAsia="Times New Roman" w:hAnsi="Arial" w:cs="Arial"/>
          <w:sz w:val="24"/>
          <w:szCs w:val="24"/>
          <w:lang w:val="en-US"/>
        </w:rPr>
        <w:t xml:space="preserve">. This provides us with </w:t>
      </w:r>
      <w:r w:rsidR="005E1553" w:rsidRPr="005E1553">
        <w:rPr>
          <w:rFonts w:ascii="Arial" w:eastAsia="Times New Roman" w:hAnsi="Arial" w:cs="Arial"/>
          <w:sz w:val="24"/>
          <w:szCs w:val="24"/>
          <w:lang w:val="en-US"/>
        </w:rPr>
        <w:t>an elegant formal account of Frisian diminutive allomorphy.</w:t>
      </w:r>
    </w:p>
    <w:p w:rsidR="00A80036" w:rsidRPr="00A80036" w:rsidRDefault="00A80036" w:rsidP="00A80036">
      <w:pPr>
        <w:spacing w:before="100" w:beforeAutospacing="1" w:after="100" w:afterAutospacing="1" w:line="360" w:lineRule="auto"/>
        <w:rPr>
          <w:rFonts w:ascii="Arial" w:eastAsia="Times New Roman" w:hAnsi="Arial" w:cs="Arial"/>
          <w:b/>
          <w:bCs/>
          <w:sz w:val="24"/>
          <w:szCs w:val="24"/>
          <w:lang w:val="en-US"/>
        </w:rPr>
      </w:pPr>
      <w:r w:rsidRPr="00A80036">
        <w:rPr>
          <w:rFonts w:ascii="Arial" w:eastAsia="Times New Roman" w:hAnsi="Arial" w:cs="Arial"/>
          <w:b/>
          <w:bCs/>
          <w:sz w:val="24"/>
          <w:szCs w:val="24"/>
          <w:lang w:val="en-US"/>
        </w:rPr>
        <w:t>Notes</w:t>
      </w:r>
    </w:p>
    <w:p w:rsidR="00A80036" w:rsidRPr="00A80036" w:rsidRDefault="00A80036" w:rsidP="00A80036">
      <w:pPr>
        <w:spacing w:before="100" w:beforeAutospacing="1" w:after="100" w:afterAutospacing="1" w:line="360" w:lineRule="auto"/>
        <w:rPr>
          <w:rFonts w:ascii="Arial" w:eastAsia="Times New Roman" w:hAnsi="Arial" w:cs="Arial"/>
          <w:sz w:val="24"/>
          <w:szCs w:val="24"/>
          <w:lang w:val="en-US"/>
        </w:rPr>
      </w:pPr>
      <w:r w:rsidRPr="00A80036">
        <w:rPr>
          <w:rFonts w:ascii="Arial" w:eastAsia="Times New Roman" w:hAnsi="Arial" w:cs="Arial"/>
          <w:sz w:val="24"/>
          <w:szCs w:val="24"/>
          <w:lang w:val="en-US"/>
        </w:rPr>
        <w:t xml:space="preserve">* I would like to thank </w:t>
      </w:r>
      <w:proofErr w:type="spellStart"/>
      <w:r w:rsidRPr="00A80036">
        <w:rPr>
          <w:rFonts w:ascii="Arial" w:eastAsia="Times New Roman" w:hAnsi="Arial" w:cs="Arial"/>
          <w:sz w:val="24"/>
          <w:szCs w:val="24"/>
          <w:lang w:val="en-US"/>
        </w:rPr>
        <w:t>Siebren</w:t>
      </w:r>
      <w:proofErr w:type="spellEnd"/>
      <w:r w:rsidRPr="00A80036">
        <w:rPr>
          <w:rFonts w:ascii="Arial" w:eastAsia="Times New Roman" w:hAnsi="Arial" w:cs="Arial"/>
          <w:sz w:val="24"/>
          <w:szCs w:val="24"/>
          <w:lang w:val="en-US"/>
        </w:rPr>
        <w:t xml:space="preserve"> Dyk, Geert </w:t>
      </w:r>
      <w:proofErr w:type="spellStart"/>
      <w:r w:rsidRPr="00A80036">
        <w:rPr>
          <w:rFonts w:ascii="Arial" w:eastAsia="Times New Roman" w:hAnsi="Arial" w:cs="Arial"/>
          <w:sz w:val="24"/>
          <w:szCs w:val="24"/>
          <w:lang w:val="en-US"/>
        </w:rPr>
        <w:t>Booij</w:t>
      </w:r>
      <w:proofErr w:type="spellEnd"/>
      <w:r w:rsidRPr="00A80036">
        <w:rPr>
          <w:rFonts w:ascii="Arial" w:eastAsia="Times New Roman" w:hAnsi="Arial" w:cs="Arial"/>
          <w:sz w:val="24"/>
          <w:szCs w:val="24"/>
          <w:lang w:val="en-US"/>
        </w:rPr>
        <w:t xml:space="preserve"> and Willem Visser for comments and discussion. AI was used </w:t>
      </w:r>
      <w:r>
        <w:rPr>
          <w:rFonts w:ascii="Arial" w:eastAsia="Times New Roman" w:hAnsi="Arial" w:cs="Arial"/>
          <w:sz w:val="24"/>
          <w:szCs w:val="24"/>
          <w:lang w:val="en-US"/>
        </w:rPr>
        <w:t xml:space="preserve">exclusively </w:t>
      </w:r>
      <w:r w:rsidRPr="00A80036">
        <w:rPr>
          <w:rFonts w:ascii="Arial" w:eastAsia="Times New Roman" w:hAnsi="Arial" w:cs="Arial"/>
          <w:sz w:val="24"/>
          <w:szCs w:val="24"/>
          <w:lang w:val="en-US"/>
        </w:rPr>
        <w:t xml:space="preserve">to polish up </w:t>
      </w:r>
      <w:r>
        <w:rPr>
          <w:rFonts w:ascii="Arial" w:eastAsia="Times New Roman" w:hAnsi="Arial" w:cs="Arial"/>
          <w:sz w:val="24"/>
          <w:szCs w:val="24"/>
          <w:lang w:val="en-US"/>
        </w:rPr>
        <w:t xml:space="preserve">the style and language of this </w:t>
      </w:r>
      <w:proofErr w:type="spellStart"/>
      <w:r>
        <w:rPr>
          <w:rFonts w:ascii="Arial" w:eastAsia="Times New Roman" w:hAnsi="Arial" w:cs="Arial"/>
          <w:sz w:val="24"/>
          <w:szCs w:val="24"/>
          <w:lang w:val="en-US"/>
        </w:rPr>
        <w:t>quib</w:t>
      </w:r>
      <w:proofErr w:type="spellEnd"/>
      <w:r w:rsidRPr="00A80036">
        <w:rPr>
          <w:rFonts w:ascii="Arial" w:eastAsia="Times New Roman" w:hAnsi="Arial" w:cs="Arial"/>
          <w:sz w:val="24"/>
          <w:szCs w:val="24"/>
          <w:lang w:val="en-US"/>
        </w:rPr>
        <w:t xml:space="preserve">. </w:t>
      </w:r>
      <w:r w:rsidR="001A4CE0">
        <w:rPr>
          <w:rFonts w:ascii="Arial" w:eastAsia="Times New Roman" w:hAnsi="Arial" w:cs="Arial"/>
          <w:sz w:val="24"/>
          <w:szCs w:val="24"/>
          <w:lang w:val="en-US"/>
        </w:rPr>
        <w:t>First draft 2006, finalized 2026.</w:t>
      </w:r>
      <w:bookmarkStart w:id="0" w:name="_GoBack"/>
      <w:bookmarkEnd w:id="0"/>
    </w:p>
    <w:p w:rsidR="00A80036" w:rsidRPr="00A80036" w:rsidRDefault="00A80036" w:rsidP="00A80036">
      <w:pPr>
        <w:spacing w:before="100" w:beforeAutospacing="1" w:after="100" w:afterAutospacing="1" w:line="360" w:lineRule="auto"/>
        <w:rPr>
          <w:rFonts w:ascii="Arial" w:eastAsia="Times New Roman" w:hAnsi="Arial" w:cs="Arial"/>
          <w:sz w:val="24"/>
          <w:szCs w:val="24"/>
          <w:lang w:val="en-US"/>
        </w:rPr>
      </w:pPr>
      <w:r w:rsidRPr="00A80036">
        <w:rPr>
          <w:rFonts w:ascii="Arial" w:eastAsia="Times New Roman" w:hAnsi="Arial" w:cs="Arial"/>
          <w:sz w:val="24"/>
          <w:szCs w:val="24"/>
          <w:lang w:val="en-US"/>
        </w:rPr>
        <w:t>1. The -ng is pronounced as -</w:t>
      </w:r>
      <w:proofErr w:type="spellStart"/>
      <w:r w:rsidRPr="00A80036">
        <w:rPr>
          <w:rFonts w:ascii="Arial" w:eastAsia="Times New Roman" w:hAnsi="Arial" w:cs="Arial"/>
          <w:sz w:val="24"/>
          <w:szCs w:val="24"/>
          <w:lang w:val="en-US"/>
        </w:rPr>
        <w:t>nk</w:t>
      </w:r>
      <w:proofErr w:type="spellEnd"/>
      <w:r>
        <w:rPr>
          <w:rFonts w:ascii="Arial" w:eastAsia="Times New Roman" w:hAnsi="Arial" w:cs="Arial"/>
          <w:sz w:val="24"/>
          <w:szCs w:val="24"/>
          <w:lang w:val="en-US"/>
        </w:rPr>
        <w:t>- when followed by diminutive -</w:t>
      </w:r>
      <w:r w:rsidRPr="00A80036">
        <w:rPr>
          <w:rFonts w:ascii="Arial" w:eastAsia="Times New Roman" w:hAnsi="Arial" w:cs="Arial"/>
          <w:i/>
          <w:iCs/>
          <w:sz w:val="24"/>
          <w:szCs w:val="24"/>
          <w:lang w:val="en-US"/>
        </w:rPr>
        <w:t>je</w:t>
      </w:r>
      <w:r>
        <w:rPr>
          <w:rFonts w:ascii="Arial" w:eastAsia="Times New Roman" w:hAnsi="Arial" w:cs="Arial"/>
          <w:sz w:val="24"/>
          <w:szCs w:val="24"/>
          <w:lang w:val="en-US"/>
        </w:rPr>
        <w:t>, and -ng</w:t>
      </w:r>
      <w:r w:rsidRPr="00A80036">
        <w:rPr>
          <w:rFonts w:ascii="Arial" w:eastAsia="Times New Roman" w:hAnsi="Arial" w:cs="Arial"/>
          <w:sz w:val="24"/>
          <w:szCs w:val="24"/>
          <w:lang w:val="en-US"/>
        </w:rPr>
        <w:t xml:space="preserve"> is the spelling for the velar nasal, just as in English. </w:t>
      </w:r>
    </w:p>
    <w:p w:rsidR="00A80036" w:rsidRPr="00A80036" w:rsidRDefault="00A80036" w:rsidP="00A80036">
      <w:pPr>
        <w:spacing w:before="100" w:beforeAutospacing="1" w:after="100" w:afterAutospacing="1" w:line="360" w:lineRule="auto"/>
        <w:rPr>
          <w:rFonts w:ascii="Arial" w:eastAsia="Times New Roman" w:hAnsi="Arial" w:cs="Arial"/>
          <w:sz w:val="24"/>
          <w:szCs w:val="24"/>
          <w:lang w:val="en-US"/>
        </w:rPr>
      </w:pPr>
    </w:p>
    <w:p w:rsidR="00A80036" w:rsidRPr="00A80036" w:rsidRDefault="00A80036" w:rsidP="00A80036">
      <w:pPr>
        <w:spacing w:before="100" w:beforeAutospacing="1" w:after="100" w:afterAutospacing="1" w:line="360" w:lineRule="auto"/>
        <w:rPr>
          <w:rFonts w:ascii="Arial" w:eastAsia="Times New Roman" w:hAnsi="Arial" w:cs="Arial"/>
          <w:b/>
          <w:bCs/>
          <w:sz w:val="24"/>
          <w:szCs w:val="24"/>
          <w:lang w:val="en-US"/>
        </w:rPr>
      </w:pPr>
      <w:r w:rsidRPr="00A80036">
        <w:rPr>
          <w:rFonts w:ascii="Arial" w:eastAsia="Times New Roman" w:hAnsi="Arial" w:cs="Arial"/>
          <w:b/>
          <w:bCs/>
          <w:sz w:val="24"/>
          <w:szCs w:val="24"/>
          <w:lang w:val="en-US"/>
        </w:rPr>
        <w:t>References</w:t>
      </w:r>
    </w:p>
    <w:p w:rsidR="00A80036" w:rsidRPr="00A80036" w:rsidRDefault="00A80036" w:rsidP="00A80036">
      <w:pPr>
        <w:spacing w:before="100" w:beforeAutospacing="1" w:after="100" w:afterAutospacing="1" w:line="360" w:lineRule="auto"/>
        <w:ind w:left="567" w:hanging="567"/>
        <w:rPr>
          <w:rFonts w:ascii="Arial" w:eastAsia="Times New Roman" w:hAnsi="Arial" w:cs="Arial"/>
          <w:sz w:val="24"/>
          <w:szCs w:val="24"/>
          <w:lang w:val="en-US"/>
        </w:rPr>
      </w:pPr>
      <w:proofErr w:type="spellStart"/>
      <w:r>
        <w:rPr>
          <w:rFonts w:ascii="Arial" w:eastAsia="Times New Roman" w:hAnsi="Arial" w:cs="Arial"/>
          <w:sz w:val="24"/>
          <w:szCs w:val="24"/>
          <w:lang w:val="en-US"/>
        </w:rPr>
        <w:t>Mielke</w:t>
      </w:r>
      <w:proofErr w:type="spellEnd"/>
      <w:r>
        <w:rPr>
          <w:rFonts w:ascii="Arial" w:eastAsia="Times New Roman" w:hAnsi="Arial" w:cs="Arial"/>
          <w:sz w:val="24"/>
          <w:szCs w:val="24"/>
          <w:lang w:val="en-US"/>
        </w:rPr>
        <w:t>, Jeff</w:t>
      </w:r>
      <w:r w:rsidRPr="00A80036">
        <w:rPr>
          <w:rFonts w:ascii="Arial" w:eastAsia="Times New Roman" w:hAnsi="Arial" w:cs="Arial"/>
          <w:sz w:val="24"/>
          <w:szCs w:val="24"/>
          <w:lang w:val="en-US"/>
        </w:rPr>
        <w:t xml:space="preserve"> (2005) Ambivalence and ambiguity in laterals and nasals. </w:t>
      </w:r>
      <w:r w:rsidRPr="00A80036">
        <w:rPr>
          <w:rFonts w:ascii="Arial" w:eastAsia="Times New Roman" w:hAnsi="Arial" w:cs="Arial"/>
          <w:i/>
          <w:iCs/>
          <w:sz w:val="24"/>
          <w:szCs w:val="24"/>
          <w:lang w:val="en-US"/>
        </w:rPr>
        <w:t>Phonology</w:t>
      </w:r>
      <w:r w:rsidRPr="00A80036">
        <w:rPr>
          <w:rFonts w:ascii="Arial" w:eastAsia="Times New Roman" w:hAnsi="Arial" w:cs="Arial"/>
          <w:sz w:val="24"/>
          <w:szCs w:val="24"/>
          <w:lang w:val="en-US"/>
        </w:rPr>
        <w:t xml:space="preserve"> 22, 169-203.</w:t>
      </w:r>
    </w:p>
    <w:p w:rsidR="005E1553" w:rsidRPr="00A80036" w:rsidRDefault="00A80036" w:rsidP="00A80036">
      <w:pPr>
        <w:spacing w:before="100" w:beforeAutospacing="1" w:after="100" w:afterAutospacing="1" w:line="360" w:lineRule="auto"/>
        <w:ind w:left="567" w:hanging="567"/>
        <w:rPr>
          <w:rFonts w:ascii="Arial" w:eastAsia="Times New Roman" w:hAnsi="Arial" w:cs="Arial"/>
          <w:sz w:val="24"/>
          <w:szCs w:val="24"/>
          <w:lang w:val="en-US"/>
        </w:rPr>
      </w:pPr>
      <w:proofErr w:type="spellStart"/>
      <w:r>
        <w:rPr>
          <w:rFonts w:ascii="Arial" w:eastAsia="Times New Roman" w:hAnsi="Arial" w:cs="Arial"/>
          <w:sz w:val="24"/>
          <w:szCs w:val="24"/>
          <w:lang w:val="en-US"/>
        </w:rPr>
        <w:t>Tiersma</w:t>
      </w:r>
      <w:proofErr w:type="spellEnd"/>
      <w:r>
        <w:rPr>
          <w:rFonts w:ascii="Arial" w:eastAsia="Times New Roman" w:hAnsi="Arial" w:cs="Arial"/>
          <w:sz w:val="24"/>
          <w:szCs w:val="24"/>
          <w:lang w:val="en-US"/>
        </w:rPr>
        <w:t xml:space="preserve">, Pieter </w:t>
      </w:r>
      <w:proofErr w:type="spellStart"/>
      <w:r>
        <w:rPr>
          <w:rFonts w:ascii="Arial" w:eastAsia="Times New Roman" w:hAnsi="Arial" w:cs="Arial"/>
          <w:sz w:val="24"/>
          <w:szCs w:val="24"/>
          <w:lang w:val="en-US"/>
        </w:rPr>
        <w:t>Meijes</w:t>
      </w:r>
      <w:proofErr w:type="spellEnd"/>
      <w:r w:rsidRPr="00A80036">
        <w:rPr>
          <w:rFonts w:ascii="Arial" w:eastAsia="Times New Roman" w:hAnsi="Arial" w:cs="Arial"/>
          <w:sz w:val="24"/>
          <w:szCs w:val="24"/>
          <w:lang w:val="en-US"/>
        </w:rPr>
        <w:t xml:space="preserve"> (1999) </w:t>
      </w:r>
      <w:r w:rsidRPr="00A80036">
        <w:rPr>
          <w:rFonts w:ascii="Arial" w:eastAsia="Times New Roman" w:hAnsi="Arial" w:cs="Arial"/>
          <w:i/>
          <w:iCs/>
          <w:sz w:val="24"/>
          <w:szCs w:val="24"/>
          <w:lang w:val="en-US"/>
        </w:rPr>
        <w:t>Frisian Reference Grammar</w:t>
      </w:r>
      <w:r w:rsidRPr="00A80036">
        <w:rPr>
          <w:rFonts w:ascii="Arial" w:eastAsia="Times New Roman" w:hAnsi="Arial" w:cs="Arial"/>
          <w:sz w:val="24"/>
          <w:szCs w:val="24"/>
          <w:lang w:val="en-US"/>
        </w:rPr>
        <w:t xml:space="preserve">. Fryske Akademy, </w:t>
      </w:r>
      <w:proofErr w:type="spellStart"/>
      <w:r w:rsidRPr="00A80036">
        <w:rPr>
          <w:rFonts w:ascii="Arial" w:eastAsia="Times New Roman" w:hAnsi="Arial" w:cs="Arial"/>
          <w:sz w:val="24"/>
          <w:szCs w:val="24"/>
          <w:lang w:val="en-US"/>
        </w:rPr>
        <w:t>Ljouwert</w:t>
      </w:r>
      <w:proofErr w:type="spellEnd"/>
      <w:r w:rsidRPr="00A80036">
        <w:rPr>
          <w:rFonts w:ascii="Arial" w:eastAsia="Times New Roman" w:hAnsi="Arial" w:cs="Arial"/>
          <w:sz w:val="24"/>
          <w:szCs w:val="24"/>
          <w:lang w:val="en-US"/>
        </w:rPr>
        <w:t xml:space="preserve">. </w:t>
      </w:r>
    </w:p>
    <w:p w:rsidR="00D86A01" w:rsidRPr="00A80036" w:rsidRDefault="001A4CE0" w:rsidP="00763001">
      <w:pPr>
        <w:spacing w:before="100" w:beforeAutospacing="1" w:after="100" w:afterAutospacing="1" w:line="360" w:lineRule="auto"/>
        <w:rPr>
          <w:rFonts w:ascii="Arial" w:eastAsia="Times New Roman" w:hAnsi="Arial" w:cs="Arial"/>
          <w:sz w:val="24"/>
          <w:szCs w:val="24"/>
          <w:lang w:val="en-US"/>
        </w:rPr>
      </w:pPr>
    </w:p>
    <w:sectPr w:rsidR="00D86A01" w:rsidRPr="00A8003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E89" w:rsidRDefault="000E4E89" w:rsidP="000E4E89">
      <w:pPr>
        <w:spacing w:after="0" w:line="240" w:lineRule="auto"/>
      </w:pPr>
      <w:r>
        <w:separator/>
      </w:r>
    </w:p>
  </w:endnote>
  <w:endnote w:type="continuationSeparator" w:id="0">
    <w:p w:rsidR="000E4E89" w:rsidRDefault="000E4E89" w:rsidP="000E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363227"/>
      <w:docPartObj>
        <w:docPartGallery w:val="Page Numbers (Bottom of Page)"/>
        <w:docPartUnique/>
      </w:docPartObj>
    </w:sdtPr>
    <w:sdtEndPr/>
    <w:sdtContent>
      <w:p w:rsidR="000E4E89" w:rsidRDefault="000E4E89">
        <w:pPr>
          <w:pStyle w:val="Voettekst"/>
          <w:jc w:val="center"/>
        </w:pPr>
        <w:r>
          <w:fldChar w:fldCharType="begin"/>
        </w:r>
        <w:r>
          <w:instrText>PAGE   \* MERGEFORMAT</w:instrText>
        </w:r>
        <w:r>
          <w:fldChar w:fldCharType="separate"/>
        </w:r>
        <w:r w:rsidR="001A4CE0" w:rsidRPr="001A4CE0">
          <w:rPr>
            <w:noProof/>
            <w:lang w:val="nl-NL"/>
          </w:rPr>
          <w:t>4</w:t>
        </w:r>
        <w:r>
          <w:fldChar w:fldCharType="end"/>
        </w:r>
      </w:p>
    </w:sdtContent>
  </w:sdt>
  <w:p w:rsidR="000E4E89" w:rsidRDefault="000E4E8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E89" w:rsidRDefault="000E4E89" w:rsidP="000E4E89">
      <w:pPr>
        <w:spacing w:after="0" w:line="240" w:lineRule="auto"/>
      </w:pPr>
      <w:r>
        <w:separator/>
      </w:r>
    </w:p>
  </w:footnote>
  <w:footnote w:type="continuationSeparator" w:id="0">
    <w:p w:rsidR="000E4E89" w:rsidRDefault="000E4E89" w:rsidP="000E4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AD0178"/>
    <w:multiLevelType w:val="multilevel"/>
    <w:tmpl w:val="29A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EE5CBA"/>
    <w:multiLevelType w:val="multilevel"/>
    <w:tmpl w:val="3E46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F262C"/>
    <w:multiLevelType w:val="multilevel"/>
    <w:tmpl w:val="398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0055E"/>
    <w:multiLevelType w:val="multilevel"/>
    <w:tmpl w:val="5120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553"/>
    <w:rsid w:val="00053845"/>
    <w:rsid w:val="000717DE"/>
    <w:rsid w:val="000E4E89"/>
    <w:rsid w:val="001A4CE0"/>
    <w:rsid w:val="001D3F2E"/>
    <w:rsid w:val="002054C2"/>
    <w:rsid w:val="002C533D"/>
    <w:rsid w:val="00541DD8"/>
    <w:rsid w:val="005E1553"/>
    <w:rsid w:val="00691EEF"/>
    <w:rsid w:val="00763001"/>
    <w:rsid w:val="007A6F3D"/>
    <w:rsid w:val="007B3463"/>
    <w:rsid w:val="009749A0"/>
    <w:rsid w:val="00A80036"/>
    <w:rsid w:val="00AD2269"/>
    <w:rsid w:val="00C7412C"/>
    <w:rsid w:val="00CB4333"/>
    <w:rsid w:val="00DE1769"/>
    <w:rsid w:val="00EA729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437B"/>
  <w15:chartTrackingRefBased/>
  <w15:docId w15:val="{46957FAC-E881-4286-BCDC-B7A31485A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lang w:val="fy-NL"/>
    </w:rPr>
  </w:style>
  <w:style w:type="paragraph" w:styleId="Kop1">
    <w:name w:val="heading 1"/>
    <w:basedOn w:val="Standaard"/>
    <w:next w:val="Standaard"/>
    <w:link w:val="Kop1Char"/>
    <w:uiPriority w:val="9"/>
    <w:qFormat/>
    <w:rsid w:val="0076300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7630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Zwaar">
    <w:name w:val="Strong"/>
    <w:basedOn w:val="Standaardalinea-lettertype"/>
    <w:uiPriority w:val="22"/>
    <w:qFormat/>
    <w:rsid w:val="005E1553"/>
    <w:rPr>
      <w:b/>
      <w:bCs/>
    </w:rPr>
  </w:style>
  <w:style w:type="character" w:styleId="Nadruk">
    <w:name w:val="Emphasis"/>
    <w:basedOn w:val="Standaardalinea-lettertype"/>
    <w:uiPriority w:val="20"/>
    <w:qFormat/>
    <w:rsid w:val="005E1553"/>
    <w:rPr>
      <w:i/>
      <w:iCs/>
    </w:rPr>
  </w:style>
  <w:style w:type="character" w:styleId="Hyperlink">
    <w:name w:val="Hyperlink"/>
    <w:basedOn w:val="Standaardalinea-lettertype"/>
    <w:unhideWhenUsed/>
    <w:rsid w:val="005E1553"/>
    <w:rPr>
      <w:color w:val="0000FF"/>
      <w:u w:val="single"/>
    </w:rPr>
  </w:style>
  <w:style w:type="character" w:customStyle="1" w:styleId="t286pc">
    <w:name w:val="t286pc"/>
    <w:basedOn w:val="Standaardalinea-lettertype"/>
    <w:rsid w:val="005E1553"/>
  </w:style>
  <w:style w:type="paragraph" w:styleId="Titel">
    <w:name w:val="Title"/>
    <w:basedOn w:val="Standaard"/>
    <w:next w:val="Standaard"/>
    <w:link w:val="TitelChar"/>
    <w:qFormat/>
    <w:rsid w:val="00053845"/>
    <w:pPr>
      <w:widowControl w:val="0"/>
      <w:autoSpaceDE w:val="0"/>
      <w:autoSpaceDN w:val="0"/>
      <w:adjustRightInd w:val="0"/>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elChar">
    <w:name w:val="Titel Char"/>
    <w:basedOn w:val="Standaardalinea-lettertype"/>
    <w:link w:val="Titel"/>
    <w:rsid w:val="00053845"/>
    <w:rPr>
      <w:rFonts w:asciiTheme="majorHAnsi" w:eastAsiaTheme="majorEastAsia" w:hAnsiTheme="majorHAnsi" w:cstheme="majorBidi"/>
      <w:spacing w:val="-10"/>
      <w:kern w:val="28"/>
      <w:sz w:val="56"/>
      <w:szCs w:val="56"/>
      <w:lang w:val="en-US"/>
    </w:rPr>
  </w:style>
  <w:style w:type="paragraph" w:styleId="Ondertitel">
    <w:name w:val="Subtitle"/>
    <w:basedOn w:val="Standaard"/>
    <w:next w:val="Standaard"/>
    <w:link w:val="OndertitelChar"/>
    <w:qFormat/>
    <w:rsid w:val="00053845"/>
    <w:pPr>
      <w:widowControl w:val="0"/>
      <w:numPr>
        <w:ilvl w:val="1"/>
      </w:numPr>
      <w:autoSpaceDE w:val="0"/>
      <w:autoSpaceDN w:val="0"/>
      <w:adjustRightInd w:val="0"/>
      <w:spacing w:line="240" w:lineRule="auto"/>
    </w:pPr>
    <w:rPr>
      <w:rFonts w:eastAsiaTheme="minorEastAsia"/>
      <w:color w:val="5A5A5A" w:themeColor="text1" w:themeTint="A5"/>
      <w:spacing w:val="15"/>
      <w:lang w:val="en-US"/>
    </w:rPr>
  </w:style>
  <w:style w:type="character" w:customStyle="1" w:styleId="OndertitelChar">
    <w:name w:val="Ondertitel Char"/>
    <w:basedOn w:val="Standaardalinea-lettertype"/>
    <w:link w:val="Ondertitel"/>
    <w:rsid w:val="00053845"/>
    <w:rPr>
      <w:rFonts w:eastAsiaTheme="minorEastAsia"/>
      <w:color w:val="5A5A5A" w:themeColor="text1" w:themeTint="A5"/>
      <w:spacing w:val="15"/>
      <w:lang w:val="en-US"/>
    </w:rPr>
  </w:style>
  <w:style w:type="paragraph" w:styleId="Koptekst">
    <w:name w:val="header"/>
    <w:basedOn w:val="Standaard"/>
    <w:link w:val="KoptekstChar"/>
    <w:uiPriority w:val="99"/>
    <w:unhideWhenUsed/>
    <w:rsid w:val="000E4E89"/>
    <w:pPr>
      <w:tabs>
        <w:tab w:val="center" w:pos="4703"/>
        <w:tab w:val="right" w:pos="9406"/>
      </w:tabs>
      <w:spacing w:after="0" w:line="240" w:lineRule="auto"/>
    </w:pPr>
  </w:style>
  <w:style w:type="character" w:customStyle="1" w:styleId="KoptekstChar">
    <w:name w:val="Koptekst Char"/>
    <w:basedOn w:val="Standaardalinea-lettertype"/>
    <w:link w:val="Koptekst"/>
    <w:uiPriority w:val="99"/>
    <w:rsid w:val="000E4E89"/>
    <w:rPr>
      <w:lang w:val="fy-NL"/>
    </w:rPr>
  </w:style>
  <w:style w:type="paragraph" w:styleId="Voettekst">
    <w:name w:val="footer"/>
    <w:basedOn w:val="Standaard"/>
    <w:link w:val="VoettekstChar"/>
    <w:uiPriority w:val="99"/>
    <w:unhideWhenUsed/>
    <w:rsid w:val="000E4E89"/>
    <w:pPr>
      <w:tabs>
        <w:tab w:val="center" w:pos="4703"/>
        <w:tab w:val="right" w:pos="9406"/>
      </w:tabs>
      <w:spacing w:after="0" w:line="240" w:lineRule="auto"/>
    </w:pPr>
  </w:style>
  <w:style w:type="character" w:customStyle="1" w:styleId="VoettekstChar">
    <w:name w:val="Voettekst Char"/>
    <w:basedOn w:val="Standaardalinea-lettertype"/>
    <w:link w:val="Voettekst"/>
    <w:uiPriority w:val="99"/>
    <w:rsid w:val="000E4E89"/>
    <w:rPr>
      <w:lang w:val="fy-NL"/>
    </w:rPr>
  </w:style>
  <w:style w:type="paragraph" w:styleId="Ballontekst">
    <w:name w:val="Balloon Text"/>
    <w:basedOn w:val="Standaard"/>
    <w:link w:val="BallontekstChar"/>
    <w:uiPriority w:val="99"/>
    <w:semiHidden/>
    <w:unhideWhenUsed/>
    <w:rsid w:val="009749A0"/>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749A0"/>
    <w:rPr>
      <w:rFonts w:ascii="Segoe UI" w:hAnsi="Segoe UI" w:cs="Segoe UI"/>
      <w:sz w:val="18"/>
      <w:szCs w:val="18"/>
      <w:lang w:val="fy-NL"/>
    </w:rPr>
  </w:style>
  <w:style w:type="character" w:customStyle="1" w:styleId="Kop1Char">
    <w:name w:val="Kop 1 Char"/>
    <w:basedOn w:val="Standaardalinea-lettertype"/>
    <w:link w:val="Kop1"/>
    <w:uiPriority w:val="9"/>
    <w:rsid w:val="00763001"/>
    <w:rPr>
      <w:rFonts w:asciiTheme="majorHAnsi" w:eastAsiaTheme="majorEastAsia" w:hAnsiTheme="majorHAnsi" w:cstheme="majorBidi"/>
      <w:color w:val="2E74B5" w:themeColor="accent1" w:themeShade="BF"/>
      <w:sz w:val="32"/>
      <w:szCs w:val="32"/>
      <w:lang w:val="fy-NL"/>
    </w:rPr>
  </w:style>
  <w:style w:type="character" w:customStyle="1" w:styleId="Kop2Char">
    <w:name w:val="Kop 2 Char"/>
    <w:basedOn w:val="Standaardalinea-lettertype"/>
    <w:link w:val="Kop2"/>
    <w:uiPriority w:val="9"/>
    <w:rsid w:val="00763001"/>
    <w:rPr>
      <w:rFonts w:asciiTheme="majorHAnsi" w:eastAsiaTheme="majorEastAsia" w:hAnsiTheme="majorHAnsi" w:cstheme="majorBidi"/>
      <w:color w:val="2E74B5" w:themeColor="accent1" w:themeShade="BF"/>
      <w:sz w:val="26"/>
      <w:szCs w:val="26"/>
      <w:lang w:val="fy-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596981">
      <w:bodyDiv w:val="1"/>
      <w:marLeft w:val="0"/>
      <w:marRight w:val="0"/>
      <w:marTop w:val="0"/>
      <w:marBottom w:val="0"/>
      <w:divBdr>
        <w:top w:val="none" w:sz="0" w:space="0" w:color="auto"/>
        <w:left w:val="none" w:sz="0" w:space="0" w:color="auto"/>
        <w:bottom w:val="none" w:sz="0" w:space="0" w:color="auto"/>
        <w:right w:val="none" w:sz="0" w:space="0" w:color="auto"/>
      </w:divBdr>
      <w:divsChild>
        <w:div w:id="1622609942">
          <w:marLeft w:val="0"/>
          <w:marRight w:val="0"/>
          <w:marTop w:val="0"/>
          <w:marBottom w:val="0"/>
          <w:divBdr>
            <w:top w:val="none" w:sz="0" w:space="0" w:color="auto"/>
            <w:left w:val="none" w:sz="0" w:space="0" w:color="auto"/>
            <w:bottom w:val="none" w:sz="0" w:space="0" w:color="auto"/>
            <w:right w:val="none" w:sz="0" w:space="0" w:color="auto"/>
          </w:divBdr>
          <w:divsChild>
            <w:div w:id="1711803409">
              <w:marLeft w:val="0"/>
              <w:marRight w:val="0"/>
              <w:marTop w:val="180"/>
              <w:marBottom w:val="240"/>
              <w:divBdr>
                <w:top w:val="none" w:sz="0" w:space="0" w:color="auto"/>
                <w:left w:val="none" w:sz="0" w:space="0" w:color="auto"/>
                <w:bottom w:val="none" w:sz="0" w:space="0" w:color="auto"/>
                <w:right w:val="none" w:sz="0" w:space="0" w:color="auto"/>
              </w:divBdr>
            </w:div>
          </w:divsChild>
        </w:div>
        <w:div w:id="343946703">
          <w:marLeft w:val="0"/>
          <w:marRight w:val="0"/>
          <w:marTop w:val="0"/>
          <w:marBottom w:val="0"/>
          <w:divBdr>
            <w:top w:val="none" w:sz="0" w:space="0" w:color="auto"/>
            <w:left w:val="none" w:sz="0" w:space="0" w:color="auto"/>
            <w:bottom w:val="none" w:sz="0" w:space="0" w:color="auto"/>
            <w:right w:val="none" w:sz="0" w:space="0" w:color="auto"/>
          </w:divBdr>
          <w:divsChild>
            <w:div w:id="815294985">
              <w:marLeft w:val="0"/>
              <w:marRight w:val="0"/>
              <w:marTop w:val="180"/>
              <w:marBottom w:val="240"/>
              <w:divBdr>
                <w:top w:val="none" w:sz="0" w:space="0" w:color="auto"/>
                <w:left w:val="none" w:sz="0" w:space="0" w:color="auto"/>
                <w:bottom w:val="none" w:sz="0" w:space="0" w:color="auto"/>
                <w:right w:val="none" w:sz="0" w:space="0" w:color="auto"/>
              </w:divBdr>
            </w:div>
          </w:divsChild>
        </w:div>
        <w:div w:id="1615405951">
          <w:marLeft w:val="0"/>
          <w:marRight w:val="0"/>
          <w:marTop w:val="0"/>
          <w:marBottom w:val="0"/>
          <w:divBdr>
            <w:top w:val="none" w:sz="0" w:space="0" w:color="auto"/>
            <w:left w:val="none" w:sz="0" w:space="0" w:color="auto"/>
            <w:bottom w:val="none" w:sz="0" w:space="0" w:color="auto"/>
            <w:right w:val="none" w:sz="0" w:space="0" w:color="auto"/>
          </w:divBdr>
          <w:divsChild>
            <w:div w:id="1719553712">
              <w:marLeft w:val="0"/>
              <w:marRight w:val="0"/>
              <w:marTop w:val="180"/>
              <w:marBottom w:val="240"/>
              <w:divBdr>
                <w:top w:val="none" w:sz="0" w:space="0" w:color="auto"/>
                <w:left w:val="none" w:sz="0" w:space="0" w:color="auto"/>
                <w:bottom w:val="none" w:sz="0" w:space="0" w:color="auto"/>
                <w:right w:val="none" w:sz="0" w:space="0" w:color="auto"/>
              </w:divBdr>
            </w:div>
          </w:divsChild>
        </w:div>
        <w:div w:id="432671807">
          <w:marLeft w:val="0"/>
          <w:marRight w:val="0"/>
          <w:marTop w:val="0"/>
          <w:marBottom w:val="0"/>
          <w:divBdr>
            <w:top w:val="none" w:sz="0" w:space="0" w:color="auto"/>
            <w:left w:val="none" w:sz="0" w:space="0" w:color="auto"/>
            <w:bottom w:val="none" w:sz="0" w:space="0" w:color="auto"/>
            <w:right w:val="none" w:sz="0" w:space="0" w:color="auto"/>
          </w:divBdr>
          <w:divsChild>
            <w:div w:id="1496342068">
              <w:marLeft w:val="0"/>
              <w:marRight w:val="0"/>
              <w:marTop w:val="180"/>
              <w:marBottom w:val="240"/>
              <w:divBdr>
                <w:top w:val="none" w:sz="0" w:space="0" w:color="auto"/>
                <w:left w:val="none" w:sz="0" w:space="0" w:color="auto"/>
                <w:bottom w:val="none" w:sz="0" w:space="0" w:color="auto"/>
                <w:right w:val="none" w:sz="0" w:space="0" w:color="auto"/>
              </w:divBdr>
            </w:div>
          </w:divsChild>
        </w:div>
        <w:div w:id="597297637">
          <w:marLeft w:val="0"/>
          <w:marRight w:val="0"/>
          <w:marTop w:val="0"/>
          <w:marBottom w:val="0"/>
          <w:divBdr>
            <w:top w:val="none" w:sz="0" w:space="0" w:color="auto"/>
            <w:left w:val="none" w:sz="0" w:space="0" w:color="auto"/>
            <w:bottom w:val="none" w:sz="0" w:space="0" w:color="auto"/>
            <w:right w:val="none" w:sz="0" w:space="0" w:color="auto"/>
          </w:divBdr>
        </w:div>
        <w:div w:id="230703488">
          <w:marLeft w:val="0"/>
          <w:marRight w:val="0"/>
          <w:marTop w:val="0"/>
          <w:marBottom w:val="0"/>
          <w:divBdr>
            <w:top w:val="none" w:sz="0" w:space="0" w:color="auto"/>
            <w:left w:val="none" w:sz="0" w:space="0" w:color="auto"/>
            <w:bottom w:val="none" w:sz="0" w:space="0" w:color="auto"/>
            <w:right w:val="none" w:sz="0" w:space="0" w:color="auto"/>
          </w:divBdr>
          <w:divsChild>
            <w:div w:id="469179081">
              <w:marLeft w:val="0"/>
              <w:marRight w:val="0"/>
              <w:marTop w:val="180"/>
              <w:marBottom w:val="240"/>
              <w:divBdr>
                <w:top w:val="none" w:sz="0" w:space="0" w:color="auto"/>
                <w:left w:val="none" w:sz="0" w:space="0" w:color="auto"/>
                <w:bottom w:val="none" w:sz="0" w:space="0" w:color="auto"/>
                <w:right w:val="none" w:sz="0" w:space="0" w:color="auto"/>
              </w:divBdr>
            </w:div>
          </w:divsChild>
        </w:div>
        <w:div w:id="1310288575">
          <w:marLeft w:val="0"/>
          <w:marRight w:val="0"/>
          <w:marTop w:val="0"/>
          <w:marBottom w:val="0"/>
          <w:divBdr>
            <w:top w:val="none" w:sz="0" w:space="0" w:color="auto"/>
            <w:left w:val="none" w:sz="0" w:space="0" w:color="auto"/>
            <w:bottom w:val="none" w:sz="0" w:space="0" w:color="auto"/>
            <w:right w:val="none" w:sz="0" w:space="0" w:color="auto"/>
          </w:divBdr>
          <w:divsChild>
            <w:div w:id="1641574750">
              <w:marLeft w:val="0"/>
              <w:marRight w:val="0"/>
              <w:marTop w:val="180"/>
              <w:marBottom w:val="240"/>
              <w:divBdr>
                <w:top w:val="none" w:sz="0" w:space="0" w:color="auto"/>
                <w:left w:val="none" w:sz="0" w:space="0" w:color="auto"/>
                <w:bottom w:val="none" w:sz="0" w:space="0" w:color="auto"/>
                <w:right w:val="none" w:sz="0" w:space="0" w:color="auto"/>
              </w:divBdr>
            </w:div>
          </w:divsChild>
        </w:div>
        <w:div w:id="1279332492">
          <w:marLeft w:val="0"/>
          <w:marRight w:val="0"/>
          <w:marTop w:val="0"/>
          <w:marBottom w:val="0"/>
          <w:divBdr>
            <w:top w:val="none" w:sz="0" w:space="0" w:color="auto"/>
            <w:left w:val="none" w:sz="0" w:space="0" w:color="auto"/>
            <w:bottom w:val="none" w:sz="0" w:space="0" w:color="auto"/>
            <w:right w:val="none" w:sz="0" w:space="0" w:color="auto"/>
          </w:divBdr>
          <w:divsChild>
            <w:div w:id="136775943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20788438">
      <w:bodyDiv w:val="1"/>
      <w:marLeft w:val="0"/>
      <w:marRight w:val="0"/>
      <w:marTop w:val="0"/>
      <w:marBottom w:val="0"/>
      <w:divBdr>
        <w:top w:val="none" w:sz="0" w:space="0" w:color="auto"/>
        <w:left w:val="none" w:sz="0" w:space="0" w:color="auto"/>
        <w:bottom w:val="none" w:sz="0" w:space="0" w:color="auto"/>
        <w:right w:val="none" w:sz="0" w:space="0" w:color="auto"/>
      </w:divBdr>
      <w:divsChild>
        <w:div w:id="433866854">
          <w:marLeft w:val="0"/>
          <w:marRight w:val="0"/>
          <w:marTop w:val="0"/>
          <w:marBottom w:val="0"/>
          <w:divBdr>
            <w:top w:val="none" w:sz="0" w:space="0" w:color="auto"/>
            <w:left w:val="none" w:sz="0" w:space="0" w:color="auto"/>
            <w:bottom w:val="none" w:sz="0" w:space="0" w:color="auto"/>
            <w:right w:val="none" w:sz="0" w:space="0" w:color="auto"/>
          </w:divBdr>
          <w:divsChild>
            <w:div w:id="261963034">
              <w:marLeft w:val="0"/>
              <w:marRight w:val="0"/>
              <w:marTop w:val="180"/>
              <w:marBottom w:val="240"/>
              <w:divBdr>
                <w:top w:val="none" w:sz="0" w:space="0" w:color="auto"/>
                <w:left w:val="none" w:sz="0" w:space="0" w:color="auto"/>
                <w:bottom w:val="none" w:sz="0" w:space="0" w:color="auto"/>
                <w:right w:val="none" w:sz="0" w:space="0" w:color="auto"/>
              </w:divBdr>
            </w:div>
          </w:divsChild>
        </w:div>
        <w:div w:id="1999068821">
          <w:marLeft w:val="0"/>
          <w:marRight w:val="0"/>
          <w:marTop w:val="0"/>
          <w:marBottom w:val="0"/>
          <w:divBdr>
            <w:top w:val="none" w:sz="0" w:space="0" w:color="auto"/>
            <w:left w:val="none" w:sz="0" w:space="0" w:color="auto"/>
            <w:bottom w:val="none" w:sz="0" w:space="0" w:color="auto"/>
            <w:right w:val="none" w:sz="0" w:space="0" w:color="auto"/>
          </w:divBdr>
          <w:divsChild>
            <w:div w:id="243802491">
              <w:marLeft w:val="0"/>
              <w:marRight w:val="0"/>
              <w:marTop w:val="180"/>
              <w:marBottom w:val="240"/>
              <w:divBdr>
                <w:top w:val="none" w:sz="0" w:space="0" w:color="auto"/>
                <w:left w:val="none" w:sz="0" w:space="0" w:color="auto"/>
                <w:bottom w:val="none" w:sz="0" w:space="0" w:color="auto"/>
                <w:right w:val="none" w:sz="0" w:space="0" w:color="auto"/>
              </w:divBdr>
            </w:div>
          </w:divsChild>
        </w:div>
        <w:div w:id="1498379822">
          <w:marLeft w:val="0"/>
          <w:marRight w:val="0"/>
          <w:marTop w:val="0"/>
          <w:marBottom w:val="0"/>
          <w:divBdr>
            <w:top w:val="none" w:sz="0" w:space="0" w:color="auto"/>
            <w:left w:val="none" w:sz="0" w:space="0" w:color="auto"/>
            <w:bottom w:val="none" w:sz="0" w:space="0" w:color="auto"/>
            <w:right w:val="none" w:sz="0" w:space="0" w:color="auto"/>
          </w:divBdr>
          <w:divsChild>
            <w:div w:id="794370466">
              <w:marLeft w:val="0"/>
              <w:marRight w:val="0"/>
              <w:marTop w:val="180"/>
              <w:marBottom w:val="240"/>
              <w:divBdr>
                <w:top w:val="none" w:sz="0" w:space="0" w:color="auto"/>
                <w:left w:val="none" w:sz="0" w:space="0" w:color="auto"/>
                <w:bottom w:val="none" w:sz="0" w:space="0" w:color="auto"/>
                <w:right w:val="none" w:sz="0" w:space="0" w:color="auto"/>
              </w:divBdr>
            </w:div>
          </w:divsChild>
        </w:div>
        <w:div w:id="626163320">
          <w:marLeft w:val="0"/>
          <w:marRight w:val="0"/>
          <w:marTop w:val="0"/>
          <w:marBottom w:val="0"/>
          <w:divBdr>
            <w:top w:val="none" w:sz="0" w:space="0" w:color="auto"/>
            <w:left w:val="none" w:sz="0" w:space="0" w:color="auto"/>
            <w:bottom w:val="none" w:sz="0" w:space="0" w:color="auto"/>
            <w:right w:val="none" w:sz="0" w:space="0" w:color="auto"/>
          </w:divBdr>
          <w:divsChild>
            <w:div w:id="2122722932">
              <w:marLeft w:val="0"/>
              <w:marRight w:val="0"/>
              <w:marTop w:val="180"/>
              <w:marBottom w:val="240"/>
              <w:divBdr>
                <w:top w:val="none" w:sz="0" w:space="0" w:color="auto"/>
                <w:left w:val="none" w:sz="0" w:space="0" w:color="auto"/>
                <w:bottom w:val="none" w:sz="0" w:space="0" w:color="auto"/>
                <w:right w:val="none" w:sz="0" w:space="0" w:color="auto"/>
              </w:divBdr>
            </w:div>
          </w:divsChild>
        </w:div>
        <w:div w:id="116071916">
          <w:marLeft w:val="0"/>
          <w:marRight w:val="0"/>
          <w:marTop w:val="0"/>
          <w:marBottom w:val="0"/>
          <w:divBdr>
            <w:top w:val="none" w:sz="0" w:space="0" w:color="auto"/>
            <w:left w:val="none" w:sz="0" w:space="0" w:color="auto"/>
            <w:bottom w:val="none" w:sz="0" w:space="0" w:color="auto"/>
            <w:right w:val="none" w:sz="0" w:space="0" w:color="auto"/>
          </w:divBdr>
        </w:div>
        <w:div w:id="162554967">
          <w:marLeft w:val="0"/>
          <w:marRight w:val="0"/>
          <w:marTop w:val="0"/>
          <w:marBottom w:val="0"/>
          <w:divBdr>
            <w:top w:val="none" w:sz="0" w:space="0" w:color="auto"/>
            <w:left w:val="none" w:sz="0" w:space="0" w:color="auto"/>
            <w:bottom w:val="none" w:sz="0" w:space="0" w:color="auto"/>
            <w:right w:val="none" w:sz="0" w:space="0" w:color="auto"/>
          </w:divBdr>
          <w:divsChild>
            <w:div w:id="1926189072">
              <w:marLeft w:val="0"/>
              <w:marRight w:val="0"/>
              <w:marTop w:val="180"/>
              <w:marBottom w:val="240"/>
              <w:divBdr>
                <w:top w:val="none" w:sz="0" w:space="0" w:color="auto"/>
                <w:left w:val="none" w:sz="0" w:space="0" w:color="auto"/>
                <w:bottom w:val="none" w:sz="0" w:space="0" w:color="auto"/>
                <w:right w:val="none" w:sz="0" w:space="0" w:color="auto"/>
              </w:divBdr>
            </w:div>
          </w:divsChild>
        </w:div>
        <w:div w:id="1524439775">
          <w:marLeft w:val="0"/>
          <w:marRight w:val="0"/>
          <w:marTop w:val="0"/>
          <w:marBottom w:val="0"/>
          <w:divBdr>
            <w:top w:val="none" w:sz="0" w:space="0" w:color="auto"/>
            <w:left w:val="none" w:sz="0" w:space="0" w:color="auto"/>
            <w:bottom w:val="none" w:sz="0" w:space="0" w:color="auto"/>
            <w:right w:val="none" w:sz="0" w:space="0" w:color="auto"/>
          </w:divBdr>
          <w:divsChild>
            <w:div w:id="2108381663">
              <w:marLeft w:val="0"/>
              <w:marRight w:val="0"/>
              <w:marTop w:val="180"/>
              <w:marBottom w:val="240"/>
              <w:divBdr>
                <w:top w:val="none" w:sz="0" w:space="0" w:color="auto"/>
                <w:left w:val="none" w:sz="0" w:space="0" w:color="auto"/>
                <w:bottom w:val="none" w:sz="0" w:space="0" w:color="auto"/>
                <w:right w:val="none" w:sz="0" w:space="0" w:color="auto"/>
              </w:divBdr>
            </w:div>
          </w:divsChild>
        </w:div>
        <w:div w:id="1715501144">
          <w:marLeft w:val="0"/>
          <w:marRight w:val="0"/>
          <w:marTop w:val="0"/>
          <w:marBottom w:val="0"/>
          <w:divBdr>
            <w:top w:val="none" w:sz="0" w:space="0" w:color="auto"/>
            <w:left w:val="none" w:sz="0" w:space="0" w:color="auto"/>
            <w:bottom w:val="none" w:sz="0" w:space="0" w:color="auto"/>
            <w:right w:val="none" w:sz="0" w:space="0" w:color="auto"/>
          </w:divBdr>
          <w:divsChild>
            <w:div w:id="16924915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94729105">
      <w:bodyDiv w:val="1"/>
      <w:marLeft w:val="0"/>
      <w:marRight w:val="0"/>
      <w:marTop w:val="0"/>
      <w:marBottom w:val="0"/>
      <w:divBdr>
        <w:top w:val="none" w:sz="0" w:space="0" w:color="auto"/>
        <w:left w:val="none" w:sz="0" w:space="0" w:color="auto"/>
        <w:bottom w:val="none" w:sz="0" w:space="0" w:color="auto"/>
        <w:right w:val="none" w:sz="0" w:space="0" w:color="auto"/>
      </w:divBdr>
      <w:divsChild>
        <w:div w:id="2092241270">
          <w:marLeft w:val="0"/>
          <w:marRight w:val="0"/>
          <w:marTop w:val="360"/>
          <w:marBottom w:val="180"/>
          <w:divBdr>
            <w:top w:val="none" w:sz="0" w:space="0" w:color="auto"/>
            <w:left w:val="none" w:sz="0" w:space="0" w:color="auto"/>
            <w:bottom w:val="none" w:sz="0" w:space="0" w:color="auto"/>
            <w:right w:val="none" w:sz="0" w:space="0" w:color="auto"/>
          </w:divBdr>
        </w:div>
        <w:div w:id="1824540396">
          <w:marLeft w:val="0"/>
          <w:marRight w:val="0"/>
          <w:marTop w:val="180"/>
          <w:marBottom w:val="240"/>
          <w:divBdr>
            <w:top w:val="none" w:sz="0" w:space="0" w:color="auto"/>
            <w:left w:val="none" w:sz="0" w:space="0" w:color="auto"/>
            <w:bottom w:val="none" w:sz="0" w:space="0" w:color="auto"/>
            <w:right w:val="none" w:sz="0" w:space="0" w:color="auto"/>
          </w:divBdr>
        </w:div>
        <w:div w:id="1874727997">
          <w:marLeft w:val="0"/>
          <w:marRight w:val="0"/>
          <w:marTop w:val="180"/>
          <w:marBottom w:val="240"/>
          <w:divBdr>
            <w:top w:val="none" w:sz="0" w:space="0" w:color="auto"/>
            <w:left w:val="none" w:sz="0" w:space="0" w:color="auto"/>
            <w:bottom w:val="none" w:sz="0" w:space="0" w:color="auto"/>
            <w:right w:val="none" w:sz="0" w:space="0" w:color="auto"/>
          </w:divBdr>
        </w:div>
        <w:div w:id="1385327977">
          <w:marLeft w:val="0"/>
          <w:marRight w:val="0"/>
          <w:marTop w:val="180"/>
          <w:marBottom w:val="240"/>
          <w:divBdr>
            <w:top w:val="none" w:sz="0" w:space="0" w:color="auto"/>
            <w:left w:val="none" w:sz="0" w:space="0" w:color="auto"/>
            <w:bottom w:val="none" w:sz="0" w:space="0" w:color="auto"/>
            <w:right w:val="none" w:sz="0" w:space="0" w:color="auto"/>
          </w:divBdr>
        </w:div>
        <w:div w:id="166214035">
          <w:marLeft w:val="0"/>
          <w:marRight w:val="0"/>
          <w:marTop w:val="180"/>
          <w:marBottom w:val="240"/>
          <w:divBdr>
            <w:top w:val="none" w:sz="0" w:space="0" w:color="auto"/>
            <w:left w:val="none" w:sz="0" w:space="0" w:color="auto"/>
            <w:bottom w:val="none" w:sz="0" w:space="0" w:color="auto"/>
            <w:right w:val="none" w:sz="0" w:space="0" w:color="auto"/>
          </w:divBdr>
        </w:div>
        <w:div w:id="525796993">
          <w:marLeft w:val="0"/>
          <w:marRight w:val="0"/>
          <w:marTop w:val="360"/>
          <w:marBottom w:val="180"/>
          <w:divBdr>
            <w:top w:val="none" w:sz="0" w:space="0" w:color="auto"/>
            <w:left w:val="none" w:sz="0" w:space="0" w:color="auto"/>
            <w:bottom w:val="none" w:sz="0" w:space="0" w:color="auto"/>
            <w:right w:val="none" w:sz="0" w:space="0" w:color="auto"/>
          </w:divBdr>
        </w:div>
        <w:div w:id="448474543">
          <w:marLeft w:val="0"/>
          <w:marRight w:val="0"/>
          <w:marTop w:val="180"/>
          <w:marBottom w:val="240"/>
          <w:divBdr>
            <w:top w:val="none" w:sz="0" w:space="0" w:color="auto"/>
            <w:left w:val="none" w:sz="0" w:space="0" w:color="auto"/>
            <w:bottom w:val="none" w:sz="0" w:space="0" w:color="auto"/>
            <w:right w:val="none" w:sz="0" w:space="0" w:color="auto"/>
          </w:divBdr>
        </w:div>
        <w:div w:id="989285377">
          <w:marLeft w:val="0"/>
          <w:marRight w:val="0"/>
          <w:marTop w:val="180"/>
          <w:marBottom w:val="240"/>
          <w:divBdr>
            <w:top w:val="none" w:sz="0" w:space="0" w:color="auto"/>
            <w:left w:val="none" w:sz="0" w:space="0" w:color="auto"/>
            <w:bottom w:val="none" w:sz="0" w:space="0" w:color="auto"/>
            <w:right w:val="none" w:sz="0" w:space="0" w:color="auto"/>
          </w:divBdr>
        </w:div>
        <w:div w:id="1640575915">
          <w:marLeft w:val="0"/>
          <w:marRight w:val="0"/>
          <w:marTop w:val="180"/>
          <w:marBottom w:val="240"/>
          <w:divBdr>
            <w:top w:val="none" w:sz="0" w:space="0" w:color="auto"/>
            <w:left w:val="none" w:sz="0" w:space="0" w:color="auto"/>
            <w:bottom w:val="none" w:sz="0" w:space="0" w:color="auto"/>
            <w:right w:val="none" w:sz="0" w:space="0" w:color="auto"/>
          </w:divBdr>
        </w:div>
        <w:div w:id="1269583456">
          <w:marLeft w:val="0"/>
          <w:marRight w:val="0"/>
          <w:marTop w:val="180"/>
          <w:marBottom w:val="240"/>
          <w:divBdr>
            <w:top w:val="none" w:sz="0" w:space="0" w:color="auto"/>
            <w:left w:val="none" w:sz="0" w:space="0" w:color="auto"/>
            <w:bottom w:val="none" w:sz="0" w:space="0" w:color="auto"/>
            <w:right w:val="none" w:sz="0" w:space="0" w:color="auto"/>
          </w:divBdr>
        </w:div>
        <w:div w:id="1684628089">
          <w:marLeft w:val="0"/>
          <w:marRight w:val="0"/>
          <w:marTop w:val="360"/>
          <w:marBottom w:val="180"/>
          <w:divBdr>
            <w:top w:val="none" w:sz="0" w:space="0" w:color="auto"/>
            <w:left w:val="none" w:sz="0" w:space="0" w:color="auto"/>
            <w:bottom w:val="none" w:sz="0" w:space="0" w:color="auto"/>
            <w:right w:val="none" w:sz="0" w:space="0" w:color="auto"/>
          </w:divBdr>
        </w:div>
        <w:div w:id="1894467078">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ehoekstra@fryske-akademy.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964</Words>
  <Characters>5496</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Hoekstra</dc:creator>
  <cp:keywords/>
  <dc:description/>
  <cp:lastModifiedBy>Eric Hoekstra</cp:lastModifiedBy>
  <cp:revision>3</cp:revision>
  <cp:lastPrinted>2026-06-16T12:33:00Z</cp:lastPrinted>
  <dcterms:created xsi:type="dcterms:W3CDTF">2026-06-18T08:02:00Z</dcterms:created>
  <dcterms:modified xsi:type="dcterms:W3CDTF">2026-06-18T08:05:00Z</dcterms:modified>
</cp:coreProperties>
</file>