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b w:val="0"/>
          <w:bCs w:val="0"/>
          <w:i w:val="0"/>
          <w:iCs w:val="0"/>
          <w:color w:val="000000"/>
          <w:rtl w:val="0"/>
        </w:rPr>
        <w:t xml:space="preserve">Cross-Linguistic Frame Compatibility</w:t>
      </w:r>
      <w:r w:rsidDel="00000000" w:rsidR="00000000" w:rsidRPr="00000000">
        <w:rPr>
          <w:rtl w:val="0"/>
        </w:rPr>
      </w:r>
    </w:p>
    <w:p w:rsidR="00000000" w:rsidDel="00000000" w:rsidP="00000000" w:rsidRDefault="00000000" w:rsidRPr="00000000" w14:paraId="00000003">
      <w:pPr>
        <w:pStyle w:val="Subtitle"/>
        <w:rPr/>
      </w:pPr>
      <w:r w:rsidDel="00000000" w:rsidR="00000000" w:rsidRPr="00000000">
        <w:rPr>
          <w:rtl w:val="0"/>
        </w:rPr>
        <w:t xml:space="preserve">An extension of frame theory to L2 acquisition, transfer, and cross-linguistic compatibility</w:t>
      </w:r>
    </w:p>
    <w:p>
      <w:pPr/>
      <w:r>
        <w:rPr>
          <w:b/>
          <w:sz w:val="20"/>
        </w:rPr>
        <w:t>Abstract</w:t>
      </w:r>
    </w:p>
    <w:p>
      <w:pPr/>
      <w:r>
        <w:t>Second language transfer is often described as the carryover of L1 grammar, but persistent idiom transfer, fossilization, and striking asymmetries between learner populations suggest that the transferred unit is neither a rule nor a word. This paper extends Frame Class theory to cross-linguistic acquisition by treating frames—event-anchored sentence patterns with fixed material, variable slots, and membership in frame classes—as the units speakers carry across languages. It proposes frame compatibility: an L1 frame can be redeployed with L2 lexical material when the target community has conventionalized a structurally compatible frame for the same event; where no compatible frame exists, overlay produces output that may be lexically transparent or formally possible but is not recovered as the target communicative act. The argument is developed through the overlay test, East Asian relation-mattering frames, L1-idiom-in-L2 production, fossilization, and the Korean-Japanese acquisition advantage. The paper further distinguishes early overlay success from genuine L2 acquisition, arguing that acquisition is triggered where overlay fails and that discourse-level fluency emerges only after the L2 frame inventory reaches sufficient density. The result is a testable account of transfer and L2 difficulty in which acquisition cost is predicted by frame-inventory overlap rather than by grammar-level distance alone.</w:t>
      </w:r>
    </w:p>
    <w:p>
      <w:pP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44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headerReference r:id="rId6" w:type="default"/>
          <w:pgSz w:h="16838" w:w="11906" w:orient="portrait"/>
          <w:pgMar w:bottom="1418" w:top="1418" w:left="1418" w:right="1418" w:header="708" w:footer="708"/>
          <w:lnNumType w:countBy="1" w:start="0" w:restart="continuous"/>
          <w:pgNumType w:start="1"/>
        </w:sect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i w:val="0"/>
          <w:iCs w:val="0"/>
          <w:color w:val="000000"/>
          <w:rtl w:val="0"/>
        </w:rPr>
        <w:t xml:space="preserve">Keywords:</w:t>
      </w:r>
      <w:r w:rsidDel="00000000" w:rsidR="00000000" w:rsidRPr="00000000">
        <w:rPr>
          <w:b w:val="0"/>
          <w:bCs w:val="0"/>
          <w:i w:val="0"/>
          <w:iCs w:val="0"/>
          <w:color w:val="000000"/>
          <w:rtl w:val="0"/>
        </w:rPr>
        <w:t xml:space="preserve"> second language acquisition, transfer, frame theory, Korean-Japanese, fossilization</w:t>
      </w:r>
      <w:r w:rsidDel="00000000" w:rsidR="00000000" w:rsidRPr="00000000">
        <w:rPr>
          <w:rtl w:val="0"/>
        </w:rPr>
      </w:r>
    </w:p>
    <w:p w:rsidR="00000000" w:rsidDel="00000000" w:rsidP="00000000" w:rsidRDefault="00000000" w:rsidRPr="00000000" w14:paraId="00000006">
      <w:pPr>
        <w:pStyle w:val="Heading1"/>
        <w:numPr>
          <w:ilvl w:val="0"/>
          <w:numId w:val="1"/>
        </w:numPr>
        <w:ind w:left="432" w:hanging="432"/>
        <w:rPr/>
      </w:pPr>
      <w:r w:rsidDel="00000000" w:rsidR="00000000" w:rsidRPr="00000000">
        <w:rPr>
          <w:b w:val="0"/>
          <w:bCs w:val="0"/>
          <w:i w:val="0"/>
          <w:iCs w:val="0"/>
          <w:color w:val="000000"/>
          <w:rtl w:val="0"/>
        </w:rPr>
        <w:t xml:space="preserve">The Claim</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paper does not introduce the frame as a new primitive or attempt to re-define it from the ground up. It inherits the unit from the prior Frame Class account and the frame-based SLA account: a frame is an event-anchored sentence pattern with fixed material, variable slots, and membership in a frame class, acquired through exposure, deployed in production, and recovered in comprehension. Those prior papers carry the argument that frames are cognitive units rather than descriptive artifacts. The present paper assumes that result and asks a separate question: once such frames have been acquired, when can they be deployed across languages?</w:t>
      </w:r>
    </w:p>
    <w:p w:rsidR="00000000" w:rsidDel="00000000" w:rsidP="00000000" w:rsidRDefault="00000000" w:rsidRPr="00000000" w14:paraId="00000008">
      <w:pPr>
        <w:rPr/>
      </w:pPr>
      <w:r w:rsidDel="00000000" w:rsidR="00000000" w:rsidRPr="00000000">
        <w:rPr>
          <w:rtl w:val="0"/>
        </w:rPr>
        <w:t xml:space="preserve">Given that inherited apparatus, the load-bearing claim here is cross-linguistic: frames are transferable when two language communities have developed compatible inventories. A frame is not a property of a single language. It is a property of the speaker, who acquires frames from whatever input is available. When two languages have developed frames that share structural configuration around the same event, those frames are interchangeable: a speaker who has the frame can deploy it with either language's lexical material and be understood by listeners from either community. When two languages have developed different frames for the same event, the frames are not interchangeable: deploying one community's frame with the other community's lexical material produces output that is grammatically possible but communicatively unrecognizable to the second community.</w:t>
      </w:r>
    </w:p>
    <w:p w:rsidR="00000000" w:rsidDel="00000000" w:rsidP="00000000" w:rsidRDefault="00000000" w:rsidRPr="00000000" w14:paraId="00000009">
      <w:pPr>
        <w:rPr/>
      </w:pPr>
      <w:r w:rsidDel="00000000" w:rsidR="00000000" w:rsidRPr="00000000">
        <w:rPr>
          <w:rtl w:val="0"/>
        </w:rPr>
        <w:t xml:space="preserve">This paper therefore presents three converging lines of evidence not for the bare existence of frames, but for frame compatibility as the unit of cross-linguistic transfer. The first is methodological: an operational test in which a non-speaker, given a made-up lexical inventory and an instruction to deploy a known frame, produces an utterance that any speaker with the same frame would recognize as that frame. The second is empirical: the widely reported phenomenon of L1-idiom-in-L2-with-L2-vocabulary, in which advanced L2 speakers deploy L1 frames using L2 lexical material long past the point where grammar acquisition would have closed the gap. The third is quantitative: the asymmetry between FSI difficulty rankings for English speakers learning East Asian languages and the widely reported acquisition advantage of Korean speakers learning Japanese, which together make frame-inventory overlap the candidate predictive factor.</w:t>
      </w:r>
    </w:p>
    <w:p w:rsidR="00000000" w:rsidDel="00000000" w:rsidP="00000000" w:rsidRDefault="00000000" w:rsidRPr="00000000" w14:paraId="0000000A">
      <w:pPr>
        <w:rPr/>
      </w:pPr>
      <w:r w:rsidDel="00000000" w:rsidR="00000000" w:rsidRPr="00000000">
        <w:rPr>
          <w:rtl w:val="0"/>
        </w:rPr>
        <w:t xml:space="preserve">The contribution is therefore an extension, not a re-foundation. The Frame Class theory established frames as event-anchored sentence patterns and frame classes as event-individuated coordinated sets within a language. The frame-SLA account treated acquisition as growth and deployment of that inventory. The present paper carries the same unit across the language boundary. It also refines the acquisition mechanism left implicit in the earlier accounts: acquisition is not only frame-by-frame addition triggered by failures of L1 deployment, but also a threshold at which accumulated inventory density begins to support discourse-level integration. Below that threshold, learners can deploy individual frames without sustaining extended meaning construction. Above it, the inventory supplies a baseline for reconstructing degraded input and integrating meaning across exchanges.</w:t>
      </w:r>
    </w:p>
    <w:p w:rsidR="00000000" w:rsidDel="00000000" w:rsidP="00000000" w:rsidRDefault="00000000" w:rsidRPr="00000000" w14:paraId="0000000B">
      <w:pPr>
        <w:pStyle w:val="Heading1"/>
        <w:numPr>
          <w:ilvl w:val="0"/>
          <w:numId w:val="1"/>
        </w:numPr>
        <w:ind w:left="432" w:hanging="432"/>
        <w:rPr/>
      </w:pPr>
      <w:r w:rsidDel="00000000" w:rsidR="00000000" w:rsidRPr="00000000">
        <w:rPr>
          <w:b w:val="0"/>
          <w:bCs w:val="0"/>
          <w:i w:val="0"/>
          <w:iCs w:val="0"/>
          <w:color w:val="000000"/>
          <w:rtl w:val="0"/>
        </w:rPr>
        <w:t xml:space="preserve">The Overlay Test</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overlay test is a diagnostic for that cross-linguistic extension. It is not meant to re-establish the frame unit; the unit is inherited. The test asks whether a speaker who has a frame can deploy it with unfamiliar lexical material in the absence of a target-language grammar. Hand a non-speaker of any language a small lexical inventory in that language with an instruction to produce a target utterance in a specified frame. The speaker, who has no knowledge of the target language's grammar, will produce an utterance that other speakers given the same inventory and instruction recognize as the target frame. The production is not random. It is not approximate. It is a direct deployment of the frame the speaker has, with the target language's lexemes filling the slots.</w:t>
      </w:r>
    </w:p>
    <w:p w:rsidR="00000000" w:rsidDel="00000000" w:rsidP="00000000" w:rsidRDefault="00000000" w:rsidRPr="00000000" w14:paraId="0000000D">
      <w:pPr>
        <w:rPr/>
      </w:pPr>
      <w:r w:rsidDel="00000000" w:rsidR="00000000" w:rsidRPr="00000000">
        <w:rPr>
          <w:b w:val="0"/>
          <w:bCs w:val="0"/>
          <w:i w:val="0"/>
          <w:iCs w:val="0"/>
          <w:color w:val="000000"/>
          <w:rtl w:val="0"/>
        </w:rPr>
        <w:t xml:space="preserve">Consider a made-up language. Vocabulary: zik = I, plonn = went, tre = to, flu = the, gormak = store. Instruction: deploy the I-went-to-the-[place] frame from the going-somewhere class. The output:</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10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Zik plonn tre flu gormak.</w:t>
      </w:r>
    </w:p>
    <w:p w:rsidR="00000000" w:rsidDel="00000000" w:rsidP="00000000" w:rsidRDefault="00000000" w:rsidRPr="00000000" w14:paraId="0000000F">
      <w:pPr>
        <w:rPr/>
      </w:pPr>
      <w:r w:rsidDel="00000000" w:rsidR="00000000" w:rsidRPr="00000000">
        <w:rPr>
          <w:b w:val="0"/>
          <w:bCs w:val="0"/>
          <w:i w:val="0"/>
          <w:iCs w:val="0"/>
          <w:color w:val="000000"/>
          <w:rtl w:val="0"/>
        </w:rPr>
        <w:t xml:space="preserve">This is correct in the only sense that matters. The frame has been deployed. Its slot — the place position — has been filled with the lexical material provided. The fixed material of the frame (subject, past-motion verb, preposition, article) has been preserved in its conventional positions and realized with the lexical correspondents the inventory supplies. A speaker of the made-up language, if such a speaker existed, would parse this as the going-somewhere frame deployed with completed motion. The communicative function is intact. The speaker who produced it does not know anything about the made-up language. They know the frame, and the frame is what they deployed.</w:t>
      </w:r>
      <w:r w:rsidDel="00000000" w:rsidR="00000000" w:rsidRPr="00000000">
        <w:rPr>
          <w:rtl w:val="0"/>
        </w:rPr>
      </w:r>
    </w:p>
    <w:p w:rsidR="00000000" w:rsidDel="00000000" w:rsidP="00000000" w:rsidRDefault="00000000" w:rsidRPr="00000000" w14:paraId="00000010">
      <w:pPr>
        <w:rPr/>
      </w:pPr>
      <w:r w:rsidDel="00000000" w:rsidR="00000000" w:rsidRPr="00000000">
        <w:rPr>
          <w:b w:val="0"/>
          <w:bCs w:val="0"/>
          <w:i w:val="0"/>
          <w:iCs w:val="0"/>
          <w:color w:val="000000"/>
          <w:rtl w:val="0"/>
        </w:rPr>
        <w:t xml:space="preserve">The test scales. Give the speaker the same inventory and instruct them to deploy a different frame from the same class — in-progress motion. The frame requires material the lexical inventory does not supply: an auxiliary, a participial form. The speaker cannot produce the in-progress frame because they do not have its fixed material in the inventory provided. This is informative. It shows that frame deployment requires the frame's fixed material, not just its slot fillers. The frame is a whole, not a template that can be assembled from slot fillers and grammatical operations. Supply the missing material — vass = am, plonning = going — and the speaker produces the in-progress frame:</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10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Zik vass plonning tre flu gormak.</w:t>
      </w:r>
    </w:p>
    <w:p w:rsidR="00000000" w:rsidDel="00000000" w:rsidP="00000000" w:rsidRDefault="00000000" w:rsidRPr="00000000" w14:paraId="00000012">
      <w:pPr>
        <w:rPr/>
      </w:pPr>
      <w:r w:rsidDel="00000000" w:rsidR="00000000" w:rsidRPr="00000000">
        <w:rPr>
          <w:b w:val="0"/>
          <w:bCs w:val="0"/>
          <w:i w:val="0"/>
          <w:iCs w:val="0"/>
          <w:color w:val="000000"/>
          <w:rtl w:val="0"/>
        </w:rPr>
        <w:t xml:space="preserve">The acquisition curve in any L2 follows exactly this structure. A beginner has frames from L1 whose lexical material exists in L2 as direct correspondences, and they can deploy these frames in L2 from the first day of exposure. They cannot deploy frames whose fixed material does not have lexical correspondents in their L2 vocabulary. As L2 vocabulary grows, more frames become deployable. As L2 frame inventory grows beyond what L1 supplies — as the speaker acquires frames specific to L2 — they gain access to events L1 did not give them frames for. The progression from beginner to fluent speaker is not the progression from no grammar to acquired grammar; it is the progression from frames available only by overlay to frames acquired as L2-native units.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overlay test is falsifiable in the direction relevant to this paper. If frames were bound to a single language's grammar, the made-up-language test would fail as a cross-linguistic diagnostic: the speaker would need rules for the made-up language to produce sentences in it. The test does not fail. It succeeds with lexical substitution. Given the prior frame-theoretic account of the unit, the result supports the extension argued here: the language-specific material is the lexicon, and the lexicon is what gets substituted. The frame remains constant across the substitution.</w:t>
      </w:r>
    </w:p>
    <w:p w:rsidR="00000000" w:rsidDel="00000000" w:rsidP="00000000" w:rsidRDefault="00000000" w:rsidRPr="00000000" w14:paraId="00000014">
      <w:pPr>
        <w:rPr/>
      </w:pPr>
      <w:r w:rsidDel="00000000" w:rsidR="00000000" w:rsidRPr="00000000">
        <w:rPr>
          <w:b w:val="0"/>
          <w:bCs w:val="0"/>
          <w:i w:val="0"/>
          <w:iCs w:val="0"/>
          <w:color w:val="000000"/>
          <w:rtl w:val="0"/>
        </w:rPr>
        <w:t xml:space="preserve">A grammar-primary defender might say that the speaker is simply applying L1 grammar to L2 vocabulary. In the L2-overlay case this predicts output shaped by L1 grammatical operations: agreement, case, and word order should appear as the L1 would configure them. The data do not match that prediction. Overlay output is frame-shaped, not grammar-shaped. The speaker producing 'no relation' in English is not running English grammar on Korean vocabulary; they are deploying a Korean/Japanese frame with English lexical material. The transferred unit is therefore smaller than the grammar and larger than the word, with its own structural configuration.</w:t>
      </w:r>
      <w:r w:rsidDel="00000000" w:rsidR="00000000" w:rsidRPr="00000000">
        <w:rPr>
          <w:rtl w:val="0"/>
        </w:rPr>
      </w:r>
    </w:p>
    <w:p w:rsidR="00000000" w:rsidDel="00000000" w:rsidP="00000000" w:rsidRDefault="00000000" w:rsidRPr="00000000" w14:paraId="00000015">
      <w:pPr>
        <w:pStyle w:val="Heading1"/>
        <w:numPr>
          <w:ilvl w:val="0"/>
          <w:numId w:val="1"/>
        </w:numPr>
        <w:ind w:left="432" w:hanging="432"/>
        <w:rPr/>
      </w:pPr>
      <w:r w:rsidDel="00000000" w:rsidR="00000000" w:rsidRPr="00000000">
        <w:rPr>
          <w:b w:val="0"/>
          <w:bCs w:val="0"/>
          <w:i w:val="0"/>
          <w:iCs w:val="0"/>
          <w:color w:val="000000"/>
          <w:rtl w:val="0"/>
        </w:rPr>
        <w:t xml:space="preserve">The Asymmetry of Overlay Success</w:t>
      </w:r>
      <w:r w:rsidDel="00000000" w:rsidR="00000000" w:rsidRPr="00000000">
        <w:rPr>
          <w:rtl w:val="0"/>
        </w:rPr>
      </w:r>
    </w:p>
    <w:p w:rsidR="00000000" w:rsidDel="00000000" w:rsidP="00000000" w:rsidRDefault="00000000" w:rsidRPr="00000000" w14:paraId="00000016">
      <w:pPr>
        <w:rPr/>
      </w:pPr>
      <w:r w:rsidDel="00000000" w:rsidR="00000000" w:rsidRPr="00000000">
        <w:rPr>
          <w:b w:val="0"/>
          <w:bCs w:val="0"/>
          <w:i w:val="0"/>
          <w:iCs w:val="0"/>
          <w:color w:val="000000"/>
          <w:rtl w:val="0"/>
        </w:rPr>
        <w:t xml:space="preserve">Overlay does not work uniformly across language pairs. The same speaker, given lexical inventories from different L2s, will succeed at producing recognizable target utterances in some L2s and fail in others. The pattern of success and failure is the diagnostic evidence for what is actually being transferred.</w:t>
      </w:r>
      <w:r w:rsidDel="00000000" w:rsidR="00000000" w:rsidRPr="00000000">
        <w:rPr>
          <w:rtl w:val="0"/>
        </w:rPr>
      </w:r>
    </w:p>
    <w:p w:rsidR="00000000" w:rsidDel="00000000" w:rsidP="00000000" w:rsidRDefault="00000000" w:rsidRPr="00000000" w14:paraId="00000017">
      <w:pPr>
        <w:rPr/>
      </w:pPr>
      <w:r w:rsidDel="00000000" w:rsidR="00000000" w:rsidRPr="00000000">
        <w:rPr>
          <w:b w:val="0"/>
          <w:bCs w:val="0"/>
          <w:i w:val="0"/>
          <w:iCs w:val="0"/>
          <w:color w:val="000000"/>
          <w:rtl w:val="0"/>
        </w:rPr>
        <w:t xml:space="preserve">Consider the utterance 'I don't know.' Mandarin Chinese: wo bu zhidao. Korean: jeo-neun moreu-ge-sseo-yo or molla-yo. An English speaker handed the Mandarin lexemes (wo = I, bu = not, zhidao = know) and instructed to produce 'I don't know in Mandarin' will produce wo bu zhidao. A Mandarin listener recovers the utterance as the target frame. Now hand the same English speaker the Korean lexemes (jeo = I, anida = not-be, alda = know) and the same instruction. They will produce something like jeo anida alda or jeo alda anida. A Korean listener does not recover this as 'I don't know.' They recover it as word salad, possibly parseable into a literal meaning with effort, but not as the conventional frame for the not-knowing event.</w:t>
      </w:r>
      <w:r w:rsidDel="00000000" w:rsidR="00000000" w:rsidRPr="00000000">
        <w:rPr>
          <w:rtl w:val="0"/>
        </w:rPr>
      </w:r>
    </w:p>
    <w:p w:rsidR="00000000" w:rsidDel="00000000" w:rsidP="00000000" w:rsidRDefault="00000000" w:rsidRPr="00000000" w14:paraId="00000018">
      <w:pPr>
        <w:rPr/>
      </w:pPr>
      <w:r w:rsidDel="00000000" w:rsidR="00000000" w:rsidRPr="00000000">
        <w:rPr>
          <w:b w:val="0"/>
          <w:bCs w:val="0"/>
          <w:i w:val="0"/>
          <w:iCs w:val="0"/>
          <w:color w:val="000000"/>
          <w:rtl w:val="0"/>
        </w:rPr>
        <w:t xml:space="preserve">The difference is not that the English speaker tried harder in one case. The difference is that the English-language frame for 'I don't know' — [I][NEG][know] — is structurally close to the Mandarin frame and structurally distant from the Korean frame. Mandarin's frame is subject-negator-verb in that order, with no required morphology, no honorific selection, no topic marking. English's frame is the same: subject-negator-verb. The two frames are surface-isomorphic. An English speaker deploying the English frame with Mandarin lexemes produces an output that matches the Mandarin frame's surface configuration because the surface configurations are the same. Korean's frame is different. The verb 'to not know' is its own lexeme (moreuda), not a negation of 'to know' (alda). Topic marking is required. The polite verbal ending is required. The verb sits at the end of the clause, which it also does in Mandarin and English, but the rest of the configuration diverges. An English speaker deploying the English frame with Korean lexemes does not produce the Korean frame's surface configuration, because the configurations are not the same.</w:t>
      </w:r>
      <w:r w:rsidDel="00000000" w:rsidR="00000000" w:rsidRPr="00000000">
        <w:rPr>
          <w:rtl w:val="0"/>
        </w:rPr>
      </w:r>
    </w:p>
    <w:p w:rsidR="00000000" w:rsidDel="00000000" w:rsidP="00000000" w:rsidRDefault="00000000" w:rsidRPr="00000000" w14:paraId="00000019">
      <w:pPr>
        <w:rPr/>
      </w:pPr>
      <w:r w:rsidDel="00000000" w:rsidR="00000000" w:rsidRPr="00000000">
        <w:rPr>
          <w:b w:val="0"/>
          <w:bCs w:val="0"/>
          <w:i w:val="0"/>
          <w:iCs w:val="0"/>
          <w:color w:val="000000"/>
          <w:rtl w:val="0"/>
        </w:rPr>
        <w:t xml:space="preserve">This is the asymmetry that rules out the strong version of meta-frames. If meta-frames were universal cognitive objects sitting above language-specific frames, overlay should work in both directions equally, because the meta-frame would be the unit the speaker operates on and the language-specific frames would just be its surface realizations. Hand the speaker any L2's lexical material for the meta-frame, and the meta-frame would tell them how to assemble it. That is not what happens. Overlay succeeds when the L1 and L2 frames are surface-isomorphic and fails when they are not. The thing transferring is not a language-independent meta-unit. It is the L1 frame's specific shape, deployed with L2 lexical material, succeeding or failing depending on whether the L2 community has developed a frame with the same shape.</w:t>
      </w:r>
      <w:r w:rsidDel="00000000" w:rsidR="00000000" w:rsidRPr="00000000">
        <w:rPr>
          <w:rtl w:val="0"/>
        </w:rPr>
      </w:r>
    </w:p>
    <w:p w:rsidR="00000000" w:rsidDel="00000000" w:rsidP="00000000" w:rsidRDefault="00000000" w:rsidRPr="00000000" w14:paraId="0000001A">
      <w:pPr>
        <w:rPr/>
      </w:pPr>
      <w:r w:rsidDel="00000000" w:rsidR="00000000" w:rsidRPr="00000000">
        <w:rPr>
          <w:b w:val="0"/>
          <w:bCs w:val="0"/>
          <w:i w:val="0"/>
          <w:iCs w:val="0"/>
          <w:color w:val="000000"/>
          <w:rtl w:val="0"/>
        </w:rPr>
        <w:t xml:space="preserve">What is shared across languages is the event — the communicative target the frame is anchored to. The not-knowing event exists for any human community. The going-somewhere event exists for any community. These events are features of the world and human social life, not features of any particular language. But each language has developed its own frame or frames for realizing the event, and the frames are not predictable from the event alone. Two languages can have very different frames for the same event (English and Korean for not-knowing), or very similar frames (English and Mandarin for not-knowing), or one language can have multiple frames for an event that the other language does not carve discretely. The event is shared; the frames are not necessarily.</w:t>
      </w:r>
      <w:r w:rsidDel="00000000" w:rsidR="00000000" w:rsidRPr="00000000">
        <w:rPr>
          <w:rtl w:val="0"/>
        </w:rPr>
      </w:r>
    </w:p>
    <w:p w:rsidR="00000000" w:rsidDel="00000000" w:rsidP="00000000" w:rsidRDefault="00000000" w:rsidRPr="00000000" w14:paraId="0000001B">
      <w:pPr>
        <w:rPr/>
      </w:pPr>
      <w:r w:rsidDel="00000000" w:rsidR="00000000" w:rsidRPr="00000000">
        <w:rPr>
          <w:b w:val="0"/>
          <w:bCs w:val="0"/>
          <w:i w:val="0"/>
          <w:iCs w:val="0"/>
          <w:color w:val="000000"/>
          <w:rtl w:val="0"/>
        </w:rPr>
        <w:t xml:space="preserve">This restructures the question. Overlay is not a transfer of universal cognitive units. It is borrowing of L1 frame structure as scaffolding, with success contingent on whether the L2 community has converged on a similar structure. Languages that have converged — through contact, genealogical relationship, or independent structural pressures — have overlapping frame inventories at the structural level. Languages that have not converged have disjoint frame inventories at the structural level, even when the events they communicate about are shared. The empirical question for any language pair is what proportion of the inventory overlaps, and the answer to that question is what predicts acquisition difficulty and overlay success.</w:t>
      </w:r>
      <w:r w:rsidDel="00000000" w:rsidR="00000000" w:rsidRPr="00000000">
        <w:rPr>
          <w:rtl w:val="0"/>
        </w:rPr>
      </w:r>
    </w:p>
    <w:p w:rsidR="00000000" w:rsidDel="00000000" w:rsidP="00000000" w:rsidRDefault="00000000" w:rsidRPr="00000000" w14:paraId="0000001C">
      <w:pPr>
        <w:pStyle w:val="Heading1"/>
        <w:numPr>
          <w:ilvl w:val="0"/>
          <w:numId w:val="1"/>
        </w:numPr>
        <w:ind w:left="432" w:hanging="432"/>
        <w:rPr/>
      </w:pPr>
      <w:r w:rsidDel="00000000" w:rsidR="00000000" w:rsidRPr="00000000">
        <w:rPr>
          <w:rFonts w:ascii="Arial Unicode MS" w:cs="Arial Unicode MS" w:eastAsia="Arial Unicode MS" w:hAnsi="Arial Unicode MS"/>
          <w:b w:val="0"/>
          <w:bCs w:val="0"/>
          <w:i w:val="0"/>
          <w:iCs w:val="0"/>
          <w:color w:val="000000"/>
          <w:rtl w:val="0"/>
        </w:rPr>
        <w:t xml:space="preserve">The Cognate Frame: 関係ない / 상관없어 / 没关系</w:t>
      </w:r>
      <w:r w:rsidDel="00000000" w:rsidR="00000000" w:rsidRPr="00000000">
        <w:rPr>
          <w:rtl w:val="0"/>
        </w:rPr>
      </w:r>
    </w:p>
    <w:p w:rsidR="00000000" w:rsidDel="00000000" w:rsidP="00000000" w:rsidRDefault="00000000" w:rsidRPr="00000000" w14:paraId="0000001D">
      <w:pPr>
        <w:rPr/>
      </w:pPr>
      <w:r w:rsidDel="00000000" w:rsidR="00000000" w:rsidRPr="00000000">
        <w:rPr>
          <w:b w:val="0"/>
          <w:bCs w:val="0"/>
          <w:i w:val="0"/>
          <w:iCs w:val="0"/>
          <w:color w:val="000000"/>
          <w:rtl w:val="0"/>
        </w:rPr>
        <w:t xml:space="preserve">The strongest single piece of evidence for frame-level cross-linguistic sharing comes from East Asian languages, where centuries of contact through Classical Chinese have produced not just lexical cognates but full frame cognates — frames that share structural configuration, event anchor, and lexical material at the slot level across three different language communities.</w:t>
      </w:r>
      <w:r w:rsidDel="00000000" w:rsidR="00000000" w:rsidRPr="00000000">
        <w:rPr>
          <w:rtl w:val="0"/>
        </w:rPr>
      </w:r>
    </w:p>
    <w:p w:rsidR="00000000" w:rsidDel="00000000" w:rsidP="00000000" w:rsidRDefault="00000000" w:rsidRPr="00000000" w14:paraId="0000001E">
      <w:pPr>
        <w:rPr/>
      </w:pPr>
      <w:r w:rsidDel="00000000" w:rsidR="00000000" w:rsidRPr="00000000">
        <w:rPr>
          <w:b w:val="0"/>
          <w:bCs w:val="0"/>
          <w:i w:val="0"/>
          <w:iCs w:val="0"/>
          <w:color w:val="000000"/>
          <w:rtl w:val="0"/>
        </w:rPr>
        <w:t xml:space="preserve">The expression for 'it doesn't matter / it's not my concern / never mind' is realized as 関係ない (kankei nai) in Japanese, 상관없어 (sanggwan-eopseo) in Korean, and 没关系 (méi guānxi) in Mandarin. The structural configuration is the same across all three: [relation-noun][negation-of-existence], anchored to the not-mattering event. The relation-noun is the same Sino-character word borrowed independently into all three languages — 関係 / 관계 / 关系 — pronounced differently in each but historically the same lexeme. The negation-of-existence component differs in surface realization (Japanese ない, Korean 없어, Mandarin 没) but performs the same structural role. The frame is not just structurally equivalent across these languages; it is genealogically related, descending from a shared Classical Chinese source and stabilizing into surface-similar configurations in each daughter community.</w:t>
      </w:r>
      <w:r w:rsidDel="00000000" w:rsidR="00000000" w:rsidRPr="00000000">
        <w:rPr>
          <w:rtl w:val="0"/>
        </w:rPr>
      </w:r>
    </w:p>
    <w:p w:rsidR="00000000" w:rsidDel="00000000" w:rsidP="00000000" w:rsidRDefault="00000000" w:rsidRPr="00000000" w14:paraId="0000001F">
      <w:pPr>
        <w:rPr/>
      </w:pPr>
      <w:r w:rsidDel="00000000" w:rsidR="00000000" w:rsidRPr="00000000">
        <w:rPr>
          <w:b w:val="0"/>
          <w:bCs w:val="0"/>
          <w:i w:val="0"/>
          <w:iCs w:val="0"/>
          <w:color w:val="000000"/>
          <w:rtl w:val="0"/>
        </w:rPr>
        <w:t xml:space="preserve">A speaker who has acquired this frame in any one of these three languages can deploy it in the other two with minimal adjustment. They need to learn the phonological realization of the cognate noun and the language-appropriate negator, but they do not need to learn the frame, because they already have it. This is what frame compatibility looks like at the extreme end of the continuum: not just structural overlap but lexical-historical overlap, producing a frame that is genuinely shared across communities rather than merely parallel.</w:t>
      </w:r>
      <w:r w:rsidDel="00000000" w:rsidR="00000000" w:rsidRPr="00000000">
        <w:rPr>
          <w:rtl w:val="0"/>
        </w:rPr>
      </w:r>
    </w:p>
    <w:p w:rsidR="00000000" w:rsidDel="00000000" w:rsidP="00000000" w:rsidRDefault="00000000" w:rsidRPr="00000000" w14:paraId="00000020">
      <w:pPr>
        <w:rPr/>
      </w:pPr>
      <w:r w:rsidDel="00000000" w:rsidR="00000000" w:rsidRPr="00000000">
        <w:rPr>
          <w:rFonts w:ascii="Gungsuh" w:cs="Gungsuh" w:eastAsia="Gungsuh" w:hAnsi="Gungsuh"/>
          <w:b w:val="0"/>
          <w:bCs w:val="0"/>
          <w:i w:val="0"/>
          <w:iCs w:val="0"/>
          <w:color w:val="000000"/>
          <w:rtl w:val="0"/>
        </w:rPr>
        <w:t xml:space="preserve">The frame extends into a frame class with consistent membership across the three languages. Japanese has 関係ある (there is a relation / it matters), 関係あった (mattered), 関係なかった (did not matter), 関係する (to be related), 関係ない人 (a person of no relation). Korean has 상관있어 (matters), 상관없는 (irrelevant, attributive), 상관하다 (to be concerned with). Mandarin has 有关系 (related / matters), 没关系的 (it's fine, particularized), 有什么关系 (what does it matter). These are not separate constructions in each language coincidentally aligning. They are members of the same frame class — the relation-mattering class — realized across positive and negative polarity, across present and past, across nominal and verbal forms, in each of the three languages. The class is shared. The members are shared. The community history of contact built a piece of frame inventory that crosses the language boundaries.</w:t>
      </w:r>
      <w:r w:rsidDel="00000000" w:rsidR="00000000" w:rsidRPr="00000000">
        <w:rPr>
          <w:rtl w:val="0"/>
        </w:rPr>
      </w:r>
    </w:p>
    <w:p w:rsidR="00000000" w:rsidDel="00000000" w:rsidP="00000000" w:rsidRDefault="00000000" w:rsidRPr="00000000" w14:paraId="00000021">
      <w:pPr>
        <w:rPr/>
      </w:pPr>
      <w:r w:rsidDel="00000000" w:rsidR="00000000" w:rsidRPr="00000000">
        <w:rPr>
          <w:rFonts w:ascii="Gungsuh" w:cs="Gungsuh" w:eastAsia="Gungsuh" w:hAnsi="Gungsuh"/>
          <w:b w:val="0"/>
          <w:bCs w:val="0"/>
          <w:i w:val="0"/>
          <w:iCs w:val="0"/>
          <w:color w:val="000000"/>
          <w:rtl w:val="0"/>
        </w:rPr>
        <w:t xml:space="preserve">English has no parallel class. The closest English equivalent is the matter-family (it matters, it doesn't matter, what matters is, that's what matters, no matter), which is anchored to the same not-mattering event but built around an entirely different structural backbone. There is no relation-noun in the English frame. There is no negation-of-existence predicate. The class is built around a single verb stem (matter), modified by negation, tense, and clausal embedding. English speakers acquiring Japanese or Korean acquire 関係ない / 상관없어 as a memorized whole — they learn the frame as a unit, not by composing it from the verb-stem-plus-negation operations their English class uses. They acquire a new frame whose structure does not match anything in their L1 inventory.</w:t>
      </w:r>
      <w:r w:rsidDel="00000000" w:rsidR="00000000" w:rsidRPr="00000000">
        <w:rPr>
          <w:rtl w:val="0"/>
        </w:rPr>
      </w:r>
    </w:p>
    <w:p w:rsidR="00000000" w:rsidDel="00000000" w:rsidP="00000000" w:rsidRDefault="00000000" w:rsidRPr="00000000" w14:paraId="00000022">
      <w:pPr>
        <w:rPr/>
      </w:pPr>
      <w:r w:rsidDel="00000000" w:rsidR="00000000" w:rsidRPr="00000000">
        <w:rPr>
          <w:b w:val="0"/>
          <w:bCs w:val="0"/>
          <w:i w:val="0"/>
          <w:iCs w:val="0"/>
          <w:color w:val="000000"/>
          <w:rtl w:val="0"/>
        </w:rPr>
        <w:t xml:space="preserve">This is the architecture of cross-linguistic frame inventories in compact form. Frames can be shared across languages when the communities have built them in convergent ways. They can be partly shared when the languages have parallel frames for the same event with different structural configurations. They can be unshared when one language has a frame the other does not, or when both have frames for the same event but the frames are structurally disjoint. Acquisition difficulty between any two languages reduces to the proportion of the L2's frame inventory that already exists in the L1 speaker's inventory as compatible frames.</w:t>
      </w:r>
      <w:r w:rsidDel="00000000" w:rsidR="00000000" w:rsidRPr="00000000">
        <w:rPr>
          <w:rtl w:val="0"/>
        </w:rPr>
      </w:r>
    </w:p>
    <w:p w:rsidR="00000000" w:rsidDel="00000000" w:rsidP="00000000" w:rsidRDefault="00000000" w:rsidRPr="00000000" w14:paraId="00000023">
      <w:pPr>
        <w:pStyle w:val="Heading1"/>
        <w:numPr>
          <w:ilvl w:val="0"/>
          <w:numId w:val="1"/>
        </w:numPr>
        <w:ind w:left="432" w:hanging="432"/>
        <w:rPr/>
      </w:pPr>
      <w:r w:rsidDel="00000000" w:rsidR="00000000" w:rsidRPr="00000000">
        <w:rPr>
          <w:b w:val="0"/>
          <w:bCs w:val="0"/>
          <w:i w:val="0"/>
          <w:iCs w:val="0"/>
          <w:color w:val="000000"/>
          <w:rtl w:val="0"/>
        </w:rPr>
        <w:t xml:space="preserve">L1 Idiom Transfer as Production-Side Evidence</w:t>
      </w:r>
      <w:r w:rsidDel="00000000" w:rsidR="00000000" w:rsidRPr="00000000">
        <w:rPr>
          <w:rtl w:val="0"/>
        </w:rPr>
      </w:r>
    </w:p>
    <w:p w:rsidR="00000000" w:rsidDel="00000000" w:rsidP="00000000" w:rsidRDefault="00000000" w:rsidRPr="00000000" w14:paraId="00000024">
      <w:pPr>
        <w:rPr/>
      </w:pPr>
      <w:r>
        <w:rPr>
          <w:rFonts w:ascii="Times New Roman" w:hAnsi="Times New Roman"/>
          <w:sz w:val="20"/>
        </w:rPr>
        <w:t>One widely reported phenomenon in second language acquisition that grammar-primary theories cannot cleanly account for is L1 idiom transfer in advanced L2 speakers (McManus, 2021; Liu &amp; Dras, 2024; Odlin, 1989). Speakers at the C2 level — speakers who have acquired the target L2 grammar to the point where they produce grammatically correct sentences across most contexts — continue to produce frame-level transfers from L1, with L2 lexical material substituted into L1 frame slots. The transfers are not random errors. They are systematic, predictable from L1 frame inventory, and they persist across decades of L2 use. They are the production-side analog of the comprehension-under-broken-form phenomenon discussed in prior work on the Frame Class theory: in comprehension, the frame is recovered through broken grammatical signal because the frame is what comprehension is targeting; in production, the frame is deployed regardless of L2 grammatical convention because the frame is what production is operating on.</w:t>
      </w:r>
    </w:p>
    <w:p w:rsidR="00000000" w:rsidDel="00000000" w:rsidP="00000000" w:rsidRDefault="00000000" w:rsidRPr="00000000" w14:paraId="00000025">
      <w:pPr>
        <w:rPr/>
      </w:pPr>
      <w:r w:rsidDel="00000000" w:rsidR="00000000" w:rsidRPr="00000000">
        <w:rPr>
          <w:rFonts w:ascii="Gungsuh" w:cs="Gungsuh" w:eastAsia="Gungsuh" w:hAnsi="Gungsuh"/>
          <w:b w:val="0"/>
          <w:bCs w:val="0"/>
          <w:i w:val="0"/>
          <w:iCs w:val="0"/>
          <w:color w:val="000000"/>
          <w:rtl w:val="0"/>
        </w:rPr>
        <w:t xml:space="preserve">East Asian L2 English speakers produce 'no relation' (in contexts where native English would use 'doesn't matter' or 'never mind'), 'how to say' (as a hesitation marker, transferred from Mandarin 怎么说 or Japanese 何ていうか), 'very delicious' (transferred from intensifier-plus-quality conventions in Mandarin or Korean), 'I will go first' (as a leave-taking expression transferred from 我先走 or 먼저 갈게요). French L2 English speakers produce 'I am agree with you' (transferring être d'accord, a copula-plus-adjective frame, into English where 'agree' is realized as a verb stem). Spanish L2 English speakers produce 'I have hunger' (tengo hambre, possession-of-state frame), 'I have five years' (tengo cinco años, possession-of-duration frame for age). Russian L2 English speakers produce article omissions and copula omissions that are not random errors but reflections of Russian frames that do not include the corresponding fixed material.</w:t>
      </w:r>
      <w:r w:rsidDel="00000000" w:rsidR="00000000" w:rsidRPr="00000000">
        <w:rPr>
          <w:rtl w:val="0"/>
        </w:rPr>
      </w:r>
    </w:p>
    <w:p w:rsidR="00000000" w:rsidDel="00000000" w:rsidP="00000000" w:rsidRDefault="00000000" w:rsidRPr="00000000" w14:paraId="00000026">
      <w:pPr>
        <w:rPr/>
      </w:pPr>
      <w:r w:rsidDel="00000000" w:rsidR="00000000" w:rsidRPr="00000000">
        <w:rPr>
          <w:b w:val="0"/>
          <w:bCs w:val="0"/>
          <w:i w:val="0"/>
          <w:iCs w:val="0"/>
          <w:color w:val="000000"/>
          <w:rtl w:val="0"/>
        </w:rPr>
        <w:t xml:space="preserve">What is consistent across all these cases is the unit of transfer. It is not the morpheme. It is not the word. It is not the rule. It is the frame: a structural configuration around an event, deployed whole, with whichever language's lexical material the speaker has access to. The L1 idiom transfer phenomenon is direct evidence that the frame is the unit being deployed, because what gets transferred is exactly the frame's structural configuration, while what gets adjusted is exactly the slot-level lexical material. This is the signature of frame deployment, not of grammatical generation.</w:t>
      </w:r>
      <w:r w:rsidDel="00000000" w:rsidR="00000000" w:rsidRPr="00000000">
        <w:rPr>
          <w:rtl w:val="0"/>
        </w:rPr>
      </w:r>
    </w:p>
    <w:p w:rsidR="00000000" w:rsidDel="00000000" w:rsidP="00000000" w:rsidRDefault="00000000" w:rsidRPr="00000000" w14:paraId="00000027">
      <w:pPr>
        <w:rPr/>
      </w:pPr>
      <w:r w:rsidDel="00000000" w:rsidR="00000000" w:rsidRPr="00000000">
        <w:rPr>
          <w:rFonts w:ascii="Gungsuh" w:cs="Gungsuh" w:eastAsia="Gungsuh" w:hAnsi="Gungsuh"/>
          <w:b w:val="0"/>
          <w:bCs w:val="0"/>
          <w:i w:val="0"/>
          <w:iCs w:val="0"/>
          <w:color w:val="000000"/>
          <w:rtl w:val="0"/>
        </w:rPr>
        <w:t xml:space="preserve">The asymmetry of the transfer direction is itself diagnostic. L1 idiom transfer is always L1-frame-with-L2-vocabulary. It is never L2-frame-with-L1-vocabulary. An English speaker learning Japanese does not accidentally produce 関係ない in English-medium conversation; they produce 'it doesn't matter' in Japanese-medium conversation where 関係ない would be the native deployment. The transfer goes from the inventory the speaker has into the lexical material they happen to be operating with. This is exactly what frame theory predicts: speakers deploy the frames they have, with whichever lexical material is contextually available. They cannot deploy frames they do not have. The unidirectionality of transfer falls out of this directly.</w:t>
      </w:r>
      <w:r w:rsidDel="00000000" w:rsidR="00000000" w:rsidRPr="00000000">
        <w:rPr>
          <w:rtl w:val="0"/>
        </w:rPr>
      </w:r>
    </w:p>
    <w:p w:rsidR="00000000" w:rsidDel="00000000" w:rsidP="00000000" w:rsidRDefault="00000000" w:rsidRPr="00000000" w14:paraId="00000028">
      <w:pPr>
        <w:rPr/>
      </w:pPr>
      <w:r w:rsidDel="00000000" w:rsidR="00000000" w:rsidRPr="00000000">
        <w:rPr>
          <w:b w:val="0"/>
          <w:bCs w:val="0"/>
          <w:i w:val="0"/>
          <w:iCs w:val="0"/>
          <w:color w:val="000000"/>
          <w:rtl w:val="0"/>
        </w:rPr>
        <w:t xml:space="preserve">Grammar-primary theories cannot account for the persistence of L1 idiom transfer at advanced proficiency levels. The standard grammar-primary explanation for L2 errors is that the speaker has not yet acquired the target grammar. This explanation predicts that errors decrease with exposure and approach zero at high proficiency. The data does not match this prediction. L1 idiom transfers persist at C2 and beyond, in speakers who can pass for native on grammatical metrics, who have lived in the L2 community for decades, and who have produced millions of L2 utterances. The persistence is selective: errors in article usage, agreement, and tense morphology decrease with exposure as predicted. Errors in frame deployment for events that L1 carves differently do not decrease. The selective persistence is exactly what frame theory predicts and what grammar-primary theory cannot explain.</w:t>
      </w:r>
      <w:r w:rsidDel="00000000" w:rsidR="00000000" w:rsidRPr="00000000">
        <w:rPr>
          <w:rtl w:val="0"/>
        </w:rPr>
      </w:r>
    </w:p>
    <w:p w:rsidR="00000000" w:rsidDel="00000000" w:rsidP="00000000" w:rsidRDefault="00000000" w:rsidRPr="00000000" w14:paraId="00000029">
      <w:pPr>
        <w:rPr/>
      </w:pPr>
      <w:r w:rsidDel="00000000" w:rsidR="00000000" w:rsidRPr="00000000">
        <w:rPr>
          <w:b w:val="0"/>
          <w:bCs w:val="0"/>
          <w:i w:val="0"/>
          <w:iCs w:val="0"/>
          <w:color w:val="000000"/>
          <w:rtl w:val="0"/>
        </w:rPr>
        <w:t xml:space="preserve">The mechanism is structural. Article usage and tense morphology are sub-frame phenomena: they are part of the fixed material within frames, and L2 exposure to L2 frames provides direct input on these features. The speaker acquires the L2 frames, and the correct article and tense usage come along as part of the frame. But L1 idiom transfer involves a different operation. The L1 frame is doing communicative work adequately — adequate enough that L2 listeners often recover the intended meaning through context — and the speaker has no signal that they should be acquiring a different L2 frame for the same event. The L1 frame is in place; it is being deployed; the deployment is functional. The trigger for replacement never fires. The L2 frame for the same event remains unacquired indefinitely, not because the speaker is incapable of learning it but because their existing inventory is solving the communicative problem already.</w:t>
      </w:r>
      <w:r w:rsidDel="00000000" w:rsidR="00000000" w:rsidRPr="00000000">
        <w:rPr>
          <w:rtl w:val="0"/>
        </w:rPr>
      </w:r>
    </w:p>
    <w:p w:rsidR="00000000" w:rsidDel="00000000" w:rsidP="00000000" w:rsidRDefault="00000000" w:rsidRPr="00000000" w14:paraId="0000002A">
      <w:pPr>
        <w:rPr/>
      </w:pPr>
      <w:r w:rsidDel="00000000" w:rsidR="00000000" w:rsidRPr="00000000">
        <w:rPr>
          <w:rFonts w:ascii="Gungsuh" w:cs="Gungsuh" w:eastAsia="Gungsuh" w:hAnsi="Gungsuh"/>
          <w:b w:val="0"/>
          <w:bCs w:val="0"/>
          <w:i w:val="0"/>
          <w:iCs w:val="0"/>
          <w:color w:val="000000"/>
          <w:rtl w:val="0"/>
        </w:rPr>
        <w:t xml:space="preserve">This collapses a distinction that grammar-primary theories rely on. Grammar-primary theories distinguish correct production (rule-following) from erroneous production (rule-violating). In frame theory, there is no such distinction. Both are frame deployments. The native producer of 関係ない and the L2 producer of 'no relation' are doing the same cognitive thing: deploying the frame they have, anchored to the not-mattering event, with the lexical material available. The cognitive operation is identical. The only difference is whether the listener's community has the frame in its inventory. If yes, communication succeeds. If no, communication fails or partially fails, and the failure is at the frame-recognition level on the listener's side, not at any rule-violation level on the speaker's side. Grammaticality judgments, when applied to L2 production, are not judgments about whether the speaker followed rules. They are judgments about whether the speaker deployed a frame the listener's community has.</w:t>
      </w:r>
      <w:r w:rsidDel="00000000" w:rsidR="00000000" w:rsidRPr="00000000">
        <w:rPr>
          <w:rtl w:val="0"/>
        </w:rPr>
      </w:r>
    </w:p>
    <w:p w:rsidR="00000000" w:rsidDel="00000000" w:rsidP="00000000" w:rsidRDefault="00000000" w:rsidRPr="00000000" w14:paraId="0000002B">
      <w:pPr>
        <w:pStyle w:val="Heading1"/>
        <w:numPr>
          <w:ilvl w:val="0"/>
          <w:numId w:val="1"/>
        </w:numPr>
        <w:ind w:left="432" w:hanging="432"/>
        <w:rPr/>
      </w:pPr>
      <w:r w:rsidDel="00000000" w:rsidR="00000000" w:rsidRPr="00000000">
        <w:rPr>
          <w:b w:val="0"/>
          <w:bCs w:val="0"/>
          <w:i w:val="0"/>
          <w:iCs w:val="0"/>
          <w:color w:val="000000"/>
          <w:rtl w:val="0"/>
        </w:rPr>
        <w:t xml:space="preserve">Communicative Function Without Acquisition</w:t>
      </w:r>
      <w:r w:rsidDel="00000000" w:rsidR="00000000" w:rsidRPr="00000000">
        <w:rPr>
          <w:rtl w:val="0"/>
        </w:rPr>
      </w:r>
    </w:p>
    <w:p w:rsidR="00000000" w:rsidDel="00000000" w:rsidP="00000000" w:rsidRDefault="00000000" w:rsidRPr="00000000" w14:paraId="0000002C">
      <w:pPr>
        <w:rPr/>
      </w:pPr>
      <w:r>
        <w:rPr>
          <w:rFonts w:ascii="Times New Roman" w:hAnsi="Times New Roman"/>
          <w:sz w:val="20"/>
        </w:rPr>
        <w:t>Frame compatibility also explains what SLA has long called fossilization: the stable plateau of non-native production that may persist despite immersion, a problem classically associated with interlanguage theory and recent fossilization research (Selinker, 1972; Albelihi &amp; Al-Ahdal, 2024). Classical cases include immigrants who use the L2 daily for decades, function competently in work and family life, and still produce systematic non-native output. Standard appeals to critical periods or reduced neural plasticity do not explain why fossilization is selective, why severity varies by L1-L2 pair, or why some adult learners reach near-native proficiency under comparable exposure. Frame theory supplies the missing mechanism: communicatively successful L1-frame overlay prevents acquisition of the corresponding L2 frames.</w:t>
      </w:r>
    </w:p>
    <w:p w:rsidR="00000000" w:rsidDel="00000000" w:rsidP="00000000" w:rsidRDefault="00000000" w:rsidRPr="00000000" w14:paraId="0000002D">
      <w:pPr>
        <w:rPr/>
      </w:pPr>
      <w:r w:rsidDel="00000000" w:rsidR="00000000" w:rsidRPr="00000000">
        <w:rPr>
          <w:b w:val="0"/>
          <w:bCs w:val="0"/>
          <w:i w:val="0"/>
          <w:iCs w:val="0"/>
          <w:color w:val="000000"/>
          <w:rtl w:val="0"/>
        </w:rPr>
        <w:t xml:space="preserve">Frame theory provides the mechanism. The fossilized speaker is doing exactly what low-proficiency overlay speakers do, but they have been doing it for decades. They deploy L1 frames with L2 vocabulary. The output is communicatively functional — they get through their days, accomplish their goals, are understood by L2 listeners well enough to live their lives. From the speaker's own perspective, they are speaking the L2 fluently; they have no reason to think otherwise, because they are using L2 words in L2 contexts and being understood. From the cognitive standpoint of what unit they are actually deploying, they are not running L2 frames. They are running L1 frames with the lexical surface adjusted. The L2 frames — the actual structural configurations that L2 native speakers use — have never been acquired, because the L1 frames have been doing the communicative work adequately throughout the entire residence in the L2 community.</w:t>
      </w:r>
      <w:r w:rsidDel="00000000" w:rsidR="00000000" w:rsidRPr="00000000">
        <w:rPr>
          <w:rtl w:val="0"/>
        </w:rPr>
      </w:r>
    </w:p>
    <w:p w:rsidR="00000000" w:rsidDel="00000000" w:rsidP="00000000" w:rsidRDefault="00000000" w:rsidRPr="00000000" w14:paraId="0000002E">
      <w:pPr>
        <w:rPr/>
      </w:pPr>
      <w:r w:rsidDel="00000000" w:rsidR="00000000" w:rsidRPr="00000000">
        <w:rPr>
          <w:b w:val="0"/>
          <w:bCs w:val="0"/>
          <w:i w:val="0"/>
          <w:iCs w:val="0"/>
          <w:color w:val="000000"/>
          <w:rtl w:val="0"/>
        </w:rPr>
        <w:t xml:space="preserve">The mechanism is the failure trigger. A new frame is acquired when the speaker's existing inventory fails to produce an utterance the listener can recover; the failure makes the speaker attend to the L2 configuration for that event. When communication succeeds, however, no trigger fires. If an L1 frame with L2 vocabulary is recoverable through context, accommodation, or genuine frame overlap, the speaker continues to deploy it. Immersion alone can therefore leave the L2 frame unacquired, because the L1 inventory is already carrying the communicative load.</w:t>
      </w:r>
      <w:r w:rsidDel="00000000" w:rsidR="00000000" w:rsidRPr="00000000">
        <w:rPr>
          <w:rtl w:val="0"/>
        </w:rPr>
      </w:r>
    </w:p>
    <w:p w:rsidR="00000000" w:rsidDel="00000000" w:rsidP="00000000" w:rsidRDefault="00000000" w:rsidRPr="00000000" w14:paraId="0000002F">
      <w:pPr>
        <w:rPr/>
      </w:pPr>
      <w:r w:rsidDel="00000000" w:rsidR="00000000" w:rsidRPr="00000000">
        <w:rPr>
          <w:b w:val="0"/>
          <w:bCs w:val="0"/>
          <w:i w:val="0"/>
          <w:iCs w:val="0"/>
          <w:color w:val="000000"/>
          <w:rtl w:val="0"/>
        </w:rPr>
        <w:t xml:space="preserve">This explains the otherwise puzzling pattern of selective fossilization. Why do some features become native-like while others stabilize as non-native? The answer is that some features sit inside frames where L1 and L2 are similar enough that L1-frame-with-L2-vocabulary deployment produces recoverable output, while others sit inside frames where the L1 and L2 are divergent enough that L1-deployment fails. The first set fossilizes because the L1 frame keeps working and the L2 frame is never triggered for acquisition. The second set becomes native-like because acquisition is forced by repeated communicative failure. The selective pattern is exactly what frame theory predicts: acquisition concentrates where overlay fails; fossilization concentrates where overlay succeeds. The same mechanism produces both outcomes from different starting conditions.</w:t>
      </w:r>
      <w:r w:rsidDel="00000000" w:rsidR="00000000" w:rsidRPr="00000000">
        <w:rPr>
          <w:rtl w:val="0"/>
        </w:rPr>
      </w:r>
    </w:p>
    <w:p w:rsidR="00000000" w:rsidDel="00000000" w:rsidP="00000000" w:rsidRDefault="00000000" w:rsidRPr="00000000" w14:paraId="00000030">
      <w:pPr>
        <w:rPr/>
      </w:pPr>
      <w:r w:rsidDel="00000000" w:rsidR="00000000" w:rsidRPr="00000000">
        <w:rPr>
          <w:b w:val="0"/>
          <w:bCs w:val="0"/>
          <w:i w:val="0"/>
          <w:iCs w:val="0"/>
          <w:color w:val="000000"/>
          <w:rtl w:val="0"/>
        </w:rPr>
        <w:t xml:space="preserve">The population-level signature of this mechanism is observable in the asymmetry between tourist Spanish and tourist Korean. Take a million English speakers with two semesters of high-school Spanish, a phrasebook, and no immersion. A substantial fraction of them produce communicatively functional Spanish in tourist contexts. They order food, ask directions, negotiate prices. The Spanish they produce is grammatically broken — wrong gender, wrong conjugation, missing reflexives, anglicized syntax — but Spanish listeners recover the intended meaning and transactions complete. Now take a million English speakers with equivalent exposure to Korean. The phenomenon does not occur. They cannot order food in functional Korean. Whatever utterances they produce are not recovered by native listeners as the intended communicative target. The transaction does not complete through the linguistic signal; the listener switches to English, gesture, or a phrasebook.</w:t>
      </w:r>
      <w:r w:rsidDel="00000000" w:rsidR="00000000" w:rsidRPr="00000000">
        <w:rPr>
          <w:rtl w:val="0"/>
        </w:rPr>
      </w:r>
    </w:p>
    <w:p w:rsidR="00000000" w:rsidDel="00000000" w:rsidP="00000000" w:rsidRDefault="00000000" w:rsidRPr="00000000" w14:paraId="00000031">
      <w:pPr>
        <w:rPr/>
      </w:pPr>
      <w:r w:rsidDel="00000000" w:rsidR="00000000" w:rsidRPr="00000000">
        <w:rPr>
          <w:b w:val="0"/>
          <w:bCs w:val="0"/>
          <w:i w:val="0"/>
          <w:iCs w:val="0"/>
          <w:color w:val="000000"/>
          <w:rtl w:val="0"/>
        </w:rPr>
        <w:t xml:space="preserve">This asymmetry is not explainable by any property other than frame compatibility. Spanish is not formally simpler than Korean — Spanish has gendered nouns, complex verb morphology, two copulas, subjunctive mood, clitic pronouns, an aspectual past-tense distinction that English does not mark, while Korean has regular morphology, no gender, no articles, no number agreement, and no subject-verb agreement. By any measure of formal complexity Korean is not more complex than Spanish. The exposure quantity is comparable. Listener accommodation is not systematically different across the two communities. What differs is whether the English speaker's existing L1 frame inventory, deployed with L2 vocabulary, produces output that the L2 listener can recover as the target frame. For Spanish the answer is yes across enough of the high-frequency frame inventory to support survival communication. For Korean the answer is no, because the frame structures diverge enough at the structural backbone level that overlay output is not parseable as the target Korean frame even when all the lexemes are correct.</w:t>
      </w:r>
      <w:r w:rsidDel="00000000" w:rsidR="00000000" w:rsidRPr="00000000">
        <w:rPr>
          <w:rtl w:val="0"/>
        </w:rPr>
      </w:r>
    </w:p>
    <w:p w:rsidR="00000000" w:rsidDel="00000000" w:rsidP="00000000" w:rsidRDefault="00000000" w:rsidRPr="00000000" w14:paraId="00000032">
      <w:pPr>
        <w:rPr/>
      </w:pPr>
      <w:r w:rsidDel="00000000" w:rsidR="00000000" w:rsidRPr="00000000">
        <w:rPr>
          <w:b w:val="0"/>
          <w:bCs w:val="0"/>
          <w:i w:val="0"/>
          <w:iCs w:val="0"/>
          <w:color w:val="000000"/>
          <w:rtl w:val="0"/>
        </w:rPr>
        <w:t xml:space="preserve">What this means cognitively is that the English speaker who produces tourist Spanish is not speaking Spanish. They are speaking English with Spanish vocabulary, and Spanish listeners are recovering the English-frame-shaped signal as Spanish because Spanish and English have built sufficiently similar frames for the relevant events. The reason tourist Korean does not work is not that the learner has acquired less of the L2; it is that the same overlay operation that succeeds in Spanish destroys the frame in Korean. The cognitive operation is identical — L1 frame plus L2 vocabulary — and the difference in outcome is entirely a function of L1-L2 frame compatibility at the structural level.</w:t>
      </w:r>
      <w:r w:rsidDel="00000000" w:rsidR="00000000" w:rsidRPr="00000000">
        <w:rPr>
          <w:rtl w:val="0"/>
        </w:rPr>
      </w:r>
    </w:p>
    <w:p w:rsidR="00000000" w:rsidDel="00000000" w:rsidP="00000000" w:rsidRDefault="00000000" w:rsidRPr="00000000" w14:paraId="00000033">
      <w:pPr>
        <w:rPr/>
      </w:pPr>
      <w:r w:rsidDel="00000000" w:rsidR="00000000" w:rsidRPr="00000000">
        <w:rPr>
          <w:b w:val="0"/>
          <w:bCs w:val="0"/>
          <w:i w:val="0"/>
          <w:iCs w:val="0"/>
          <w:color w:val="000000"/>
          <w:rtl w:val="0"/>
        </w:rPr>
        <w:t xml:space="preserve">Now extend the same operation across decades. The Spanish speaker who emigrates to an English-speaking country and lives there for thirty years is performing the same operation the tourist Spanish learner performs, just with a vastly larger L2 vocabulary and more refined surface patterns. They deploy Spanish frames with English vocabulary. The English-speaking community accommodates them; their output is communicatively functional; their daily life proceeds in English. The L1 frames never get replaced by L2 frames because L1-overlay continues to produce recoverable output. The features that are typically described as 'fossilized Spanish-influenced English' — article omission patterns, copula behavior in certain contexts, specific aspect-tense usage, calques of Spanish idiomatic frames — are exactly the features where Spanish and English frames diverge but the divergence is tolerated by English listeners. The acquisition trigger never fires for these features because their non-native deployment does not cause communicative failure. The speaker has been using English for decades. They have not acquired English. They have been deploying Spanish frames with English vocabulary the entire time.</w:t>
      </w:r>
      <w:r w:rsidDel="00000000" w:rsidR="00000000" w:rsidRPr="00000000">
        <w:rPr>
          <w:rtl w:val="0"/>
        </w:rPr>
      </w:r>
    </w:p>
    <w:p w:rsidR="00000000" w:rsidDel="00000000" w:rsidP="00000000" w:rsidRDefault="00000000" w:rsidRPr="00000000" w14:paraId="00000034">
      <w:pPr>
        <w:rPr/>
      </w:pPr>
      <w:r w:rsidDel="00000000" w:rsidR="00000000" w:rsidRPr="00000000">
        <w:rPr>
          <w:b w:val="0"/>
          <w:bCs w:val="0"/>
          <w:i w:val="0"/>
          <w:iCs w:val="0"/>
          <w:color w:val="000000"/>
          <w:rtl w:val="0"/>
        </w:rPr>
        <w:t xml:space="preserve">This restructures what 'speaking a language' means. The conventional view treats proficiency as a continuum gained through exposure and practice. Frame theory distinguishes two operations that may look similar: L1-frame deployment with L2 vocabulary, and L2-frame deployment. Tourist Spanish and fluent fossilized immigrant English differ mainly in vocabulary size and surface refinement; both may still be overlay. Native-like L2 use requires acquiring the L2 frames themselves. A fossilized fluent speaker can therefore pass as broadly fluent while still relying on L1 frames that listeners have learned to accommodate.</w:t>
      </w:r>
      <w:r w:rsidDel="00000000" w:rsidR="00000000" w:rsidRPr="00000000">
        <w:rPr>
          <w:rtl w:val="0"/>
        </w:rPr>
      </w:r>
    </w:p>
    <w:p w:rsidR="00000000" w:rsidDel="00000000" w:rsidP="00000000" w:rsidRDefault="00000000" w:rsidRPr="00000000" w14:paraId="00000035">
      <w:pPr>
        <w:rPr/>
      </w:pPr>
      <w:r w:rsidDel="00000000" w:rsidR="00000000" w:rsidRPr="00000000">
        <w:rPr>
          <w:b w:val="0"/>
          <w:bCs w:val="0"/>
          <w:i w:val="0"/>
          <w:iCs w:val="0"/>
          <w:color w:val="000000"/>
          <w:rtl w:val="0"/>
        </w:rPr>
        <w:t xml:space="preserve">The counterintuitive prediction is that fossilization can be worse in L2s with higher L1 overlap. Spanish-English learners may fossilize heavily because overlay succeeds across much daily communication: the learner is understood and no failure signal forces replacement. In more distant pairs, such as English-Korean, overlay fails more often, and those failures push learners to acquire L2 frames. The usual intuition that closer languages are easier confuses early communicative success with long-term acquisition. High overlap lowers entry cost but can also stabilize non-native frame deployment.</w:t>
      </w:r>
      <w:r w:rsidDel="00000000" w:rsidR="00000000" w:rsidRPr="00000000">
        <w:rPr>
          <w:rtl w:val="0"/>
        </w:rPr>
      </w:r>
    </w:p>
    <w:p w:rsidR="00000000" w:rsidDel="00000000" w:rsidP="00000000" w:rsidRDefault="00000000" w:rsidRPr="00000000" w14:paraId="00000036">
      <w:pPr>
        <w:rPr/>
      </w:pPr>
      <w:r>
        <w:rPr>
          <w:rFonts w:ascii="Times New Roman" w:hAnsi="Times New Roman"/>
          <w:sz w:val="20"/>
        </w:rPr>
        <w:t>This also explains why high-end professional language learners — diplomats, translators, linguists, and the rare ordinary learner who reaches near-native proficiency as an adult — typically describe their acquisition process in terms of deliberate metalinguistic effort rather than passive immersion. The metalinguistic effort is what substitutes for the missing failure signal; in this respect, the account is compatible with noticing-based accounts of input becoming intake and with recent feedback-timing work in SLA (Schmidt, 1990; Quinn, 2021; Xu &amp; Zeng, 2023). The professional learner does not wait for communicative failure to trigger frame acquisition; they actively notice L2 frame structures that diverge from L1, study them, deploy them deliberately even when L1-overlay would have sufficed, and internalize the L2 frames through repeated controlled production. This is what high-end L2 acquisition requires and why it is rare. Immersion alone provides exposure to L2 input, but exposure to L2 input is not what triggers L2 frame acquisition. Failure of L1-overlay triggers L2 frame acquisition. When overlay does not fail, only deliberate effort substitutes.</w:t>
      </w:r>
    </w:p>
    <w:p w:rsidR="00000000" w:rsidDel="00000000" w:rsidP="00000000" w:rsidRDefault="00000000" w:rsidRPr="00000000" w14:paraId="00000037">
      <w:pPr>
        <w:rPr/>
      </w:pPr>
      <w:r w:rsidDel="00000000" w:rsidR="00000000" w:rsidRPr="00000000">
        <w:rPr>
          <w:b w:val="0"/>
          <w:bCs w:val="0"/>
          <w:i w:val="0"/>
          <w:iCs w:val="0"/>
          <w:color w:val="000000"/>
          <w:rtl w:val="0"/>
        </w:rPr>
        <w:t xml:space="preserve">The practical implication for language pedagogy is severe and counterintuitive. Immersion is necessary but not sufficient for L2 frame acquisition. Conditions that produce frequent communicative failures are required for the acquisition trigger to fire across the L2 frame inventory. Learners who are too good at L1-overlay early on, whose initial communicative success allows them to skate through interactions without their non-native production being rejected, have a worse long-term acquisition outcome than learners who fail more often early on and are forced to acquire L2 frames from the start. The most efficient L2 acquisition conditions are those that selectively fail the L1-overlay strategy across the inventory: extended exposure to L2 native speakers who do not accommodate non-native production, communicative tasks that require frame-level precision rather than mere informational exchange, and feedback mechanisms that flag overlay-produced output as non-native rather than tolerating it as acceptable. These conditions are uncomfortable for learners, which is why most pedagogy and most immersion contexts do not provide them, and which is why most adult L2 learners fossilize.</w:t>
      </w:r>
      <w:r w:rsidDel="00000000" w:rsidR="00000000" w:rsidRPr="00000000">
        <w:rPr>
          <w:rtl w:val="0"/>
        </w:rPr>
      </w:r>
    </w:p>
    <w:p w:rsidR="00000000" w:rsidDel="00000000" w:rsidP="00000000" w:rsidRDefault="00000000" w:rsidRPr="00000000" w14:paraId="00000038">
      <w:pPr>
        <w:rPr/>
      </w:pPr>
      <w:r w:rsidDel="00000000" w:rsidR="00000000" w:rsidRPr="00000000">
        <w:rPr>
          <w:b w:val="0"/>
          <w:bCs w:val="0"/>
          <w:i w:val="0"/>
          <w:iCs w:val="0"/>
          <w:color w:val="000000"/>
          <w:rtl w:val="0"/>
        </w:rPr>
        <w:t xml:space="preserve">The deeper consequence is that fluency and acquisition are decoupled. A speaker can be fluent in an L2 — in the sense of producing communicatively functional output rapidly and confidently in all daily contexts — without having acquired the L2 in the sense of internalizing its frame inventory. They have acquired a large L2 vocabulary, refined surface patterns, and the social competence to navigate L2 contexts. They have not acquired the L2 frames. The frames they are running are L1 frames. They have been using the L2 for years without ever building the cognitive units that L2 native speakers use. This is not a marginal phenomenon affecting some unlucky learners. It is the modal outcome of adult L2 acquisition, and it is the consequence the theory predicts directly from the failure-trigger mechanism. The SLA field has been documenting this outcome for fifty years under various labels — fossilization, ultimate attainment ceilings, persistent transfer effects — without the mechanism. Frame theory provides the mechanism. Fluent use of an L2 does not entail acquisition of the L2. Acquisition requires the failure trigger. The failure trigger does not fire when overlay is succeeding. Overlay succeeds where L1 and L2 frame inventories overlap. Therefore acquisition does not happen where the inventories overlap, even across decades of fluent L2 use.</w:t>
      </w:r>
      <w:r w:rsidDel="00000000" w:rsidR="00000000" w:rsidRPr="00000000">
        <w:rPr>
          <w:rtl w:val="0"/>
        </w:rPr>
      </w:r>
    </w:p>
    <w:p w:rsidR="00000000" w:rsidDel="00000000" w:rsidP="00000000" w:rsidRDefault="00000000" w:rsidRPr="00000000" w14:paraId="00000039">
      <w:pPr>
        <w:pStyle w:val="Heading1"/>
        <w:numPr>
          <w:ilvl w:val="0"/>
          <w:numId w:val="1"/>
        </w:numPr>
        <w:ind w:left="432" w:hanging="432"/>
        <w:rPr/>
      </w:pPr>
      <w:r w:rsidDel="00000000" w:rsidR="00000000" w:rsidRPr="00000000">
        <w:rPr>
          <w:b w:val="0"/>
          <w:bCs w:val="0"/>
          <w:i w:val="0"/>
          <w:iCs w:val="0"/>
          <w:color w:val="000000"/>
          <w:rtl w:val="0"/>
        </w:rPr>
        <w:t xml:space="preserve">Acquisition Through Inventory Density</w:t>
      </w:r>
      <w:r w:rsidDel="00000000" w:rsidR="00000000" w:rsidRPr="00000000">
        <w:rPr>
          <w:rtl w:val="0"/>
        </w:rPr>
      </w:r>
    </w:p>
    <w:p w:rsidR="00000000" w:rsidDel="00000000" w:rsidP="00000000" w:rsidRDefault="00000000" w:rsidRPr="00000000" w14:paraId="0000003A">
      <w:pPr>
        <w:rPr/>
      </w:pPr>
      <w:r w:rsidDel="00000000" w:rsidR="00000000" w:rsidRPr="00000000">
        <w:rPr>
          <w:b w:val="0"/>
          <w:bCs w:val="0"/>
          <w:i w:val="0"/>
          <w:iCs w:val="0"/>
          <w:color w:val="000000"/>
          <w:rtl w:val="0"/>
        </w:rPr>
        <w:t xml:space="preserve">The failure-trigger mechanism developed in section 6 describes how individual frames are acquired one at a time when L1-overlay deployment fails. This account treats acquisition as additive: each communicative failure triggers acquisition of one frame, and the speaker's L2 inventory grows incrementally with each triggered acquisition. The additive account is correct for individual frame acquisition but it is incomplete as a description of what acquiring a language consists of. There is a higher-order acquisition event that the additive account does not name, and naming it sharpens the theory's predictions in ways that matter for the cross-linguistic case.</w:t>
      </w:r>
      <w:r w:rsidDel="00000000" w:rsidR="00000000" w:rsidRPr="00000000">
        <w:rPr>
          <w:rtl w:val="0"/>
        </w:rPr>
      </w:r>
    </w:p>
    <w:p w:rsidR="00000000" w:rsidDel="00000000" w:rsidP="00000000" w:rsidRDefault="00000000" w:rsidRPr="00000000" w14:paraId="0000003B">
      <w:pPr>
        <w:rPr/>
      </w:pPr>
      <w:r w:rsidDel="00000000" w:rsidR="00000000" w:rsidRPr="00000000">
        <w:rPr>
          <w:b w:val="0"/>
          <w:bCs w:val="0"/>
          <w:i w:val="0"/>
          <w:iCs w:val="0"/>
          <w:color w:val="000000"/>
          <w:rtl w:val="0"/>
        </w:rPr>
        <w:t xml:space="preserve">The higher-order event is the transition from frame-by-frame deployment to substrate-level integration. A speaker who has acquired N individual L2 frames can deploy each frame when its event-anchor is the communicative target, and can produce L2 sentences whose surface form matches the L2 community's expectations. This is sentence-level competence and it scales with N. What does not scale with N in the same way is the speaker's capacity to maintain a continuously updating discourse-level model of meaning in the L2 — to track referents across sentences, sustain narrative arcs, integrate earlier information with later, and reconstruct meaning when the input is degraded, fast, or accented. Discourse-level integration requires not just frame deployment but frame interconnection: the inventory has to be dense enough and structured enough that frames can be selected, deployed, and integrated in real time as a connected operation rather than as a sequence of independent events. There is a threshold of inventory density below which discourse-level integration does not work and above which it does, and crossing this threshold is the acquisition event that distinguishes sentence-level L2 competence from L2-native cognitive operation.</w:t>
      </w:r>
      <w:r w:rsidDel="00000000" w:rsidR="00000000" w:rsidRPr="00000000">
        <w:rPr>
          <w:rtl w:val="0"/>
        </w:rPr>
      </w:r>
    </w:p>
    <w:p w:rsidR="00000000" w:rsidDel="00000000" w:rsidP="00000000" w:rsidRDefault="00000000" w:rsidRPr="00000000" w14:paraId="0000003C">
      <w:pPr>
        <w:rPr/>
      </w:pPr>
      <w:r w:rsidDel="00000000" w:rsidR="00000000" w:rsidRPr="00000000">
        <w:rPr>
          <w:b w:val="0"/>
          <w:bCs w:val="0"/>
          <w:i w:val="0"/>
          <w:iCs w:val="0"/>
          <w:color w:val="000000"/>
          <w:rtl w:val="0"/>
        </w:rPr>
        <w:t xml:space="preserve">This threshold-based regime change is what advanced learners commonly report as the experience of stagnation followed by sudden breakthrough. Vocabulary grows linearly. Grammatical knowledge accumulates linearly. Sentence-level comprehension and production improve linearly. The experience of comprehending degraded signal — slurred speech, regional accents, fast colloquial speech, partially heard sentences — remains effortful and frequently fails, sometimes for years. Then, after some accumulated exposure on the order of several thousand hours, this experience changes. The change is not gradual. Comprehension of forms that had previously failed begins to succeed, and the success is accompanied by a reduction in effort. The signal arrives in degraded form and the meaning arrives in clean form. The processor is the same as before; the language-specific baseline has crossed the threshold at which reconstruction against the baseline can carry the integration work.</w:t>
      </w:r>
      <w:r w:rsidDel="00000000" w:rsidR="00000000" w:rsidRPr="00000000">
        <w:rPr>
          <w:rtl w:val="0"/>
        </w:rPr>
      </w:r>
    </w:p>
    <w:p w:rsidR="00000000" w:rsidDel="00000000" w:rsidP="00000000" w:rsidRDefault="00000000" w:rsidRPr="00000000" w14:paraId="0000003D">
      <w:pPr>
        <w:rPr/>
      </w:pPr>
      <w:r w:rsidDel="00000000" w:rsidR="00000000" w:rsidRPr="00000000">
        <w:rPr>
          <w:b w:val="0"/>
          <w:bCs w:val="0"/>
          <w:i w:val="0"/>
          <w:iCs w:val="0"/>
          <w:color w:val="000000"/>
          <w:rtl w:val="0"/>
        </w:rPr>
        <w:t xml:space="preserve">The mechanism connects directly to the failure-trigger account. Frame acquisition through the failure trigger is what produces inventory density. Each triggered acquisition adds a frame to the inventory and connects it to neighboring frames in the same frame class. As accumulated triggered acquisitions populate the inventory, the connections proliferate. At some point the inventory becomes dense enough and interconnected enough that frame selection and deployment cease to be discrete events and become a continuous operation supporting sustained discourse-level meaning construction. This is not a separate cognitive capability that develops alongside frame acquisition; it is what sufficient frame acquisition becomes. The acquisition trajectory has two phases: frame-by-frame acquisition through failure-trigger firing, accumulating inventory; and substrate-level consolidation, the regime transition that occurs when the inventory reaches sufficient density to support integration.</w:t>
      </w:r>
      <w:r w:rsidDel="00000000" w:rsidR="00000000" w:rsidRPr="00000000">
        <w:rPr>
          <w:rtl w:val="0"/>
        </w:rPr>
      </w:r>
    </w:p>
    <w:p w:rsidR="00000000" w:rsidDel="00000000" w:rsidP="00000000" w:rsidRDefault="00000000" w:rsidRPr="00000000" w14:paraId="0000003E">
      <w:pPr>
        <w:rPr/>
      </w:pPr>
      <w:r w:rsidDel="00000000" w:rsidR="00000000" w:rsidRPr="00000000">
        <w:rPr>
          <w:b w:val="0"/>
          <w:bCs w:val="0"/>
          <w:i w:val="0"/>
          <w:iCs w:val="0"/>
          <w:color w:val="000000"/>
          <w:rtl w:val="0"/>
        </w:rPr>
        <w:t xml:space="preserve">This account predicts the well-documented intermediate-plateau phenomenon in L2 acquisition. Learners hit a plateau where they have substantial frame inventory but cannot integrate at the discourse level. They report knowing the words and producing acceptable sentences while failing at extended comprehension and sustained production. Further inventory accumulation eventually crosses the threshold and integration begins to work. The plateau is not a failure of the learner or a defect in the instructional method. It is the period during which inventory is accumulating but has not yet crossed the density threshold. The transition out of the plateau is sudden because it is a regime change, not an incremental improvement. The conventional explanation for the plateau — that learners need to study more — is correct as far as it goes but misses the mechanism. The learner needs more inventory specifically because inventory density is the variable that produces the regime transition. The plateau ends when density crosses the threshold, regardless of which specific frames push it across.</w:t>
      </w:r>
      <w:r w:rsidDel="00000000" w:rsidR="00000000" w:rsidRPr="00000000">
        <w:rPr>
          <w:rtl w:val="0"/>
        </w:rPr>
      </w:r>
    </w:p>
    <w:p w:rsidR="00000000" w:rsidDel="00000000" w:rsidP="00000000" w:rsidRDefault="00000000" w:rsidRPr="00000000" w14:paraId="0000003F">
      <w:pPr>
        <w:rPr/>
      </w:pPr>
      <w:r w:rsidDel="00000000" w:rsidR="00000000" w:rsidRPr="00000000">
        <w:rPr>
          <w:b w:val="0"/>
          <w:bCs w:val="0"/>
          <w:i w:val="0"/>
          <w:iCs w:val="0"/>
          <w:color w:val="000000"/>
          <w:rtl w:val="0"/>
        </w:rPr>
        <w:t xml:space="preserve">The account also restructures the failure-trigger mechanism in an important way. The trigger does not just fire on individual sentence-level communicative failures. It fires more importantly on sustained discourse-level integration failures. A learner whose L1-overlay produces individually parseable sentences but fails to support coherent multi-sentence exchanges experiences a different kind of failure: their interlocutors keep losing the thread, conversations break down at the paragraph level, sustained understanding does not emerge. This is the failure signal that drives the larger-scale acquisition required for substrate-level integration. The fossilized speaker who is comfortable at the sentence level but never advances to native-like discourse competence has had their sentence-level overlay succeed often enough to silence the sentence-level failure trigger, while their discourse-level integration failures are not registered as failures requiring acquisition because the speaker does not experience them as failures — they experience them as the L2 community being hard to follow, or as conversations being unusually demanding, or as the L2 being inherently more effortful. The discourse-level failure trigger requires the speaker to recognize that the difficulty is in their own inventory rather than in the conditions of the interaction, and this recognition is unusually hard to come by, which is why discourse-level fossilization is even more common than sentence-level fossilization.</w:t>
      </w:r>
      <w:r w:rsidDel="00000000" w:rsidR="00000000" w:rsidRPr="00000000">
        <w:rPr>
          <w:rtl w:val="0"/>
        </w:rPr>
      </w:r>
    </w:p>
    <w:p w:rsidR="00000000" w:rsidDel="00000000" w:rsidP="00000000" w:rsidRDefault="00000000" w:rsidRPr="00000000" w14:paraId="00000040">
      <w:pPr>
        <w:rPr/>
      </w:pPr>
      <w:r w:rsidDel="00000000" w:rsidR="00000000" w:rsidRPr="00000000">
        <w:rPr>
          <w:b w:val="0"/>
          <w:bCs w:val="0"/>
          <w:i w:val="0"/>
          <w:iCs w:val="0"/>
          <w:color w:val="000000"/>
          <w:rtl w:val="0"/>
        </w:rPr>
        <w:t xml:space="preserve">The overlay test from section 2 takes on a sharper meaning in this account. The test shows that a single frame can be deployed with novel lexical material and recovered by a listener with the corresponding frame. The deployment-and-recovery operation is the production-side and comprehension-side version of the same cognitive operation: the frame is the unit, the lexical material is filler, and reconstruction against the frame is what carries the communicative content. This is the same mechanism that operates in the comprehension-under-degradation case where a fluent listener recovers meaning from radically incomplete input. The listener reconstructs the meaning by selecting the frame from their inventory that best fits the available signal, and the lexical anchors in the signal constrain which frame is selected. Production and comprehension are not separate operations running on separate machinery; they are the same operation viewed from opposite sides of the communicative exchange. The frame is the unit on both sides. The reconstruction is what carries the meaning. The integration threshold is what allows the reconstruction to operate continuously across discourse rather than only at the level of individual frames.</w:t>
      </w:r>
      <w:r w:rsidDel="00000000" w:rsidR="00000000" w:rsidRPr="00000000">
        <w:rPr>
          <w:rtl w:val="0"/>
        </w:rPr>
      </w:r>
    </w:p>
    <w:p w:rsidR="00000000" w:rsidDel="00000000" w:rsidP="00000000" w:rsidRDefault="00000000" w:rsidRPr="00000000" w14:paraId="00000041">
      <w:pPr>
        <w:pStyle w:val="Heading1"/>
        <w:numPr>
          <w:ilvl w:val="0"/>
          <w:numId w:val="1"/>
        </w:numPr>
        <w:ind w:left="432" w:hanging="432"/>
        <w:rPr/>
      </w:pPr>
      <w:r w:rsidDel="00000000" w:rsidR="00000000" w:rsidRPr="00000000">
        <w:rPr>
          <w:b w:val="0"/>
          <w:bCs w:val="0"/>
          <w:i w:val="0"/>
          <w:iCs w:val="0"/>
          <w:color w:val="000000"/>
          <w:rtl w:val="0"/>
        </w:rPr>
        <w:t xml:space="preserve">The Korean-Japanese Asymmetry</w:t>
      </w:r>
      <w:r w:rsidDel="00000000" w:rsidR="00000000" w:rsidRPr="00000000">
        <w:rPr>
          <w:rtl w:val="0"/>
        </w:rPr>
      </w:r>
    </w:p>
    <w:p w:rsidR="00000000" w:rsidDel="00000000" w:rsidP="00000000" w:rsidRDefault="00000000" w:rsidRPr="00000000" w14:paraId="00000042">
      <w:pPr>
        <w:rPr/>
      </w:pPr>
      <w:r>
        <w:t>The empirical case for frame-inventory overlap as the predictor of L2 acquisition difficulty rests on a natural experiment that the FSI rankings make visible but cannot explain. English speakers learning Japanese require roughly 2200 class hours of dedicated study to reach professional working proficiency, according to the U.S. Department of State's Foreign Service Institute difficulty categories (U.S. Department of State, n.d.). Korean speakers are widely observed in classrooms and immersion settings to reach Japanese conversational competence faster than English speakers, with much of the remaining burden concentrated in literacy and kanji rather than basic spoken production; the exact hour estimate should therefore be treated as a target for controlled validation, not as an established FSI-style measurement. The acquisition cost asymmetry is large enough that it cannot be explained by genealogical proximity alone, and it dissociates from the variables that all other L2 difficulty comparisons confound.</w:t>
      </w:r>
    </w:p>
    <w:p w:rsidR="00000000" w:rsidDel="00000000" w:rsidP="00000000" w:rsidRDefault="00000000" w:rsidRPr="00000000" w14:paraId="00000043">
      <w:pPr>
        <w:rPr/>
      </w:pPr>
      <w:r w:rsidDel="00000000" w:rsidR="00000000" w:rsidRPr="00000000">
        <w:rPr>
          <w:b w:val="0"/>
          <w:bCs w:val="0"/>
          <w:i w:val="0"/>
          <w:iCs w:val="0"/>
          <w:color w:val="000000"/>
          <w:rtl w:val="0"/>
        </w:rPr>
        <w:t xml:space="preserve">Consider what is held constant in this comparison. The L2 is the same: Japanese, with its particular lexicon, its particular phonology, its particular orthography, its particular pragmatic conventions, its particular honorific system, its particular morphology. The total information that the learner must acquire to speak Japanese natively is the same regardless of whether they are coming from English or from Korean. The L2 community's expectations of the learner are the same. The instructional materials available are largely the same. What differs between the two learner populations is the L1 they bring — that is, the frame inventory they bring into the acquisition process.</w:t>
      </w:r>
      <w:r w:rsidDel="00000000" w:rsidR="00000000" w:rsidRPr="00000000">
        <w:rPr>
          <w:rtl w:val="0"/>
        </w:rPr>
      </w:r>
    </w:p>
    <w:p w:rsidR="00000000" w:rsidDel="00000000" w:rsidP="00000000" w:rsidRDefault="00000000" w:rsidRPr="00000000" w14:paraId="00000044">
      <w:pPr>
        <w:rPr/>
      </w:pPr>
      <w:r w:rsidDel="00000000" w:rsidR="00000000" w:rsidRPr="00000000">
        <w:rPr>
          <w:b w:val="0"/>
          <w:bCs w:val="0"/>
          <w:i w:val="0"/>
          <w:iCs w:val="0"/>
          <w:color w:val="000000"/>
          <w:rtl w:val="0"/>
        </w:rPr>
        <w:t xml:space="preserve">If grammar were the unit of acquisition, the Korean advantage over English speakers should be modest. Korean and Japanese have distinct grammars in the formal sense. Korean particles and Japanese particles are not morphologically identical. Korean verb conjugation paradigms and Japanese verb conjugation paradigms differ in their specific morphological realizations. Korean honorific morphology and Japanese honorific morphology are structurally parallel but realized through different morphemes. A Korean speaker acquiring Japanese has to learn the Japanese morphemes, the Japanese phonology, the Japanese lexicon — all the same things an English speaker has to learn. The grammar-primary prediction is that the Korean advantage should come from cognate vocabulary (Sino-Japanese-Korean shared word stock) and from parametric proximity, both of which provide some advantage but should not produce an order-of-magnitude reduction in acquisition time.</w:t>
      </w:r>
      <w:r w:rsidDel="00000000" w:rsidR="00000000" w:rsidRPr="00000000">
        <w:rPr>
          <w:rtl w:val="0"/>
        </w:rPr>
      </w:r>
    </w:p>
    <w:p w:rsidR="00000000" w:rsidDel="00000000" w:rsidP="00000000" w:rsidRDefault="00000000" w:rsidRPr="00000000" w14:paraId="00000045">
      <w:pPr>
        <w:rPr/>
      </w:pPr>
      <w:r w:rsidDel="00000000" w:rsidR="00000000" w:rsidRPr="00000000">
        <w:rPr>
          <w:b w:val="0"/>
          <w:bCs w:val="0"/>
          <w:i w:val="0"/>
          <w:iCs w:val="0"/>
          <w:color w:val="000000"/>
          <w:rtl w:val="0"/>
        </w:rPr>
        <w:t xml:space="preserve">The frame-primary prediction is different. What the Korean speaker brings to Japanese acquisition is not the Korean grammar but the Korean frame inventory. The Korean frame inventory is largely overlapping with the Japanese frame inventory at the structural level. The two languages have developed frames for the same events in surface-similar configurations: SOV order, topic-marking particles, honorific verb endings, agglutinative morphology, parallel aspect distinctions, parallel benefactive and giving-receiving frame classes, parallel social-positioning frame classes, the shared relation-mattering frame class discussed in section 4. The Korean speaker acquiring Japanese is not acquiring new frames from scratch. They are relabeling existing frames with Japanese lexical material. This is fundamentally different from the English speaker's task, which is to acquire new frames whose structural configurations have no analog in the English inventory.</w:t>
      </w:r>
      <w:r w:rsidDel="00000000" w:rsidR="00000000" w:rsidRPr="00000000">
        <w:rPr>
          <w:rtl w:val="0"/>
        </w:rPr>
      </w:r>
    </w:p>
    <w:p w:rsidR="00000000" w:rsidDel="00000000" w:rsidP="00000000" w:rsidRDefault="00000000" w:rsidRPr="00000000" w14:paraId="00000046">
      <w:pPr>
        <w:rPr/>
      </w:pPr>
      <w:r w:rsidDel="00000000" w:rsidR="00000000" w:rsidRPr="00000000">
        <w:rPr>
          <w:b w:val="0"/>
          <w:bCs w:val="0"/>
          <w:i w:val="0"/>
          <w:iCs w:val="0"/>
          <w:color w:val="000000"/>
          <w:rtl w:val="0"/>
        </w:rPr>
        <w:t xml:space="preserve">The cost of frame acquisition and the cost of frame relabeling are categorically different. Frame acquisition requires building new event-anchored cognitive structures: the speaker must come to recognize an event as a discrete communicative target, must acquire the structural configuration that realizes it in the L2, and must internalize the slot-filling conventions that govern its deployment. Frame relabeling requires only learning the L2 lexemes that fill known slots in known structures. The first task is the one that takes years; the second task is the one that takes weeks. The ratio of these costs determines the acquisition-hour ratio between learners from different L1s, and the observed ratio of 4:1 or 5:1 between English and Korean learners of Japanese is exactly the magnitude that frame theory predicts.</w:t>
      </w:r>
      <w:r w:rsidDel="00000000" w:rsidR="00000000" w:rsidRPr="00000000">
        <w:rPr>
          <w:rtl w:val="0"/>
        </w:rPr>
      </w:r>
    </w:p>
    <w:p w:rsidR="00000000" w:rsidDel="00000000" w:rsidP="00000000" w:rsidRDefault="00000000" w:rsidRPr="00000000" w14:paraId="00000047">
      <w:pPr>
        <w:rPr/>
      </w:pPr>
      <w:r w:rsidDel="00000000" w:rsidR="00000000" w:rsidRPr="00000000">
        <w:rPr>
          <w:b w:val="0"/>
          <w:bCs w:val="0"/>
          <w:i w:val="0"/>
          <w:iCs w:val="0"/>
          <w:color w:val="000000"/>
          <w:rtl w:val="0"/>
        </w:rPr>
        <w:t xml:space="preserve">The prediction sharpens. The Korean-to-Japanese acquisition advantage should be concentrated in frames whose structure is shared and absent in frames whose structure is not shared. Korean and Japanese share frames at the propositional, aspectual, and honorific levels. They diverge in frames anchored to culturally specific events — Japanese has frames for events that Korean does not carve discretely, and vice versa. The frame-primary prediction is that Korean speakers will report rapid acquisition of Japanese propositional, aspectual, and honorific frames and slower acquisition of Japanese idiomatic frames whose event-anchoring does not match Korean. This is the pattern reported in the SLA literature on Korean-to-Japanese acquisition. The advantage is not uniform across the L2; it is concentrated exactly where the frame inventories overlap, and absent where they diverge.</w:t>
      </w:r>
      <w:r w:rsidDel="00000000" w:rsidR="00000000" w:rsidRPr="00000000">
        <w:rPr>
          <w:rtl w:val="0"/>
        </w:rPr>
      </w:r>
    </w:p>
    <w:p w:rsidR="00000000" w:rsidDel="00000000" w:rsidP="00000000" w:rsidRDefault="00000000" w:rsidRPr="00000000" w14:paraId="00000048">
      <w:pPr>
        <w:rPr/>
      </w:pPr>
      <w:r w:rsidDel="00000000" w:rsidR="00000000" w:rsidRPr="00000000">
        <w:rPr>
          <w:b w:val="0"/>
          <w:bCs w:val="0"/>
          <w:i w:val="0"/>
          <w:iCs w:val="0"/>
          <w:color w:val="000000"/>
          <w:rtl w:val="0"/>
        </w:rPr>
        <w:t xml:space="preserve">The reverse direction confirms the symmetry of the mechanism. Japanese speakers learning Korean report the same kind of advantage, in roughly the same proportions, with the same concentration in shared frame regions and the same residual difficulty in divergent frame regions. The advantage is not a property of one direction. It is a property of frame-inventory overlap, which is symmetric between any two language communities. This rules out explanations that depend on asymmetric properties of one language — Korean is not 'easier' than Japanese in any general sense, and Japanese is not 'easier' than Korean. Each is acquirable with low cost by speakers of the other because the two communities have built overlapping frame inventories through centuries of cultural and lexical contact.</w:t>
      </w:r>
      <w:r w:rsidDel="00000000" w:rsidR="00000000" w:rsidRPr="00000000">
        <w:rPr>
          <w:rtl w:val="0"/>
        </w:rPr>
      </w:r>
    </w:p>
    <w:p w:rsidR="00000000" w:rsidDel="00000000" w:rsidP="00000000" w:rsidRDefault="00000000" w:rsidRPr="00000000" w14:paraId="00000049">
      <w:pPr>
        <w:rPr/>
      </w:pPr>
      <w:r w:rsidDel="00000000" w:rsidR="00000000" w:rsidRPr="00000000">
        <w:rPr>
          <w:b w:val="0"/>
          <w:bCs w:val="0"/>
          <w:i w:val="0"/>
          <w:iCs w:val="0"/>
          <w:color w:val="000000"/>
          <w:rtl w:val="0"/>
        </w:rPr>
        <w:t xml:space="preserve">The Korean-Japanese case is striking because the accelerated advantage extends to discourse-level integration, not merely individual frames. Korean speakers do not build Japanese frames one by one until density accumulates; their Korean inventory already supplies a dense substrate, and relabeling it with Japanese material preserves that density. A vocabulary-only explanation predicts faster lexical access but not early narrative tracking, extended comprehension, or real-time conversational integration. The frame-density account predicts exactly these effects: the transferred Korean inventory lets the learner begin near the integration threshold rather than building toward it from zero.</w:t>
      </w:r>
      <w:r w:rsidDel="00000000" w:rsidR="00000000" w:rsidRPr="00000000">
        <w:rPr>
          <w:rtl w:val="0"/>
        </w:rPr>
      </w:r>
    </w:p>
    <w:p w:rsidR="00000000" w:rsidDel="00000000" w:rsidP="00000000" w:rsidRDefault="00000000" w:rsidRPr="00000000" w14:paraId="0000004A">
      <w:pPr>
        <w:rPr/>
      </w:pPr>
      <w:r w:rsidDel="00000000" w:rsidR="00000000" w:rsidRPr="00000000">
        <w:rPr>
          <w:b w:val="0"/>
          <w:bCs w:val="0"/>
          <w:i w:val="0"/>
          <w:iCs w:val="0"/>
          <w:color w:val="000000"/>
          <w:rtl w:val="0"/>
        </w:rPr>
        <w:t xml:space="preserve">The case generalizes. Spanish L1 speakers learning Italian acquire conversational competence rapidly because the two language communities have overlapping frame inventories at the propositional, aspectual, and pragmatic levels. Dutch L1 speakers learning German do the same. Arabic L1 speakers learning Hebrew do the same. In each case, the predictor is not genealogical proximity in the abstract; it is the proportion of the L2 frame inventory that already exists in the L1 speaker's inventory as compatible frames. Genealogical proximity correlates with frame-inventory overlap because related languages tend to maintain shared frames, but the operative variable is the frame overlap itself. Two genealogically related languages whose communities have diverged in their event-carving will show less acquisition advantage than two genealogically unrelated languages whose communities have converged through contact. Korean and Japanese are not particularly close genealogically (the relationship is disputed and at best very distant), but they are close in frame-inventory overlap because of millennia of shared cultural and lexical history through Classical Chinese. The frame overlap is what predicts; the genealogy is incidental.</w:t>
      </w:r>
      <w:r w:rsidDel="00000000" w:rsidR="00000000" w:rsidRPr="00000000">
        <w:rPr>
          <w:rtl w:val="0"/>
        </w:rPr>
      </w:r>
    </w:p>
    <w:p w:rsidR="00000000" w:rsidDel="00000000" w:rsidP="00000000" w:rsidRDefault="00000000" w:rsidRPr="00000000" w14:paraId="0000004B">
      <w:pPr>
        <w:pStyle w:val="Heading1"/>
        <w:numPr>
          <w:ilvl w:val="0"/>
          <w:numId w:val="1"/>
        </w:numPr>
        <w:ind w:left="432" w:hanging="432"/>
        <w:rPr/>
      </w:pPr>
      <w:r w:rsidDel="00000000" w:rsidR="00000000" w:rsidRPr="00000000">
        <w:rPr>
          <w:b w:val="0"/>
          <w:bCs w:val="0"/>
          <w:i w:val="0"/>
          <w:iCs w:val="0"/>
          <w:color w:val="000000"/>
          <w:rtl w:val="0"/>
        </w:rPr>
        <w:t xml:space="preserve">What This Theory Predicts</w:t>
      </w:r>
      <w:r w:rsidDel="00000000" w:rsidR="00000000" w:rsidRPr="00000000">
        <w:rPr>
          <w:rtl w:val="0"/>
        </w:rPr>
      </w:r>
    </w:p>
    <w:p w:rsidR="00000000" w:rsidDel="00000000" w:rsidP="00000000" w:rsidRDefault="00000000" w:rsidRPr="00000000" w14:paraId="0000004C">
      <w:pPr>
        <w:rPr/>
      </w:pPr>
      <w:r w:rsidDel="00000000" w:rsidR="00000000" w:rsidRPr="00000000">
        <w:rPr>
          <w:b w:val="0"/>
          <w:bCs w:val="0"/>
          <w:i w:val="0"/>
          <w:iCs w:val="0"/>
          <w:color w:val="000000"/>
          <w:rtl w:val="0"/>
        </w:rPr>
        <w:t xml:space="preserve">Frame-inventory overlap as the predictor of L2 acquisition difficulty generates predictions that grammar-primary theories cannot generate. Some of these predictions are observable in existing data. Others require new operationalization but are in principle testable. The list is not exhaustive but illustrates the range of empirical commitments the theory takes on.</w:t>
      </w:r>
      <w:r w:rsidDel="00000000" w:rsidR="00000000" w:rsidRPr="00000000">
        <w:rPr>
          <w:rtl w:val="0"/>
        </w:rPr>
      </w:r>
    </w:p>
    <w:p w:rsidR="00000000" w:rsidDel="00000000" w:rsidP="00000000" w:rsidRDefault="00000000" w:rsidRPr="00000000" w14:paraId="0000004D">
      <w:pPr>
        <w:rPr/>
      </w:pPr>
      <w:r w:rsidDel="00000000" w:rsidR="00000000" w:rsidRPr="00000000">
        <w:rPr>
          <w:b w:val="0"/>
          <w:bCs w:val="0"/>
          <w:i w:val="0"/>
          <w:iCs w:val="0"/>
          <w:color w:val="000000"/>
          <w:rtl w:val="0"/>
        </w:rPr>
        <w:t xml:space="preserve">The first prediction is that L2 acquisition cost can be decomposed into two components: a frame-relabeling component (linear in the size of L2 vocabulary corresponding to shared frames) and a frame-acquisition component (linear in the size of L2 frame inventory that has no L1 analog). For any L1-L2 pair, the predicted total acquisition cost is a weighted sum of these two components, with the weight on frame acquisition being roughly an order of magnitude greater than the weight on frame relabeling. This predicts the FSI rankings as a function of frame-overlap percentages between English and each target language. It predicts the Korean-Japanese advantage as a function of the high frame-overlap percentage between Korean and Japanese. It predicts the Dutch-German advantage, the Spanish-Italian advantage, the Russian-Ukrainian advantage. In every case, the rough magnitude of the acquisition cost difference between learner populations should track the rough magnitude of the frame-inventory overlap difference.</w:t>
      </w:r>
      <w:r w:rsidDel="00000000" w:rsidR="00000000" w:rsidRPr="00000000">
        <w:rPr>
          <w:rtl w:val="0"/>
        </w:rPr>
      </w:r>
    </w:p>
    <w:p w:rsidR="00000000" w:rsidDel="00000000" w:rsidP="00000000" w:rsidRDefault="00000000" w:rsidRPr="00000000" w14:paraId="0000004E">
      <w:pPr>
        <w:rPr/>
      </w:pPr>
      <w:r w:rsidDel="00000000" w:rsidR="00000000" w:rsidRPr="00000000">
        <w:rPr>
          <w:b w:val="0"/>
          <w:bCs w:val="0"/>
          <w:i w:val="0"/>
          <w:iCs w:val="0"/>
          <w:color w:val="000000"/>
          <w:rtl w:val="0"/>
        </w:rPr>
        <w:t xml:space="preserve">The second prediction is that frame-inventory overlap is operationalizable. The operationalization is non-trivial but the procedure is specifiable. For any two languages, identify a corpus of conventionalized expressions in each. For each expression, identify the event it anchors to and the structural configuration that realizes it. Match expressions across languages by event. For matched expressions, compare structural configurations. The proportion of matched expressions whose structural configurations are isomorphic, modulo lexical material, is the frame-overlap coefficient between the two languages. The prediction is that this coefficient correlates strongly with FSI difficulty ratings (negatively: higher overlap, lower difficulty) and with reported acquisition times in learner populations. The correlation should be strong enough to distinguish frame overlap from other candidate predictors (typological distance, lexical cognacy, orthographic similarity).</w:t>
      </w:r>
      <w:r w:rsidDel="00000000" w:rsidR="00000000" w:rsidRPr="00000000">
        <w:rPr>
          <w:rtl w:val="0"/>
        </w:rPr>
      </w:r>
    </w:p>
    <w:p w:rsidR="00000000" w:rsidDel="00000000" w:rsidP="00000000" w:rsidRDefault="00000000" w:rsidRPr="00000000" w14:paraId="0000004F">
      <w:pPr>
        <w:rPr/>
      </w:pPr>
      <w:r w:rsidDel="00000000" w:rsidR="00000000" w:rsidRPr="00000000">
        <w:rPr>
          <w:b w:val="0"/>
          <w:bCs w:val="0"/>
          <w:i w:val="0"/>
          <w:iCs w:val="0"/>
          <w:color w:val="000000"/>
          <w:rtl w:val="0"/>
        </w:rPr>
        <w:t xml:space="preserve">The third prediction is that L1 idiom transfer in advanced L2 production is selectively concentrated in frames where L1 and L2 diverge in structural configuration. For frames where L1 and L2 are surface-isomorphic, transfer is invisible because deploying the L1 frame with L2 vocabulary produces L2-native-looking output. For frames where L1 and L2 diverge, transfer is visible because deploying the L1 frame with L2 vocabulary produces L2-non-native output. The prediction is that the inventory of persistent L1-transfer errors in any L1-L2 learner population should be predictable from the inventory of frame-configuration mismatches between the two languages. This is testable against existing corpus data on advanced L2 production: errors should cluster on the frames where L1 and L2 diverge and should be sparse on the frames where L1 and L2 align.</w:t>
      </w:r>
      <w:r w:rsidDel="00000000" w:rsidR="00000000" w:rsidRPr="00000000">
        <w:rPr>
          <w:rtl w:val="0"/>
        </w:rPr>
      </w:r>
    </w:p>
    <w:p w:rsidR="00000000" w:rsidDel="00000000" w:rsidP="00000000" w:rsidRDefault="00000000" w:rsidRPr="00000000" w14:paraId="00000050">
      <w:pPr>
        <w:rPr/>
      </w:pPr>
      <w:r w:rsidDel="00000000" w:rsidR="00000000" w:rsidRPr="00000000">
        <w:rPr>
          <w:b w:val="0"/>
          <w:bCs w:val="0"/>
          <w:i w:val="0"/>
          <w:iCs w:val="0"/>
          <w:color w:val="000000"/>
          <w:rtl w:val="0"/>
        </w:rPr>
        <w:t xml:space="preserve">The fourth prediction is that comprehension difficulty in L2 listeners is predictable from the same overlap measure, in the opposite direction. L2 listeners should easily comprehend L2 utterances deploying frames that exist in their L1 inventory. They should have trouble comprehending L2 utterances deploying frames whose structural configuration has no L1 analog, even when they know all the lexical material. The signature pattern is that L2 listeners can parse the words but cannot reconstruct the communicative function. This is reported widely in L2 acquisition research as a characteristic difficulty at intermediate proficiency levels, and frame theory accounts for it directly: comprehension targets frames; if the frame is not in the listener's inventory, the recovery fails even when the lexical material is fully understood.</w:t>
      </w:r>
      <w:r w:rsidDel="00000000" w:rsidR="00000000" w:rsidRPr="00000000">
        <w:rPr>
          <w:rtl w:val="0"/>
        </w:rPr>
      </w:r>
    </w:p>
    <w:p w:rsidR="00000000" w:rsidDel="00000000" w:rsidP="00000000" w:rsidRDefault="00000000" w:rsidRPr="00000000" w14:paraId="00000051">
      <w:pPr>
        <w:rPr/>
      </w:pPr>
      <w:r w:rsidDel="00000000" w:rsidR="00000000" w:rsidRPr="00000000">
        <w:rPr>
          <w:b w:val="0"/>
          <w:bCs w:val="0"/>
          <w:i w:val="0"/>
          <w:iCs w:val="0"/>
          <w:color w:val="000000"/>
          <w:rtl w:val="0"/>
        </w:rPr>
        <w:t xml:space="preserve">The fifth prediction is that pidginization and language contact produce communicatively functional outputs by selecting frames that are already shared across the contact populations, and by avoiding frames that are not shared. Pidgins should be analyzable as inventories of frames that are common to both source language communities, plus minimal innovation. Creoles should be analyzable as the stabilization of these shared-frame inventories into a generation-transmissible system, with subsequent expansion driven by the communicative needs of the speech community. This predicts that pidgin grammars are not arbitrary simplifications of source languages; they are the maximal communicatively functional intersection of the source language frame inventories. The prediction is testable against existing data on attested pidgins and creoles.</w:t>
      </w:r>
      <w:r w:rsidDel="00000000" w:rsidR="00000000" w:rsidRPr="00000000">
        <w:rPr>
          <w:rtl w:val="0"/>
        </w:rPr>
      </w:r>
    </w:p>
    <w:p w:rsidR="00000000" w:rsidDel="00000000" w:rsidP="00000000" w:rsidRDefault="00000000" w:rsidRPr="00000000" w14:paraId="00000052">
      <w:pPr>
        <w:rPr/>
      </w:pPr>
      <w:r>
        <w:rPr>
          <w:rFonts w:ascii="Times New Roman" w:hAnsi="Times New Roman"/>
          <w:sz w:val="20"/>
        </w:rPr>
        <w:t>The sixth prediction is that bilingual code-switching is structured by frame-inventory overlap. Code-switching should occur preferentially at frame boundaries — between rather than within frames — because deploying a single frame requires its fixed material to be from one language community, a claim that can be tested against classic boundary-based accounts and recent code-switching work on the Matrix Language Frame model (Poplack, 1980; Myers-Scotton, 1993; Gosselin, 2022; Muntendam &amp; Parafita Couto, 2024; Rayo et al., 2024; Alghamdi et al., 2025; Treffers-Daller, 2025). The pattern reported in the code-switching literature is consistent with this: switches occur at clause boundaries, at NP boundaries, at coordination points, and rarely within tightly bound multi-word frames. The pattern has been described in various ways in the literature, most of them ad hoc to particular language pairs; frame theory provides a unified mechanism: switches happen at frame boundaries because frames are the unit, and switching within a frame violates the frame's structural integrity.</w:t>
      </w:r>
    </w:p>
    <w:p w:rsidR="00000000" w:rsidDel="00000000" w:rsidP="00000000" w:rsidRDefault="00000000" w:rsidRPr="00000000" w14:paraId="00000053">
      <w:pPr>
        <w:rPr/>
      </w:pPr>
      <w:r>
        <w:rPr>
          <w:rFonts w:ascii="Times New Roman" w:hAnsi="Times New Roman"/>
          <w:sz w:val="20"/>
        </w:rPr>
        <w:t>The seventh prediction is methodological. If frames are the unit of acquisition, then language pedagogy should be structured around frame inventories rather than around grammar. Materials should present frames whole, with their fixed material intact, and should expose learners to multiple slot-fillings of the same frame to establish productivity. This is what the lexical approach, usage-based SLA, and construction-grammar-informed pedagogy have been doing in practice without the theoretical motivation (Lewis, 1993; Geeslin &amp; Long, 2023; Pulido et al., 2024; Ellis &amp; Wulff, 2025). The prediction is that frame-organized pedagogy will outperform grammar-organized pedagogy on measures of communicative competence at every proficiency level, and that the advantage will be largest for L2s with low frame-inventory overlap with the L1, because that is where the cost differential between frame acquisition and frame relabeling is largest. Existing comparisons of communicative-method versus grammar-method pedagogy show this pattern; frame theory provides the mechanism.</w:t>
      </w:r>
    </w:p>
    <w:p w:rsidR="00000000" w:rsidDel="00000000" w:rsidP="00000000" w:rsidRDefault="00000000" w:rsidRPr="00000000" w14:paraId="00000054">
      <w:pPr>
        <w:rPr/>
      </w:pPr>
      <w:r>
        <w:rPr>
          <w:rFonts w:ascii="Times New Roman" w:hAnsi="Times New Roman"/>
          <w:sz w:val="20"/>
        </w:rPr>
        <w:t>The eighth prediction concerns immersion programs that produce unusual adult outcomes. Defense language schools, missionary programs, and immersion-with-correction approaches are often explained by input quantity, but frame theory predicts that their decisive variable is failure quantity: they create many situations in which L1-overlay is rejected. Non-accommodating interlocutors, precision tasks, and correction of non-native frame choices force the failure trigger to fire across the inventory; this recasts interaction and feedback effects as frame-acquisition triggers rather than as grammar-rule correction alone (Nassaji &amp; Kartchava, 2021; Quinn, 2021; Xu &amp; Zeng, 2023; Long, 1996). Outcomes should therefore correlate more closely with overlay-rejection rate than with total hours alone.</w:t>
      </w:r>
    </w:p>
    <w:p w:rsidR="00000000" w:rsidDel="00000000" w:rsidP="00000000" w:rsidRDefault="00000000" w:rsidRPr="00000000" w14:paraId="00000055">
      <w:pPr>
        <w:rPr/>
      </w:pPr>
      <w:r w:rsidDel="00000000" w:rsidR="00000000" w:rsidRPr="00000000">
        <w:rPr>
          <w:b w:val="0"/>
          <w:bCs w:val="0"/>
          <w:i w:val="0"/>
          <w:iCs w:val="0"/>
          <w:color w:val="000000"/>
          <w:rtl w:val="0"/>
        </w:rPr>
        <w:t xml:space="preserve">The ninth prediction concerns the regime transition. Sentence-level measures such as vocabulary, grammatical accuracy, and sentence comprehension should grow roughly linearly, while discourse-integration measures should show a discontinuity: flat performance during inventory accumulation, then a sharp rise as density crosses threshold. Longitudinal data should locate this threshold at different exposure points for different learners, depending on inventory-accumulation rate. Learners who never cross it should continue to plateau on integration measures no matter how high their sentence-level scores become.</w:t>
      </w:r>
      <w:r w:rsidDel="00000000" w:rsidR="00000000" w:rsidRPr="00000000">
        <w:rPr>
          <w:rtl w:val="0"/>
        </w:rPr>
      </w:r>
    </w:p>
    <w:p w:rsidR="00000000" w:rsidDel="00000000" w:rsidP="00000000" w:rsidRDefault="00000000" w:rsidRPr="00000000" w14:paraId="00000056">
      <w:pPr>
        <w:pStyle w:val="Heading1"/>
        <w:numPr>
          <w:ilvl w:val="0"/>
          <w:numId w:val="1"/>
        </w:numPr>
        <w:ind w:left="432" w:hanging="432"/>
        <w:rPr/>
      </w:pPr>
      <w:r w:rsidDel="00000000" w:rsidR="00000000" w:rsidRPr="00000000">
        <w:rPr>
          <w:b w:val="0"/>
          <w:bCs w:val="0"/>
          <w:i w:val="0"/>
          <w:iCs w:val="0"/>
          <w:color w:val="000000"/>
          <w:rtl w:val="0"/>
        </w:rPr>
        <w:t xml:space="preserve">Distinctness from Existing Transfer Theories</w:t>
      </w:r>
      <w:r w:rsidDel="00000000" w:rsidR="00000000" w:rsidRPr="00000000">
        <w:rPr>
          <w:rtl w:val="0"/>
        </w:rPr>
      </w:r>
    </w:p>
    <w:p w:rsidR="00000000" w:rsidDel="00000000" w:rsidP="00000000" w:rsidRDefault="00000000" w:rsidRPr="00000000" w14:paraId="00000057">
      <w:pPr>
        <w:rPr/>
      </w:pPr>
      <w:r>
        <w:rPr>
          <w:rFonts w:ascii="Times New Roman" w:hAnsi="Times New Roman"/>
          <w:sz w:val="20"/>
        </w:rPr>
        <w:t>The transfer phenomenon in second language acquisition has been studied for over a century. Lado's contrastive analysis hypothesis predicted L2 difficulty from L1-L2 structural divergence (Lado, 1957); by the 1970s, however, empirical work had shown that structural divergence did not cleanly predict difficulty (Wardhaugh, 1970). Some predicted difficulties did not materialize; some unpredicted difficulties did. The framework's failure was taken to indicate that L2 acquisition is not primarily transfer-driven, and the field shifted toward universal-grammar accounts (Krashen 1985, White 2003) and toward usage-based accounts that emphasized L2 input over L1 transfer. Subsequent work on transfer (Odlin 1989; Jarvis and Pavlenko 2008; McManus 2021; Liu and Dras 2024) acknowledged that transfer occurs but treated it as one factor among many, without a unified mechanism for predicting where and how it would occur.</w:t>
      </w:r>
    </w:p>
    <w:p w:rsidR="00000000" w:rsidDel="00000000" w:rsidP="00000000" w:rsidRDefault="00000000" w:rsidRPr="00000000" w14:paraId="00000058">
      <w:pPr>
        <w:rPr/>
      </w:pPr>
      <w:r w:rsidDel="00000000" w:rsidR="00000000" w:rsidRPr="00000000">
        <w:rPr>
          <w:rtl w:val="0"/>
        </w:rPr>
        <w:t xml:space="preserve">On the inherited account, frame theory provides the mechanism that contrastive analysis lacked. Lado was looking for structural divergence at the wrong level. He was comparing grammars: phoneme inventories, morphological paradigms, syntactic configurations. At this level, divergence does not cleanly predict difficulty because the unit of acquisition is not at this level. The unit is the frame, which sits below the level of paradigm and above the level of morpheme. Two languages can have radically different morphological paradigms but largely overlapping frame inventories (Korean and Japanese), and acquisition between them is easy. Two languages can have superficially similar morphological paradigms but largely disjoint frame inventories (English and German for certain frame classes), and acquisition is harder than the paradigm-level comparison would predict. The contrastive analysis hypothesis failed because it was measuring at the wrong level. Frame theory measures at the right level and recovers the predictive content that contrastive analysis was supposed to deliver.</w:t>
      </w:r>
    </w:p>
    <w:p w:rsidR="00000000" w:rsidDel="00000000" w:rsidP="00000000" w:rsidRDefault="00000000" w:rsidRPr="00000000" w14:paraId="00000059">
      <w:pPr>
        <w:rPr/>
      </w:pPr>
      <w:r>
        <w:rPr>
          <w:rFonts w:ascii="Times New Roman" w:hAnsi="Times New Roman"/>
          <w:sz w:val="20"/>
        </w:rPr>
        <w:t>Frame theory also differs from construction-grammar accounts of L2 transfer (Goldberg, 1995, 2006; Dunn, 2022; Doumen et al., 2024). This section does not re-define frame against construction from scratch; that distinction is developed in the Frame Class account. The present point is cross-linguistic. Construction grammar treats the construction, individuated by form, as the transferable unit. Frame theory treats the transferred unit as the event-anchored frame, whose structural configuration can be shared even when surface forms differ. The relation-mattering frame across Japanese, Korean, and Mandarin is not merely three constructions in a network; it is a shared event anchor with parallel structure and partly shared lexical material. Construction grammar can describe such correspondences, but the unit doing the cross-linguistic work is the frame.</w:t>
      </w:r>
    </w:p>
    <w:p w:rsidR="00000000" w:rsidDel="00000000" w:rsidP="00000000" w:rsidRDefault="00000000" w:rsidRPr="00000000" w14:paraId="0000005A">
      <w:pPr>
        <w:rPr/>
      </w:pPr>
      <w:r w:rsidDel="00000000" w:rsidR="00000000" w:rsidRPr="00000000">
        <w:rPr>
          <w:b w:val="0"/>
          <w:bCs w:val="0"/>
          <w:i w:val="0"/>
          <w:iCs w:val="0"/>
          <w:color w:val="000000"/>
          <w:rtl w:val="0"/>
        </w:rPr>
        <w:t xml:space="preserve">The sharpest test case between the two theories is the cross-linguistic translation of idioms. Construction grammar has staked its theoretical identity on idioms as the area where it outperforms generative grammar — idioms are constructions at the low-schematicity end of the continuum, stored as form-meaning pairings, deployed as units. The cross-linguistic case is where this apparatus fails, and the failure is not at the periphery of CxG's claims but at the foundation. Consider a bilingual L1-English speaker producing Spanish who knows the English idiom spill the beans but has not yet acquired the Spanish frame for revealing-a-secret (which is irse de la lengua or descubrir el pastel). Reaching for the event, they produce derramar los frijoles — a literal Spanish translation of the English form, using Spanish lexemes for spill, the, and beans. A Spanish listener parses this as a literal description of beans falling onto a surface. They do not recover the revealing-a-secret event. The communicative function does not transfer.</w:t>
      </w:r>
      <w:r w:rsidDel="00000000" w:rsidR="00000000" w:rsidRPr="00000000">
        <w:rPr>
          <w:rtl w:val="0"/>
        </w:rPr>
      </w:r>
    </w:p>
    <w:p w:rsidR="00000000" w:rsidDel="00000000" w:rsidP="00000000" w:rsidRDefault="00000000" w:rsidRPr="00000000" w14:paraId="0000005B">
      <w:pPr>
        <w:rPr/>
      </w:pPr>
      <w:r w:rsidDel="00000000" w:rsidR="00000000" w:rsidRPr="00000000">
        <w:rPr>
          <w:b w:val="0"/>
          <w:bCs w:val="0"/>
          <w:i w:val="0"/>
          <w:iCs w:val="0"/>
          <w:color w:val="000000"/>
          <w:rtl w:val="0"/>
        </w:rPr>
        <w:t xml:space="preserve">Construction grammar cannot explain why. The English construction is a stored form-meaning pairing. The speaker has reproduced its form in Spanish using lexemes that correspond directly to the English form-elements. By CxG's account, the construction is a unit linking form to meaning; reproducing the form should retrieve the meaning. But the meaning does not transfer. The Spanish listener gets the literal parse and not the idiomatic one. The construction-as-unit treatment cannot account for this, because the construction's defining property — the form-meaning link — is precisely what fails to operate across the language boundary.</w:t>
      </w:r>
      <w:r w:rsidDel="00000000" w:rsidR="00000000" w:rsidRPr="00000000">
        <w:rPr>
          <w:rtl w:val="0"/>
        </w:rPr>
      </w:r>
    </w:p>
    <w:p w:rsidR="00000000" w:rsidDel="00000000" w:rsidP="00000000" w:rsidRDefault="00000000" w:rsidRPr="00000000" w14:paraId="0000005C">
      <w:pPr>
        <w:rPr/>
      </w:pPr>
      <w:r w:rsidDel="00000000" w:rsidR="00000000" w:rsidRPr="00000000">
        <w:rPr>
          <w:b w:val="0"/>
          <w:bCs w:val="0"/>
          <w:i w:val="0"/>
          <w:iCs w:val="0"/>
          <w:color w:val="000000"/>
          <w:rtl w:val="0"/>
        </w:rPr>
        <w:t xml:space="preserve">CxG's response options are constrained. The first is to declare that constructions are language-specific — spill the beans is an English construction, derramar los frijoles is not a construction in Spanish, so reproducing the form in Spanish does not deploy any construction. This response saves CxG from the immediate problem but creates a worse one. It requires CxG to specify what makes a construction language-specific, and CxG's formal apparatus has no clean machinery for this. The construction-or-not status of any form-meaning pairing is just stipulated case by case after observing the speech community. CxG can say that conventionalization determines construction status, but conventionalization is not part of the formal apparatus; it is an external sociolinguistic fact that CxG imports without explanation. The construction-individuating criterion that CxG claims as its theoretical advantage turns out to be unable to predict, from its own apparatus, which form-meaning pairings count as constructions in which communities.</w:t>
      </w:r>
      <w:r w:rsidDel="00000000" w:rsidR="00000000" w:rsidRPr="00000000">
        <w:rPr>
          <w:rtl w:val="0"/>
        </w:rPr>
      </w:r>
    </w:p>
    <w:p w:rsidR="00000000" w:rsidDel="00000000" w:rsidP="00000000" w:rsidRDefault="00000000" w:rsidRPr="00000000" w14:paraId="0000005D">
      <w:pPr>
        <w:rPr/>
      </w:pPr>
      <w:r w:rsidDel="00000000" w:rsidR="00000000" w:rsidRPr="00000000">
        <w:rPr>
          <w:b w:val="0"/>
          <w:bCs w:val="0"/>
          <w:i w:val="0"/>
          <w:iCs w:val="0"/>
          <w:color w:val="000000"/>
          <w:rtl w:val="0"/>
        </w:rPr>
        <w:t xml:space="preserve">The second response is that CxG networks can handle the cross-linguistic case by linking the English construction to its Spanish equivalent through a shared semantic node. Spill the beans and irse de la lengua would be two constructions linked by their shared meaning (revealing-a-secret). This is consistent with how CxG networks link related constructions within a language. But it does not explain the L2 acquisition phenomenon, because the L1-English learner of Spanish does not have the Spanish construction in their inventory yet. The cross-linguistic network link presupposes the existence of both linked nodes; the learner only has one. The network exists in the CxG theorist's description of the bilingual end-state, not in the cognitive structure available to the learner during acquisition. When the learner reaches for the revealing-a-secret event in Spanish, they have only the English construction. They translate its form into Spanish lexemes and produce derramar los frijoles. The Spanish listener cannot recover the target event. The CxG-network response describes the relationship between the two constructions but does not explain the learner's behavior in producing a literal translation rather than the Spanish idiom.</w:t>
      </w:r>
      <w:r w:rsidDel="00000000" w:rsidR="00000000" w:rsidRPr="00000000">
        <w:rPr>
          <w:rtl w:val="0"/>
        </w:rPr>
      </w:r>
    </w:p>
    <w:p w:rsidR="00000000" w:rsidDel="00000000" w:rsidP="00000000" w:rsidRDefault="00000000" w:rsidRPr="00000000" w14:paraId="0000005E">
      <w:pPr>
        <w:rPr/>
      </w:pPr>
      <w:r w:rsidDel="00000000" w:rsidR="00000000" w:rsidRPr="00000000">
        <w:rPr>
          <w:b w:val="0"/>
          <w:bCs w:val="0"/>
          <w:i w:val="0"/>
          <w:iCs w:val="0"/>
          <w:color w:val="000000"/>
          <w:rtl w:val="0"/>
        </w:rPr>
        <w:t xml:space="preserve">The third response is that what gets transferred is the construction's meaning, not its form, and the speaker should select a Spanish construction with matching meaning. This is what fluent bilinguals do, and it is what L2 idiom acquisition is supposed to produce. But this response concedes the theoretical case for CxG. If meaning travels across languages independently of form, the construction is decomposable into a meaning component (which transfers) and a form component (which is language-specific). The construction is not the cognitive unit; the meaning is. And the meaning, in this picture, is event-anchored: the revealing-a-secret event is the level at which the L1 and L2 idioms are matched. CxG, to handle the L2 idiom translation case, has to import the event-anchored unit as the unit of cross-linguistic correspondence, with constructions as its language-specific realizations. This is the frame class with CxG terminology retained. The construction has been demoted to a surface label for one community's realization of an event-anchored unit, and the event-anchored unit is doing the theoretical work.</w:t>
      </w:r>
      <w:r w:rsidDel="00000000" w:rsidR="00000000" w:rsidRPr="00000000">
        <w:rPr>
          <w:rtl w:val="0"/>
        </w:rPr>
      </w:r>
    </w:p>
    <w:p w:rsidR="00000000" w:rsidDel="00000000" w:rsidP="00000000" w:rsidRDefault="00000000" w:rsidRPr="00000000" w14:paraId="0000005F">
      <w:pPr>
        <w:rPr/>
      </w:pPr>
      <w:r w:rsidDel="00000000" w:rsidR="00000000" w:rsidRPr="00000000">
        <w:rPr>
          <w:rFonts w:ascii="Gungsuh" w:cs="Gungsuh" w:eastAsia="Gungsuh" w:hAnsi="Gungsuh"/>
          <w:b w:val="0"/>
          <w:bCs w:val="0"/>
          <w:i w:val="0"/>
          <w:iCs w:val="0"/>
          <w:color w:val="000000"/>
          <w:rtl w:val="0"/>
        </w:rPr>
        <w:t xml:space="preserve">Frame theory handles the case directly without strain. The idiom is a frame class with one frame in each language community. The frames are anchored to the same event — revealing-a-secret — which exists as a feature of human social life rather than as a feature of any language. English has spill the beans; Spanish has irse de la lengua and descubrir el pastel; French has vendre la mèche; Japanese has 秘密を漏らす. Each is a frame in its community's inventory, anchored to the same event, with no structural similarity required across the communities. The frames are not translations of each other. They are independent realizations of a shared event. An L1-English speaker producing Spanish has the English frame and does not have the Spanish frame. When they reach for the revealing-a-secret event, they deploy the English frame with Spanish vocabulary, producing derramar los frijoles. The Spanish listener cannot recover the frame because no Spanish frame has that surface configuration; the structural backbone of the English frame does not match anything in the Spanish inventory. Acquisition of the Spanish frame requires the learner to encounter it in input, recognize it as the Spanish community's realization of the revealing-a-secret event, and add it as a new frame in their inventory. This is what L2 idiom acquisition is: not learning to translate L1 idioms, but acquiring L2 frames as new units anchored to events the learner already has communicative targets for.</w:t>
      </w:r>
      <w:r w:rsidDel="00000000" w:rsidR="00000000" w:rsidRPr="00000000">
        <w:rPr>
          <w:rtl w:val="0"/>
        </w:rPr>
      </w:r>
    </w:p>
    <w:p w:rsidR="00000000" w:rsidDel="00000000" w:rsidP="00000000" w:rsidRDefault="00000000" w:rsidRPr="00000000" w14:paraId="00000060">
      <w:pPr>
        <w:rPr/>
      </w:pPr>
      <w:r w:rsidDel="00000000" w:rsidR="00000000" w:rsidRPr="00000000">
        <w:rPr>
          <w:b w:val="0"/>
          <w:bCs w:val="0"/>
          <w:i w:val="0"/>
          <w:iCs w:val="0"/>
          <w:color w:val="000000"/>
          <w:rtl w:val="0"/>
        </w:rPr>
        <w:t xml:space="preserve">The damage to CxG from this case is specific and at the foundation. CxG cannot explain why translated idiom form does not deliver idiom meaning across languages. CxG cannot explain how learners acquire L2 idioms as new units rather than translating L1 idioms. CxG cannot explain why L2 idiom production patterns are predictable from L1 idiom inventory rather than from L2 input frequency. CxG cannot explain why the event anchor is what is shared across L1 and L2 idioms rather than any aspect of constructional form. Each of these failures is at the level of CxG's foundational commitment: that the construction is the unit, individuated by form, with meaning bundled into the form-meaning pairing. The L2 idiom translation phenomenon shows that the meaning travels independently of the form across languages, which decomposes the constructional unit into its meaning component (event-anchored, cross-linguistic) and its form component (language-specific). Once that decomposition is forced by the data, the construction is no longer the unit. The event-anchored grouping is. The case is the same architectural conclusion the original Frame Class paper reached for the within-language idiom interaction problem, now demonstrated again for the cross-linguistic case. CxG cannot reach the phenomenon without importing the frame-class commitment, and importing the frame-class commitment is conceding that the construction is downstream of the frame class as the unit of theoretical analysis.</w:t>
      </w:r>
      <w:r w:rsidDel="00000000" w:rsidR="00000000" w:rsidRPr="00000000">
        <w:rPr>
          <w:rtl w:val="0"/>
        </w:rPr>
      </w:r>
    </w:p>
    <w:p w:rsidR="00000000" w:rsidDel="00000000" w:rsidP="00000000" w:rsidRDefault="00000000" w:rsidRPr="00000000" w14:paraId="00000061">
      <w:pPr>
        <w:rPr/>
      </w:pPr>
      <w:r w:rsidDel="00000000" w:rsidR="00000000" w:rsidRPr="00000000">
        <w:rPr>
          <w:b w:val="0"/>
          <w:bCs w:val="0"/>
          <w:i w:val="0"/>
          <w:iCs w:val="0"/>
          <w:color w:val="000000"/>
          <w:rtl w:val="0"/>
        </w:rPr>
        <w:t xml:space="preserve">This connects to a broader pattern in the SLA literature on L2 idiom acquisition. Advanced L2 speakers acquire L2 idioms slowly and incompletely compared to other features of the L2. The conventional explanation is that idioms are non-compositional and therefore expensive to memorize. Frame theory provides a sharper explanation through the failure-trigger mechanism developed in section 6. Idioms are frames anchored to events for which the L1 already has a frame. The L1 frame is doing communicative work adequately even when deployed with L2 vocabulary, because L2 listeners often recover the intended meaning through context even when the literal translation is non-idiomatic. The acquisition trigger fires only when the L1 idiom's L2-vocabulary deployment produces communicative failure that the speaker notices. For events where literal translation produces output L2 listeners can parse — even if non-idiomatically — the trigger does not fire and the L2 idiom is never acquired. This explains the documented pattern that advanced L2 speakers retain L1 idiom translations indefinitely for some events and acquire L2 idioms only for others, with the distribution predictable from where the L1-idiom-translation strategy produces recoverable versus unrecoverable output. CxG has the descriptions; frame theory has the mechanism.</w:t>
      </w:r>
      <w:r w:rsidDel="00000000" w:rsidR="00000000" w:rsidRPr="00000000">
        <w:rPr>
          <w:rtl w:val="0"/>
        </w:rPr>
      </w:r>
    </w:p>
    <w:p w:rsidR="00000000" w:rsidDel="00000000" w:rsidP="00000000" w:rsidRDefault="00000000" w:rsidRPr="00000000" w14:paraId="00000062">
      <w:pPr>
        <w:rPr/>
      </w:pPr>
      <w:r>
        <w:t>Frame theory is distinct from universal-grammar accounts in a more fundamental way. Universal grammar posits that all human languages share an innate structural foundation, with surface variation deriving from parameter settings on the shared foundation (Krashen, 1985; White, 2003). The cross-linguistic uniformity that universal grammar predicts is at the level of abstract structural principles (binding, movement, headedness). The cross-linguistic uniformity that frame theory predicts is at the level of frame inventory, and it is not uniform — it is variable across language pairs and predictable from contact history. Frame theory does not require innate structural posits. It requires only that human communities communicate about a partly shared set of events (going somewhere, knowing, not mattering, social cutoff, request, refusal) and that they develop frames to do so, with the frames sometimes converging across communities through contact or independent structural pressures and sometimes diverging. The cross-linguistic patterns that universal grammar attempts to explain through innate structure are explained by frame theory through frame-inventory contact history, which is observable in the historical record rather than posited as an unobservable innate object.</w:t>
      </w:r>
    </w:p>
    <w:p w:rsidR="00000000" w:rsidDel="00000000" w:rsidP="00000000" w:rsidRDefault="00000000" w:rsidRPr="00000000" w14:paraId="00000063">
      <w:pPr>
        <w:pStyle w:val="Heading1"/>
        <w:numPr>
          <w:ilvl w:val="0"/>
          <w:numId w:val="1"/>
        </w:numPr>
        <w:ind w:left="432" w:hanging="432"/>
        <w:rPr/>
      </w:pPr>
      <w:r w:rsidDel="00000000" w:rsidR="00000000" w:rsidRPr="00000000">
        <w:rPr>
          <w:b w:val="0"/>
          <w:bCs w:val="0"/>
          <w:i w:val="0"/>
          <w:iCs w:val="0"/>
          <w:color w:val="000000"/>
          <w:rtl w:val="0"/>
        </w:rPr>
        <w:t xml:space="preserve">Limits and Open Questions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Frame-inventory overlap is the operative predictor, but operationalizing it cleanly is not trivial. This is a limit on the cross-linguistic extension, not a failure to define the inherited unit. The procedure sketched in section 9 — identify conventionalized expressions, identify event anchors, compare structural configurations — requires judgments at multiple steps that are not fully algorithmic. What counts as the same event across languages? When are two structural configurations isomorphic modulo lexical material? How fine-grained should the event taxonomy be? These questions admit defensible answers but not unique ones, and different operationalizations will produce different frame-overlap coefficients. The theory's predictive content is robust to coarse operationalization — the Korean-Japanese versus English-Japanese asymmetry is large enough that no reasonable operationalization will fail to detect it — but fine-grained predictions about specific frame classes will depend on operationalization choices that need to be made explicit.</w:t>
      </w:r>
    </w:p>
    <w:p w:rsidR="00000000" w:rsidDel="00000000" w:rsidP="00000000" w:rsidRDefault="00000000" w:rsidRPr="00000000" w14:paraId="00000065">
      <w:pPr>
        <w:rPr/>
      </w:pPr>
      <w:r w:rsidDel="00000000" w:rsidR="00000000" w:rsidRPr="00000000">
        <w:rPr>
          <w:b w:val="0"/>
          <w:bCs w:val="0"/>
          <w:i w:val="0"/>
          <w:iCs w:val="0"/>
          <w:color w:val="000000"/>
          <w:rtl w:val="0"/>
        </w:rPr>
        <w:t xml:space="preserve">The relationship between frame-inventory overlap and orthographic / phonological distance is empirically intertwined and theoretically distinct. The Korean-Japanese case is clean for frame overlap because the orthographic and phonological distances are not trivial — Korean uses Hangul, Japanese uses kana plus kanji, the phonologies differ substantially — and yet the spoken-acquisition advantage for Korean speakers is large. This dissociates frame overlap from orthography and phonology in the predictive direction the theory needs. But for many L1-L2 pairs, the three variables co-vary, and isolating frame overlap as the operative factor requires careful case selection. The theory predicts that orthography and phonology contribute additively to total acquisition cost but do not interact with frame overlap; this is testable but has not been tested directly.</w:t>
      </w:r>
      <w:r w:rsidDel="00000000" w:rsidR="00000000" w:rsidRPr="00000000">
        <w:rPr>
          <w:rtl w:val="0"/>
        </w:rPr>
      </w:r>
    </w:p>
    <w:p w:rsidR="00000000" w:rsidDel="00000000" w:rsidP="00000000" w:rsidRDefault="00000000" w:rsidRPr="00000000" w14:paraId="00000066">
      <w:pPr>
        <w:rPr/>
      </w:pPr>
      <w:r>
        <w:t>The theory does not predict the absolute time to L2 acquisition, only the relative cost across L1-L2 pairs. The 2200-hour figure for English speakers learning Japanese is an institutional FSI category, whereas the lower Korean-to-Japanese estimate used in this paper is a provisional empirical generalization drawn from classroom, immersion, and learner-report contexts rather than from a directly comparable FSI measurement. Frame theory predicts the ratio in acquisition cost once comparable proficiency targets and instructional methods are fixed, not the absolute values. Different instructional methods, different proficiency targets, and different learner populations will shift the absolute values, but the theory predicts that the relative advantage should remain where frame-inventory overlap is high. This claim requires systematic testing across methods.</w:t>
      </w:r>
    </w:p>
    <w:p w:rsidR="00000000" w:rsidDel="00000000" w:rsidP="00000000" w:rsidRDefault="00000000" w:rsidRPr="00000000" w14:paraId="00000067">
      <w:pPr>
        <w:rPr/>
      </w:pPr>
      <w:r w:rsidDel="00000000" w:rsidR="00000000" w:rsidRPr="00000000">
        <w:rPr>
          <w:b w:val="0"/>
          <w:bCs w:val="0"/>
          <w:i w:val="0"/>
          <w:iCs w:val="0"/>
          <w:color w:val="000000"/>
          <w:rtl w:val="0"/>
        </w:rPr>
        <w:t xml:space="preserve">Frames at the event-anchored level are partly culturally specific. Some events are universal or near-universal in human communities (going somewhere, knowing or not knowing, basic social interactions). Others are culturally variable (honorific positioning, in-group / out-group benefactive marking, religious or ritual frames). The theory's claim that events are language-independent needs to be qualified: events are world-anchored rather than language-anchored, but cultural communities partly determine which events are carved as discrete communicative targets. This complicates the operationalization of frame-inventory overlap because the event taxonomy itself is not entirely universal. The complication is manageable — most events that matter for daily communication are universal enough — but it is real and should be acknowledged.</w:t>
      </w:r>
      <w:r w:rsidDel="00000000" w:rsidR="00000000" w:rsidRPr="00000000">
        <w:rPr>
          <w:rtl w:val="0"/>
        </w:rPr>
      </w:r>
    </w:p>
    <w:p w:rsidR="00000000" w:rsidDel="00000000" w:rsidP="00000000" w:rsidRDefault="00000000" w:rsidRPr="00000000" w14:paraId="00000068">
      <w:pPr>
        <w:rPr/>
      </w:pPr>
      <w:r w:rsidDel="00000000" w:rsidR="00000000" w:rsidRPr="00000000">
        <w:rPr>
          <w:b w:val="0"/>
          <w:bCs w:val="0"/>
          <w:i w:val="0"/>
          <w:iCs w:val="0"/>
          <w:color w:val="000000"/>
          <w:rtl w:val="0"/>
        </w:rPr>
        <w:t xml:space="preserve">The theory makes no commitment about the neural implementation of frame storage and deployment. Frames are characterized at the cognitive-functional level: event-anchored structural configurations that speakers acquire, store, and deploy. Whether they are stored as distributed activation patterns, as symbolic structures, as exemplar clusters, or as something else is an empirical question for cognitive neuroscience that the theory does not pre-judge. The theory is compatible with multiple implementational accounts and does not depend on any particular one being correct.</w:t>
      </w:r>
      <w:r w:rsidDel="00000000" w:rsidR="00000000" w:rsidRPr="00000000">
        <w:rPr>
          <w:rtl w:val="0"/>
        </w:rPr>
      </w:r>
    </w:p>
    <w:p w:rsidR="00000000" w:rsidDel="00000000" w:rsidP="00000000" w:rsidRDefault="00000000" w:rsidRPr="00000000" w14:paraId="00000069">
      <w:pPr>
        <w:pStyle w:val="Heading1"/>
        <w:numPr>
          <w:ilvl w:val="0"/>
          <w:numId w:val="1"/>
        </w:numPr>
        <w:ind w:left="432" w:hanging="432"/>
        <w:rPr/>
      </w:pPr>
      <w:r w:rsidDel="00000000" w:rsidR="00000000" w:rsidRPr="00000000">
        <w:rPr>
          <w:b w:val="0"/>
          <w:bCs w:val="0"/>
          <w:i w:val="0"/>
          <w:iCs w:val="0"/>
          <w:color w:val="000000"/>
          <w:rtl w:val="0"/>
        </w:rPr>
        <w:t xml:space="preserve">The Big Picture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On the inherited frame-theoretic picture, frames are cognitive units of expression. They are not descriptive artifacts that linguists impose on speech samples; they are real cognitive objects that speakers acquire, store, deploy, and recover. They are not language-specific; they are speaker-specific, and any individual speaker's frame inventory reflects the languages they have been exposed to, the communities they have participated in, and the events they have encountered as recurring communicative targets. The frame inventory of a monolingual English speaker is a subset of the global frame inventory; the frame inventory of a Korean-Japanese bilingual is a different subset; the frame inventory of a polyglot is yet another. These inventories overlap to varying degrees, and the overlap structure is what determines what speakers can produce, what they can understand, and what acquisition cost they face when they attempt to add new languages.</w:t>
      </w:r>
    </w:p>
    <w:p w:rsidR="00000000" w:rsidDel="00000000" w:rsidP="00000000" w:rsidRDefault="00000000" w:rsidRPr="00000000" w14:paraId="0000006B">
      <w:pPr>
        <w:rPr/>
      </w:pPr>
      <w:r w:rsidDel="00000000" w:rsidR="00000000" w:rsidRPr="00000000">
        <w:rPr>
          <w:b w:val="0"/>
          <w:bCs w:val="0"/>
          <w:i w:val="0"/>
          <w:iCs w:val="0"/>
          <w:color w:val="000000"/>
          <w:rtl w:val="0"/>
        </w:rPr>
        <w:t xml:space="preserve">Grammar, in this picture, is downstream of frames in every sense that matters. Grammatical descriptions are abstractions over patterns in frame inventories. Grammatical rules are post-hoc generalizations that capture some regularities in some frames. Grammatical theories are notational systems for cataloging what frames do. None of this is the unit speakers operate on, none of this is what gets transferred between languages, none of this is what predicts acquisition cost or transfer patterns. The grammarian's apparatus is a useful description for some purposes; it is not the system speakers are running.</w:t>
      </w:r>
      <w:r w:rsidDel="00000000" w:rsidR="00000000" w:rsidRPr="00000000">
        <w:rPr>
          <w:rtl w:val="0"/>
        </w:rPr>
      </w:r>
    </w:p>
    <w:p w:rsidR="00000000" w:rsidDel="00000000" w:rsidP="00000000" w:rsidRDefault="00000000" w:rsidRPr="00000000" w14:paraId="0000006C">
      <w:pPr>
        <w:rPr/>
      </w:pPr>
      <w:r w:rsidDel="00000000" w:rsidR="00000000" w:rsidRPr="00000000">
        <w:rPr>
          <w:b w:val="0"/>
          <w:bCs w:val="0"/>
          <w:i w:val="0"/>
          <w:iCs w:val="0"/>
          <w:color w:val="000000"/>
          <w:rtl w:val="0"/>
        </w:rPr>
        <w:t xml:space="preserve">The predictive content of frame theory is what distinguishes it from being a redescription. It predicts the FSI rankings as a function of frame-inventory overlap. It predicts the Korean-Japanese asymmetry as a frame-overlap consequence. It predicts the persistence of L1 idiom transfer at advanced proficiency. It predicts the direction of transfer (L1-frame-to-L2-vocabulary, never the reverse). It predicts the operationalization of the overlay test (frame deployment with novel lexical material). It predicts the comprehension asymmetry (L2 listeners parse but do not recover frames they lack). It predicts the structure of code-switching (at frame boundaries). It predicts the success of pattern-based pedagogy and the failure of grammar-based pedagogy at communicative tasks. It predicts the non-linear emergence of discourse-level integration at the inventory-density threshold. It predicts the structural feature shared by unusually successful adult immersion programs. Each prediction is testable, several are already supported by data the field has been collecting for decades, and none of them requires innate-grammar posits or universal-construction apparatus. The frame is the unit. The unit travels. The pattern of travel is what produces every phenomenon in this paper.</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This paper is one of several convergent investigations into the frame as the cognitive unit of language, and it should be read in that order. The Frame Class theory carries the within-language ontological argument for the unit and the irreducibility of frame classes to either generative-grammatical or constructional apparatus. The frame-SLA account carries the acquisition and pedagogical argument, deriving the instructional consequences of the unit-level commitment and predicting that frame-family-organized instruction outperforms grammar-organized and topic-organized alternatives at matched exposure. The Fluency as Integration Capacity proposal derives the cognitive consequences of inventory density and defines fluency as integration capacity under degradation, with the inventory serving as the baseline against which reconstruction operates. The present paper does not re-open those foundations. It uses them. Its specific contribution is to extend the unit-level commitment to cross-linguistic transfer and acquisition. Together these papers form a research program organized around a single underlying commitment: the frame is the cognitive unit speakers operate on at acquisition, at production, at comprehension, and at the cross-linguistic level.</w:t>
      </w:r>
    </w:p>
    <w:p w:rsidR="00000000" w:rsidDel="00000000" w:rsidP="00000000" w:rsidRDefault="00000000" w:rsidRPr="00000000" w14:paraId="0000006E">
      <w:pPr>
        <w:rPr/>
      </w:pPr>
      <w:r w:rsidDel="00000000" w:rsidR="00000000" w:rsidRPr="00000000">
        <w:rPr>
          <w:b w:val="0"/>
          <w:bCs w:val="0"/>
          <w:i w:val="0"/>
          <w:iCs w:val="0"/>
          <w:color w:val="000000"/>
          <w:rtl w:val="0"/>
        </w:rPr>
        <w:t xml:space="preserve">The framework's commitments extend naturally to adjacent phenomena that this paper does not develop in detail. Bilingual first-language acquisition produces speakers with two community-tagged frame inventories acquired in parallel rather than through L1-overlay. Heritage language acquisition produces partial inventories of a community the speaker did not fully participate in, with the partial inventory's density determining how much community-typical production and comprehension is supported. Language attrition is the gradual loss of frames from an inventory whose acquisition triggers have stopped firing because the speaker is no longer embedded in the community that generated the failure signals required to maintain it. Language death at the community level is the collapse of inventory transmission across generations, with the community's frame inventory ceasing to be acquired by new speakers because the community no longer provides the conditions for frame acquisition. Each of these phenomena is in principle covered by the framework, and each represents a productive direction for future work that extends the unit-level commitment into additional empirical territory.</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What remains is the empirical work of operationalizing frame-inventory comparisons across many language pairs, testing the predictions in controlled conditions where they have not yet been tested, and refining the operationalization where the predictions diverge from observed data. That work is not a precondition for this paper's claim; it is the research program the claim makes possible. The present paper is not a completed quantitative typology of frame overlap. It is the theoretical extension that identifies which variable such a typology should measure. The theory is not a finished framework but a re-anchoring of the unit, with the consequences that flow from that re-anchoring sketched here and across the broader program. This paper is the statement of where to start on the cross-linguistic case; the program is the statement of where the field is being asked to go.</w:t>
      </w:r>
    </w:p>
    <w:p/>
    <w:p/>
    <w:p/>
    <w:p>
      <w:pPr>
        <w:pStyle w:val="Heading1"/>
      </w:pPr>
      <w:r>
        <w:t>References</w:t>
      </w:r>
    </w:p>
    <w:p>
      <w:r>
        <w:rPr>
          <w:rFonts w:ascii="Times New Roman" w:hAnsi="Times New Roman"/>
          <w:sz w:val="20"/>
        </w:rPr>
        <w:t>Albelihi, H. H. M., &amp; Al-Ahdal, A. (2024). Overcoming error fossilization in academic writing: Strategies for Saudi EFL learners to move beyond the plateau. Asian-Pacific Journal of Second and Foreign Language Education, 9, 75. https://doi.org/10.1186/s40862-024-00303-y</w:t>
      </w:r>
    </w:p>
    <w:p>
      <w:r>
        <w:rPr>
          <w:rFonts w:ascii="Times New Roman" w:hAnsi="Times New Roman"/>
          <w:sz w:val="20"/>
        </w:rPr>
        <w:t>Alghamdi, S. S., Malik, N. A., Alnuzaili, E. S., Eljeam, H. A. R., Alhaj, A. A., &amp; Ali, A. (2025). Incorporating verbs in code-switching: Insights from the Matrix Language Frame Model. Journal of Ethnic and Cultural Studies, 12(5), 128-153. https://doi.org/10.29333/ejecs/2734</w:t>
      </w:r>
    </w:p>
    <w:p>
      <w:r>
        <w:rPr>
          <w:rFonts w:ascii="Times New Roman" w:hAnsi="Times New Roman"/>
          <w:sz w:val="20"/>
        </w:rPr>
        <w:t>Doumen, J., Schmalz, V. J., Beuls, K., &amp; Van Eecke, P. (2024). The computational learning of construction grammars: State of the art and prospective roadmap. arXiv. https://doi.org/10.48550/arXiv.2407.07606</w:t>
      </w:r>
    </w:p>
    <w:p>
      <w:r>
        <w:rPr>
          <w:rFonts w:ascii="Times New Roman" w:hAnsi="Times New Roman"/>
          <w:sz w:val="20"/>
        </w:rPr>
        <w:t>Dunn, J. (2022). Exposure and emergence in usage-based grammar: Computational experiments in 35 languages. arXiv. https://doi.org/10.48550/arXiv.2211.14160</w:t>
      </w:r>
    </w:p>
    <w:p>
      <w:r>
        <w:rPr>
          <w:rFonts w:ascii="Times New Roman" w:hAnsi="Times New Roman"/>
          <w:sz w:val="20"/>
        </w:rPr>
        <w:t>Ellis, N. C., &amp; Wulff, S. (2025). Usage-based second language acquisition. OSF Preprints. https://doi.org/10.31234/osf.io/bnq9w_v1</w:t>
      </w:r>
    </w:p>
    <w:p>
      <w:r>
        <w:rPr>
          <w:rFonts w:ascii="Times New Roman" w:hAnsi="Times New Roman"/>
          <w:sz w:val="20"/>
        </w:rPr>
        <w:t>Geeslin, K. L., &amp; Long, A. Y. (2023). Usage-based models of second language acquisition. In The Handbook of Usage-Based Linguistics. Wiley. https://doi.org/10.1002/9781119839859.ch19</w:t>
      </w:r>
    </w:p>
    <w:p>
      <w:r>
        <w:rPr>
          <w:rFonts w:ascii="Times New Roman" w:hAnsi="Times New Roman"/>
          <w:sz w:val="20"/>
        </w:rPr>
        <w:t>Goldberg, A. E. (1995). Constructions: A construction grammar approach to argument structure. University of Chicago Press.</w:t>
      </w:r>
    </w:p>
    <w:p>
      <w:r>
        <w:rPr>
          <w:rFonts w:ascii="Times New Roman" w:hAnsi="Times New Roman"/>
          <w:sz w:val="20"/>
        </w:rPr>
        <w:t>Goldberg, A. E. (2006). Constructions at work: The nature of generalization in language. Oxford University Press.</w:t>
      </w:r>
    </w:p>
    <w:p>
      <w:r>
        <w:rPr>
          <w:rFonts w:ascii="Times New Roman" w:hAnsi="Times New Roman"/>
          <w:sz w:val="20"/>
        </w:rPr>
        <w:t>Gosselin, L. (2022). Bilinguals have a single computational system but two compartmentalized phonological grammars: Evidence from code-switching. Glossa: A Journal of General Linguistics, 6(1), 147. https://doi.org/10.16995/glossa.5800</w:t>
      </w:r>
    </w:p>
    <w:p>
      <w:r>
        <w:rPr>
          <w:rFonts w:ascii="Times New Roman" w:hAnsi="Times New Roman"/>
          <w:sz w:val="20"/>
        </w:rPr>
        <w:t>Jarvis, S., &amp; Pavlenko, A. (2008). Crosslinguistic influence in language and cognition. Routledge.</w:t>
      </w:r>
    </w:p>
    <w:p>
      <w:r>
        <w:rPr>
          <w:rFonts w:ascii="Times New Roman" w:hAnsi="Times New Roman"/>
          <w:sz w:val="20"/>
        </w:rPr>
        <w:t>Krashen, S. D. (1985). The input hypothesis: Issues and implications. Longman.</w:t>
      </w:r>
    </w:p>
    <w:p>
      <w:r>
        <w:rPr>
          <w:rFonts w:ascii="Times New Roman" w:hAnsi="Times New Roman"/>
          <w:sz w:val="20"/>
        </w:rPr>
        <w:t>Lado, R. (1957). Linguistics across cultures: Applied linguistics for language teachers. University of Michigan Press.</w:t>
      </w:r>
    </w:p>
    <w:p>
      <w:r>
        <w:rPr>
          <w:rFonts w:ascii="Times New Roman" w:hAnsi="Times New Roman"/>
          <w:sz w:val="20"/>
        </w:rPr>
        <w:t>Lewis, M. (1993). The lexical approach: The state of ELT and a way forward. Language Teaching Publications.</w:t>
      </w:r>
    </w:p>
    <w:p>
      <w:r>
        <w:rPr>
          <w:rFonts w:ascii="Times New Roman" w:hAnsi="Times New Roman"/>
          <w:sz w:val="20"/>
        </w:rPr>
        <w:t>Liu, Y., &amp; Dras, M. (2024). Using corpora from Natural Language Processing for investigating crosslinguistic influence. Ampersand, 12, 100174. https://doi.org/10.1016/j.amper.2024.100174</w:t>
      </w:r>
    </w:p>
    <w:p>
      <w:r>
        <w:rPr>
          <w:rFonts w:ascii="Times New Roman" w:hAnsi="Times New Roman"/>
          <w:sz w:val="20"/>
        </w:rPr>
        <w:t>Long, M. H. (1996). The role of the linguistic environment in second language acquisition. In W. C. Ritchie &amp; T. K. Bhatia (Eds.), Handbook of second language acquisition (pp. 413-468). Academic Press.</w:t>
      </w:r>
    </w:p>
    <w:p>
      <w:r>
        <w:rPr>
          <w:rFonts w:ascii="Times New Roman" w:hAnsi="Times New Roman"/>
          <w:sz w:val="20"/>
        </w:rPr>
        <w:t>McManus, K. (2021). Crosslinguistic influence and second language learning. Routledge. https://doi.org/10.4324/9780429341663</w:t>
      </w:r>
    </w:p>
    <w:p>
      <w:r>
        <w:rPr>
          <w:rFonts w:ascii="Times New Roman" w:hAnsi="Times New Roman"/>
          <w:sz w:val="20"/>
        </w:rPr>
        <w:t>Muntendam, A., &amp; Parafita Couto, M. C. (2024). Code-switching at the interfaces. Languages, 9(8), 258. https://doi.org/10.3390/languages9080258</w:t>
      </w:r>
    </w:p>
    <w:p>
      <w:r>
        <w:rPr>
          <w:rFonts w:ascii="Times New Roman" w:hAnsi="Times New Roman"/>
          <w:sz w:val="20"/>
        </w:rPr>
        <w:t>Myers-Scotton, C. (1993). Duelling languages: Grammatical structure in codeswitching. Oxford University Press.</w:t>
      </w:r>
    </w:p>
    <w:p>
      <w:r>
        <w:rPr>
          <w:rFonts w:ascii="Times New Roman" w:hAnsi="Times New Roman"/>
          <w:sz w:val="20"/>
        </w:rPr>
        <w:t>Nassaji, H., &amp; Kartchava, E. (Eds.). (2021). The Cambridge handbook of corrective feedback in second language learning and teaching. Cambridge University Press. https://doi.org/10.1017/9781108589789</w:t>
      </w:r>
    </w:p>
    <w:p>
      <w:r>
        <w:rPr>
          <w:rFonts w:ascii="Times New Roman" w:hAnsi="Times New Roman"/>
          <w:sz w:val="20"/>
        </w:rPr>
        <w:t>Odlin, T. (1989). Language transfer: Cross-linguistic influence in language learning. Cambridge University Press.</w:t>
      </w:r>
    </w:p>
    <w:p>
      <w:r>
        <w:rPr>
          <w:rFonts w:ascii="Times New Roman" w:hAnsi="Times New Roman"/>
          <w:sz w:val="20"/>
        </w:rPr>
        <w:t>Poplack, S. (1980). Sometimes I'll start a sentence in Spanish y termino en español: Toward a typology of code-switching. Linguistics, 18(7-8), 581-618.</w:t>
      </w:r>
    </w:p>
    <w:p>
      <w:r>
        <w:rPr>
          <w:rFonts w:ascii="Times New Roman" w:hAnsi="Times New Roman"/>
          <w:sz w:val="20"/>
        </w:rPr>
        <w:t>Pulido, M. F., Ellis, N. C., &amp; Wulff, S. (2024). Optimizing the input for learning of L2-specific constructions: The roles of Zipfian and balanced input, explicit rules, and working memory. Studies in Second Language Acquisition. https://doi.org/10.1017/S0272263124000107</w:t>
      </w:r>
    </w:p>
    <w:p>
      <w:r>
        <w:rPr>
          <w:rFonts w:ascii="Times New Roman" w:hAnsi="Times New Roman"/>
          <w:sz w:val="20"/>
        </w:rPr>
        <w:t>Quinn, P. (2021). Corrective feedback timing and second language grammatical development: Research, theory, and practice. In H. Nassaji &amp; E. Kartchava (Eds.), The Cambridge handbook of corrective feedback in second language learning and teaching (pp. 322-340). Cambridge University Press. https://doi.org/10.1017/9781108589789.016</w:t>
      </w:r>
    </w:p>
    <w:p>
      <w:r>
        <w:rPr>
          <w:rFonts w:ascii="Times New Roman" w:hAnsi="Times New Roman"/>
          <w:sz w:val="20"/>
        </w:rPr>
        <w:t>Rayo, W., Barrita, A. M., Cabrera Martinez, L., &amp; Carbajal, I. (2024). The complexity in bilingual code-switching research: A systematic review. Languages, 9(6), 217. https://doi.org/10.3390/languages9060217</w:t>
      </w:r>
    </w:p>
    <w:p>
      <w:r>
        <w:rPr>
          <w:rFonts w:ascii="Times New Roman" w:hAnsi="Times New Roman"/>
          <w:sz w:val="20"/>
        </w:rPr>
        <w:t>Schmidt, R. W. (1990). The role of consciousness in second language learning. Applied Linguistics, 11(2), 129-158.</w:t>
      </w:r>
    </w:p>
    <w:p>
      <w:r>
        <w:rPr>
          <w:rFonts w:ascii="Times New Roman" w:hAnsi="Times New Roman"/>
          <w:sz w:val="20"/>
        </w:rPr>
        <w:t>Selinker, L. (1972). Interlanguage. International Review of Applied Linguistics in Language Teaching, 10(3), 209-231.</w:t>
      </w:r>
    </w:p>
    <w:p>
      <w:r>
        <w:rPr>
          <w:rFonts w:ascii="Times New Roman" w:hAnsi="Times New Roman"/>
          <w:sz w:val="20"/>
        </w:rPr>
        <w:t>Treffers-Daller, J. (2025). The simple view of borrowing and code-switching. International Journal of Bilingualism, 29(2), 347-370. https://doi.org/10.1177/13670069231168535</w:t>
      </w:r>
    </w:p>
    <w:p>
      <w:r>
        <w:rPr>
          <w:rFonts w:ascii="Times New Roman" w:hAnsi="Times New Roman"/>
          <w:sz w:val="20"/>
        </w:rPr>
        <w:t>U.S. Department of State. (n.d.). Foreign language training. National Foreign Affairs Training Center. Retrieved July 3, 2026.</w:t>
      </w:r>
    </w:p>
    <w:p>
      <w:r>
        <w:rPr>
          <w:rFonts w:ascii="Times New Roman" w:hAnsi="Times New Roman"/>
          <w:sz w:val="20"/>
        </w:rPr>
        <w:t>Wardhaugh, R. (1970). The contrastive analysis hypothesis. TESOL Quarterly, 4(2), 123-130.</w:t>
      </w:r>
    </w:p>
    <w:p>
      <w:r>
        <w:rPr>
          <w:rFonts w:ascii="Times New Roman" w:hAnsi="Times New Roman"/>
          <w:sz w:val="20"/>
        </w:rPr>
        <w:t>White, L. (2003). Second language acquisition and universal grammar. Cambridge University Press.</w:t>
      </w:r>
    </w:p>
    <w:p>
      <w:r>
        <w:rPr>
          <w:rFonts w:ascii="Times New Roman" w:hAnsi="Times New Roman"/>
          <w:sz w:val="20"/>
        </w:rPr>
        <w:t>Xu, M., &amp; Zeng, S. (2023). Optimal timing of treatment for errors in second language learning: A systematic review of corrective feedback timing. Frontiers in Psychology, 14, 1026174. https://doi.org/10.3389/fpsyg.2023.1026174</w:t>
      </w:r>
    </w:p>
    <w:sectPr>
      <w:type w:val="continuous"/>
      <w:pgSz w:h="16838" w:w="11906" w:orient="portrait"/>
      <w:pgMar w:bottom="1418" w:top="1418" w:left="1418" w:right="1418" w:header="709" w:footer="709"/>
      <w:lnNumType w:countBy="1" w:start="0" w:restart="continuou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221"/>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Gengo Kenkyu</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template, 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22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ind w:firstLine="22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Lines w:val="1"/>
      <w:ind w:left="431" w:hanging="431"/>
    </w:pPr>
    <w:rPr>
      <w:rFonts w:ascii="Arial" w:cs="Arial" w:eastAsia="Arial" w:hAnsi="Arial"/>
      <w:b w:val="1"/>
      <w:bCs w:val="1"/>
    </w:rPr>
  </w:style>
  <w:style w:type="paragraph" w:styleId="Heading2">
    <w:name w:val="heading 2"/>
    <w:basedOn w:val="Normal"/>
    <w:next w:val="Normal"/>
    <w:pPr>
      <w:keepLines w:val="1"/>
      <w:ind w:left="431" w:hanging="431"/>
    </w:pPr>
    <w:rPr>
      <w:rFonts w:ascii="Arial" w:cs="Arial" w:eastAsia="Arial" w:hAnsi="Arial"/>
      <w:b w:val="1"/>
      <w:bCs w:val="1"/>
    </w:rPr>
  </w:style>
  <w:style w:type="paragraph" w:styleId="Heading3">
    <w:name w:val="heading 3"/>
    <w:basedOn w:val="Normal"/>
    <w:next w:val="Normal"/>
    <w:pPr>
      <w:keepLines w:val="1"/>
      <w:ind w:left="431" w:hanging="431"/>
    </w:pPr>
    <w:rPr>
      <w:rFonts w:ascii="Arial" w:cs="Arial" w:eastAsia="Arial" w:hAnsi="Arial"/>
      <w:b w:val="1"/>
      <w:bCs w:val="1"/>
    </w:rPr>
  </w:style>
  <w:style w:type="paragraph" w:styleId="Heading4">
    <w:name w:val="heading 4"/>
    <w:basedOn w:val="Normal"/>
    <w:next w:val="Normal"/>
    <w:pPr>
      <w:keepLines w:val="1"/>
      <w:spacing w:before="40" w:lineRule="auto"/>
      <w:ind w:left="431" w:hanging="431"/>
    </w:pPr>
    <w:rPr>
      <w:rFonts w:ascii="Arial" w:cs="Arial" w:eastAsia="Arial" w:hAnsi="Arial"/>
      <w:b w:val="1"/>
      <w:bCs w:val="1"/>
    </w:rPr>
  </w:style>
  <w:style w:type="paragraph" w:styleId="Heading5">
    <w:name w:val="heading 5"/>
    <w:basedOn w:val="Normal"/>
    <w:next w:val="Normal"/>
    <w:pPr>
      <w:keepLines w:val="1"/>
      <w:spacing w:before="0" w:lineRule="auto"/>
      <w:ind w:left="431" w:hanging="431"/>
    </w:pPr>
    <w:rPr>
      <w:rFonts w:ascii="Arial" w:cs="Arial" w:eastAsia="Arial" w:hAnsi="Arial"/>
      <w:b w:val="1"/>
      <w:bCs w:val="1"/>
    </w:rPr>
  </w:style>
  <w:style w:type="paragraph" w:styleId="Heading6">
    <w:name w:val="heading 6"/>
    <w:basedOn w:val="Normal"/>
    <w:next w:val="Normal"/>
    <w:pPr>
      <w:keepLines w:val="1"/>
      <w:spacing w:before="0" w:lineRule="auto"/>
      <w:ind w:left="1151" w:hanging="1151"/>
    </w:pPr>
    <w:rPr>
      <w:rFonts w:ascii="Arial" w:cs="Arial" w:eastAsia="Arial" w:hAnsi="Arial"/>
      <w:b w:val="1"/>
      <w:bCs w:val="1"/>
    </w:rPr>
  </w:style>
  <w:style w:type="paragraph" w:styleId="Title">
    <w:name w:val="Title"/>
    <w:basedOn w:val="Normal"/>
    <w:next w:val="Normal"/>
    <w:pPr>
      <w:spacing w:after="320" w:before="960" w:lineRule="auto"/>
      <w:jc w:val="center"/>
    </w:pPr>
    <w:rPr>
      <w:rFonts w:ascii="Arial" w:cs="Arial" w:eastAsia="Arial" w:hAnsi="Arial"/>
      <w:sz w:val="32"/>
      <w:szCs w:val="32"/>
    </w:rPr>
  </w:style>
  <w:style w:type="paragraph" w:styleId="Subtitle">
    <w:name w:val="Subtitle"/>
    <w:basedOn w:val="Normal"/>
    <w:next w:val="Normal"/>
    <w:pPr>
      <w:spacing w:after="280" w:before="280" w:lineRule="auto"/>
      <w:ind w:firstLine="220"/>
      <w:jc w:val="center"/>
    </w:pPr>
    <w:rPr>
      <w:rFonts w:ascii="Arial" w:cs="Arial" w:eastAsia="Arial" w:hAnsi="Arial"/>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