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B8860B"/>
          <w:sz w:val="44"/>
          <w:szCs w:val="44"/>
        </w:rPr>
        <w:t xml:space="preserve">Apelier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Development TODO Checklist</w:t>
      </w:r>
    </w:p>
    <w:p>
      <w:pPr>
        <w:pBdr>
          <w:bottom w:val="single" w:color="B8860B" w:sz="4" w:space="8"/>
        </w:pBd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17 February 2026  •  46 items  •  Sourced from Master Document v3.7 + Code Audit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Priority Legend:   </w:t>
      </w:r>
      <w:r>
        <w:rPr>
          <w:rFonts w:ascii="Arial" w:cs="Arial" w:eastAsia="Arial" w:hAnsi="Arial"/>
          <w:b/>
          <w:bCs/>
          <w:color w:val="DC2626"/>
          <w:sz w:val="16"/>
          <w:szCs w:val="16"/>
        </w:rPr>
        <w:t xml:space="preserve"> CRITICAL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= Breaking bugs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 HIGH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= Blocks revenue/workflow   </w:t>
      </w:r>
      <w:r>
        <w:rPr>
          <w:rFonts w:ascii="Arial" w:cs="Arial" w:eastAsia="Arial" w:hAnsi="Arial"/>
          <w:b/>
          <w:bCs/>
          <w:color w:val="2563EB"/>
          <w:sz w:val="16"/>
          <w:szCs w:val="16"/>
        </w:rPr>
        <w:t xml:space="preserve"> MEDIUM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= Features/fixes   </w:t>
      </w: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 LOW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= Polish</w:t>
      </w:r>
    </w:p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Critical Bugs (from Code Audit)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Duplicate galleries on re-upload — createGalleryForJob doesn’t check for existing gallery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Data corruption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Gallery tiles show “0 photos” — no photo_count column or computed count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Visible to user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Gallery tiles show no cover image — hardcoded Camera icon placeholder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Cards look broken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Old branding URLs still hardcoded — gallery.aperturesuite.com and noreply@aperturesuite.com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Links go nowhere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Gallery tab order wrong — reorder to Ready → Delivered → All, remove Processing tab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UX fix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per-gallery settings — can’t edit name, description, cover, expiry per gallery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Client-facing impact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Empty review entries not cleaned up — orphaned entries pile up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Combine with #1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 disappears from upload picker after first upload — state/refresh issue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Needs live testing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package image limit enforcement UI — state exists, no counter or block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Display only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Indigo spinner/tabs/banners should be gold — rebrand colour cleanup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Cosmetic</w:t>
            </w:r>
          </w:p>
        </w:tc>
      </w:tr>
    </w:tbl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Revenue-Enabling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payment integration — deposits, final payments, print orders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Wire remaining email templates to flows — booking confirmation, invoice sent, contract signing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4 of 5 unwired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Client-facing quote page — view packages, add extras, accept/decline, triggers booking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Booking confirmation email sent on booking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Template exists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Cover image upload for booking event pages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questions on booking form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AI / Editing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Multi-style profiles with labels + per-style presets — train multiple named styles, each with optional .xmp preset. Style selector per job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NEW 17/2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Re-edit individual photos with different style in Review Workspace — select photos, pick saved style from dropdown, re-process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NEW 17/2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Subscription tier enforcement with monthly edit tracking — limits, usage counter, monthly reset, block at API level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NEW 17/2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GPU neural style transfer via Modal — 3D LUT predictor, before/after pair training, replace CPU preset application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priority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GPU Phase 2 — skin retouching (SAM 2 / face models)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Stub exists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GPU Phase 3 — scene cleanup (inpainting models)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Stub exists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Prompt-based per-image editing backend — chat interface exists, needs AI inference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Gallery-Specific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Watermarks on client-facing gallery page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IP protection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Gallery password — no UI to SET password from dashboard (verification works)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Print ordering in client-facing gallery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Needs Stripe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Gallery password hash verification fully wired on client page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Overdue invoices tile on dashboard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 “Completed Jobs” to “Delivered Jobs” in analytics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Quick fix</w:t>
            </w:r>
          </w:p>
        </w:tc>
      </w:tr>
    </w:tbl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Medium Priority —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OAuth provider setup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Buttons exist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31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Apple OAuth provider setup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Buttons exist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contact form — auto-creates leads from website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33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Migration import wizard — CSV from Studio Ninja, etc.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domain support for galleries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Signed upload URLs for large files — RAW + training images &gt;4.5MB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Partially done</w:t>
            </w:r>
          </w:p>
        </w:tc>
      </w:tr>
    </w:tbl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Lower Priority —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36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UI/UX redesign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 app (iOS/Android)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38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 user tutorial/documentation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Do LAST</w:t>
            </w:r>
          </w:p>
        </w:tc>
      </w:tr>
    </w:tbl>
    <w:p>
      <w:pPr>
        <w:pBdr>
          <w:bottom w:val="single" w:color="B8860B" w:sz="3" w:space="4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Known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1000"/>
        <w:gridCol w:w="5560"/>
        <w:gridCol w:w="1800"/>
      </w:tblGrid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Cloud-synced files fail upload (OneDrive files not fully local)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40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Click-to-browse button not working in upload component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z-index issue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41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Preset name not displayed in UI after upload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42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templates — 4 of 5 not wired (only gallery_delivery works)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Same as #12</w:t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43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Workflows page is UI only — no backend, nothing saves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44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has some mock calculations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45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Branding logo upload is local preview only — doesn’t persist to Storage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46</w:t>
            </w:r>
          </w:p>
        </w:tc>
        <w:tc>
          <w:tcPr>
            <w:tcW w:type="dxa" w:w="1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gallery footer still says “Powered by Aperture Suite”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Rebrand</w:t>
            </w:r>
          </w:p>
        </w:tc>
      </w:tr>
    </w:tbl>
    <w:p>
      <w:pPr>
        <w:spacing w:before="400"/>
      </w:pPr>
    </w:p>
    <w:p>
      <w:pPr>
        <w:pBdr>
          <w:top w:val="single" w:color="B8860B" w:sz="2" w:space="8"/>
        </w:pBdr>
        <w:spacing w:before="20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Instructions: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Check off items as completed. Items marked NEW 17/2 were added during the 17 Feb session. #42 overlaps with #12 (email templates). This document should be updated alongside the Master Document after each dev session.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2026-02-16T23:34:38.335Z</dcterms:created>
  <dcterms:modified xsi:type="dcterms:W3CDTF">2026-02-16T23:34:38.336Z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