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Setup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same Setup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Information page. Indoor Air Quality and CO2 Equivalent are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brightness setting, labelled "Numitron Brightness" on these models, controls numitron filament brightness.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 the Zev-7S, Zev-7 Mini, Zev-7-18, Zev-7RZ, Zev-7NS, Zev-7ND and Metronome-S, 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 On the original Zev-7 and the original Metronome, pressing SW1 always starts the wake: it cancels any active rule and restores the standard display brightness, LED, and under-light settings for the Rules Timeout.</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 the button shows “✓ Starting...” while the clock restarts. On the Zev-7S, Zev-7 Mini, Zev-7-18, Zev-7RZ, Zev-7NS, Zev-7ND and Metronome-S, Save confirms with “Saved - press Start on the home page to connect”: the settings are stored, but the clock only joins the network once Start is pressed.</w:t>
      </w:r>
    </w:p>
    <w:p>
      <w:pPr>
        <w:pStyle w:val="Normal"/>
        <w:rPr/>
      </w:pPr>
      <w:r>
        <w:rPr>
          <w:rFonts w:ascii="Arial" w:hAnsi="Arial"/>
          <w:sz w:val="22"/>
        </w:rPr>
        <w:t>The setup form is split across four pages: Setup (network, time zone and firmware URL), Display, LED Lighting and Information (date, motion sensor, light sensor and weather; named Info Display on the original Metronome).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 mDNS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and the base of the clock’s .local name (Section 7). Up to 31 characters (default: the name of the model). Labelled Access Point Name on the original Zev-7 and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Network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Polling Interval (minutes)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How often to re-sync the clock from the NTP server: 5, 15, 30, 60, 120 or 240 minutes (default: 15). Does not affect boot or retry timing.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to disable.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Serves the settings web page while the clock is running (default: On). Off = no web interface in run mode; the setup form is still reachable by holding SW2.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a fixed address for the clock in run mode. Leave blank to get an address automatically (DHCP). If the clock cannot reach the network at the fixed address, it falls back to DHCP for that boot. Zev-7S, Zev-7 Mini, Zev-7-18, Zev-7RZ, Zev-7NS, Zev-7ND and Metronome-S only.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Gateway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Router address. Blank uses the IP Address with its last number replaced by 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DNS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Name server. Blank uses Google DNS (8.8.8.8).</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 (Zev-7 models; the Metronomes always show 24-hour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 (Zev-7 models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 (0–9 on the original 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Machine/Scrollback Speed (Slot Machine Speed on the original Metronome) is configurable 0–9 (default 5); higher values run the cascade and the scrollback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On the Zev-7S, Zev-7 Mini, Zev-7-18, Zev-7RZ, Zev-7NS, Zev-7ND and Metronome-S,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Frequency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 Every 2, 3, 5, 10, 15, 20 or 30 Minutes, Hourly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 Degrees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Indoor Air Quality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(BME680 or BME688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t>The original Zev-7 has no Frequency, Indoor Air Quality or CO2 Equivalent setting (its weather cycle runs every minute). The original Metronome has none of them, and combines each reading’s on/off and units in one dropdown: Temperature (Off, Fahrenheit, Celsius, Kelvin), Pressure (Off, Inches of Mercury, Millibars) and Humidity (Off, On).</w:t>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Sensor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Display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Backlight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Motion Sensor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 Seconds, 20 Seconds, 30 Seconds, 1 Minute, 5 Minutes, 10 Minutes, 15 Minutes, 30 Minutes, 1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 (Metronome-S: 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 up to 128 characters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on the Information page each have their own Start Second setting, and the two run independently (the original Metronome has a single Info Scroll Start Second instead). Keep them several seconds apart so a long info cycle on one doesn't collide with the other. The weather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 mDNS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 mDNS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 mDNS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Colon Display (all 9 patterns; Zev-7 models)</w:t>
      </w:r>
    </w:p>
    <w:p>
      <w:pPr>
        <w:pStyle w:val="ListBullet"/>
        <w:numPr>
          <w:ilvl w:val="0"/>
          <w:numId w:val="1"/>
        </w:numPr>
        <w:rPr/>
      </w:pPr>
      <w:r>
        <w:rPr>
          <w:rFonts w:ascii="Arial" w:hAnsi="Arial"/>
          <w:sz w:val="22"/>
        </w:rPr>
        <w:t>LED Effects (all 14 effects; 13 on the original Metronome); LED Color picker (active when LED Effects is Custom)</w:t>
      </w:r>
    </w:p>
    <w:p>
      <w:pPr>
        <w:pStyle w:val="ListBullet"/>
        <w:numPr>
          <w:ilvl w:val="0"/>
          <w:numId w:val="1"/>
        </w:numPr>
        <w:rPr/>
      </w:pPr>
      <w:r>
        <w:rPr>
          <w:rFonts w:ascii="Arial" w:hAnsi="Arial"/>
          <w:sz w:val="22"/>
        </w:rPr>
        <w:t>Digit Change Effect, Crossfade Duration, Slot Machine/Scrollback Speed</w:t>
      </w:r>
    </w:p>
    <w:p>
      <w:pPr>
        <w:pStyle w:val="ListBullet"/>
        <w:numPr>
          <w:ilvl w:val="0"/>
          <w:numId w:val="1"/>
        </w:numPr>
        <w:rPr/>
      </w:pPr>
      <w:r>
        <w:rPr>
          <w:rFonts w:ascii="Arial" w:hAnsi="Arial"/>
          <w:sz w:val="22"/>
        </w:rPr>
        <w:t>Display Transition (Fade, Scroll, Wave, Spin Wave)</w:t>
      </w:r>
    </w:p>
    <w:p>
      <w:pPr>
        <w:pStyle w:val="ListBullet"/>
        <w:numPr>
          <w:ilvl w:val="0"/>
          <w:numId w:val="1"/>
        </w:numPr>
        <w:rPr/>
      </w:pPr>
      <w:r>
        <w:rPr>
          <w:rFonts w:ascii="Arial" w:hAnsi="Arial"/>
          <w:sz w:val="22"/>
        </w:rPr>
        <w:t>Date Display (On/Off; format is set on the Settings form)</w:t>
      </w:r>
    </w:p>
    <w:p>
      <w:pPr>
        <w:pStyle w:val="ListBullet"/>
        <w:numPr>
          <w:ilvl w:val="0"/>
          <w:numId w:val="1"/>
        </w:numPr>
        <w:rPr/>
      </w:pPr>
      <w:r>
        <w:rPr>
          <w:rFonts w:ascii="Arial" w:hAnsi="Arial"/>
          <w:sz w:val="22"/>
        </w:rPr>
        <w:t>Weather Display: Temperature, Temperature Units, Temperature Offset Degrees, Pressure, Pressure Units, Humidity, Indoor Air Quality, CO2 Equivalent (see Section 6 for the original models)</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Timeout; Rules Timeout (on the Rule Editor page)</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On the Zev-7S, Zev-7 Mini, Zev-7-18, Zev-7RZ, Zev-7NS, Zev-7ND and Metronome-S, changing Rules Timeout, Firmware URL, Latitude or Longitude leaves the rules on. On the original Zev-7 and the original Metronome, changing Rules Timeout or Firmware URL switches them off like any other setting.</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br=off,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 The original Metronome has no Chroma Digit, so there Cycle is 11, Custom is 12 and lc requires le=12.)</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p>
      <w:pPr>
        <w:pStyle w:val="Normal"/>
        <w:spacing w:before="0" w:after="80"/>
        <w:jc w:val="start"/>
        <w:rPr/>
      </w:pPr>
      <w:r>
        <w:rPr>
          <w:rFonts w:ascii="Arial" w:hAnsi="Arial"/>
          <w:sz w:val="22"/>
        </w:rPr>
        <w:t>Keyword names by model. Every model writes display brightness as br / brightness. The Zev-7S, Zev-7 Mini, Zev-7-18, Zev-7RZ, Zev-7NS, Zev-7ND and Metronome-S write the indoor sensor readings as it, ip and ih; the original Zev-7 keeps tp, pr and hu (the original Metronome has no sensor keywords). Each clock accepts only its own names. These names arrived with Zev-7S, Zev-7 Mini, Zev-7-18 and Zev-7RZ firmware 3.4, Zev-7NS and Zev-7ND firmware 3.4 and Metronome-S firmware 1.3; rules saved under the old names are not carried over, so after updating to that firmware perform a factory reset (Section 17) and re-enter the settings and rules.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 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brightness (0-9, 0 = display off): the Nixie tubes, or the numitron filaments on the Zev-7NS and Zev-7ND. The alternate form bri is also accepted.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it / intemp</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reading in the weather display cycle: 1 or on = shown, 0 or off = hidden (units from Temperature Units). Needs a weather sensor. On the original Zev-7 this keyword is tp / temp.</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 inpress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Barometric pressure reading in the weather display cycle: 1 or on = shown, 0 or off = hidden (units from Pressure Units). Needs a weather sensor. On the original Zev-7 this keyword is pr / pressure.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ih / inhumid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 reading in the weather display cycle: 1 or on = shown, 0 or off = hidden. Needs a weather sensor. On the original Zev-7 this keyword is hu / humidity.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br=0,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 br value in another rule (nb on the original Zev-7),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br=off, lb=off, ub=off, or heal=off. This is separate from the bare off shortcut above, which sets br,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br=9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br=1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br=9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br=1,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br=3,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br=6,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br=9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Chroma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tube’s LED colour is set by the digit it 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1–11, changing once a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r>
        <w:t>The original Metronome has no Chroma Digit: on that model Cycle All is effect 11 (rotating through effects 1–10) and Custom is effect 12.</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500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Machine/Scrollback Speed (0–9, default 5; Slot Machine Speed on the original Metronome) tunes how fast the cascade and the scrollback run.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static IAQ index from 0 to 500, shown as a whole number in the fourth to sixth tubes; available with BME680 or BME688. The second tube shows the calibration status (0–3, see Section 13), the third tube stays blank, and the lower-left neon is lit.</w:t>
      </w:r>
    </w:p>
    <w:p>
      <w:pPr/>
      <w:r>
        <w:t>CO2 Equivalent: estimated carbon dioxide in parts per million, shown as a whole number up to 9999 in the third to sixth tubes; available with BME680 or BME688. As with Indoor Air Quality, the second tube shows the calibration status and the lower-left neon is lit.</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4 = indoor air quality, and 5 = CO2 equivalent. The number is fixed for the reading, even when other readings are disabled. The second digit stays blank to separate the identifier from the value, except on the two air-quality readings, where it shows the calibration status. On the Metronome-S the identifier is also in the leftmost tube, the calibration status is in the third tube, and the value is in the sixth to ninth tubes; it has no neons, so no indicator is lit. Each item is held on the display briefly, then transitions to the next using the configured Display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Indoor Air Quality, and CO2 Equivalent</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after humidity, and CO2 Equivalent to add an estimated CO₂ reading after that. Both show their calibration status in the second tube and light the lower-left neon (see Section 12).</w:t>
      </w:r>
    </w:p>
    <w:p>
      <w:pPr>
        <w:pStyle w:val="Normal"/>
        <w:rPr/>
      </w:pPr>
      <w:r>
        <w:t>The clock detects the sensor at startup at I2C address 0x76 or 0x77 and labels it in the settings page. If multiple supported sensors are present, it uses the BME68x first. Weather settings are hidden when no supported sensor is found. The Indoor Air Quality and CO2 Equivalent toggles appear only with a BME680 or BME688. The BME680 and BME688 give the same readings here.</w:t>
      </w:r>
    </w:p>
    <w:p>
      <w:pPr/>
      <w:r>
        <w:rPr>
          <w:b/>
        </w:rPr>
        <w:t xml:space="preserve">Bosch IAQ index. </w:t>
      </w:r>
      <w:r>
        <w:t>The 0–500 scale runs from clean to polluted air; lower is better: 0–50 Excellent, 51–100 Good, 101–150 Lightly polluted, 151–200 Moderately polluted, 201–250 Heavily polluted, 251–350 Severely polluted, above 350 Extremely polluted. BSEC estimates it from the sensor’s gas response. The clock shows Bosch’s static index, the version intended for a device that stays in one place; Bosch’s standard index also rescales itself to recent readings, so a room that stays stuffy drifts back toward Good. It is not a direct CO₂ or particle reading, and it is not the outdoor EPA AQI.</w:t>
      </w:r>
    </w:p>
    <w:p>
      <w:pPr/>
      <w:r>
        <w:rPr>
          <w:b/>
        </w:rPr>
        <w:t xml:space="preserve">CO2 equivalent. </w:t>
      </w:r>
      <w:r>
        <w:t>BSEC infers it from the same gas reading; it is not measured. It follows real CO₂ reasonably well where people are the main source of airborne chemicals, and reads high around cleaning products, cooking, or solvents. As a guide, below about 1000 ppm is good, 1000–2000 is stuffy, and above 2000 is poor. A true CO₂ measurement needs a dedicated CO₂ sensor.</w:t>
      </w:r>
    </w:p>
    <w:p>
      <w:pPr/>
      <w:r>
        <w:rPr>
          <w:b/>
        </w:rPr>
        <w:t xml:space="preserve">Calibration status. </w:t>
      </w:r>
      <w:r>
        <w:t>The digit in the second tube shows how far the sensor has calibrated: 0 = stabilizing, 1 = low, 2 = medium, 3 = calibrated. At 0 the reading is a placeholder and should be ignored. The status rises within minutes of power-on and reaches 3 after hours to days in normal room air. Calibration is saved every few hours and survives restarts.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Motion Sensor Timeout sets how long the display stays lit after motion stops; Off disables the motion sensor. Rules can override this for their own window with the pir keyword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 br value in any rule (nb on the original Zev-7),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before the download starts (on the original Zev-7 and the original Metronome the checking message stays up instead)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Normal"/>
        <w:spacing w:before="0" w:after="80"/>
        <w:rPr/>
      </w:pPr>
      <w:r>
        <w:rPr>
          <w:rFonts w:ascii="Arial" w:hAnsi="Arial"/>
          <w:sz w:val="22"/>
        </w:rPr>
        <w:t>One update needs action afterwards: Zev-7S, Zev-7 Mini, Zev-7-18 and Zev-7RZ firmware 3.4, Zev-7NS and Zev-7ND firmware 3.4, and Metronome-S firmware 1.3 renamed several rule keywords (Section 8), and the Metronome-S firmware also rearranged its weather settings. Rules and weather settings saved by earlier firmware are not carried over. After updating one of these clocks from an earlier version, perform a factory reset (Section 17), then re-enter the settings and rules. The original Zev-7 and the original Metronome are not affected.</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and sensor settings are erased. On the Zev-7S, Zev-7 Mini, Zev-7-18, Zev-7RZ, Zev-7NS, Zev-7ND and Metronome-S the rules are erased as well; the original Zev-7 and the original Metronome keep their rules.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is On (Setup page of the setup form).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