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fifteen-tube Metronome and Metronome-S, and the Nixie-tube models (Zev-7, Zev-7 Mini, Zev-7-18, Zev-7RZ,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the model — Zev-7S, Zev-7M (Mini), Zev-7-18, Zev-7RZ, Zev-7NS or Zev-7ND (numitron), Metronome or Metronome-S.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Setup page, select the home WiFi network from the SSID list and enter the password. On a clock with no saved network the list starts on "-- select your network --"; select the home network before tapping Start.</w:t>
      </w:r>
    </w:p>
    <w:p>
      <w:pPr>
        <w:pStyle w:val="ListBullet"/>
        <w:numPr>
          <w:ilvl w:val="0"/>
          <w:numId w:val="1"/>
        </w:numPr>
        <w:rPr/>
      </w:pPr>
      <w:r>
        <w:rPr>
          <w:rFonts w:ascii="Arial" w:hAnsi="Arial"/>
          <w:sz w:val="22"/>
        </w:rPr>
        <w:t>On the same Setup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Normal"/>
        <w:rPr/>
      </w:pPr>
      <w:r>
        <w:rPr>
          <w:rFonts w:ascii="Arial" w:hAnsi="Arial"/>
          <w:sz w:val="22"/>
        </w:rPr>
        <w:t>If the WiFi connection and NTP sync have not both completed within about two minutes (about three minutes on the Zev-7S, Zev-7 Mini, Zev-7-18 and Zev-7RZ), the clock reboots and tries again. After three failed boots in a row (for example a wrong WiFi password or a renamed network), the next boot starts AP mode instead, so the WiFi settings can be corrected at 192.168.4.1. Because of the time allowed for each attempt, this takes several minutes. This forced AP mode lasts for that one boot only: correct the settings and tap Start to save them and reboot into normal operation. Tapping Save without Start stores the settings but does not keep the clock in AP mode; the next power-cycle tries the saved network again. If the network was only temporarily down (router rebooting, internet outage), power-cycling the clock returns it to normal operation.</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t>If an optional BME280, BME680, or BME688 sensor is installed, enable Temperature, Pressure, and Humidity on the Information page. Indoor Air Quality and CO2 Equivalent are also available with a BME680 or BME688.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The Metronome comes in two forms: the original and the Metronome-S, which uses a newer processor and carries the full feature set described in this manual. Both are driven by an ESP32 microcontroller and present the same web interface.</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and Metronome-S are the fifteen-tube clocks and run a third and a fourth. All are operationally similar, differing where the display hardware and its capabilities differ.</w:t>
      </w:r>
      <w:r>
        <w:rPr>
          <w:rFonts w:ascii="Arial" w:hAnsi="Arial"/>
          <w:sz w:val="22"/>
        </w:rPr>
      </w:r>
    </w:p>
    <w:p>
      <w:pPr>
        <w:pStyle w:val="Normal"/>
        <w:rPr/>
      </w:pPr>
      <w:r>
        <w:rPr>
          <w:rFonts w:ascii="Arial" w:hAnsi="Arial"/>
          <w:sz w:val="22"/>
        </w:rPr>
        <w:t>The Zev-7RZ uses Dalibor Farny R/Z568M Nixie tubes in place of the standard tubes fitted to the other models. It is otherwise identical to the Zev-7S, and every feature described in this manual applies to it unchanged.</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t>Metronome Variants (Metronome and Metronome-S)</w:t>
      </w:r>
    </w:p>
    <w:p>
      <w:pPr/>
      <w:r>
        <w:t>Both Metronomes have fifteen Nixie tubes and the same display layout (Section 3). They run separate firmware, and the Metronome-S is the more capable of the two:</w:t>
      </w:r>
    </w:p>
    <w:p>
      <w:pPr>
        <w:pStyle w:val="ListBullet"/>
      </w:pPr>
      <w:r>
        <w:t>Metronome-S — carries every feature in this manual: Tube Healing (Section 15), dark and sunrise/sunset rules (Section 8), a six-lamp under-light, a fixed (static) IP address, and the health readout on SW1.</w:t>
      </w:r>
    </w:p>
    <w:p>
      <w:pPr>
        <w:pStyle w:val="ListBullet"/>
      </w:pPr>
      <w:r>
        <w:t>Metronome — the original fifteen-tube clock. It has no under-light and no Tube Healing, its rules do not offer the dark condition or sunrise and sunset anchors, and it has no fixed-IP setting. Everything else in this manual applies.</w:t>
      </w:r>
    </w:p>
    <w:p>
      <w:pPr>
        <w:pStyle w:val="ListBullet"/>
      </w:pPr>
      <w:r>
        <w:t>No colon lamps. Neither Metronome has the neon colon separators fitted to the Zev-7, so Section 11 does not apply to them. A single decimal point on NX8 is used by the clock itself to mark the temperature sign and the pressure and humidity readings.</w:t>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TLC59116 constant-current LED drivers over I2C, in place of the Zev-7’s IN-14 Nixie tubes and HV5530 high-voltage shift drivers. The brightness setting, labelled "Numitron Brightness" on these models, controls numitron filament brightness.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with a separate under-board light string) and Zev-7ND (DTF-104B tubes, with no under-board string — the Under Lighting settings are hidden on that model). In AP mode they appear as the WiFi networks Zev-7NS and Zev-7ND, and are reachable by name at zev-7ns.local and zev-7nd.local respectively. The Zev-7ND also carries two LEDs under each tube rather than one, so it has an extra Display LED Grouping setting: Matched shows one color on all LEDs under each tube, while Separate runs every LED independently and lets the moving effects sweep at twice the resolution.</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seven Nixie tubes; the Metronome and Metronome-S have fifteen. The Zev-7 models also have a set of neon indicator lamps, which the Metronome models do not:</w:t>
      </w:r>
      <w:r>
        <w:rPr>
          <w:rFonts w:ascii="Arial" w:hAnsi="Arial"/>
          <w:sz w:val="22"/>
        </w:rPr>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or when the motion sensor has blanked it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 the Zev-7S, Zev-7 Mini, Zev-7-18, Zev-7RZ, Zev-7NS, Zev-7ND and Metronome-S, pressing SW1 while a rule is in effect (for example, a rule that has dimmed or turned off the display overnight) suspends the rules and restores the standard settings: display brightness, LEDs, under-light, colon neons and the 7th digit on the Zev-7 models; display brightness, LEDs, under-light, motion-sensor timeout, anti-poison, weather display and effect order on the Metronome-S. The wake lasts for the configured Rules Timeout (15 Seconds, 1 Minute, or 5 Minutes). When the timeout expires, the active rule re-applies. With no rule in effect, SW1 only wakes a display that the motion sensor has blanked for the same period (on the Nixie Zev-7 models it also stops a running anti-poison cycle); otherwise the click does nothing. On the original Zev-7 and the original Metronome, pressing SW1 always starts the wake: it cancels any active rule and restores the standard display brightness, LED, and under-light settings for the Rules Timeout.</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 OR</w:t>
      </w:r>
    </w:p>
    <w:p>
      <w:pPr>
        <w:pStyle w:val="ListBullet"/>
        <w:numPr>
          <w:ilvl w:val="0"/>
          <w:numId w:val="1"/>
        </w:numPr>
        <w:rPr/>
      </w:pPr>
      <w:r>
        <w:rPr>
          <w:rFonts w:ascii="Arial" w:hAnsi="Arial"/>
          <w:sz w:val="22"/>
        </w:rPr>
        <w:t>After three boots in a row that fail to connect to WiFi and sync the time, the next boot starts AP mode for that one boot (see Quick Start, step 5). Press Start after correcting the settings; power-cycling instead retries the saved network.</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the model — Zev-7S, Zev-7M, Zev-7-18, Zev-7RZ, Zev-7NS, Zev-7ND, Metronome or Metronome-S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 the button shows “✓ Starting...” while the clock restarts. On the Zev-7S, Zev-7 Mini, Zev-7-18, Zev-7RZ, Zev-7NS, Zev-7ND and Metronome-S, Save confirms with “Saved - press Start on the home page to connect”: the settings are stored, but the clock only joins the network once Start is pressed.</w:t>
      </w:r>
    </w:p>
    <w:p>
      <w:pPr>
        <w:pStyle w:val="Normal"/>
        <w:rPr/>
      </w:pPr>
      <w:r>
        <w:rPr>
          <w:rFonts w:ascii="Arial" w:hAnsi="Arial"/>
          <w:sz w:val="22"/>
        </w:rPr>
        <w:t>The setup form is split across four pages: Setup (network, time zone and firmware URL), Display, LED Lighting and Information (date, motion sensor, light sensor and weather; named Info Display on the original Metronome).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 mDNS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and the base of the clock’s .local name (Section 7). Up to 31 characters (default: the name of the model). Labelled Access Point Name on the original Zev-7 and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Network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Polling Interval (minutes)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How often to re-sync the clock from the NTP server: 5, 15, 30, 60, 120 or 240 minutes (default: 15). Does not affect boot or retry timing.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to disable.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Serves the settings web page while the clock is running (default: On). Off = no web interface in run mode; the setup form is still reachable by holding SW2. Not on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Static IP Address section: a fixed address for the clock in run mode. Leave blank to get an address automatically (DHCP). If the clock cannot reach the network at the fixed address, it falls back to DHCP for that boot. Zev-7S, Zev-7 Mini, Zev-7-18, Zev-7RZ, Zev-7NS, Zev-7ND and Metronome-S only.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Gateway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Static IP Address section. Router address. Blank uses the IP Address with its last number replaced by 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DNS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Static IP Address section. Name server. Blank uses Google DNS (8.8.8.8).</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 (Zev-7 models; the Metronomes always show 24-hour time)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 (Zev-7 models only)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 (0–9 on the original Metronome)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LED Grouping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 Matched  (Zev-7ND only — that model has two LEDs under each tube. Matched shows one color on all LEDs under each tube; Separate runs every LED independently)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Scrollback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Each changed digit rolls backward to its new value (not on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Machine/Scrollback Speed (Slot Machine Speed on the original Metronome) is configurable 0–9 (default 5); higher values run the cascade and the scrollback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 On the Zev-7S, Zev-7 Mini, Zev-7-18, Zev-7RZ, Zev-7NS, Zev-7ND and Metronome-S, the same period applies when SW1 wakes a display that the motion sensor has blanked (see Section 4).</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ageBreakBefore w:val="0"/>
        <w:pBdr>
          <w:top w:val="single" w:sz="8" w:space="4" w:color="000000"/>
        </w:pBdr>
        <w:spacing w:before="280" w:after="120"/>
        <w:rPr/>
      </w:pPr>
      <w:r>
        <w:t>Weather Sensor (BME280, BME680, or BME688)</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Frequency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Every Minute, Every 2, 3, 5, 10, 15, 20 or 30 Minutes, Hourly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 (Metronome-S: 50)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Units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 Degrees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Pressure Units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Inches of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Inches of Mercury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Indoor Air Quality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(BME680 or BME688 only)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t>The original Zev-7 has no Frequency, Indoor Air Quality or CO2 Equivalent setting (its weather cycle runs every minute), and the Metronome-S has no CO2 Equivalent setting. The original Metronome has none of them, and combines each reading’s on/off and units in one dropdown: Temperature (Off, Fahrenheit, Celsius, Kelvin), Pressure (Off, Inches of Mercury, Millibars) and Humidity (Off, On).</w:t>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Sensor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Display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 (Metronome-S: 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Backlight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 (Metronome-S: 5)</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Motion Sensor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 Seconds, 20 Seconds, 30 Seconds, 1 Minute, 5 Minutes, 10 Minutes, 15 Minutes, 30 Minutes, 1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 (Metronome-S: 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 (Metronome-S: 50)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 up to 128 characters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on the Information page each have their own Start Second setting, and the two run independently (the original Metronome has a single Info Scroll Start Second instead). Keep them several seconds apart so a long info cycle on one doesn't collide with the other. The weather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http://zev-7-18.local/ for the Zev-7-18, http://zev-7rz.local/ for the Zev-7RZ, http://zev-7ns.local/ or http://zev-7nd.local/ for the numitron models, http://metronome.local/ for the Metronome, or http://metronome-s.local/ for the Metronome-S) and the page should load. The hostname is derived from the Access Point / mDNS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 mDNS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shows a reminder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 mDNS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Colon Display (all 9 patterns; Zev-7 models)</w:t>
      </w:r>
    </w:p>
    <w:p>
      <w:pPr>
        <w:pStyle w:val="ListBullet"/>
        <w:numPr>
          <w:ilvl w:val="0"/>
          <w:numId w:val="1"/>
        </w:numPr>
        <w:rPr/>
      </w:pPr>
      <w:r>
        <w:rPr>
          <w:rFonts w:ascii="Arial" w:hAnsi="Arial"/>
          <w:sz w:val="22"/>
        </w:rPr>
        <w:t>LED Effects (all 14 effects; 13 on the original Metronome); LED Color picker (active when LED Effects is Custom)</w:t>
      </w:r>
    </w:p>
    <w:p>
      <w:pPr>
        <w:pStyle w:val="ListBullet"/>
        <w:numPr>
          <w:ilvl w:val="0"/>
          <w:numId w:val="1"/>
        </w:numPr>
        <w:rPr/>
      </w:pPr>
      <w:r>
        <w:rPr>
          <w:rFonts w:ascii="Arial" w:hAnsi="Arial"/>
          <w:sz w:val="22"/>
        </w:rPr>
        <w:t>Digit Change Effect, Crossfade Duration, Slot Machine/Scrollback Speed</w:t>
      </w:r>
    </w:p>
    <w:p>
      <w:pPr>
        <w:pStyle w:val="ListBullet"/>
        <w:numPr>
          <w:ilvl w:val="0"/>
          <w:numId w:val="1"/>
        </w:numPr>
        <w:rPr/>
      </w:pPr>
      <w:r>
        <w:rPr>
          <w:rFonts w:ascii="Arial" w:hAnsi="Arial"/>
          <w:sz w:val="22"/>
        </w:rPr>
        <w:t>Display Transition (Fade, Scroll, Wave, Spin Wave)</w:t>
      </w:r>
    </w:p>
    <w:p>
      <w:pPr>
        <w:pStyle w:val="ListBullet"/>
        <w:numPr>
          <w:ilvl w:val="0"/>
          <w:numId w:val="1"/>
        </w:numPr>
        <w:rPr/>
      </w:pPr>
      <w:r>
        <w:rPr>
          <w:rFonts w:ascii="Arial" w:hAnsi="Arial"/>
          <w:sz w:val="22"/>
        </w:rPr>
        <w:t>Date Display (On/Off; format is set on the Settings form)</w:t>
      </w:r>
    </w:p>
    <w:p>
      <w:pPr>
        <w:pStyle w:val="ListBullet"/>
        <w:numPr>
          <w:ilvl w:val="0"/>
          <w:numId w:val="1"/>
        </w:numPr>
        <w:rPr/>
      </w:pPr>
      <w:r>
        <w:rPr>
          <w:rFonts w:ascii="Arial" w:hAnsi="Arial"/>
          <w:sz w:val="22"/>
        </w:rPr>
        <w:t>Weather Display: Temperature, Temperature Units, Temperature Offset Degrees, Pressure, Pressure Units, Humidity, Indoor Air Quality, CO2 Equivalent (see Section 6 for the original models and the Metronome-S)</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Timeout; Rules Timeout (on the Rule Editor page)</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Display LED Grouping (Separate or Matched, Zev-7ND only)</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Rules Enabled switch (turn off to ignore all rules temporarily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The maximum number of rules depends on the model and firmware version. When the list is full, the Rule Editor refuses a new rule. If a saved schedule is longer than the limit (for example after a firmware update), only the rules at the top of the list are kept.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Rules Enabled switch on the Rule Editor page temporarily ignores all rules without deleting them. This is useful for making live adjustments without rules re-applying. The switch is not saved: it always returns to On (rules active) after a reboot. Changing a setting on the live form while a rule is in effect switches Rules Enabled off automatically, so the change is not undone at the next minute; adding, editing or deleting rules never does. On the Zev-7S, Zev-7 Mini, Zev-7-18, Zev-7RZ, Zev-7NS, Zev-7ND and Metronome-S, changing Rules Timeout, Firmware URL, Latitude or Longitude leaves the rules on. On the original Zev-7 and the original Metronome, changing Rules Timeout or Firmware URL switches them off like any other setting.</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 Each change is confirmed with a message: Rule added, Rule updated or Rule deleted.</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br=off,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allows the location to be tapped rather than typed;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the configured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the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it is seen to touch the horizon. The result is accurate to well under a minute. Times are recalculated each day at midnight, and immediately whenever a rule or the location is changed.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 The original Metronome has no Chroma Digit, so there Cycle is 11, Custom is 12 and lc requires le=12.)</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p>
      <w:pPr>
        <w:pStyle w:val="Normal"/>
        <w:spacing w:before="0" w:after="80"/>
        <w:jc w:val="start"/>
        <w:rPr/>
      </w:pPr>
      <w:r>
        <w:rPr>
          <w:rFonts w:ascii="Arial" w:hAnsi="Arial"/>
          <w:sz w:val="22"/>
        </w:rPr>
        <w:t>Keyword names by model. The Zev-7S, Zev-7 Mini, Zev-7-18, Zev-7RZ, Zev-7NS, Zev-7ND and Metronome-S write display brightness as br / brightness and the indoor sensor readings as it, ip and ih. The original Zev-7 and the original Metronome keep nb / nixiebrightness for brightness, and the original Zev-7 keeps tp, pr and hu for the sensor readings (the original Metronome has no sensor keywords). Each clock accepts only its own names. The examples below use br; on the original Zev-7 and original Metronome, write nb in its place. These names arrived with Zev-7S, Zev-7 Mini, Zev-7-18 and Zev-7RZ firmware 3.4, Zev-7NS and Zev-7ND firmware 3.4 and Metronome-S firmware 1.3; rules saved under the old names are not carried over, so after updating to that firmware perform a factory reset (Section 17) and re-enter the settings and rules.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 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brightness (0-9, 0 = display off): the Nixie tubes, or the numitron filaments on the Zev-7NS and Zev-7ND. The alternate form bri is also accepted. On the original Zev-7 and the original Metronome this keyword is nb / nixiebrightness.</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it / intemp</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reading in the weather display cycle: 1 or on = shown, 0 or off = hidden (units from Temperature Units). Needs a weather sensor. On the original Zev-7 this keyword is tp / temp.</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ip / inpress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Barometric pressure reading in the weather display cycle: 1 or on = shown, 0 or off = hidden (units from Pressure Units). Needs a weather sensor. On the original Zev-7 this keyword is pr / pressure.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ih / inhumid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Humidity reading in the weather display cycle: 1 or on = shown, 0 or off = hidden. Needs a weather sensor. On the original Zev-7 this keyword is hu / humidity.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br=0, lb=0, ub=0 (nb=0 on the original Zev-7 and Metronome)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 br value in another rule (nb on the original Zev-7),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br=off, lb=off, ub=off, or heal=off. This is separate from the bare off shortcut above, which sets br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br=9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br=0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br=0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br=0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br=1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br=9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br=1,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br=3,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br=6,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br=9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Nixie tubes are backlit by RGB LEDs, on the Metronome models as well as the Zev-7. The Zev-7 models except the Zev-7ND, and the Metronome-S, also have separate under-light LEDs along the base, set to a fixed colour and brightness rather than an effect. The original Metronome has no under-light.</w:t>
      </w:r>
    </w:p>
    <w:p>
      <w:pPr>
        <w:pStyle w:val="Normal"/>
        <w:rPr/>
      </w:pPr>
      <w:r>
        <w:rPr>
          <w:rFonts w:ascii="Arial" w:hAnsi="Arial"/>
          <w:sz w:val="22"/>
        </w:rPr>
        <w:t>LED effects apply to the tube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Chroma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Each tube’s LED colour is set by the digit it 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1–11, changing once a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r>
        <w:t>The original Metronome has no Chroma Digit: on that model Cycle All is effect 11 (rotating through effects 1–10) and Custom is effect 12.</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500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Scrollback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Each changed digit rolls backward to its new value (not on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Machine/Scrollback Speed (0–9, default 5; Slot Machine Speed on the original Metronome) tunes how fast the cascade and the scrollback run.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r>
        <w:t>This section applies to the Zev-7 models only. Neither Metronome has colon lamps fitted.</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t>Temperature: Shown as a rounded whole degree. Temperature units are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t>Humidity: Displayed as a rounded whole percentage.</w:t>
      </w:r>
    </w:p>
    <w:p>
      <w:pPr/>
      <w:r>
        <w:t>Indoor Air Quality: Bosch static IAQ index from 0 to 500, shown as a whole number in the fourth to sixth tubes; available with BME680 or BME688. The second tube shows the calibration status (0–3, see Section 13), the third tube stays blank, and the lower-left neon is lit.</w:t>
      </w:r>
    </w:p>
    <w:p>
      <w:pPr/>
      <w:r>
        <w:t>CO2 Equivalent: estimated carbon dioxide in parts per million, shown as a whole number up to 9999 in the third to sixth tubes; available with BME680 or BME688. As with Indoor Air Quality, the second tube shows the calibration status and the lower-left neon is lit.</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t>The leftmost digit identifies each weather reading: 1 = temperature, 2 = pressure, 3 = humidity, 4 = indoor air quality, and 5 = CO2 equivalent. The number is fixed for the reading, even when other readings are disabled. The second digit stays blank to separate the identifier from the value, except on the two air-quality readings, where it shows the calibration status. On the Metronome-S, Indoor Air Quality shows Bosch’s standard index with no calibration status, and there is no CO2 equivalent reading. Each item is held on the display briefly, then transitions to the next using the configured Display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t>Temperature, Pressure, Humidity, Indoor Air Quality, and CO2 Equivalent</w:t>
      </w:r>
    </w:p>
    <w:p>
      <w:pPr>
        <w:pStyle w:val="Normal"/>
        <w:rPr/>
      </w:pPr>
      <w:r>
        <w:t>An optional BME280, BME680, or BME688 sensor supplies temperature, barometric pressure, and humidity for the weather display cycle. A temperature offset is available. With a BME680 or BME688, turn on Indoor Air Quality to add Bosch’s IAQ index after humidity, and CO2 Equivalent to add an estimated CO₂ reading after that. Both show their calibration status in the second tube and light the lower-left neon (see Section 12).</w:t>
      </w:r>
    </w:p>
    <w:p>
      <w:pPr>
        <w:pStyle w:val="Normal"/>
        <w:rPr/>
      </w:pPr>
      <w:r>
        <w:t>The clock detects the sensor at startup at I2C address 0x76 or 0x77 and labels it in the settings page. If multiple supported sensors are present, it uses the BME688 first. Weather settings are hidden when no supported sensor is found. The Indoor Air Quality and CO2 Equivalent toggles appear only with a BME680 or BME688. The BME680 and BME688 give the same readings here.</w:t>
      </w:r>
    </w:p>
    <w:p>
      <w:pPr/>
      <w:r>
        <w:rPr>
          <w:b/>
        </w:rPr>
        <w:t xml:space="preserve">Bosch IAQ index. </w:t>
      </w:r>
      <w:r>
        <w:t>The 0–500 scale runs from clean to polluted air; lower is better: 0–50 Excellent, 51–100 Good, 101–150 Lightly polluted, 151–200 Moderately polluted, 201–250 Heavily polluted, 251–350 Severely polluted, above 350 Extremely polluted. BSEC estimates it from the sensor’s gas response. The clock shows Bosch’s static index, the version intended for a device that stays in one place; Bosch’s standard index also rescales itself to recent readings, so a room that stays stuffy drifts back toward Good. It is not a direct CO₂ or particle reading, and it is not the outdoor EPA AQI.</w:t>
      </w:r>
    </w:p>
    <w:p>
      <w:pPr/>
      <w:r>
        <w:rPr>
          <w:b/>
        </w:rPr>
        <w:t xml:space="preserve">CO2 equivalent. </w:t>
      </w:r>
      <w:r>
        <w:t>BSEC infers it from the same gas reading; it is not measured. It follows real CO₂ reasonably well where people are the main source of airborne chemicals, and reads high around cleaning products, cooking, or solvents. As a guide, below about 1000 ppm is good, 1000–2000 is stuffy, and above 2000 is poor. A true CO₂ measurement needs a dedicated CO₂ sensor.</w:t>
      </w:r>
    </w:p>
    <w:p>
      <w:pPr/>
      <w:r>
        <w:rPr>
          <w:b/>
        </w:rPr>
        <w:t xml:space="preserve">Calibration status. </w:t>
      </w:r>
      <w:r>
        <w:t>The digit in the second tube shows how far the sensor has calibrated: 0 = stabilizing, 1 = low, 2 = medium, 3 = calibrated. At 0 the reading is a placeholder and should be ignored. The status rises within minutes of power-on and reaches 3 after hours to days in normal room air. Calibration is saved every few hours and survives restarts.</w:t>
      </w:r>
    </w:p>
    <w:tbl>
      <w:tblPr>
        <w:tblStyle w:val="TableGrid"/>
        <w:tblW w:type="auto" w:w="0"/>
        <w:tblLayout w:type="fixed"/>
        <w:tblLook w:firstColumn="1" w:firstRow="1" w:lastColumn="0" w:lastRow="0" w:noHBand="0" w:noVBand="1" w:val="04A0"/>
      </w:tblPr>
      <w:tblGrid>
        <w:gridCol w:w="1800"/>
        <w:gridCol w:w="6840"/>
      </w:tblGrid>
      <w:tr>
        <w:tc>
          <w:tcPr>
            <w:tcW w:type="dxa" w:w="4703"/>
            <w:vAlign w:val="center"/>
            <w:shd w:fill="E7EBEF"/>
          </w:tcPr>
          <w:p>
            <w:r>
              <w:rPr>
                <w:b/>
              </w:rPr>
              <w:t>IAQ index</w:t>
            </w:r>
          </w:p>
        </w:tc>
        <w:tc>
          <w:tcPr>
            <w:tcW w:type="dxa" w:w="4703"/>
            <w:vAlign w:val="center"/>
            <w:shd w:fill="E7EBEF"/>
          </w:tcPr>
          <w:p>
            <w:r>
              <w:rPr>
                <w:b/>
              </w:rPr>
              <w:t>Bosch description</w:t>
            </w:r>
          </w:p>
        </w:tc>
      </w:tr>
      <w:tr>
        <w:tc>
          <w:tcPr>
            <w:tcW w:type="dxa" w:w="1800"/>
            <w:vAlign w:val="center"/>
          </w:tcPr>
          <w:p>
            <w:r>
              <w:t>0–50</w:t>
            </w:r>
          </w:p>
        </w:tc>
        <w:tc>
          <w:tcPr>
            <w:tcW w:type="dxa" w:w="6840"/>
            <w:vAlign w:val="center"/>
          </w:tcPr>
          <w:p>
            <w:r>
              <w:t>Excellent</w:t>
            </w:r>
          </w:p>
        </w:tc>
      </w:tr>
      <w:tr>
        <w:tc>
          <w:tcPr>
            <w:tcW w:type="dxa" w:w="1800"/>
            <w:vAlign w:val="center"/>
          </w:tcPr>
          <w:p>
            <w:r>
              <w:t>51–100</w:t>
            </w:r>
          </w:p>
        </w:tc>
        <w:tc>
          <w:tcPr>
            <w:tcW w:type="dxa" w:w="6840"/>
            <w:vAlign w:val="center"/>
          </w:tcPr>
          <w:p>
            <w:r>
              <w:t>Good</w:t>
            </w:r>
          </w:p>
        </w:tc>
      </w:tr>
      <w:tr>
        <w:tc>
          <w:tcPr>
            <w:tcW w:type="dxa" w:w="1800"/>
            <w:vAlign w:val="center"/>
          </w:tcPr>
          <w:p>
            <w:r>
              <w:t>101–150</w:t>
            </w:r>
          </w:p>
        </w:tc>
        <w:tc>
          <w:tcPr>
            <w:tcW w:type="dxa" w:w="6840"/>
            <w:vAlign w:val="center"/>
          </w:tcPr>
          <w:p>
            <w:r>
              <w:t>Lightly polluted</w:t>
            </w:r>
          </w:p>
        </w:tc>
      </w:tr>
      <w:tr>
        <w:tc>
          <w:tcPr>
            <w:tcW w:type="dxa" w:w="1800"/>
            <w:vAlign w:val="center"/>
          </w:tcPr>
          <w:p>
            <w:r>
              <w:t>151–200</w:t>
            </w:r>
          </w:p>
        </w:tc>
        <w:tc>
          <w:tcPr>
            <w:tcW w:type="dxa" w:w="6840"/>
            <w:vAlign w:val="center"/>
          </w:tcPr>
          <w:p>
            <w:r>
              <w:t>Moderately polluted</w:t>
            </w:r>
          </w:p>
        </w:tc>
      </w:tr>
      <w:tr>
        <w:tc>
          <w:tcPr>
            <w:tcW w:type="dxa" w:w="1800"/>
            <w:vAlign w:val="center"/>
          </w:tcPr>
          <w:p>
            <w:r>
              <w:t>201–250</w:t>
            </w:r>
          </w:p>
        </w:tc>
        <w:tc>
          <w:tcPr>
            <w:tcW w:type="dxa" w:w="6840"/>
            <w:vAlign w:val="center"/>
          </w:tcPr>
          <w:p>
            <w:r>
              <w:t>Heavily polluted</w:t>
            </w:r>
          </w:p>
        </w:tc>
      </w:tr>
      <w:tr>
        <w:tc>
          <w:tcPr>
            <w:tcW w:type="dxa" w:w="1800"/>
            <w:vAlign w:val="center"/>
          </w:tcPr>
          <w:p>
            <w:r>
              <w:t>251–350</w:t>
            </w:r>
          </w:p>
        </w:tc>
        <w:tc>
          <w:tcPr>
            <w:tcW w:type="dxa" w:w="6840"/>
            <w:vAlign w:val="center"/>
          </w:tcPr>
          <w:p>
            <w:r>
              <w:t>Severely polluted</w:t>
            </w:r>
          </w:p>
        </w:tc>
      </w:tr>
      <w:tr>
        <w:tc>
          <w:tcPr>
            <w:tcW w:type="dxa" w:w="1800"/>
            <w:vAlign w:val="center"/>
          </w:tcPr>
          <w:p>
            <w:r>
              <w:t>351–500</w:t>
            </w:r>
          </w:p>
        </w:tc>
        <w:tc>
          <w:tcPr>
            <w:tcW w:type="dxa" w:w="6840"/>
            <w:vAlign w:val="center"/>
          </w:tcPr>
          <w:p>
            <w:r>
              <w:t>Extremely polluted</w:t>
            </w:r>
          </w:p>
        </w:tc>
      </w:tr>
    </w:tbl>
    <w:p>
      <w:pPr>
        <w:pStyle w:val="Heading2"/>
        <w:keepNext w:val="true"/>
        <w:pageBreakBefor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it can be taught the brightness range of its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the display should be at full brightness — for example, turn on the room lights or open the blinds — then cover or shade the sensor to register the darkest condition at which it should be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Motion Sensor Timeout sets how long the display stays lit after motion stops; Off disables the motion sensor. Rules can override this for their own window with the pir keyword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glows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digit (0–9 across the top) and one row per tube (numbered from the left).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in its tube’s row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is seen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rotation begins when the window opens, starting with the lowest selected digit, so every digit — including the first — gets its full five minutes; a window that ends and later reopens starts the rotation over from the first selected digit. The motion sensor, the scheduled anti-poison cycles, and the date and weather info displays are all suspended for the duration of the window so the treatment runs uninterrupted. The tubes run at full brightness for the whole window, regardless of the brightness setting, a br value in any rule (nb on the original Zev-7),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before the download starts (on the original Zev-7 and the original Metronome the checking message stays up instead)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the settings. Every update - patch, minor or major - preserves the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Normal"/>
        <w:spacing w:before="0" w:after="80"/>
        <w:rPr/>
      </w:pPr>
      <w:r>
        <w:rPr>
          <w:rFonts w:ascii="Arial" w:hAnsi="Arial"/>
          <w:sz w:val="22"/>
        </w:rPr>
        <w:t>One update needs action afterwards: Zev-7S, Zev-7 Mini, Zev-7-18 and Zev-7RZ firmware 3.4, Zev-7NS and Zev-7ND firmware 3.4, and Metronome-S firmware 1.3 renamed several rule keywords (Section 8), and the Metronome-S firmware also rearranged its weather settings. Rules and weather settings saved by earlier firmware are not carried over. After updating one of these clocks from an earlier version, perform a factory reset (Section 17), then re-enter the settings and rules. The original Zev-7 and the original Metronome are not affected.</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each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manual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the WiFi network and sets its time, an update installed while the network is unavailable can be rolled back even though the firmware itself is sound. If an update seems not to have taken effect, check that the clock is reaching the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and sensor settings are erased. On the Zev-7S, Zev-7 Mini, Zev-7-18, Zev-7RZ, Zev-7NS, Zev-7ND and Metronome-S the rules are erased as well; the original Zev-7 and the original Metronome keep their rules. The model code (which identifies the model) and any Tube Healing selections are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starts in AP mode after a WiFi password change or network rename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Three boots in a row failed to connect to WiFi and sync the time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correct the SSID and password at 192.168.4.1, and press Start. If the network was only temporarily down (router reboot or internet outage), power-cycle the clock instead; it retries the saved network.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is On (Setup page of the setup form).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
    <w:r>
      <w:rPr/>
    </w:r>
    <w:r>
      <w:rPr/>
    </w:r>
    <w:r>
      <w:rPr/>
      <w:t>i</w:t>
    </w: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QS-</w:t>
    </w:r>
    <w:r>
      <w:rPr/>
    </w:r>
    <w:r>
      <w:rPr/>
    </w:r>
    <w:r>
      <w:rPr/>
    </w:r>
    <w:r>
      <w:rPr/>
      <w:t>2</w:t>
    </w: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w:t>
    </w:r>
    <w:r>
      <w:rPr/>
    </w:r>
    <w:r>
      <w:rPr/>
    </w:r>
    <w:r>
      <w:rPr/>
    </w:r>
    <w:r>
      <w:rPr/>
      <w:t>1</w:t>
    </w: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2-</w:t>
    </w:r>
    <w:r>
      <w:rPr/>
    </w:r>
    <w:r>
      <w:rPr/>
    </w:r>
    <w:r>
      <w:rPr/>
    </w:r>
    <w:r>
      <w:rPr/>
      <w:t>1</w:t>
    </w: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3-</w:t>
    </w:r>
    <w:r>
      <w:rPr/>
    </w:r>
    <w:r>
      <w:rPr/>
    </w:r>
    <w:r>
      <w:rPr/>
    </w:r>
    <w:r>
      <w:rPr/>
      <w:t>1</w:t>
    </w: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4-</w:t>
    </w:r>
    <w:r>
      <w:rPr/>
    </w:r>
    <w:r>
      <w:rPr/>
    </w:r>
    <w:r>
      <w:rPr/>
    </w:r>
    <w:r>
      <w:rPr/>
      <w:t>1</w:t>
    </w: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5-</w:t>
    </w:r>
    <w:r>
      <w:rPr/>
    </w:r>
    <w:r>
      <w:rPr/>
    </w:r>
    <w:r>
      <w:rPr/>
    </w:r>
    <w:r>
      <w:rPr/>
      <w:t>1</w:t>
    </w: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6-</w:t>
    </w:r>
    <w:r>
      <w:rPr/>
    </w:r>
    <w:r>
      <w:rPr/>
    </w:r>
    <w:r>
      <w:rPr/>
    </w:r>
    <w:r>
      <w:rPr/>
      <w:t>4</w:t>
    </w: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7-</w:t>
    </w:r>
    <w:r>
      <w:rPr/>
    </w:r>
    <w:r>
      <w:rPr/>
    </w:r>
    <w:r>
      <w:rPr/>
    </w:r>
    <w:r>
      <w:rPr/>
      <w:t>2</w:t>
    </w: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9-</w:t>
    </w:r>
    <w:r>
      <w:rPr/>
    </w:r>
    <w:r>
      <w:rPr/>
    </w:r>
    <w:r>
      <w:rPr/>
    </w:r>
    <w:r>
      <w:rPr/>
      <w:t>1</w:t>
    </w: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10-</w:t>
    </w:r>
    <w:r>
      <w:rPr/>
    </w:r>
    <w:r>
      <w:rPr/>
    </w:r>
    <w:r>
      <w:rPr/>
    </w:r>
    <w:r>
      <w:rPr/>
      <w:t>1</w:t>
    </w: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11-</w:t>
    </w:r>
    <w:r>
      <w:rPr/>
    </w:r>
    <w:r>
      <w:rPr/>
    </w:r>
    <w:r>
      <w:rPr/>
    </w:r>
    <w:r>
      <w:rPr/>
      <w:t>1</w:t>
    </w: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12-</w:t>
    </w:r>
    <w:r>
      <w:rPr/>
    </w:r>
    <w:r>
      <w:rPr/>
    </w:r>
    <w:r>
      <w:rPr/>
    </w:r>
    <w:r>
      <w:rPr/>
      <w:t>1</w:t>
    </w: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13-</w:t>
    </w:r>
    <w:r>
      <w:rPr/>
    </w:r>
    <w:r>
      <w:rPr/>
    </w:r>
    <w:r>
      <w:rPr/>
    </w:r>
    <w:r>
      <w:rPr/>
      <w:t>1</w:t>
    </w: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14-</w:t>
    </w:r>
    <w:r>
      <w:rPr/>
    </w:r>
    <w:r>
      <w:rPr/>
    </w:r>
    <w:r>
      <w:rPr/>
    </w:r>
    <w:r>
      <w:rPr/>
      <w:t>2</w:t>
    </w: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16-</w:t>
    </w:r>
    <w:r>
      <w:rPr/>
    </w:r>
    <w:r>
      <w:rPr/>
    </w:r>
    <w:r>
      <w:rPr/>
    </w:r>
    <w:r>
      <w:rPr/>
      <w:t>1</w:t>
    </w: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17-</w:t>
    </w:r>
    <w:r>
      <w:rPr/>
    </w:r>
    <w:r>
      <w:rPr/>
    </w:r>
    <w:r>
      <w:rPr/>
    </w:r>
    <w:r>
      <w:rPr/>
      <w:t>1</w:t>
    </w: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19-</w:t>
    </w:r>
    <w:r>
      <w:rPr/>
    </w:r>
    <w:r>
      <w:rPr/>
    </w:r>
    <w:r>
      <w:rPr/>
    </w:r>
    <w:r>
      <w:rPr/>
      <w:t>2</w:t>
    </w: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8-</w:t>
    </w:r>
    <w:r>
      <w:rPr/>
    </w:r>
    <w:r>
      <w:rPr/>
    </w:r>
    <w:r>
      <w:rPr/>
    </w:r>
    <w:r>
      <w:rPr/>
      <w:t>1</w:t>
    </w:r>
    <w:r>
      <w:rPr/>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15-</w:t>
    </w:r>
    <w:r>
      <w:rPr/>
    </w:r>
    <w:r>
      <w:rPr/>
    </w:r>
    <w:r>
      <w:rPr/>
    </w:r>
    <w:r>
      <w:rPr/>
      <w:t>1</w:t>
    </w:r>
    <w:r>
      <w:rPr/>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18-</w:t>
    </w:r>
    <w:r>
      <w:rPr/>
    </w:r>
    <w:r>
      <w:rPr/>
    </w:r>
    <w:r>
      <w:rPr/>
    </w:r>
    <w:r>
      <w:rPr/>
      <w:t>2</w:t>
    </w: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