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12.xml" ContentType="application/vnd.openxmlformats-officedocument.wordprocessingml.footer+xml"/>
  <Override PartName="/word/footer413.xml" ContentType="application/vnd.openxmlformats-officedocument.wordprocessingml.footer+xml"/>
  <Override PartName="/word/footer414.xml" ContentType="application/vnd.openxmlformats-officedocument.wordprocessingml.footer+xml"/>
  <Override PartName="/word/footer415.xml" ContentType="application/vnd.openxmlformats-officedocument.wordprocessingml.footer+xml"/>
  <Override PartName="/word/footer416.xml" ContentType="application/vnd.openxmlformats-officedocument.wordprocessingml.footer+xml"/>
  <Override PartName="/word/footer417.xml" ContentType="application/vnd.openxmlformats-officedocument.wordprocessingml.footer+xml"/>
  <Override PartName="/word/footer418.xml" ContentType="application/vnd.openxmlformats-officedocument.wordprocessingml.footer+xml"/>
  <Override PartName="/word/footer419.xml" ContentType="application/vnd.openxmlformats-officedocument.wordprocessingml.footer+xml"/>
  <Override PartName="/word/footer42.xml" ContentType="application/vnd.openxmlformats-officedocument.wordprocessingml.footer+xml"/>
  <Override PartName="/word/footer420.xml" ContentType="application/vnd.openxmlformats-officedocument.wordprocessingml.footer+xml"/>
  <Override PartName="/word/footer421.xml" ContentType="application/vnd.openxmlformats-officedocument.wordprocessingml.footer+xml"/>
  <Override PartName="/word/footer422.xml" ContentType="application/vnd.openxmlformats-officedocument.wordprocessingml.footer+xml"/>
  <Override PartName="/word/footer423.xml" ContentType="application/vnd.openxmlformats-officedocument.wordprocessingml.footer+xml"/>
  <Override PartName="/word/footer424.xml" ContentType="application/vnd.openxmlformats-officedocument.wordprocessingml.footer+xml"/>
  <Override PartName="/word/footer425.xml" ContentType="application/vnd.openxmlformats-officedocument.wordprocessingml.footer+xml"/>
  <Override PartName="/word/footer426.xml" ContentType="application/vnd.openxmlformats-officedocument.wordprocessingml.footer+xml"/>
  <Override PartName="/word/footer427.xml" ContentType="application/vnd.openxmlformats-officedocument.wordprocessingml.footer+xml"/>
  <Override PartName="/word/footer428.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12.xml" ContentType="application/vnd.openxmlformats-officedocument.wordprocessingml.header+xml"/>
  <Override PartName="/word/header413.xml" ContentType="application/vnd.openxmlformats-officedocument.wordprocessingml.header+xml"/>
  <Override PartName="/word/header414.xml" ContentType="application/vnd.openxmlformats-officedocument.wordprocessingml.header+xml"/>
  <Override PartName="/word/header415.xml" ContentType="application/vnd.openxmlformats-officedocument.wordprocessingml.header+xml"/>
  <Override PartName="/word/header416.xml" ContentType="application/vnd.openxmlformats-officedocument.wordprocessingml.header+xml"/>
  <Override PartName="/word/header417.xml" ContentType="application/vnd.openxmlformats-officedocument.wordprocessingml.header+xml"/>
  <Override PartName="/word/header418.xml" ContentType="application/vnd.openxmlformats-officedocument.wordprocessingml.header+xml"/>
  <Override PartName="/word/header419.xml" ContentType="application/vnd.openxmlformats-officedocument.wordprocessingml.header+xml"/>
  <Override PartName="/word/header42.xml" ContentType="application/vnd.openxmlformats-officedocument.wordprocessingml.header+xml"/>
  <Override PartName="/word/header420.xml" ContentType="application/vnd.openxmlformats-officedocument.wordprocessingml.header+xml"/>
  <Override PartName="/word/header421.xml" ContentType="application/vnd.openxmlformats-officedocument.wordprocessingml.header+xml"/>
  <Override PartName="/word/header422.xml" ContentType="application/vnd.openxmlformats-officedocument.wordprocessingml.header+xml"/>
  <Override PartName="/word/header423.xml" ContentType="application/vnd.openxmlformats-officedocument.wordprocessingml.header+xml"/>
  <Override PartName="/word/header424.xml" ContentType="application/vnd.openxmlformats-officedocument.wordprocessingml.header+xml"/>
  <Override PartName="/word/header425.xml" ContentType="application/vnd.openxmlformats-officedocument.wordprocessingml.header+xml"/>
  <Override PartName="/word/header426.xml" ContentType="application/vnd.openxmlformats-officedocument.wordprocessingml.header+xml"/>
  <Override PartName="/word/header427.xml" ContentType="application/vnd.openxmlformats-officedocument.wordprocessingml.header+xml"/>
  <Override PartName="/word/header428.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ten display modes plus Cycle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12)</w:t>
            </w:r>
          </w:p>
        </w:tc>
      </w:tr>
      <w:tr>
        <w:tc>
          <w:tcPr>
            <w:tcW w:type="dxa" w:w="3744"/>
          </w:tcPr>
          <w:p>
            <w:r/>
            <w:r>
              <w:rPr>
                <w:rFonts w:ascii="Arial" w:hAnsi="Arial"/>
                <w:b/>
                <w:sz w:val="22"/>
              </w:rPr>
              <w:t>Covers Software:</w:t>
            </w:r>
          </w:p>
        </w:tc>
        <w:tc>
          <w:tcPr>
            <w:tcW w:type="dxa" w:w="4320"/>
          </w:tcPr>
          <w:p>
            <w:r/>
            <w:r>
              <w:rPr>
                <w:rFonts w:ascii="Arial" w:hAnsi="Arial"/>
                <w:sz w:val="22"/>
              </w:rPr>
              <w:t>RingClock 2.6;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827"/>
          <w:footerReference w:type="default" r:id="rId82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829"/>
          <w:footerReference w:type="default" r:id="rId830"/>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Display Mode and Periodic Animation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831"/>
          <w:footerReference w:type="default" r:id="rId83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ten display modes plus Cycle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2.6.</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display mode. Ten display modes range from minimalist single-LED dots through comet trails, orbits,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833"/>
          <w:footerReference w:type="default" r:id="rId83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835"/>
          <w:footerReference w:type="default" r:id="rId83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ten display modes plus Cycle (Section 7) determine how the hands draw themselves: as single dots, comet trails, orbits, radar sweeps, wedges, and so on.</w:t>
      </w:r>
    </w:p>
    <w:p>
      <w:r>
        <w:rPr>
          <w:rFonts w:ascii="Arial" w:hAnsi="Arial"/>
          <w:sz w:val="22"/>
        </w:rPr>
        <w:t>Seven effect layers can be enabled independently and overlaid on whichever display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837"/>
          <w:footerReference w:type="default" r:id="rId83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839"/>
          <w:footerReference w:type="default" r:id="rId84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the Hand Spin periodic animation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841"/>
          <w:footerReference w:type="default" r:id="rId84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843"/>
          <w:footerReference w:type="default" r:id="rId84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eleven options (modes 0–9 plus Cycle).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Display Mode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one full orbit of the ring (1 second), painting a trail. All three hands then stop on the time for 4 seconds (the second hand keeps advancing) before orbiting again. The trails are not cleared; they fade as during the orbit.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ambient ring in the second-hand color with a bright 8-LED arc trailing behind the second hand — sonar-style.</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once per second. Calm, ideal for dim rooms.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spark in the second-hand color sprints from 12 o'clock to the current second position with a cubic ease-out.</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dot in the second-hand color drops from 12 o'clock with quadratic ease-in — slow start, accelerating finish, like gravity.</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Cycle</w:t>
            </w:r>
          </w:p>
        </w:tc>
        <w:tc>
          <w:tcPr>
            <w:tcW w:type="dxa" w:w="2880"/>
          </w:tcPr>
          <w:p>
            <w:pPr>
              <w:spacing w:after="60"/>
            </w:pPr>
            <w:r>
              <w:rPr>
                <w:rFonts w:ascii="Arial" w:hAnsi="Arial"/>
                <w:sz w:val="20"/>
              </w:rPr>
              <w:t>Steps through modes 0–9 once a minute, a full cycle every 10 minutes. Starts at Dots after a reboot. Rules may supply a custom order with ao=.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Periodic Animations</w:t>
      </w:r>
    </w:p>
    <w:p>
      <w:r>
        <w:rPr>
          <w:rFonts w:ascii="Arial" w:hAnsi="Arial"/>
          <w:sz w:val="22"/>
        </w:rPr>
        <w:t>Periodic Animation selects a five-second flourish that runs over the normal clock display. Animation Interval sets how often it runs: 15 seconds, 1, 5, 15 or 30 minutes, or Hourly. Factory defaults are Hand Spin every 1 minute. Display Mode continues to select the normal hand display between animations.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Periodic Animation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pa=0</w:t>
            </w:r>
          </w:p>
        </w:tc>
        <w:tc>
          <w:tcPr>
            <w:tcW w:type="dxa" w:w="4320"/>
          </w:tcPr>
          <w:p>
            <w:pPr>
              <w:spacing w:after="60"/>
            </w:pPr>
            <w:r>
              <w:rPr>
                <w:rFonts w:ascii="Arial" w:hAnsi="Arial"/>
                <w:sz w:val="20"/>
              </w:rPr>
              <w:t>Disables periodic animations unless an active rule enables one.</w:t>
            </w:r>
          </w:p>
        </w:tc>
      </w:tr>
      <w:tr>
        <w:trPr>
          <w:cantSplit/>
        </w:trPr>
        <w:tc>
          <w:tcPr>
            <w:tcW w:type="dxa" w:w="4320"/>
          </w:tcPr>
          <w:p>
            <w:pPr>
              <w:spacing w:after="60"/>
            </w:pPr>
            <w:r>
              <w:rPr>
                <w:rFonts w:ascii="Arial" w:hAnsi="Arial"/>
                <w:sz w:val="20"/>
              </w:rPr>
              <w:t>Ripple / pa=1</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pa=2</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pa=3</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pa=4</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Color Tide / pa=5</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Cycle / pa=6</w:t>
            </w:r>
          </w:p>
        </w:tc>
        <w:tc>
          <w:tcPr>
            <w:tcW w:type="dxa" w:w="4320"/>
          </w:tcPr>
          <w:p>
            <w:pPr>
              <w:spacing w:after="60"/>
            </w:pPr>
            <w:r>
              <w:rPr>
                <w:rFonts w:ascii="Arial" w:hAnsi="Arial"/>
                <w:sz w:val="20"/>
              </w:rPr>
              <w:t>Plays Ripple through Color Tide in order, one per interval, then repeats. Cycle starts at Ripple after a reboot or when selected.</w:t>
            </w:r>
          </w:p>
        </w:tc>
      </w:tr>
    </w:tbl>
    <w:p/>
    <w:p>
      <w:r>
        <w:rPr>
          <w:rFonts w:ascii="Arial" w:hAnsi="Arial"/>
          <w:sz w:val="22"/>
        </w:rPr>
        <w:t>Each periodic animation lasts five seconds and uses the current master brightness, including any active brightness rule. There is no separate animation brightness control. Pendulum remains a continuous effect in Colors and Effects.</w:t>
      </w:r>
    </w:p>
    <w:p>
      <w:r>
        <w:rPr>
          <w:rFonts w:ascii="Arial" w:hAnsi="Arial"/>
          <w:sz w:val="22"/>
        </w:rPr>
        <w:t>Intervals follow clock boundaries: a 15-second interval runs at :00, :15, :30 and :45 (5 seconds of animation, then 10 seconds of clock); a 15-minute interval runs at :00, :15, :30 and :45 past the hour; Hourly runs at the top of the hour. Selecting an animation does not start it immediately. Wait for the next boundary. Booting or jumping the clock does not replay missed animations.</w:t>
      </w:r>
    </w:p>
    <w:p>
      <w:r>
        <w:rPr>
          <w:rFonts w:ascii="Arial" w:hAnsi="Arial"/>
          <w:sz w:val="22"/>
        </w:rPr>
        <w:t>Changing display settings or applying rules cancels a running animation. Periodic animations are suppressed while brightness is zero or setup, IP display or firmware update owns the display. At completion, the normal clock resumes at the current time.</w:t>
      </w:r>
    </w:p>
    <w:p>
      <w:r>
        <w:rPr>
          <w:rFonts w:ascii="Arial" w:hAnsi="Arial"/>
          <w:sz w:val="22"/>
        </w:rPr>
        <w:t>To run periodic animations only at selected times, set Periodic Animation to Off and save. Then add time-range rules with pa and ai as described in Section 10. A rule can choose the animation and interval independently of Display Mode.</w:t>
      </w:r>
    </w:p>
    <w:p>
      <w:pPr>
        <w:sectPr>
          <w:headerReference w:type="default" r:id="rId845"/>
          <w:footerReference w:type="default" r:id="rId84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847"/>
          <w:footerReference w:type="default" r:id="rId84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display modes,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849"/>
          <w:footerReference w:type="default" r:id="rId85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both clocks, the top matching rule takes priority when rules set the same field, and rules setting different fields combine.</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Each change is confirmed with a message: Rule added, Rule updated or Rule deleted. The schedule shows every rule in one table. The maximum number of rules depends on the model and firmware version. When the list is full, the Rule Editor refuses a new rule. If a saved schedule is longer than the limit (for example after a firmware update), only the rules at the top of the list are kept.</w:t>
      </w:r>
    </w:p>
    <w:p>
      <w:r>
        <w:rPr>
          <w:rFonts w:ascii="Arial" w:hAnsi="Arial"/>
          <w:sz w:val="22"/>
        </w:rPr>
        <w:t>Rules Enabled is a temporary switch that returns to On after reboot. Manually changing a display setting while a rule is active disables Rules. Changing the Firmware URL or Automatic Updates on the System page leaves Rules on.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dm</w:t>
            </w:r>
          </w:p>
        </w:tc>
        <w:tc>
          <w:tcPr>
            <w:tcW w:type="dxa" w:w="4320"/>
          </w:tcPr>
          <w:p>
            <w:pPr>
              <w:spacing w:after="60"/>
            </w:pPr>
            <w:r>
              <w:rPr>
                <w:rFonts w:ascii="Arial" w:hAnsi="Arial"/>
                <w:sz w:val="20"/>
              </w:rPr>
              <w:t>Master brightness 0–9; Display Mode 0–10, 10 = Cycle (dm or displaymode)</w:t>
            </w:r>
          </w:p>
        </w:tc>
      </w:tr>
      <w:tr>
        <w:trPr>
          <w:cantSplit/>
        </w:trPr>
        <w:tc>
          <w:tcPr>
            <w:tcW w:type="dxa" w:w="4320"/>
          </w:tcPr>
          <w:p>
            <w:pPr>
              <w:spacing w:after="60"/>
            </w:pPr>
            <w:r>
              <w:rPr>
                <w:rFonts w:ascii="Arial" w:hAnsi="Arial"/>
                <w:sz w:val="20"/>
              </w:rPr>
              <w:t>pa</w:t>
            </w:r>
          </w:p>
        </w:tc>
        <w:tc>
          <w:tcPr>
            <w:tcW w:type="dxa" w:w="4320"/>
          </w:tcPr>
          <w:p>
            <w:pPr>
              <w:spacing w:after="60"/>
            </w:pPr>
            <w:r>
              <w:rPr>
                <w:rFonts w:ascii="Arial" w:hAnsi="Arial"/>
                <w:sz w:val="20"/>
              </w:rPr>
              <w:t>Periodic Animation: 0 Off, 1 Ripple, 2 Hour Gathering, 3 Hand Spin, 4 Comet Pair, 5 Color Tide, 6 Cycle (pa or periodicanimation)</w:t>
            </w:r>
          </w:p>
        </w:tc>
      </w:tr>
      <w:tr>
        <w:trPr>
          <w:cantSplit/>
        </w:trPr>
        <w:tc>
          <w:tcPr>
            <w:tcW w:type="dxa" w:w="4320"/>
          </w:tcPr>
          <w:p>
            <w:pPr>
              <w:spacing w:after="60"/>
            </w:pPr>
            <w:r>
              <w:rPr>
                <w:rFonts w:ascii="Arial" w:hAnsi="Arial"/>
                <w:sz w:val="20"/>
              </w:rPr>
              <w:t>ai</w:t>
            </w:r>
          </w:p>
        </w:tc>
        <w:tc>
          <w:tcPr>
            <w:tcW w:type="dxa" w:w="4320"/>
          </w:tcPr>
          <w:p>
            <w:pPr>
              <w:spacing w:after="60"/>
            </w:pPr>
            <w:r>
              <w:rPr>
                <w:rFonts w:ascii="Arial" w:hAnsi="Arial"/>
                <w:sz w:val="20"/>
              </w:rPr>
              <w:t>Animation Interval in seconds: 15, 60, 300, 900, 1800 or 3600 (ai or animationinterval)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ao</w:t>
            </w:r>
          </w:p>
        </w:tc>
        <w:tc>
          <w:tcPr>
            <w:tcW w:type="dxa" w:w="4320"/>
          </w:tcPr>
          <w:p>
            <w:pPr>
              <w:spacing w:after="60"/>
            </w:pPr>
            <w:r>
              <w:rPr>
                <w:rFonts w:ascii="Arial" w:hAnsi="Arial"/>
                <w:sz w:val="20"/>
              </w:rPr>
              <w:t>Custom Cycle order of display modes 0–9; implies Cycle (dm=10) (ao, animationorder or anorder)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Periodic animation examples: t=8-12 pa=3 ai=900 runs Hand Spin every 15 minutes in the morning; t=12-18 pa=1 ai=300 selects Ripple every five minutes in the afternoon; t=18-22 pa=4 ai=1800 selects Comet Pair every half hour in the evening. Set the Display default to Off if no periodic animations are wanted outside those windows. To test Ripple every 15 seconds, use t=all pa=1 ai=15. The interval is a number of seconds, not a dropdown index.</w:t>
      </w:r>
    </w:p>
    <w:p>
      <w:r>
        <w:rPr>
          <w:rFonts w:ascii="Arial" w:hAnsi="Arial"/>
          <w:sz w:val="22"/>
        </w:rPr>
        <w:t>Use dm for Display Mode, pa for Periodic Animation, ai for Animation Interval and ao for a custom Cycle order. The long names displaymode, periodicanimation, animationinterval and animationorder are also accepted. A rule that sets ao with a Display Mode other than Cycle is rejected. Saved Periodic Animation settings and rules written for firmware before 2.6 are not converted; re-select the animation and re-enter such rules.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 Its schedule also shows every rule in one table, and the same rule limit applies: the maximum number of rules depends on the model and firmware version.</w:t>
      </w:r>
    </w:p>
    <w:p>
      <w:pPr>
        <w:sectPr>
          <w:headerReference w:type="default" r:id="rId851"/>
          <w:footerReference w:type="default" r:id="rId85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853"/>
          <w:footerReference w:type="default" r:id="rId85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855"/>
          <w:footerReference w:type="default" r:id="rId85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or Display Mode (a removed display mode becomes Blend). Saved Periodic Animation choices from firmware before 2.6 are not converted; re-select the animation after updating.</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857"/>
          <w:footerReference w:type="default" r:id="rId85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859"/>
          <w:footerReference w:type="default" r:id="rId86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861"/>
      <w:footerReference w:type="default" r:id="rId862"/>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4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 Id="rId727" Type="http://schemas.openxmlformats.org/officeDocument/2006/relationships/header" Target="header361.xml"/><Relationship Id="rId728" Type="http://schemas.openxmlformats.org/officeDocument/2006/relationships/footer" Target="footer361.xml"/><Relationship Id="rId729" Type="http://schemas.openxmlformats.org/officeDocument/2006/relationships/header" Target="header362.xml"/><Relationship Id="rId730" Type="http://schemas.openxmlformats.org/officeDocument/2006/relationships/footer" Target="footer362.xml"/><Relationship Id="rId731" Type="http://schemas.openxmlformats.org/officeDocument/2006/relationships/header" Target="header363.xml"/><Relationship Id="rId732" Type="http://schemas.openxmlformats.org/officeDocument/2006/relationships/footer" Target="footer363.xml"/><Relationship Id="rId733" Type="http://schemas.openxmlformats.org/officeDocument/2006/relationships/header" Target="header364.xml"/><Relationship Id="rId734" Type="http://schemas.openxmlformats.org/officeDocument/2006/relationships/footer" Target="footer364.xml"/><Relationship Id="rId735" Type="http://schemas.openxmlformats.org/officeDocument/2006/relationships/header" Target="header365.xml"/><Relationship Id="rId736" Type="http://schemas.openxmlformats.org/officeDocument/2006/relationships/footer" Target="footer365.xml"/><Relationship Id="rId737" Type="http://schemas.openxmlformats.org/officeDocument/2006/relationships/header" Target="header366.xml"/><Relationship Id="rId738" Type="http://schemas.openxmlformats.org/officeDocument/2006/relationships/footer" Target="footer366.xml"/><Relationship Id="rId739" Type="http://schemas.openxmlformats.org/officeDocument/2006/relationships/header" Target="header367.xml"/><Relationship Id="rId740" Type="http://schemas.openxmlformats.org/officeDocument/2006/relationships/footer" Target="footer367.xml"/><Relationship Id="rId741" Type="http://schemas.openxmlformats.org/officeDocument/2006/relationships/header" Target="header368.xml"/><Relationship Id="rId742" Type="http://schemas.openxmlformats.org/officeDocument/2006/relationships/footer" Target="footer368.xml"/><Relationship Id="rId743" Type="http://schemas.openxmlformats.org/officeDocument/2006/relationships/header" Target="header369.xml"/><Relationship Id="rId744" Type="http://schemas.openxmlformats.org/officeDocument/2006/relationships/footer" Target="footer369.xml"/><Relationship Id="rId745" Type="http://schemas.openxmlformats.org/officeDocument/2006/relationships/header" Target="header370.xml"/><Relationship Id="rId746" Type="http://schemas.openxmlformats.org/officeDocument/2006/relationships/footer" Target="footer370.xml"/><Relationship Id="rId747" Type="http://schemas.openxmlformats.org/officeDocument/2006/relationships/header" Target="header371.xml"/><Relationship Id="rId748" Type="http://schemas.openxmlformats.org/officeDocument/2006/relationships/footer" Target="footer371.xml"/><Relationship Id="rId749" Type="http://schemas.openxmlformats.org/officeDocument/2006/relationships/header" Target="header372.xml"/><Relationship Id="rId750" Type="http://schemas.openxmlformats.org/officeDocument/2006/relationships/footer" Target="footer372.xml"/><Relationship Id="rId751" Type="http://schemas.openxmlformats.org/officeDocument/2006/relationships/header" Target="header373.xml"/><Relationship Id="rId752" Type="http://schemas.openxmlformats.org/officeDocument/2006/relationships/footer" Target="footer373.xml"/><Relationship Id="rId753" Type="http://schemas.openxmlformats.org/officeDocument/2006/relationships/header" Target="header374.xml"/><Relationship Id="rId754" Type="http://schemas.openxmlformats.org/officeDocument/2006/relationships/footer" Target="footer374.xml"/><Relationship Id="rId755" Type="http://schemas.openxmlformats.org/officeDocument/2006/relationships/header" Target="header375.xml"/><Relationship Id="rId756" Type="http://schemas.openxmlformats.org/officeDocument/2006/relationships/footer" Target="footer375.xml"/><Relationship Id="rId757" Type="http://schemas.openxmlformats.org/officeDocument/2006/relationships/header" Target="header376.xml"/><Relationship Id="rId758" Type="http://schemas.openxmlformats.org/officeDocument/2006/relationships/footer" Target="footer376.xml"/><Relationship Id="rId759" Type="http://schemas.openxmlformats.org/officeDocument/2006/relationships/header" Target="header377.xml"/><Relationship Id="rId760" Type="http://schemas.openxmlformats.org/officeDocument/2006/relationships/footer" Target="footer377.xml"/><Relationship Id="rId761" Type="http://schemas.openxmlformats.org/officeDocument/2006/relationships/header" Target="header378.xml"/><Relationship Id="rId762" Type="http://schemas.openxmlformats.org/officeDocument/2006/relationships/footer" Target="footer378.xml"/><Relationship Id="rId763" Type="http://schemas.openxmlformats.org/officeDocument/2006/relationships/header" Target="header379.xml"/><Relationship Id="rId764" Type="http://schemas.openxmlformats.org/officeDocument/2006/relationships/footer" Target="footer379.xml"/><Relationship Id="rId765" Type="http://schemas.openxmlformats.org/officeDocument/2006/relationships/header" Target="header380.xml"/><Relationship Id="rId766" Type="http://schemas.openxmlformats.org/officeDocument/2006/relationships/footer" Target="footer380.xml"/><Relationship Id="rId767" Type="http://schemas.openxmlformats.org/officeDocument/2006/relationships/header" Target="header381.xml"/><Relationship Id="rId768" Type="http://schemas.openxmlformats.org/officeDocument/2006/relationships/footer" Target="footer381.xml"/><Relationship Id="rId769" Type="http://schemas.openxmlformats.org/officeDocument/2006/relationships/header" Target="header382.xml"/><Relationship Id="rId770" Type="http://schemas.openxmlformats.org/officeDocument/2006/relationships/footer" Target="footer382.xml"/><Relationship Id="rId771" Type="http://schemas.openxmlformats.org/officeDocument/2006/relationships/header" Target="header383.xml"/><Relationship Id="rId772" Type="http://schemas.openxmlformats.org/officeDocument/2006/relationships/footer" Target="footer383.xml"/><Relationship Id="rId773" Type="http://schemas.openxmlformats.org/officeDocument/2006/relationships/header" Target="header384.xml"/><Relationship Id="rId774" Type="http://schemas.openxmlformats.org/officeDocument/2006/relationships/footer" Target="footer384.xml"/><Relationship Id="rId775" Type="http://schemas.openxmlformats.org/officeDocument/2006/relationships/header" Target="header385.xml"/><Relationship Id="rId776" Type="http://schemas.openxmlformats.org/officeDocument/2006/relationships/footer" Target="footer385.xml"/><Relationship Id="rId777" Type="http://schemas.openxmlformats.org/officeDocument/2006/relationships/header" Target="header386.xml"/><Relationship Id="rId778" Type="http://schemas.openxmlformats.org/officeDocument/2006/relationships/footer" Target="footer386.xml"/><Relationship Id="rId779" Type="http://schemas.openxmlformats.org/officeDocument/2006/relationships/header" Target="header387.xml"/><Relationship Id="rId780" Type="http://schemas.openxmlformats.org/officeDocument/2006/relationships/footer" Target="footer387.xml"/><Relationship Id="rId781" Type="http://schemas.openxmlformats.org/officeDocument/2006/relationships/header" Target="header388.xml"/><Relationship Id="rId782" Type="http://schemas.openxmlformats.org/officeDocument/2006/relationships/footer" Target="footer388.xml"/><Relationship Id="rId783" Type="http://schemas.openxmlformats.org/officeDocument/2006/relationships/header" Target="header389.xml"/><Relationship Id="rId784" Type="http://schemas.openxmlformats.org/officeDocument/2006/relationships/footer" Target="footer389.xml"/><Relationship Id="rId785" Type="http://schemas.openxmlformats.org/officeDocument/2006/relationships/header" Target="header390.xml"/><Relationship Id="rId786" Type="http://schemas.openxmlformats.org/officeDocument/2006/relationships/footer" Target="footer390.xml"/><Relationship Id="rId787" Type="http://schemas.openxmlformats.org/officeDocument/2006/relationships/header" Target="header391.xml"/><Relationship Id="rId788" Type="http://schemas.openxmlformats.org/officeDocument/2006/relationships/footer" Target="footer391.xml"/><Relationship Id="rId789" Type="http://schemas.openxmlformats.org/officeDocument/2006/relationships/header" Target="header392.xml"/><Relationship Id="rId790" Type="http://schemas.openxmlformats.org/officeDocument/2006/relationships/footer" Target="footer392.xml"/><Relationship Id="rId791" Type="http://schemas.openxmlformats.org/officeDocument/2006/relationships/header" Target="header393.xml"/><Relationship Id="rId792" Type="http://schemas.openxmlformats.org/officeDocument/2006/relationships/footer" Target="footer393.xml"/><Relationship Id="rId793" Type="http://schemas.openxmlformats.org/officeDocument/2006/relationships/header" Target="header394.xml"/><Relationship Id="rId794" Type="http://schemas.openxmlformats.org/officeDocument/2006/relationships/footer" Target="footer394.xml"/><Relationship Id="rId795" Type="http://schemas.openxmlformats.org/officeDocument/2006/relationships/header" Target="header395.xml"/><Relationship Id="rId796" Type="http://schemas.openxmlformats.org/officeDocument/2006/relationships/footer" Target="footer395.xml"/><Relationship Id="rId797" Type="http://schemas.openxmlformats.org/officeDocument/2006/relationships/header" Target="header396.xml"/><Relationship Id="rId798" Type="http://schemas.openxmlformats.org/officeDocument/2006/relationships/footer" Target="footer396.xml"/><Relationship Id="rId799" Type="http://schemas.openxmlformats.org/officeDocument/2006/relationships/header" Target="header397.xml"/><Relationship Id="rId800" Type="http://schemas.openxmlformats.org/officeDocument/2006/relationships/footer" Target="footer397.xml"/><Relationship Id="rId801" Type="http://schemas.openxmlformats.org/officeDocument/2006/relationships/header" Target="header398.xml"/><Relationship Id="rId802" Type="http://schemas.openxmlformats.org/officeDocument/2006/relationships/footer" Target="footer398.xml"/><Relationship Id="rId803" Type="http://schemas.openxmlformats.org/officeDocument/2006/relationships/header" Target="header399.xml"/><Relationship Id="rId804" Type="http://schemas.openxmlformats.org/officeDocument/2006/relationships/footer" Target="footer399.xml"/><Relationship Id="rId805" Type="http://schemas.openxmlformats.org/officeDocument/2006/relationships/header" Target="header400.xml"/><Relationship Id="rId806" Type="http://schemas.openxmlformats.org/officeDocument/2006/relationships/footer" Target="footer400.xml"/><Relationship Id="rId807" Type="http://schemas.openxmlformats.org/officeDocument/2006/relationships/header" Target="header401.xml"/><Relationship Id="rId808" Type="http://schemas.openxmlformats.org/officeDocument/2006/relationships/footer" Target="footer401.xml"/><Relationship Id="rId809" Type="http://schemas.openxmlformats.org/officeDocument/2006/relationships/header" Target="header402.xml"/><Relationship Id="rId810" Type="http://schemas.openxmlformats.org/officeDocument/2006/relationships/footer" Target="footer402.xml"/><Relationship Id="rId811" Type="http://schemas.openxmlformats.org/officeDocument/2006/relationships/header" Target="header403.xml"/><Relationship Id="rId812" Type="http://schemas.openxmlformats.org/officeDocument/2006/relationships/footer" Target="footer403.xml"/><Relationship Id="rId813" Type="http://schemas.openxmlformats.org/officeDocument/2006/relationships/header" Target="header404.xml"/><Relationship Id="rId814" Type="http://schemas.openxmlformats.org/officeDocument/2006/relationships/footer" Target="footer404.xml"/><Relationship Id="rId815" Type="http://schemas.openxmlformats.org/officeDocument/2006/relationships/header" Target="header405.xml"/><Relationship Id="rId816" Type="http://schemas.openxmlformats.org/officeDocument/2006/relationships/footer" Target="footer405.xml"/><Relationship Id="rId817" Type="http://schemas.openxmlformats.org/officeDocument/2006/relationships/header" Target="header406.xml"/><Relationship Id="rId818" Type="http://schemas.openxmlformats.org/officeDocument/2006/relationships/footer" Target="footer406.xml"/><Relationship Id="rId819" Type="http://schemas.openxmlformats.org/officeDocument/2006/relationships/header" Target="header407.xml"/><Relationship Id="rId820" Type="http://schemas.openxmlformats.org/officeDocument/2006/relationships/footer" Target="footer407.xml"/><Relationship Id="rId821" Type="http://schemas.openxmlformats.org/officeDocument/2006/relationships/header" Target="header408.xml"/><Relationship Id="rId822" Type="http://schemas.openxmlformats.org/officeDocument/2006/relationships/footer" Target="footer408.xml"/><Relationship Id="rId823" Type="http://schemas.openxmlformats.org/officeDocument/2006/relationships/header" Target="header409.xml"/><Relationship Id="rId824" Type="http://schemas.openxmlformats.org/officeDocument/2006/relationships/footer" Target="footer409.xml"/><Relationship Id="rId825" Type="http://schemas.openxmlformats.org/officeDocument/2006/relationships/header" Target="header410.xml"/><Relationship Id="rId826" Type="http://schemas.openxmlformats.org/officeDocument/2006/relationships/footer" Target="footer410.xml"/><Relationship Id="rId827" Type="http://schemas.openxmlformats.org/officeDocument/2006/relationships/header" Target="header411.xml"/><Relationship Id="rId828" Type="http://schemas.openxmlformats.org/officeDocument/2006/relationships/footer" Target="footer411.xml"/><Relationship Id="rId829" Type="http://schemas.openxmlformats.org/officeDocument/2006/relationships/header" Target="header412.xml"/><Relationship Id="rId830" Type="http://schemas.openxmlformats.org/officeDocument/2006/relationships/footer" Target="footer412.xml"/><Relationship Id="rId831" Type="http://schemas.openxmlformats.org/officeDocument/2006/relationships/header" Target="header413.xml"/><Relationship Id="rId832" Type="http://schemas.openxmlformats.org/officeDocument/2006/relationships/footer" Target="footer413.xml"/><Relationship Id="rId833" Type="http://schemas.openxmlformats.org/officeDocument/2006/relationships/header" Target="header414.xml"/><Relationship Id="rId834" Type="http://schemas.openxmlformats.org/officeDocument/2006/relationships/footer" Target="footer414.xml"/><Relationship Id="rId835" Type="http://schemas.openxmlformats.org/officeDocument/2006/relationships/header" Target="header415.xml"/><Relationship Id="rId836" Type="http://schemas.openxmlformats.org/officeDocument/2006/relationships/footer" Target="footer415.xml"/><Relationship Id="rId837" Type="http://schemas.openxmlformats.org/officeDocument/2006/relationships/header" Target="header416.xml"/><Relationship Id="rId838" Type="http://schemas.openxmlformats.org/officeDocument/2006/relationships/footer" Target="footer416.xml"/><Relationship Id="rId839" Type="http://schemas.openxmlformats.org/officeDocument/2006/relationships/header" Target="header417.xml"/><Relationship Id="rId840" Type="http://schemas.openxmlformats.org/officeDocument/2006/relationships/footer" Target="footer417.xml"/><Relationship Id="rId841" Type="http://schemas.openxmlformats.org/officeDocument/2006/relationships/header" Target="header418.xml"/><Relationship Id="rId842" Type="http://schemas.openxmlformats.org/officeDocument/2006/relationships/footer" Target="footer418.xml"/><Relationship Id="rId843" Type="http://schemas.openxmlformats.org/officeDocument/2006/relationships/header" Target="header419.xml"/><Relationship Id="rId844" Type="http://schemas.openxmlformats.org/officeDocument/2006/relationships/footer" Target="footer419.xml"/><Relationship Id="rId845" Type="http://schemas.openxmlformats.org/officeDocument/2006/relationships/header" Target="header420.xml"/><Relationship Id="rId846" Type="http://schemas.openxmlformats.org/officeDocument/2006/relationships/footer" Target="footer420.xml"/><Relationship Id="rId847" Type="http://schemas.openxmlformats.org/officeDocument/2006/relationships/header" Target="header421.xml"/><Relationship Id="rId848" Type="http://schemas.openxmlformats.org/officeDocument/2006/relationships/footer" Target="footer421.xml"/><Relationship Id="rId849" Type="http://schemas.openxmlformats.org/officeDocument/2006/relationships/header" Target="header422.xml"/><Relationship Id="rId850" Type="http://schemas.openxmlformats.org/officeDocument/2006/relationships/footer" Target="footer422.xml"/><Relationship Id="rId851" Type="http://schemas.openxmlformats.org/officeDocument/2006/relationships/header" Target="header423.xml"/><Relationship Id="rId852" Type="http://schemas.openxmlformats.org/officeDocument/2006/relationships/footer" Target="footer423.xml"/><Relationship Id="rId853" Type="http://schemas.openxmlformats.org/officeDocument/2006/relationships/header" Target="header424.xml"/><Relationship Id="rId854" Type="http://schemas.openxmlformats.org/officeDocument/2006/relationships/footer" Target="footer424.xml"/><Relationship Id="rId855" Type="http://schemas.openxmlformats.org/officeDocument/2006/relationships/header" Target="header425.xml"/><Relationship Id="rId856" Type="http://schemas.openxmlformats.org/officeDocument/2006/relationships/footer" Target="footer425.xml"/><Relationship Id="rId857" Type="http://schemas.openxmlformats.org/officeDocument/2006/relationships/header" Target="header426.xml"/><Relationship Id="rId858" Type="http://schemas.openxmlformats.org/officeDocument/2006/relationships/footer" Target="footer426.xml"/><Relationship Id="rId859" Type="http://schemas.openxmlformats.org/officeDocument/2006/relationships/header" Target="header427.xml"/><Relationship Id="rId860" Type="http://schemas.openxmlformats.org/officeDocument/2006/relationships/footer" Target="footer427.xml"/><Relationship Id="rId861" Type="http://schemas.openxmlformats.org/officeDocument/2006/relationships/header" Target="header428.xml"/><Relationship Id="rId862" Type="http://schemas.openxmlformats.org/officeDocument/2006/relationships/footer" Target="footer428.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