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June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V2 — Rules system replaces Period Overrides; adds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pPr>
              <w:pStyle w:val="Normal"/>
              <w:widowControl/>
              <w:suppressAutoHyphens w:val="true"/>
              <w:bidi w:val="0"/>
              <w:spacing w:lineRule="auto" w:line="276" w:before="0" w:after="80"/>
              <w:jc w:val="start"/>
              <w:rPr/>
            </w:pPr>
            <w:r>
              <w:rPr/>
              <w:t>V2</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OTA Firmware Update</w:t>
      </w:r>
      <w:r>
        <w:rPr>
          <w:rFonts w:ascii="Arial" w:hAnsi="Arial"/>
          <w:sz w:val="22"/>
        </w:rPr>
        <w:tab/>
      </w:r>
      <w:r>
        <w:rPr>
          <w:rFonts w:ascii="Arial" w:hAnsi="Arial"/>
          <w:color w:val="000000"/>
          <w:sz w:val="22"/>
        </w:rPr>
        <w:t>15-1</w:t>
      </w:r>
    </w:p>
    <w:p>
      <w:pPr>
        <w:pStyle w:val="Normal"/>
        <w:tabs>
          <w:tab w:val="clear" w:pos="720"/>
          <w:tab w:val="right" w:pos="9072" w:leader="dot"/>
        </w:tabs>
        <w:spacing w:before="40" w:after="80"/>
        <w:rPr/>
      </w:pPr>
      <w:r>
        <w:rPr>
          <w:rFonts w:ascii="Arial" w:hAnsi="Arial"/>
          <w:color w:val="000000"/>
          <w:sz w:val="22"/>
        </w:rPr>
        <w:t>16. Factory Reset</w:t>
      </w:r>
      <w:r>
        <w:rPr>
          <w:rFonts w:ascii="Arial" w:hAnsi="Arial"/>
          <w:sz w:val="22"/>
        </w:rPr>
        <w:tab/>
      </w:r>
      <w:r>
        <w:rPr>
          <w:rFonts w:ascii="Arial" w:hAnsi="Arial"/>
          <w:color w:val="000000"/>
          <w:sz w:val="22"/>
        </w:rPr>
        <w:t>16-1</w:t>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17. Troubleshooting</w:t>
      </w:r>
      <w:r>
        <w:rPr>
          <w:rFonts w:ascii="Arial" w:hAnsi="Arial"/>
          <w:sz w:val="22"/>
        </w:rPr>
        <w:tab/>
      </w:r>
      <w:r>
        <w:rPr>
          <w:rFonts w:ascii="Arial" w:hAnsi="Arial"/>
          <w:color w:val="000000"/>
          <w:sz w:val="22"/>
        </w:rPr>
        <w:t>17-1</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and Weather start seconds run independently. Keep them at several seconds apart so a long info cycle on one doesn't collide with the other.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spacing w:before="0" w:after="80"/>
        <w:rPr/>
      </w:pPr>
      <w:r>
        <w:rPr>
          <w:rFonts w:ascii="Arial" w:hAnsi="Arial"/>
          <w:sz w:val="22"/>
        </w:rPr>
        <w:t>Note: lc is honored only when le=12 (Custom). Using lc by itself auto-promotes the rule to effect 12. Pairing lc with any other le value is rejected by the rule editor.</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controlled by the Date Display Start Second and Weather Display Start Second settings (each fires once per minute at the configured second).</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Triple-click SW2 to enter calibration mode. The raw sensor reading (0–99) is displayed on the leftmost two tubes for ~30 seconds.</w:t>
      </w:r>
    </w:p>
    <w:p>
      <w:pPr>
        <w:pStyle w:val="Normal"/>
        <w:rPr/>
      </w:pPr>
      <w:r>
        <w:rPr>
          <w:rFonts w:ascii="Arial" w:hAnsi="Arial"/>
          <w:sz w:val="22"/>
        </w:rPr>
        <w:t>Calibration: Triple-click SW2 to enter calibration mode. The raw sensor reading (0–99) is displayed on the leftmost two tubes for ~30 seconds.</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15.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two tubes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88</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Connecting to WiFi and the firmware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1 0 7)</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3 seconds, then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counts 0–9</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flashing new firmware (cycling counter)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Update successful. Reboots automatically after 3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3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Major version change (e.g., 1.x.x to 2.x.x): All settings are reset to factory defaults after the update.</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Minor or patch change (e.g., 1.0.6 to 1.0.7): All settings are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16.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