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NTPServer</w:t>
      </w:r>
    </w:p>
    <w:p>
      <w:pPr>
        <w:spacing w:before="0" w:after="40"/>
        <w:jc w:val="left"/>
      </w:pPr>
      <w:r>
        <w:rPr>
          <w:rFonts w:ascii="Arial" w:hAnsi="Arial"/>
          <w:b/>
          <w:i w:val="0"/>
          <w:color w:val="000000"/>
          <w:sz w:val="36"/>
        </w:rPr>
        <w:t>A GPS-Disciplined Stratum-1 Network Time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June 2026</w:t>
      </w:r>
    </w:p>
    <w:p>
      <w:pPr>
        <w:spacing w:before="0" w:after="480"/>
        <w:jc w:val="left"/>
      </w:pPr>
      <w:r>
        <w:rPr>
          <w:rFonts w:ascii="Arial" w:hAnsi="Arial"/>
          <w:b w:val="0"/>
          <w:i w:val="0"/>
          <w:color w:val="000000"/>
          <w:sz w:val="22"/>
        </w:rPr>
        <w:t>This manual covers the setup, configuration, and day-to-day operation of the NTPServer — a self-contained network time server that derives time from a GPS receiver (or an upstream Internet time server), disciplines a temperature-compensated DS3231 real-time clock to that source, and serves it to NTP clients on your local network.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Initial release (Revision 1)</w:t>
            </w:r>
          </w:p>
        </w:tc>
      </w:tr>
      <w:tr>
        <w:tc>
          <w:tcPr>
            <w:tcW w:type="dxa" w:w="3744"/>
          </w:tcPr>
          <w:p>
            <w:r/>
            <w:r>
              <w:rPr>
                <w:rFonts w:ascii="Arial" w:hAnsi="Arial"/>
                <w:b/>
                <w:sz w:val="22"/>
              </w:rPr>
              <w:t>Covers Software:</w:t>
            </w:r>
          </w:p>
        </w:tc>
        <w:tc>
          <w:tcPr>
            <w:tcW w:type="dxa" w:w="4320"/>
          </w:tcPr>
          <w:p>
            <w:r/>
            <w:r>
              <w:rPr>
                <w:rFonts w:ascii="Arial" w:hAnsi="Arial"/>
                <w:sz w:val="22"/>
              </w:rPr>
              <w:t>Version 1</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205"/>
          <w:footerReference w:type="default" r:id="rId20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Indicator LEDs and Under-light</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The SW1 Button</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Over the Air Updates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Specifications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Troubleshooting</w:t>
      </w:r>
      <w:r>
        <w:rPr>
          <w:rFonts w:ascii="Arial" w:hAnsi="Arial"/>
          <w:sz w:val="22"/>
        </w:rPr>
        <w:tab/>
      </w:r>
      <w:r>
        <w:rPr>
          <w:rFonts w:ascii="Arial" w:hAnsi="Arial"/>
          <w:color w:val="000000"/>
          <w:sz w:val="22"/>
        </w:rPr>
        <w:t>11-1</w:t>
      </w:r>
    </w:p>
    <w:p>
      <w:pPr>
        <w:sectPr>
          <w:headerReference w:type="default" r:id="rId207"/>
          <w:footerReference w:type="default" r:id="rId208"/>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NTPServer is a stratum-1 network time server. It keeps highly accurate time from a GPS receiver (or, as a fallback, from an Internet time server) and hands that time out to every computer, clock, and device on your network using the standard NTP protocol.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NTPServer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your home WiFi network from the SSID dropdown and enter its password.</w:t>
      </w:r>
    </w:p>
    <w:p>
      <w:pPr>
        <w:pStyle w:val="ListBullet"/>
      </w:pPr>
      <w:r>
        <w:rPr>
          <w:rFonts w:ascii="Arial" w:hAnsi="Arial"/>
          <w:sz w:val="22"/>
        </w:rPr>
        <w:t>Leave the Discipline Mode at NMEA GPS unless you intend to run from an Internet time server instead of GPS.</w:t>
      </w:r>
    </w:p>
    <w:p>
      <w:r>
        <w:rPr>
          <w:rFonts w:ascii="Arial" w:hAnsi="Arial"/>
          <w:sz w:val="22"/>
        </w:rPr>
        <w:t>Tap Save, then Start. The server saves the settings and reboots onto your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your WiFi and begins serving as soon as a time source is locked. A first GPS fix from a cold start can take from under a minute to several minutes depending on how much open sky the unit can see. The STATUS LED shows progress (Section 7),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your devices at it</w:t>
      </w:r>
    </w:p>
    <w:p>
      <w:r>
        <w:rPr>
          <w:rFonts w:ascii="Arial" w:hAnsi="Arial"/>
          <w:sz w:val="22"/>
        </w:rPr>
        <w:t>On each device, set the NTP server address to this unit's IP address (shown on the status page) or its mDNS name — ntpserver.local by default, or &lt;name&gt;.local if you change the Access Point Name.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To do this</w:t>
            </w:r>
          </w:p>
        </w:tc>
        <w:tc>
          <w:tcPr>
            <w:tcW w:type="dxa" w:w="4320"/>
            <w:shd w:val="clear" w:color="auto" w:fill="C25600"/>
          </w:tcPr>
          <w:p>
            <w:r>
              <w:rPr>
                <w:b/>
                <w:color w:val="FFFFFF"/>
              </w:rPr>
            </w:r>
            <w:r>
              <w:rPr>
                <w:rFonts w:ascii="Arial" w:hAnsi="Arial"/>
                <w:b/>
                <w:color w:val="FFFFFF"/>
                <w:sz w:val="20"/>
              </w:rPr>
              <w:t>Do this</w:t>
            </w:r>
          </w:p>
        </w:tc>
      </w:tr>
      <w:tr>
        <w:tc>
          <w:tcPr>
            <w:tcW w:type="dxa" w:w="4320"/>
          </w:tcPr>
          <w:p>
            <w:r/>
            <w:r>
              <w:rPr>
                <w:rFonts w:ascii="Arial" w:hAnsi="Arial"/>
                <w:sz w:val="20"/>
              </w:rPr>
              <w:t>See live status</w:t>
            </w:r>
          </w:p>
        </w:tc>
        <w:tc>
          <w:tcPr>
            <w:tcW w:type="dxa" w:w="4320"/>
          </w:tcPr>
          <w:p>
            <w:r/>
            <w:r>
              <w:rPr>
                <w:rFonts w:ascii="Arial" w:hAnsi="Arial"/>
                <w:sz w:val="20"/>
              </w:rPr>
              <w:t>Browse to the server's IP address (or http://ntpserver.local/) from any device on the same WiFi</w:t>
            </w:r>
          </w:p>
        </w:tc>
      </w:tr>
      <w:tr>
        <w:tc>
          <w:tcPr>
            <w:tcW w:type="dxa" w:w="4320"/>
          </w:tcPr>
          <w:p>
            <w:r/>
            <w:r>
              <w:rPr>
                <w:rFonts w:ascii="Arial" w:hAnsi="Arial"/>
                <w:sz w:val="20"/>
              </w:rPr>
              <w:t>Show the IP address on the LEDs</w:t>
            </w:r>
          </w:p>
        </w:tc>
        <w:tc>
          <w:tcPr>
            <w:tcW w:type="dxa" w:w="4320"/>
          </w:tcPr>
          <w:p>
            <w:r/>
            <w:r>
              <w:rPr>
                <w:rFonts w:ascii="Arial" w:hAnsi="Arial"/>
                <w:sz w:val="20"/>
              </w:rPr>
              <w:t>Double-click SW1 — the IP blinks out octet by octet</w:t>
            </w:r>
          </w:p>
        </w:tc>
      </w:tr>
      <w:tr>
        <w:tc>
          <w:tcPr>
            <w:tcW w:type="dxa" w:w="4320"/>
          </w:tcPr>
          <w:p>
            <w:r/>
            <w:r>
              <w:rPr>
                <w:rFonts w:ascii="Arial" w:hAnsi="Arial"/>
                <w:sz w:val="20"/>
              </w:rPr>
              <w:t>Install new software over WiFi</w:t>
            </w:r>
          </w:p>
        </w:tc>
        <w:tc>
          <w:tcPr>
            <w:tcW w:type="dxa" w:w="4320"/>
          </w:tcPr>
          <w:p>
            <w:r/>
            <w:r>
              <w:rPr>
                <w:rFonts w:ascii="Arial" w:hAnsi="Arial"/>
                <w:sz w:val="20"/>
              </w:rPr>
              <w:t>Hold SW1 for 10 seconds</w:t>
            </w:r>
          </w:p>
        </w:tc>
      </w:tr>
      <w:tr>
        <w:tc>
          <w:tcPr>
            <w:tcW w:type="dxa" w:w="4320"/>
          </w:tcPr>
          <w:p>
            <w:r/>
            <w:r>
              <w:rPr>
                <w:rFonts w:ascii="Arial" w:hAnsi="Arial"/>
                <w:sz w:val="20"/>
              </w:rPr>
              <w:t>Re-enter setup (AP) mode</w:t>
            </w:r>
          </w:p>
        </w:tc>
        <w:tc>
          <w:tcPr>
            <w:tcW w:type="dxa" w:w="4320"/>
          </w:tcPr>
          <w:p>
            <w:r/>
            <w:r>
              <w:rPr>
                <w:rFonts w:ascii="Arial" w:hAnsi="Arial"/>
                <w:sz w:val="20"/>
              </w:rPr>
              <w:t>Hold SW1 for 5 seconds, or use Switch to AP Mode on the status page (System sub-page)</w:t>
            </w:r>
          </w:p>
        </w:tc>
      </w:tr>
      <w:t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209"/>
          <w:footerReference w:type="default" r:id="rId21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NTPServer is a self-contained network time server built on an ESP32-S3. It derives time from one of two sources — a u-blox GPS receiver or an upstream Internet NTP server — disciplines a temperature-compensated DS3231 real-time clock to that source, and serves the result to NTP clients on your local network.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your own time server?</w:t>
      </w:r>
    </w:p>
    <w:p>
      <w:pPr>
        <w:pStyle w:val="ListBullet"/>
      </w:pPr>
      <w:r>
        <w:rPr>
          <w:rFonts w:ascii="Arial" w:hAnsi="Arial"/>
          <w:sz w:val="22"/>
        </w:rPr>
        <w:t>Accuracy. A GPS-disciplined server delivers time within roughly a millisecond of true UTC on your LAN — far tighter than typical Internet sync, and with no dependence on your Internet connection once GPS is locked.</w:t>
      </w:r>
    </w:p>
    <w:p>
      <w:pPr>
        <w:pStyle w:val="ListBullet"/>
      </w:pPr>
      <w:r>
        <w:rPr>
          <w:rFonts w:ascii="Arial" w:hAnsi="Arial"/>
          <w:sz w:val="22"/>
        </w:rPr>
        <w:t>Independence. Your devices sync to a source on your own network. They stay in agreement with each other even if the Internet is down.</w:t>
      </w:r>
    </w:p>
    <w:p>
      <w:pPr>
        <w:pStyle w:val="ListBullet"/>
      </w:pPr>
      <w:r>
        <w:rPr>
          <w:rFonts w:ascii="Arial" w:hAnsi="Arial"/>
          <w:sz w:val="22"/>
        </w:rPr>
        <w:t>Privacy and control. NTP requests stay on your LAN rather than going out to public time servers.</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NTPServer unit (ESP32-S3 controller, DS3231 RTC with battery backup,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Web-based setup and a live status page; mDNS discovery as ntpserver.local by default (follows the Access Point Name).</w:t>
      </w:r>
    </w:p>
    <w:p>
      <w:pPr>
        <w:pStyle w:val="ListBullet"/>
      </w:pPr>
      <w:r>
        <w:rPr>
          <w:rFonts w:ascii="Arial" w:hAnsi="Arial"/>
          <w:sz w:val="22"/>
        </w:rPr>
        <w:t>Over-the-air software updates.</w:t>
      </w:r>
    </w:p>
    <w:p>
      <w:pPr>
        <w:pStyle w:val="ListBullet"/>
      </w:pPr>
      <w:r>
        <w:rPr>
          <w:rFonts w:ascii="Arial" w:hAnsi="Arial"/>
          <w:sz w:val="22"/>
        </w:rPr>
        <w:t>Two status indicators plus two color-configurable under-lights.</w:t>
      </w:r>
    </w:p>
    <w:p>
      <w:pPr>
        <w:sectPr>
          <w:headerReference w:type="default" r:id="rId211"/>
          <w:footerReference w:type="default" r:id="rId21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NTPServer produces and distributes accurate time. It is background reading — none of it is required to use the server, but it explains what the status page is telling you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If you are running without GPS, or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213"/>
          <w:footerReference w:type="default" r:id="rId21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Component</w:t>
            </w:r>
          </w:p>
        </w:tc>
        <w:tc>
          <w:tcPr>
            <w:tcW w:type="dxa" w:w="4320"/>
            <w:shd w:val="clear" w:color="auto" w:fill="C25600"/>
          </w:tcPr>
          <w:p>
            <w:r>
              <w:rPr>
                <w:b/>
                <w:color w:val="FFFFFF"/>
              </w:rPr>
            </w:r>
            <w:r>
              <w:rPr>
                <w:rFonts w:ascii="Arial" w:hAnsi="Arial"/>
                <w:b/>
                <w:color w:val="FFFFFF"/>
                <w:sz w:val="20"/>
              </w:rPr>
              <w:t>Role</w:t>
            </w:r>
          </w:p>
        </w:tc>
      </w:tr>
      <w:tr>
        <w:tc>
          <w:tcPr>
            <w:tcW w:type="dxa" w:w="4320"/>
          </w:tcPr>
          <w:p>
            <w:r/>
            <w:r>
              <w:rPr>
                <w:rFonts w:ascii="Arial" w:hAnsi="Arial"/>
                <w:sz w:val="20"/>
              </w:rPr>
              <w:t>ESP32-S3 controller</w:t>
            </w:r>
          </w:p>
        </w:tc>
        <w:tc>
          <w:tcPr>
            <w:tcW w:type="dxa" w:w="4320"/>
          </w:tcPr>
          <w:p>
            <w:r/>
            <w:r>
              <w:rPr>
                <w:rFonts w:ascii="Arial" w:hAnsi="Arial"/>
                <w:sz w:val="20"/>
              </w:rPr>
              <w:t>Runs the firmware: WiFi, NTP server, GPS parsing, web interface, LED control</w:t>
            </w:r>
          </w:p>
        </w:tc>
      </w:tr>
      <w:tr>
        <w:tc>
          <w:tcPr>
            <w:tcW w:type="dxa" w:w="4320"/>
          </w:tcPr>
          <w:p>
            <w:r/>
            <w:r>
              <w:rPr>
                <w:rFonts w:ascii="Arial" w:hAnsi="Arial"/>
                <w:sz w:val="20"/>
              </w:rPr>
              <w:t>DS3231 RTC</w:t>
            </w:r>
          </w:p>
        </w:tc>
        <w:tc>
          <w:tcPr>
            <w:tcW w:type="dxa" w:w="4320"/>
          </w:tcPr>
          <w:p>
            <w:r/>
            <w:r>
              <w:rPr>
                <w:rFonts w:ascii="Arial" w:hAnsi="Arial"/>
                <w:sz w:val="20"/>
              </w:rPr>
              <w:t>Temperature-compensated real-time clock with coin-cell backup; the disciplined time source</w:t>
            </w:r>
          </w:p>
        </w:tc>
      </w:tr>
      <w:tr>
        <w:tc>
          <w:tcPr>
            <w:tcW w:type="dxa" w:w="4320"/>
          </w:tcPr>
          <w:p>
            <w:r/>
            <w:r>
              <w:rPr>
                <w:rFonts w:ascii="Arial" w:hAnsi="Arial"/>
                <w:sz w:val="20"/>
              </w:rPr>
              <w:t>u-blox GPS receiver</w:t>
            </w:r>
          </w:p>
        </w:tc>
        <w:tc>
          <w:tcPr>
            <w:tcW w:type="dxa" w:w="4320"/>
          </w:tcPr>
          <w:p>
            <w:r/>
            <w:r>
              <w:rPr>
                <w:rFonts w:ascii="Arial" w:hAnsi="Arial"/>
                <w:sz w:val="20"/>
              </w:rPr>
              <w:t>Supplies NMEA time messages and the 1PPS one-second pulse</w:t>
            </w:r>
          </w:p>
        </w:tc>
      </w:tr>
      <w:tr>
        <w:tc>
          <w:tcPr>
            <w:tcW w:type="dxa" w:w="4320"/>
          </w:tcPr>
          <w:p>
            <w:r/>
            <w:r>
              <w:rPr>
                <w:rFonts w:ascii="Arial" w:hAnsi="Arial"/>
                <w:sz w:val="20"/>
              </w:rPr>
              <w:t>4 × APA102 LEDs</w:t>
            </w:r>
          </w:p>
        </w:tc>
        <w:tc>
          <w:tcPr>
            <w:tcW w:type="dxa" w:w="4320"/>
          </w:tcPr>
          <w:p>
            <w:r/>
            <w:r>
              <w:rPr>
                <w:rFonts w:ascii="Arial" w:hAnsi="Arial"/>
                <w:sz w:val="20"/>
              </w:rPr>
              <w:t>Two status indicators (top) and two color-configurable under-lights (bottom)</w:t>
            </w:r>
          </w:p>
        </w:tc>
      </w:tr>
      <w:tr>
        <w:tc>
          <w:tcPr>
            <w:tcW w:type="dxa" w:w="4320"/>
          </w:tcPr>
          <w:p>
            <w:r/>
            <w:r>
              <w:rPr>
                <w:rFonts w:ascii="Arial" w:hAnsi="Arial"/>
                <w:sz w:val="20"/>
              </w:rPr>
              <w:t>SW1 button</w:t>
            </w:r>
          </w:p>
        </w:tc>
        <w:tc>
          <w:tcPr>
            <w:tcW w:type="dxa" w:w="4320"/>
          </w:tcPr>
          <w:p>
            <w:r/>
            <w:r>
              <w:rPr>
                <w:rFonts w:ascii="Arial" w:hAnsi="Arial"/>
                <w:sz w:val="20"/>
              </w:rPr>
              <w:t>IP-address readout (double-click), AP mode (5-second hold), and over-the-air update (10-second hold)</w:t>
            </w:r>
          </w:p>
        </w:tc>
      </w:tr>
      <w:t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215"/>
          <w:footerReference w:type="default" r:id="rId2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NTPServer (or whatever Access Point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your 2.4 GHz home network from the dropdown. The ESP32 does not support 5 GHz networks.</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Name — the name this server advertises, used both for the AP network and as its mDNS name (&lt;name&gt;.local).</w:t>
      </w:r>
    </w:p>
    <w:p>
      <w:pPr>
        <w:pStyle w:val="Heading2"/>
        <w:keepNext/>
        <w:spacing w:before="280" w:after="120"/>
        <w:pBdr>
          <w:top w:val="single" w:sz="8" w:space="4" w:color="000000"/>
          <w:top w:val="single" w:sz="8" w:space="4" w:color="000000"/>
        </w:pBdr>
      </w:pPr>
      <w:r>
        <w:rPr>
          <w:rFonts w:ascii="Arial" w:hAnsi="Arial"/>
          <w:b/>
          <w:color w:val="000000"/>
          <w:sz w:val="26"/>
        </w:rPr>
        <w:t>Static IP (optional)</w:t>
      </w:r>
    </w:p>
    <w:p>
      <w:r>
        <w:rPr>
          <w:rFonts w:ascii="Arial" w:hAnsi="Arial"/>
          <w:sz w:val="22"/>
        </w:rPr>
        <w:t>By default the server takes an address from your router by DHCP. Because clients are pointed at this server by address, a stable address is helpful; the most reliable approach is a DHCP reservation in your router. Alternatively, enable Use Static IP and fill in the IP address, gateway, subnet mask, and DNS server — choose an address outside your router's DHCP pool.</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your network. After Start, reconnect your phone or computer to your normal WiFi; the server will appear at its DHCP or static address and as ntpserver.local.</w:t>
      </w:r>
    </w:p>
    <w:p>
      <w:pPr>
        <w:sectPr>
          <w:headerReference w:type="default" r:id="rId217"/>
          <w:footerReference w:type="default" r:id="rId2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c>
          <w:tcPr>
            <w:tcW w:type="dxa" w:w="4320"/>
          </w:tcPr>
          <w:p>
            <w:r/>
            <w:r>
              <w:rPr>
                <w:rFonts w:ascii="Arial" w:hAnsi="Arial"/>
                <w:sz w:val="20"/>
              </w:rPr>
              <w:t>DS3231 temp</w:t>
            </w:r>
          </w:p>
        </w:tc>
        <w:tc>
          <w:tcPr>
            <w:tcW w:type="dxa" w:w="4320"/>
          </w:tcPr>
          <w:p>
            <w:r/>
            <w:r>
              <w:rPr>
                <w:rFonts w:ascii="Arial" w:hAnsi="Arial"/>
                <w:sz w:val="20"/>
              </w:rPr>
              <w:t>The RTC chip temperature (Celsius or Fahrenheit per Settings)</w:t>
            </w:r>
          </w:p>
        </w:tc>
      </w:tr>
      <w:t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c>
          <w:tcPr>
            <w:tcW w:type="dxa" w:w="4320"/>
          </w:tcPr>
          <w:p>
            <w:r/>
            <w:r>
              <w:rPr>
                <w:rFonts w:ascii="Arial" w:hAnsi="Arial"/>
                <w:sz w:val="20"/>
              </w:rPr>
              <w:t>NTP</w:t>
            </w:r>
          </w:p>
        </w:tc>
        <w:tc>
          <w:tcPr>
            <w:tcW w:type="dxa" w:w="4320"/>
          </w:tcPr>
          <w:p>
            <w:r/>
            <w:r>
              <w:rPr>
                <w:rFonts w:ascii="Arial" w:hAnsi="Arial"/>
                <w:sz w:val="20"/>
              </w:rPr>
              <w:t>The server's own IP address on your network</w:t>
            </w:r>
          </w:p>
        </w:tc>
      </w:tr>
      <w:tr>
        <w:tc>
          <w:tcPr>
            <w:tcW w:type="dxa" w:w="4320"/>
          </w:tcPr>
          <w:p>
            <w:r/>
            <w:r>
              <w:rPr>
                <w:rFonts w:ascii="Arial" w:hAnsi="Arial"/>
                <w:sz w:val="20"/>
              </w:rPr>
              <w:t>mDNS</w:t>
            </w:r>
          </w:p>
        </w:tc>
        <w:tc>
          <w:tcPr>
            <w:tcW w:type="dxa" w:w="4320"/>
          </w:tcPr>
          <w:p>
            <w:r/>
            <w:r>
              <w:rPr>
                <w:rFonts w:ascii="Arial" w:hAnsi="Arial"/>
                <w:sz w:val="20"/>
              </w:rPr>
              <w:t>The &lt;name&gt;.local address for discovery</w:t>
            </w:r>
          </w:p>
        </w:tc>
      </w:tr>
      <w:tr>
        <w:tc>
          <w:tcPr>
            <w:tcW w:type="dxa" w:w="4320"/>
          </w:tcPr>
          <w:p>
            <w:r/>
            <w:r>
              <w:rPr>
                <w:rFonts w:ascii="Arial" w:hAnsi="Arial"/>
                <w:sz w:val="20"/>
              </w:rPr>
              <w:t>Served</w:t>
            </w:r>
          </w:p>
        </w:tc>
        <w:tc>
          <w:tcPr>
            <w:tcW w:type="dxa" w:w="4320"/>
          </w:tcPr>
          <w:p>
            <w:r/>
            <w:r>
              <w:rPr>
                <w:rFonts w:ascii="Arial" w:hAnsi="Arial"/>
                <w:sz w:val="20"/>
              </w:rPr>
              <w:t>Lifetime count of NTP requests answered, and the last client address</w:t>
            </w:r>
          </w:p>
        </w:tc>
      </w:tr>
      <w:tr>
        <w:tc>
          <w:tcPr>
            <w:tcW w:type="dxa" w:w="4320"/>
          </w:tcPr>
          <w:p>
            <w:r/>
            <w:r>
              <w:rPr>
                <w:rFonts w:ascii="Arial" w:hAnsi="Arial"/>
                <w:sz w:val="20"/>
              </w:rPr>
              <w:t>Uptime</w:t>
            </w:r>
          </w:p>
        </w:tc>
        <w:tc>
          <w:tcPr>
            <w:tcW w:type="dxa" w:w="4320"/>
          </w:tcPr>
          <w:p>
            <w:r/>
            <w:r>
              <w:rPr>
                <w:rFonts w:ascii="Arial" w:hAnsi="Arial"/>
                <w:sz w:val="20"/>
              </w:rPr>
              <w:t>Time since the server last achieved lock</w:t>
            </w:r>
          </w:p>
        </w:tc>
      </w:tr>
      <w:t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pPr>
        <w:sectPr>
          <w:headerReference w:type="default" r:id="rId219"/>
          <w:footerReference w:type="default" r:id="rId2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These options appear on the setup form and, where they apply at runtime, on the live settings page. Changes on the live page take effect immediately; Save persists them.</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Discipline Mode</w:t>
            </w:r>
          </w:p>
        </w:tc>
        <w:tc>
          <w:tcPr>
            <w:tcW w:type="dxa" w:w="4320"/>
          </w:tcPr>
          <w:p>
            <w:r/>
            <w:r>
              <w:rPr>
                <w:rFonts w:ascii="Arial" w:hAnsi="Arial"/>
                <w:sz w:val="20"/>
              </w:rPr>
              <w:t>NMEA GPS (default; GPS primary, NTP fallback) or Upstream NTP (no GPS; NTP is the only source)</w:t>
            </w:r>
          </w:p>
        </w:tc>
      </w:tr>
      <w:tr>
        <w:tc>
          <w:tcPr>
            <w:tcW w:type="dxa" w:w="4320"/>
          </w:tcPr>
          <w:p>
            <w:r/>
            <w:r>
              <w:rPr>
                <w:rFonts w:ascii="Arial" w:hAnsi="Arial"/>
                <w:sz w:val="20"/>
              </w:rPr>
              <w:t>NTP Server</w:t>
            </w:r>
          </w:p>
        </w:tc>
        <w:tc>
          <w:tcPr>
            <w:tcW w:type="dxa" w:w="4320"/>
          </w:tcPr>
          <w:p>
            <w:r/>
            <w:r>
              <w:rPr>
                <w:rFonts w:ascii="Arial" w:hAnsi="Arial"/>
                <w:sz w:val="20"/>
              </w:rPr>
              <w:t>Primary upstream time server, used as the fallback in GPS mode or the source in NTP mode</w:t>
            </w:r>
          </w:p>
        </w:tc>
      </w:tr>
      <w:tr>
        <w:tc>
          <w:tcPr>
            <w:tcW w:type="dxa" w:w="4320"/>
          </w:tcPr>
          <w:p>
            <w:r/>
            <w:r>
              <w:rPr>
                <w:rFonts w:ascii="Arial" w:hAnsi="Arial"/>
                <w:sz w:val="20"/>
              </w:rPr>
              <w:t>Alternate NTP Server</w:t>
            </w:r>
          </w:p>
        </w:tc>
        <w:tc>
          <w:tcPr>
            <w:tcW w:type="dxa" w:w="4320"/>
          </w:tcPr>
          <w:p>
            <w:r/>
            <w:r>
              <w:rPr>
                <w:rFonts w:ascii="Arial" w:hAnsi="Arial"/>
                <w:sz w:val="20"/>
              </w:rPr>
              <w:t>A second server the firmware rotates to if the primary is unreachable</w:t>
            </w:r>
          </w:p>
        </w:tc>
      </w:tr>
      <w:tr>
        <w:tc>
          <w:tcPr>
            <w:tcW w:type="dxa" w:w="4320"/>
          </w:tcPr>
          <w:p>
            <w:r/>
            <w:r>
              <w:rPr>
                <w:rFonts w:ascii="Arial" w:hAnsi="Arial"/>
                <w:sz w:val="20"/>
              </w:rPr>
              <w:t>NTP Polling Interval</w:t>
            </w:r>
          </w:p>
        </w:tc>
        <w:tc>
          <w:tcPr>
            <w:tcW w:type="dxa" w:w="4320"/>
          </w:tcPr>
          <w:p>
            <w:r/>
            <w:r>
              <w:rPr>
                <w:rFonts w:ascii="Arial" w:hAnsi="Arial"/>
                <w:sz w:val="20"/>
              </w:rPr>
              <w:t>How often to query the upstream NTP server (5 minutes to 4 hours)</w:t>
            </w:r>
          </w:p>
        </w:tc>
      </w:tr>
      <w:tr>
        <w:tc>
          <w:tcPr>
            <w:tcW w:type="dxa" w:w="4320"/>
          </w:tcPr>
          <w:p>
            <w:r/>
            <w:r>
              <w:rPr>
                <w:rFonts w:ascii="Arial" w:hAnsi="Arial"/>
                <w:sz w:val="20"/>
              </w:rPr>
              <w:t>NTP Fallback</w:t>
            </w:r>
          </w:p>
        </w:tc>
        <w:tc>
          <w:tcPr>
            <w:tcW w:type="dxa" w:w="4320"/>
          </w:tcPr>
          <w:p>
            <w:r/>
            <w:r>
              <w:rPr>
                <w:rFonts w:ascii="Arial" w:hAnsi="Arial"/>
                <w:sz w:val="20"/>
              </w:rPr>
              <w:t>How long GPS keeps discipline through a dropout before NTP takes over (1 hour to 1 day; default 4 hours)</w:t>
            </w:r>
          </w:p>
        </w:tc>
      </w:tr>
      <w:t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Display and LEDs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Temperature Units</w:t>
            </w:r>
          </w:p>
        </w:tc>
        <w:tc>
          <w:tcPr>
            <w:tcW w:type="dxa" w:w="4320"/>
          </w:tcPr>
          <w:p>
            <w:r/>
            <w:r>
              <w:rPr>
                <w:rFonts w:ascii="Arial" w:hAnsi="Arial"/>
                <w:sz w:val="20"/>
              </w:rPr>
              <w:t>Celsius or Fahrenheit for the DS3231 temperature on the status page</w:t>
            </w:r>
          </w:p>
        </w:tc>
      </w:tr>
      <w:tr>
        <w:tc>
          <w:tcPr>
            <w:tcW w:type="dxa" w:w="4320"/>
          </w:tcPr>
          <w:p>
            <w:r/>
            <w:r>
              <w:rPr>
                <w:rFonts w:ascii="Arial" w:hAnsi="Arial"/>
                <w:sz w:val="20"/>
              </w:rPr>
              <w:t>Indicator LEDs</w:t>
            </w:r>
          </w:p>
        </w:tc>
        <w:tc>
          <w:tcPr>
            <w:tcW w:type="dxa" w:w="4320"/>
          </w:tcPr>
          <w:p>
            <w:r/>
            <w:r>
              <w:rPr>
                <w:rFonts w:ascii="Arial" w:hAnsi="Arial"/>
                <w:sz w:val="20"/>
              </w:rPr>
              <w:t>Brightness of the two top status LEDs: Disabled, Low, Medium, or High</w:t>
            </w:r>
          </w:p>
        </w:tc>
      </w:tr>
      <w:t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(available once the server is on your network) hosts the Firmware URL, the Update Firmware button, and Switch to AP Mode.</w:t>
      </w:r>
    </w:p>
    <w:p>
      <w:pPr>
        <w:sectPr>
          <w:headerReference w:type="default" r:id="rId221"/>
          <w:footerReference w:type="default" r:id="rId2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 pulses one short heartbeat per second; its color tells you the active state — green for GPS, blue for NTP, amber for GPS holdover. The ACTIVITY LED flashes as requests are served.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b/>
                <w:color w:val="FFFFFF"/>
              </w:rPr>
            </w:r>
            <w:r>
              <w:rPr>
                <w:rFonts w:ascii="Arial" w:hAnsi="Arial"/>
                <w:b/>
                <w:color w:val="FFFFFF"/>
                <w:sz w:val="20"/>
              </w:rPr>
              <w:t>State</w:t>
            </w:r>
          </w:p>
        </w:tc>
        <w:tc>
          <w:tcPr>
            <w:tcW w:type="dxa" w:w="2880"/>
            <w:shd w:val="clear" w:color="auto" w:fill="C25600"/>
          </w:tcPr>
          <w:p>
            <w:r>
              <w:rPr>
                <w:b/>
                <w:color w:val="FFFFFF"/>
              </w:rPr>
            </w:r>
            <w:r>
              <w:rPr>
                <w:rFonts w:ascii="Arial" w:hAnsi="Arial"/>
                <w:b/>
                <w:color w:val="FFFFFF"/>
                <w:sz w:val="20"/>
              </w:rPr>
              <w:t>STATUS LED</w:t>
            </w:r>
          </w:p>
        </w:tc>
        <w:tc>
          <w:tcPr>
            <w:tcW w:type="dxa" w:w="2880"/>
            <w:shd w:val="clear" w:color="auto" w:fill="C25600"/>
          </w:tcPr>
          <w:p>
            <w:r>
              <w:rPr>
                <w:b/>
                <w:color w:val="FFFFFF"/>
              </w:rPr>
            </w:r>
            <w:r>
              <w:rPr>
                <w:rFonts w:ascii="Arial" w:hAnsi="Arial"/>
                <w:b/>
                <w:color w:val="FFFFFF"/>
                <w:sz w:val="20"/>
              </w:rPr>
              <w:t>ACTIVITY LED</w:t>
            </w:r>
          </w:p>
        </w:tc>
      </w:tr>
      <w:tr>
        <w:tc>
          <w:tcPr>
            <w:tcW w:type="dxa" w:w="2880"/>
          </w:tcPr>
          <w:p>
            <w:r/>
            <w:r>
              <w:rPr>
                <w:rFonts w:ascii="Arial" w:hAnsi="Arial"/>
                <w:sz w:val="20"/>
              </w:rPr>
              <w:t>GPS locked</w:t>
            </w:r>
          </w:p>
        </w:tc>
        <w:tc>
          <w:tcPr>
            <w:tcW w:type="dxa" w:w="2880"/>
          </w:tcPr>
          <w:p>
            <w:r/>
            <w:r>
              <w:rPr>
                <w:rFonts w:ascii="Arial" w:hAnsi="Arial"/>
                <w:b/>
                <w:color w:val="1E9E4A"/>
                <w:sz w:val="30"/>
              </w:rPr>
              <w:t xml:space="preserve">● </w:t>
            </w:r>
            <w:r>
              <w:rPr>
                <w:rFonts w:ascii="Arial" w:hAnsi="Arial"/>
                <w:sz w:val="20"/>
              </w:rPr>
              <w:t>Green — one short heartbeat pulse per second</w:t>
            </w:r>
          </w:p>
        </w:tc>
        <w:tc>
          <w:tcPr>
            <w:tcW w:type="dxa" w:w="2880"/>
          </w:tcPr>
          <w:p>
            <w:r/>
            <w:r>
              <w:rPr>
                <w:rFonts w:ascii="Arial" w:hAnsi="Arial"/>
                <w:sz w:val="20"/>
              </w:rPr>
              <w:t>White flash on each NTP request served</w:t>
            </w:r>
          </w:p>
        </w:tc>
      </w:tr>
      <w:tr>
        <w:tc>
          <w:tcPr>
            <w:tcW w:type="dxa" w:w="2880"/>
          </w:tcPr>
          <w:p>
            <w:r/>
            <w:r>
              <w:rPr>
                <w:rFonts w:ascii="Arial" w:hAnsi="Arial"/>
                <w:sz w:val="20"/>
              </w:rPr>
              <w:t>NTP locked</w:t>
            </w:r>
          </w:p>
        </w:tc>
        <w:tc>
          <w:tcPr>
            <w:tcW w:type="dxa" w:w="2880"/>
          </w:tcPr>
          <w:p>
            <w:r/>
            <w:r>
              <w:rPr>
                <w:rFonts w:ascii="Arial" w:hAnsi="Arial"/>
                <w:b/>
                <w:color w:val="2563EB"/>
                <w:sz w:val="30"/>
              </w:rPr>
              <w:t xml:space="preserve">● </w:t>
            </w:r>
            <w:r>
              <w:rPr>
                <w:rFonts w:ascii="Arial" w:hAnsi="Arial"/>
                <w:sz w:val="20"/>
              </w:rPr>
              <w:t>Blue — one short heartbeat pulse per second</w:t>
            </w:r>
          </w:p>
        </w:tc>
        <w:tc>
          <w:tcPr>
            <w:tcW w:type="dxa" w:w="2880"/>
          </w:tcPr>
          <w:p>
            <w:r/>
            <w:r>
              <w:rPr>
                <w:rFonts w:ascii="Arial" w:hAnsi="Arial"/>
                <w:sz w:val="20"/>
              </w:rPr>
              <w:t>White flash on each NTP request served</w:t>
            </w:r>
          </w:p>
        </w:tc>
      </w:tr>
      <w:tr>
        <w:tc>
          <w:tcPr>
            <w:tcW w:type="dxa" w:w="2880"/>
          </w:tcPr>
          <w:p>
            <w:r/>
            <w:r>
              <w:rPr>
                <w:rFonts w:ascii="Arial" w:hAnsi="Arial"/>
                <w:sz w:val="20"/>
              </w:rPr>
              <w:t>GPS holdover</w:t>
            </w:r>
          </w:p>
        </w:tc>
        <w:tc>
          <w:tcPr>
            <w:tcW w:type="dxa" w:w="2880"/>
          </w:tcPr>
          <w:p>
            <w:r/>
            <w:r>
              <w:rPr>
                <w:rFonts w:ascii="Arial" w:hAnsi="Arial"/>
                <w:b/>
                <w:color w:val="FF7800"/>
                <w:sz w:val="30"/>
              </w:rPr>
              <w:t xml:space="preserve">● </w:t>
            </w:r>
            <w:r>
              <w:rPr>
                <w:rFonts w:ascii="Arial" w:hAnsi="Arial"/>
                <w:sz w:val="20"/>
              </w:rPr>
              <w:t>Amber — one heartbeat pulse per second</w:t>
            </w:r>
          </w:p>
        </w:tc>
        <w:tc>
          <w:tcPr>
            <w:tcW w:type="dxa" w:w="2880"/>
          </w:tcPr>
          <w:p>
            <w:r/>
            <w:r>
              <w:rPr>
                <w:rFonts w:ascii="Arial" w:hAnsi="Arial"/>
                <w:sz w:val="20"/>
              </w:rPr>
              <w:t>White flash on each NTP request served</w:t>
            </w:r>
          </w:p>
        </w:tc>
      </w:tr>
      <w:tr>
        <w:tc>
          <w:tcPr>
            <w:tcW w:type="dxa" w:w="2880"/>
          </w:tcPr>
          <w:p>
            <w:r/>
            <w:r>
              <w:rPr>
                <w:rFonts w:ascii="Arial" w:hAnsi="Arial"/>
                <w:sz w:val="20"/>
              </w:rPr>
              <w:t>No sync</w:t>
            </w:r>
          </w:p>
        </w:tc>
        <w:tc>
          <w:tcPr>
            <w:tcW w:type="dxa" w:w="2880"/>
          </w:tcPr>
          <w:p>
            <w:r/>
            <w:r>
              <w:rPr>
                <w:rFonts w:ascii="Arial" w:hAnsi="Arial"/>
                <w:sz w:val="20"/>
              </w:rPr>
              <w:t>Off</w:t>
            </w:r>
          </w:p>
        </w:tc>
        <w:tc>
          <w:tcPr>
            <w:tcW w:type="dxa" w:w="2880"/>
          </w:tcPr>
          <w:p>
            <w:r/>
            <w:r>
              <w:rPr>
                <w:rFonts w:ascii="Arial" w:hAnsi="Arial"/>
                <w:sz w:val="20"/>
              </w:rPr>
              <w:t>Off</w:t>
            </w:r>
          </w:p>
        </w:tc>
      </w:tr>
      <w:tr>
        <w:tc>
          <w:tcPr>
            <w:tcW w:type="dxa" w:w="2880"/>
          </w:tcPr>
          <w:p>
            <w:r/>
            <w:r>
              <w:rPr>
                <w:rFonts w:ascii="Arial" w:hAnsi="Arial"/>
                <w:sz w:val="20"/>
              </w:rPr>
              <w:t>AP setup mode</w:t>
            </w:r>
          </w:p>
        </w:tc>
        <w:tc>
          <w:tcPr>
            <w:tcW w:type="dxa" w:w="2880"/>
          </w:tcPr>
          <w:p>
            <w:r/>
            <w:r>
              <w:rPr>
                <w:rFonts w:ascii="Arial" w:hAnsi="Arial"/>
                <w:sz w:val="20"/>
              </w:rPr>
              <w:t>Alternating white, 500 ms</w:t>
            </w:r>
          </w:p>
        </w:tc>
        <w:tc>
          <w:tcPr>
            <w:tcW w:type="dxa" w:w="2880"/>
          </w:tcPr>
          <w:p>
            <w:r/>
            <w:r>
              <w:rPr>
                <w:rFonts w:ascii="Arial" w:hAnsi="Arial"/>
                <w:sz w:val="20"/>
              </w:rPr>
              <w:t>Alternating white, opposite the STATUS LED</w:t>
            </w:r>
          </w:p>
        </w:tc>
      </w:tr>
      <w:tr>
        <w:tc>
          <w:tcPr>
            <w:tcW w:type="dxa" w:w="2880"/>
          </w:tcPr>
          <w:p>
            <w:r/>
            <w:r>
              <w:rPr>
                <w:rFonts w:ascii="Arial" w:hAnsi="Arial"/>
                <w:sz w:val="20"/>
              </w:rPr>
              <w:t>Firmware update</w:t>
            </w:r>
          </w:p>
        </w:tc>
        <w:tc>
          <w:tcPr>
            <w:tcW w:type="dxa" w:w="2880"/>
          </w:tcPr>
          <w:p>
            <w:r/>
            <w:r>
              <w:rPr>
                <w:rFonts w:ascii="Arial" w:hAnsi="Arial"/>
                <w:sz w:val="20"/>
              </w:rPr>
              <w:t>Solid white</w:t>
            </w:r>
          </w:p>
        </w:tc>
        <w:tc>
          <w:tcPr>
            <w:tcW w:type="dxa" w:w="2880"/>
          </w:tcPr>
          <w:p>
            <w:r/>
            <w:r>
              <w:rPr>
                <w:rFonts w:ascii="Arial" w:hAnsi="Arial"/>
                <w:sz w:val="20"/>
              </w:rPr>
              <w:t>Solid white</w:t>
            </w:r>
          </w:p>
        </w:tc>
      </w:tr>
      <w:tr>
        <w:tc>
          <w:tcPr>
            <w:tcW w:type="dxa" w:w="2880"/>
          </w:tcPr>
          <w:p>
            <w:r/>
            <w:r>
              <w:rPr>
                <w:rFonts w:ascii="Arial" w:hAnsi="Arial"/>
                <w:sz w:val="20"/>
              </w:rPr>
              <w:t>IP-address readout</w:t>
            </w:r>
          </w:p>
        </w:tc>
        <w:tc>
          <w:tcPr>
            <w:tcW w:type="dxa" w:w="2880"/>
          </w:tcPr>
          <w:p>
            <w:r/>
            <w:r>
              <w:rPr>
                <w:rFonts w:ascii="Arial" w:hAnsi="Arial"/>
                <w:sz w:val="20"/>
              </w:rPr>
              <w:t>Blinks the IP out octet by octet (Section 8)</w:t>
            </w:r>
          </w:p>
        </w:tc>
        <w:tc>
          <w:tcPr>
            <w:tcW w:type="dxa" w:w="2880"/>
          </w:tcPr>
          <w:p>
            <w:r/>
            <w:r>
              <w:rPr>
                <w:rFonts w:ascii="Arial" w:hAnsi="Arial"/>
                <w:sz w:val="20"/>
              </w:rPr>
              <w:t>Alternates green/red with STATUS to mark each digit</w:t>
            </w:r>
          </w:p>
        </w:tc>
      </w:tr>
    </w:tbl>
    <w:p/>
    <w:p>
      <w:r>
        <w:rPr>
          <w:rFonts w:ascii="Arial" w:hAnsi="Arial"/>
          <w:sz w:val="22"/>
        </w:rPr>
        <w:t>The ACTIVITY LED gives a brief flash on each NTP request answered, so a healthy, busy server visibly ticks.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Because the color carries its own brightness, picking a darker shade dims the under-light and choosing black turns it off entirely. The under-light is independent of the Indicator LEDs brightness setting.</w:t>
      </w:r>
    </w:p>
    <w:p>
      <w:pPr>
        <w:sectPr>
          <w:headerReference w:type="default" r:id="rId223"/>
          <w:footerReference w:type="default" r:id="rId2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Action</w:t>
            </w:r>
          </w:p>
        </w:tc>
        <w:tc>
          <w:tcPr>
            <w:tcW w:type="dxa" w:w="4320"/>
            <w:shd w:val="clear" w:color="auto" w:fill="C25600"/>
          </w:tcPr>
          <w:p>
            <w:r>
              <w:rPr>
                <w:b/>
                <w:color w:val="FFFFFF"/>
              </w:rPr>
            </w:r>
            <w:r>
              <w:rPr>
                <w:rFonts w:ascii="Arial" w:hAnsi="Arial"/>
                <w:b/>
                <w:color w:val="FFFFFF"/>
                <w:sz w:val="20"/>
              </w:rPr>
              <w:t>Result</w:t>
            </w:r>
          </w:p>
        </w:tc>
      </w:tr>
      <w:tr>
        <w:tc>
          <w:tcPr>
            <w:tcW w:type="dxa" w:w="4320"/>
          </w:tcPr>
          <w:p>
            <w:r/>
            <w:r>
              <w:rPr>
                <w:rFonts w:ascii="Arial" w:hAnsi="Arial"/>
                <w:sz w:val="20"/>
              </w:rPr>
              <w:t>Double-click</w:t>
            </w:r>
          </w:p>
        </w:tc>
        <w:tc>
          <w:tcPr>
            <w:tcW w:type="dxa" w:w="4320"/>
          </w:tcPr>
          <w:p>
            <w:r/>
            <w:r>
              <w:rPr>
                <w:rFonts w:ascii="Arial" w:hAnsi="Arial"/>
                <w:sz w:val="20"/>
              </w:rPr>
              <w:t>Blink out the server's IP address on the LEDs, one octet at a time</w:t>
            </w:r>
          </w:p>
        </w:tc>
      </w:tr>
      <w:tr>
        <w:tc>
          <w:tcPr>
            <w:tcW w:type="dxa" w:w="4320"/>
          </w:tcPr>
          <w:p>
            <w:r/>
            <w:r>
              <w:rPr>
                <w:rFonts w:ascii="Arial" w:hAnsi="Arial"/>
                <w:sz w:val="20"/>
              </w:rPr>
              <w:t>Hold 5 seconds</w:t>
            </w:r>
          </w:p>
        </w:tc>
        <w:tc>
          <w:tcPr>
            <w:tcW w:type="dxa" w:w="4320"/>
          </w:tcPr>
          <w:p>
            <w:r/>
            <w:r>
              <w:rPr>
                <w:rFonts w:ascii="Arial" w:hAnsi="Arial"/>
                <w:sz w:val="20"/>
              </w:rPr>
              <w:t>Switch to AP (setup) mode temporarily, to reconfigure WiFi or settings</w:t>
            </w:r>
          </w:p>
        </w:tc>
      </w:tr>
      <w:tr>
        <w:tc>
          <w:tcPr>
            <w:tcW w:type="dxa" w:w="4320"/>
          </w:tcPr>
          <w:p>
            <w:r/>
            <w:r>
              <w:rPr>
                <w:rFonts w:ascii="Arial" w:hAnsi="Arial"/>
                <w:sz w:val="20"/>
              </w:rPr>
              <w:t>Hold 10 seconds</w:t>
            </w:r>
          </w:p>
        </w:tc>
        <w:tc>
          <w:tcPr>
            <w:tcW w:type="dxa" w:w="4320"/>
          </w:tcPr>
          <w:p>
            <w:r/>
            <w:r>
              <w:rPr>
                <w:rFonts w:ascii="Arial" w:hAnsi="Arial"/>
                <w:sz w:val="20"/>
              </w:rPr>
              <w:t>Check for and install a software update over WiFi (see Section 9)</w:t>
            </w:r>
          </w:p>
        </w:tc>
      </w:tr>
      <w:t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w:t>
            </w:r>
          </w:p>
        </w:tc>
      </w:tr>
    </w:tbl>
    <w:p/>
    <w:p>
      <w:r>
        <w:rPr>
          <w:rFonts w:ascii="Arial" w:hAnsi="Arial"/>
          <w:sz w:val="22"/>
        </w:rPr>
        <w:t>The two timed holds share one button, so the duration matters. Release at about five seconds for AP mode; keep holding to about ten seconds for the update check. Watch the LEDs: both go solid white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225"/>
          <w:footerReference w:type="default" r:id="rId2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Over the Air Updates</w:t>
      </w:r>
    </w:p>
    <w:p>
      <w:pPr>
        <w:spacing w:before="0" w:after="0"/>
        <w:pBdr>
          <w:bottom w:val="single" w:sz="18" w:space="1" w:color="000000"/>
        </w:pBdr>
      </w:pPr>
    </w:p>
    <w:p>
      <w:pPr>
        <w:spacing w:before="0" w:after="80"/>
      </w:pPr>
    </w:p>
    <w:p>
      <w:r>
        <w:rPr>
          <w:rFonts w:ascii="Arial" w:hAnsi="Arial"/>
          <w:sz w:val="22"/>
        </w:rPr>
        <w:t>New firmware can be installed over WiFi without a cable. Hold SW1 for ten seconds while the server is running. (A shorter, five-second hold switches to AP mode instead — see Section 8, so keep holding past five seconds for an update.) Both status LEDs go solid white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it downloads and installs it, then reboots into the new firmware. The whole process is automatic once triggered; do not remove power while both LEDs are solid white.</w:t>
      </w:r>
    </w:p>
    <w:p>
      <w:r>
        <w:rPr>
          <w:rFonts w:ascii="Arial" w:hAnsi="Arial"/>
          <w:sz w:val="22"/>
        </w:rPr>
        <w:t>The Firmware URL is set on the System sub-page and points at the location that hosts the version file and firmware image. The Update Firmware button on that page does the same thing as the 10-second button hold, from the comfort of the web interface.</w:t>
      </w:r>
    </w:p>
    <w:p>
      <w:pPr>
        <w:sectPr>
          <w:headerReference w:type="default" r:id="rId227"/>
          <w:footerReference w:type="default" r:id="rId2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Item</w:t>
            </w:r>
          </w:p>
        </w:tc>
        <w:tc>
          <w:tcPr>
            <w:tcW w:type="dxa" w:w="4320"/>
            <w:shd w:val="clear" w:color="auto" w:fill="C25600"/>
          </w:tcPr>
          <w:p>
            <w:r>
              <w:rPr>
                <w:b/>
                <w:color w:val="FFFFFF"/>
              </w:rPr>
            </w:r>
            <w:r>
              <w:rPr>
                <w:rFonts w:ascii="Arial" w:hAnsi="Arial"/>
                <w:b/>
                <w:color w:val="FFFFFF"/>
                <w:sz w:val="20"/>
              </w:rPr>
              <w:t>Specification</w:t>
            </w:r>
          </w:p>
        </w:tc>
      </w:tr>
      <w:tr>
        <w:tc>
          <w:tcPr>
            <w:tcW w:type="dxa" w:w="4320"/>
          </w:tcPr>
          <w:p>
            <w:r/>
            <w:r>
              <w:rPr>
                <w:rFonts w:ascii="Arial" w:hAnsi="Arial"/>
                <w:sz w:val="20"/>
              </w:rPr>
              <w:t>Controller</w:t>
            </w:r>
          </w:p>
        </w:tc>
        <w:tc>
          <w:tcPr>
            <w:tcW w:type="dxa" w:w="4320"/>
          </w:tcPr>
          <w:p>
            <w:r/>
            <w:r>
              <w:rPr>
                <w:rFonts w:ascii="Arial" w:hAnsi="Arial"/>
                <w:sz w:val="20"/>
              </w:rPr>
              <w:t>ESP32-S3 (240 MHz dual-core, WiFi)</w:t>
            </w:r>
          </w:p>
        </w:tc>
      </w:tr>
      <w:tr>
        <w:tc>
          <w:tcPr>
            <w:tcW w:type="dxa" w:w="4320"/>
          </w:tcPr>
          <w:p>
            <w:r/>
            <w:r>
              <w:rPr>
                <w:rFonts w:ascii="Arial" w:hAnsi="Arial"/>
                <w:sz w:val="20"/>
              </w:rPr>
              <w:t>Time source</w:t>
            </w:r>
          </w:p>
        </w:tc>
        <w:tc>
          <w:tcPr>
            <w:tcW w:type="dxa" w:w="4320"/>
          </w:tcPr>
          <w:p>
            <w:r/>
            <w:r>
              <w:rPr>
                <w:rFonts w:ascii="Arial" w:hAnsi="Arial"/>
                <w:sz w:val="20"/>
              </w:rPr>
              <w:t>DS3231 TCXO RTC (±2 ppm), battery-backed</w:t>
            </w:r>
          </w:p>
        </w:tc>
      </w:tr>
      <w:tr>
        <w:tc>
          <w:tcPr>
            <w:tcW w:type="dxa" w:w="4320"/>
          </w:tcPr>
          <w:p>
            <w:r/>
            <w:r>
              <w:rPr>
                <w:rFonts w:ascii="Arial" w:hAnsi="Arial"/>
                <w:sz w:val="20"/>
              </w:rPr>
              <w:t>Reference (GPS mode)</w:t>
            </w:r>
          </w:p>
        </w:tc>
        <w:tc>
          <w:tcPr>
            <w:tcW w:type="dxa" w:w="4320"/>
          </w:tcPr>
          <w:p>
            <w:r/>
            <w:r>
              <w:rPr>
                <w:rFonts w:ascii="Arial" w:hAnsi="Arial"/>
                <w:sz w:val="20"/>
              </w:rPr>
              <w:t>u-blox GPS, NMEA + 1PPS — stratum 1</w:t>
            </w:r>
          </w:p>
        </w:tc>
      </w:tr>
      <w:tr>
        <w:tc>
          <w:tcPr>
            <w:tcW w:type="dxa" w:w="4320"/>
          </w:tcPr>
          <w:p>
            <w:r/>
            <w:r>
              <w:rPr>
                <w:rFonts w:ascii="Arial" w:hAnsi="Arial"/>
                <w:sz w:val="20"/>
              </w:rPr>
              <w:t>Reference (NTP mode)</w:t>
            </w:r>
          </w:p>
        </w:tc>
        <w:tc>
          <w:tcPr>
            <w:tcW w:type="dxa" w:w="4320"/>
          </w:tcPr>
          <w:p>
            <w:r/>
            <w:r>
              <w:rPr>
                <w:rFonts w:ascii="Arial" w:hAnsi="Arial"/>
                <w:sz w:val="20"/>
              </w:rPr>
              <w:t>Upstream NTP server — stratum 3</w:t>
            </w:r>
          </w:p>
        </w:tc>
      </w:tr>
      <w:tr>
        <w:tc>
          <w:tcPr>
            <w:tcW w:type="dxa" w:w="4320"/>
          </w:tcPr>
          <w:p>
            <w:r/>
            <w:r>
              <w:rPr>
                <w:rFonts w:ascii="Arial" w:hAnsi="Arial"/>
                <w:sz w:val="20"/>
              </w:rPr>
              <w:t>LAN accuracy (GPS)</w:t>
            </w:r>
          </w:p>
        </w:tc>
        <w:tc>
          <w:tcPr>
            <w:tcW w:type="dxa" w:w="4320"/>
          </w:tcPr>
          <w:p>
            <w:r/>
            <w:r>
              <w:rPr>
                <w:rFonts w:ascii="Arial" w:hAnsi="Arial"/>
                <w:sz w:val="20"/>
              </w:rPr>
              <w:t>Approximately ±1 ms served; clients typically see ±15 ms end to end over WiFi</w:t>
            </w:r>
          </w:p>
        </w:tc>
      </w:tr>
      <w:tr>
        <w:tc>
          <w:tcPr>
            <w:tcW w:type="dxa" w:w="4320"/>
          </w:tcPr>
          <w:p>
            <w:r/>
            <w:r>
              <w:rPr>
                <w:rFonts w:ascii="Arial" w:hAnsi="Arial"/>
                <w:sz w:val="20"/>
              </w:rPr>
              <w:t>Holdover drift</w:t>
            </w:r>
          </w:p>
        </w:tc>
        <w:tc>
          <w:tcPr>
            <w:tcW w:type="dxa" w:w="4320"/>
          </w:tcPr>
          <w:p>
            <w:r/>
            <w:r>
              <w:rPr>
                <w:rFonts w:ascii="Arial" w:hAnsi="Arial"/>
                <w:sz w:val="20"/>
              </w:rPr>
              <w:t>About 7 ms per hour on the DS3231 after GPS loss</w:t>
            </w:r>
          </w:p>
        </w:tc>
      </w:tr>
      <w:tr>
        <w:tc>
          <w:tcPr>
            <w:tcW w:type="dxa" w:w="4320"/>
          </w:tcPr>
          <w:p>
            <w:r/>
            <w:r>
              <w:rPr>
                <w:rFonts w:ascii="Arial" w:hAnsi="Arial"/>
                <w:sz w:val="20"/>
              </w:rPr>
              <w:t>Protocol</w:t>
            </w:r>
          </w:p>
        </w:tc>
        <w:tc>
          <w:tcPr>
            <w:tcW w:type="dxa" w:w="4320"/>
          </w:tcPr>
          <w:p>
            <w:r/>
            <w:r>
              <w:rPr>
                <w:rFonts w:ascii="Arial" w:hAnsi="Arial"/>
                <w:sz w:val="20"/>
              </w:rPr>
              <w:t>NTP v4 (RFC 5905) over UDP port 123</w:t>
            </w:r>
          </w:p>
        </w:tc>
      </w:tr>
      <w:tr>
        <w:tc>
          <w:tcPr>
            <w:tcW w:type="dxa" w:w="4320"/>
          </w:tcPr>
          <w:p>
            <w:r/>
            <w:r>
              <w:rPr>
                <w:rFonts w:ascii="Arial" w:hAnsi="Arial"/>
                <w:sz w:val="20"/>
              </w:rPr>
              <w:t>Network</w:t>
            </w:r>
          </w:p>
        </w:tc>
        <w:tc>
          <w:tcPr>
            <w:tcW w:type="dxa" w:w="4320"/>
          </w:tcPr>
          <w:p>
            <w:r/>
            <w:r>
              <w:rPr>
                <w:rFonts w:ascii="Arial" w:hAnsi="Arial"/>
                <w:sz w:val="20"/>
              </w:rPr>
              <w:t>2.4 GHz WiFi; DHCP or static IP; mDNS discovery</w:t>
            </w:r>
          </w:p>
        </w:tc>
      </w:tr>
      <w:t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229"/>
          <w:footerReference w:type="default" r:id="rId2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w:t>
            </w:r>
          </w:p>
        </w:tc>
      </w:tr>
      <w:t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c>
          <w:tcPr>
            <w:tcW w:type="dxa" w:w="4320"/>
          </w:tcPr>
          <w:p>
            <w:r/>
            <w:r>
              <w:rPr>
                <w:rFonts w:ascii="Arial" w:hAnsi="Arial"/>
                <w:sz w:val="20"/>
              </w:rPr>
              <w:t>Can't find the server on the network</w:t>
            </w:r>
          </w:p>
        </w:tc>
        <w:tc>
          <w:tcPr>
            <w:tcW w:type="dxa" w:w="4320"/>
          </w:tcPr>
          <w:p>
            <w:r/>
            <w:r>
              <w:rPr>
                <w:rFonts w:ascii="Arial" w:hAnsi="Arial"/>
                <w:sz w:val="20"/>
              </w:rPr>
              <w:t>Try http://ntpserver.local/ (or the configured name). If WiFi setup failed, the unit falls back to AP mode — rejoin the NTPServer network and reconfigure.</w:t>
            </w:r>
          </w:p>
        </w:tc>
      </w:tr>
      <w:t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231"/>
          <w:footerReference w:type="default" r:id="rId23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NTPServer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NTPServer contains no user-serviceable parts.</w:t>
      </w:r>
    </w:p>
    <w:p>
      <w:r>
        <w:rPr>
          <w:rFonts w:ascii="Arial" w:hAnsi="Arial"/>
          <w:sz w:val="22"/>
        </w:rPr>
        <w:t>NTPServer — Designed by Mitchell Feig</w:t>
      </w:r>
    </w:p>
    <w:sectPr w:rsidR="00FC693F" w:rsidRPr="0006063C" w:rsidSect="00034616">
      <w:headerReference w:type="default" r:id="rId233"/>
      <w:footerReference w:type="default" r:id="rId234"/>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 Id="rId179" Type="http://schemas.openxmlformats.org/officeDocument/2006/relationships/header" Target="header86.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footer" Target="footer88.xml"/><Relationship Id="rId185" Type="http://schemas.openxmlformats.org/officeDocument/2006/relationships/header" Target="header89.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footer" Target="footer91.xml"/><Relationship Id="rId191" Type="http://schemas.openxmlformats.org/officeDocument/2006/relationships/header" Target="header92.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footer" Target="footer94.xml"/><Relationship Id="rId197" Type="http://schemas.openxmlformats.org/officeDocument/2006/relationships/header" Target="header95.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footer" Target="footer97.xml"/><Relationship Id="rId203" Type="http://schemas.openxmlformats.org/officeDocument/2006/relationships/header" Target="header98.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footer" Target="footer100.xml"/><Relationship Id="rId209" Type="http://schemas.openxmlformats.org/officeDocument/2006/relationships/header" Target="header101.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footer" Target="footer103.xml"/><Relationship Id="rId215" Type="http://schemas.openxmlformats.org/officeDocument/2006/relationships/header" Target="header104.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footer" Target="footer106.xml"/><Relationship Id="rId221" Type="http://schemas.openxmlformats.org/officeDocument/2006/relationships/header" Target="header107.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footer" Target="footer109.xml"/><Relationship Id="rId227" Type="http://schemas.openxmlformats.org/officeDocument/2006/relationships/header" Target="header110.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footer" Target="footer112.xml"/><Relationship Id="rId233" Type="http://schemas.openxmlformats.org/officeDocument/2006/relationships/header" Target="header113.xml"/><Relationship Id="rId234" Type="http://schemas.openxmlformats.org/officeDocument/2006/relationships/footer" Target="footer1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