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May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fifteen hand-animation modes — and the BitClock — a binary-coded-decimal display rendered on a configurable APA102 LED strip. Both clocks share the same WiFi setup, NTP time sync, web settings, override scheduling,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Initial release (Revision 1)</w:t>
            </w:r>
          </w:p>
        </w:tc>
      </w:tr>
      <w:tr>
        <w:tc>
          <w:tcPr>
            <w:tcW w:type="dxa" w:w="3744"/>
          </w:tcPr>
          <w:p>
            <w:r/>
            <w:r>
              <w:rPr>
                <w:rFonts w:ascii="Arial" w:hAnsi="Arial"/>
                <w:b/>
                <w:sz w:val="22"/>
              </w:rPr>
              <w:t>Covers Software:</w:t>
            </w:r>
          </w:p>
        </w:tc>
        <w:tc>
          <w:tcPr>
            <w:tcW w:type="dxa" w:w="4320"/>
          </w:tcPr>
          <w:p>
            <w:r/>
            <w:r>
              <w:rPr>
                <w:rFonts w:ascii="Arial" w:hAnsi="Arial"/>
                <w:sz w:val="22"/>
              </w:rPr>
              <w:t>RingClock + BitClock current production releases</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215"/>
          <w:footerReference w:type="default" r:id="rId21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Display Modes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Override Periods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217"/>
          <w:footerReference w:type="default" r:id="rId218"/>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you may need to confirm the install orientation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display mode.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neither WiFi nor NTP completes within about two minutes, the clock reboots itself and tries again — a cold reset recovers from WiFi states a retry loop cannot.</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See the clock's IP address (RingClock)</w:t>
            </w:r>
          </w:p>
        </w:tc>
        <w:tc>
          <w:tcPr>
            <w:tcW w:type="dxa" w:w="4320"/>
          </w:tcPr>
          <w:p>
            <w:r>
              <w:rPr>
                <w:rFonts w:ascii="Arial" w:hAnsi="Arial"/>
                <w:sz w:val="20"/>
              </w:rPr>
              <w:t>Double-click SW1 — the IP renders on the ring; click SW1 again to dismiss</w:t>
            </w:r>
          </w:p>
        </w:tc>
      </w:tr>
      <w:tr>
        <w:tc>
          <w:tcPr>
            <w:tcW w:type="dxa" w:w="4320"/>
          </w:tcPr>
          <w:p>
            <w:r>
              <w:rPr>
                <w:rFonts w:ascii="Arial" w:hAnsi="Arial"/>
                <w:sz w:val="20"/>
              </w:rPr>
              <w:t>Adjust most any setting live</w:t>
            </w:r>
          </w:p>
        </w:tc>
        <w:tc>
          <w:tcPr>
            <w:tcW w:type="dxa" w:w="4320"/>
          </w:tcPr>
          <w:p>
            <w:r>
              <w:rPr>
                <w:rFonts w:ascii="Arial" w:hAnsi="Arial"/>
                <w:sz w:val="20"/>
              </w:rPr>
              <w:t>Browse to the clock's IP address (or http://&lt;ap-name&gt;.local/) from any device on the same WiFi</w:t>
            </w:r>
          </w:p>
        </w:tc>
      </w:tr>
      <w:tr>
        <w:tc>
          <w:tcPr>
            <w:tcW w:type="dxa" w:w="4320"/>
          </w:tcPr>
          <w:p>
            <w:r>
              <w:rPr>
                <w:rFonts w:ascii="Arial" w:hAnsi="Arial"/>
                <w:sz w:val="20"/>
              </w:rPr>
              <w:t>Cycle BitClock brightness</w:t>
            </w:r>
          </w:p>
        </w:tc>
        <w:tc>
          <w:tcPr>
            <w:tcW w:type="dxa" w:w="4320"/>
          </w:tcPr>
          <w:p>
            <w:r>
              <w:rPr>
                <w:rFonts w:ascii="Arial" w:hAnsi="Arial"/>
                <w:sz w:val="20"/>
              </w:rPr>
              <w:t>Click SW2 — steps 1 → 2 → … → 9 → 1, persisted immediately</w:t>
            </w:r>
          </w:p>
        </w:tc>
      </w:tr>
      <w:tr>
        <w:tc>
          <w:tcPr>
            <w:tcW w:type="dxa" w:w="4320"/>
          </w:tcPr>
          <w:p>
            <w:r>
              <w:rPr>
                <w:rFonts w:ascii="Arial" w:hAnsi="Arial"/>
                <w:sz w:val="20"/>
              </w:rPr>
              <w:t>Re-enter AP configuration mode</w:t>
            </w:r>
          </w:p>
        </w:tc>
        <w:tc>
          <w:tcPr>
            <w:tcW w:type="dxa" w:w="4320"/>
          </w:tcPr>
          <w:p>
            <w:r>
              <w:rPr>
                <w:rFonts w:ascii="Arial" w:hAnsi="Arial"/>
                <w:sz w:val="20"/>
              </w:rPr>
              <w:t>Hold SW2 for 5 seconds while the time is displayed</w:t>
            </w:r>
          </w:p>
        </w:tc>
      </w:tr>
      <w:tr>
        <w:tc>
          <w:tcPr>
            <w:tcW w:type="dxa" w:w="4320"/>
          </w:tcPr>
          <w:p>
            <w:r>
              <w:rPr>
                <w:rFonts w:ascii="Arial" w:hAnsi="Arial"/>
                <w:sz w:val="20"/>
              </w:rPr>
              <w:t>Install new software over WiFi</w:t>
            </w:r>
          </w:p>
        </w:tc>
        <w:tc>
          <w:tcPr>
            <w:tcW w:type="dxa" w:w="4320"/>
          </w:tcPr>
          <w:p>
            <w:r>
              <w:rPr>
                <w:rFonts w:ascii="Arial" w:hAnsi="Arial"/>
                <w:sz w:val="20"/>
              </w:rPr>
              <w:t>Hold SW1 for 10 seconds while the time is displayed</w:t>
            </w:r>
          </w:p>
        </w:tc>
      </w:tr>
      <w:tr>
        <w:tc>
          <w:tcPr>
            <w:tcW w:type="dxa" w:w="4320"/>
          </w:tcPr>
          <w:p>
            <w:r>
              <w:rPr>
                <w:rFonts w:ascii="Arial" w:hAnsi="Arial"/>
                <w:sz w:val="20"/>
              </w:rPr>
              <w:t>Factory reset</w:t>
            </w:r>
          </w:p>
        </w:tc>
        <w:tc>
          <w:tcPr>
            <w:tcW w:type="dxa" w:w="4320"/>
          </w:tcPr>
          <w:p>
            <w:r>
              <w:rPr>
                <w:rFonts w:ascii="Arial" w:hAnsi="Arial"/>
                <w:sz w:val="20"/>
              </w:rPr>
              <w:t>Hold SW1 + SW2 while applying power; the clock resets and reboots into AP mode</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available animation modes (RingClock) or layout sliders (BitClock) without committing — every change applies in real time, only Save persists it.</w:t>
      </w:r>
    </w:p>
    <w:p>
      <w:pPr>
        <w:pStyle w:val="ListBullet"/>
      </w:pPr>
      <w:r>
        <w:rPr>
          <w:rFonts w:ascii="Arial" w:hAnsi="Arial"/>
          <w:sz w:val="22"/>
        </w:rPr>
        <w:t>Set up Override Periods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219"/>
          <w:footerReference w:type="default" r:id="rId22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fifteen distinct hand-animation modes — and the BitClock — a binary-coded-decimal display rendered on an APA102 LED strip of configurable length. They look nothing alike, but underneath they share the same WiFi setup, NTP time sync, web-based live settings, override periods, and over-the-air update mechanism.</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with its own animation style. Fifteen display modes range from minimalist single-LED dots through comet trails, sweeping arcs,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form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(BitClock only)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Three independent override periods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221"/>
          <w:footerReference w:type="default" r:id="rId22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Display</w:t>
            </w:r>
          </w:p>
        </w:tc>
        <w:tc>
          <w:tcPr>
            <w:tcW w:type="dxa" w:w="2160"/>
            <w:shd w:val="clear" w:color="auto" w:fill="C25600"/>
          </w:tcPr>
          <w:p>
            <w:r>
              <w:rPr>
                <w:rFonts w:ascii="Arial" w:hAnsi="Arial"/>
                <w:b/>
                <w:color w:val="FFFFFF"/>
                <w:sz w:val="20"/>
              </w:rPr>
              <w:t>Default LED Count</w:t>
            </w:r>
          </w:p>
        </w:tc>
        <w:tc>
          <w:tcPr>
            <w:tcW w:type="dxa" w:w="2160"/>
            <w:shd w:val="clear" w:color="auto" w:fill="C25600"/>
          </w:tcPr>
          <w:p>
            <w:r>
              <w:rPr>
                <w:rFonts w:ascii="Arial" w:hAnsi="Arial"/>
                <w:b/>
                <w:color w:val="FFFFFF"/>
                <w:sz w:val="20"/>
              </w:rPr>
              <w:t>Power</w:t>
            </w:r>
          </w:p>
        </w:tc>
      </w:tr>
      <w:tr>
        <w:tc>
          <w:tcPr>
            <w:tcW w:type="dxa" w:w="2160"/>
          </w:tcPr>
          <w:p>
            <w:r>
              <w:rPr>
                <w:rFonts w:ascii="Arial" w:hAnsi="Arial"/>
                <w:sz w:val="20"/>
              </w:rPr>
              <w:t>RingClock</w:t>
            </w:r>
          </w:p>
        </w:tc>
        <w:tc>
          <w:tcPr>
            <w:tcW w:type="dxa" w:w="2160"/>
          </w:tcPr>
          <w:p>
            <w:r>
              <w:rPr>
                <w:rFonts w:ascii="Arial" w:hAnsi="Arial"/>
                <w:sz w:val="20"/>
              </w:rPr>
              <w:t>60-LED addressable ring (WS2812)</w:t>
            </w:r>
          </w:p>
        </w:tc>
        <w:tc>
          <w:tcPr>
            <w:tcW w:type="dxa" w:w="2160"/>
          </w:tcPr>
          <w:p>
            <w:r>
              <w:rPr>
                <w:rFonts w:ascii="Arial" w:hAnsi="Arial"/>
                <w:sz w:val="20"/>
              </w:rPr>
              <w:t>60 (fixed)</w:t>
            </w:r>
          </w:p>
        </w:tc>
        <w:tc>
          <w:tcPr>
            <w:tcW w:type="dxa" w:w="2160"/>
          </w:tcPr>
          <w:p>
            <w:r>
              <w:rPr>
                <w:rFonts w:ascii="Arial" w:hAnsi="Arial"/>
                <w:sz w:val="20"/>
              </w:rPr>
              <w:t>5 V USB-C</w:t>
            </w:r>
          </w:p>
        </w:tc>
      </w:tr>
      <w:tr>
        <w:tc>
          <w:tcPr>
            <w:tcW w:type="dxa" w:w="2160"/>
          </w:tcPr>
          <w:p>
            <w:r>
              <w:rPr>
                <w:rFonts w:ascii="Arial" w:hAnsi="Arial"/>
                <w:sz w:val="20"/>
              </w:rPr>
              <w:t>BitClock</w:t>
            </w:r>
          </w:p>
        </w:tc>
        <w:tc>
          <w:tcPr>
            <w:tcW w:type="dxa" w:w="2160"/>
          </w:tcPr>
          <w:p>
            <w:r>
              <w:rPr>
                <w:rFonts w:ascii="Arial" w:hAnsi="Arial"/>
                <w:sz w:val="20"/>
              </w:rPr>
              <w:t>APA102 LED strip</w:t>
            </w:r>
          </w:p>
        </w:tc>
        <w:tc>
          <w:tcPr>
            <w:tcW w:type="dxa" w:w="2160"/>
          </w:tcPr>
          <w:p>
            <w:r>
              <w:rPr>
                <w:rFonts w:ascii="Arial" w:hAnsi="Arial"/>
                <w:sz w:val="20"/>
              </w:rPr>
              <w:t>33 (configurable, max 500)</w:t>
            </w:r>
          </w:p>
        </w:tc>
        <w:tc>
          <w:tcPr>
            <w:tcW w:type="dxa" w:w="2160"/>
          </w:tcPr>
          <w:p>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223"/>
          <w:footerReference w:type="default" r:id="rId22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fifteen display modes (Section 7) determine how the hands draw themselves: as single dots, comet trails, growing arcs, radar sweeps, paint trails, and so on.</w:t>
      </w:r>
    </w:p>
    <w:p>
      <w:r>
        <w:rPr>
          <w:rFonts w:ascii="Arial" w:hAnsi="Arial"/>
          <w:sz w:val="22"/>
        </w:rPr>
        <w:t>Six always-on layers can be enabled independently and overlaid on whichever mode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An Effect Brightness slider (0–9) scales the layer intensity relative to the master brightness, so effects can be dimmed without dimming the hands.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225"/>
          <w:footerReference w:type="default" r:id="rId22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Action</w:t>
            </w:r>
          </w:p>
        </w:tc>
        <w:tc>
          <w:tcPr>
            <w:tcW w:type="dxa" w:w="2880"/>
            <w:shd w:val="clear" w:color="auto" w:fill="C25600"/>
          </w:tcPr>
          <w:p>
            <w:r>
              <w:rPr>
                <w:rFonts w:ascii="Arial" w:hAnsi="Arial"/>
                <w:b/>
                <w:color w:val="FFFFFF"/>
                <w:sz w:val="20"/>
              </w:rPr>
              <w:t>RingClock</w:t>
            </w:r>
          </w:p>
        </w:tc>
        <w:tc>
          <w:tcPr>
            <w:tcW w:type="dxa" w:w="2880"/>
            <w:shd w:val="clear" w:color="auto" w:fill="C25600"/>
          </w:tcPr>
          <w:p>
            <w:r>
              <w:rPr>
                <w:rFonts w:ascii="Arial" w:hAnsi="Arial"/>
                <w:b/>
                <w:color w:val="FFFFFF"/>
                <w:sz w:val="20"/>
              </w:rPr>
              <w:t>BitClock</w:t>
            </w:r>
          </w:p>
        </w:tc>
      </w:tr>
      <w:tr>
        <w:tc>
          <w:tcPr>
            <w:tcW w:type="dxa" w:w="2880"/>
          </w:tcPr>
          <w:p>
            <w:r>
              <w:rPr>
                <w:rFonts w:ascii="Arial" w:hAnsi="Arial"/>
                <w:sz w:val="20"/>
              </w:rPr>
              <w:t>Single click</w:t>
            </w:r>
          </w:p>
        </w:tc>
        <w:tc>
          <w:tcPr>
            <w:tcW w:type="dxa" w:w="2880"/>
          </w:tcPr>
          <w:p>
            <w:r>
              <w:rPr>
                <w:rFonts w:ascii="Arial" w:hAnsi="Arial"/>
                <w:sz w:val="20"/>
              </w:rPr>
              <w:t>Dismiss the IP-address display</w:t>
            </w:r>
          </w:p>
        </w:tc>
        <w:tc>
          <w:tcPr>
            <w:tcW w:type="dxa" w:w="2880"/>
          </w:tcPr>
          <w:p>
            <w:r>
              <w:rPr>
                <w:rFonts w:ascii="Arial" w:hAnsi="Arial"/>
                <w:sz w:val="20"/>
              </w:rPr>
              <w:t>— (no action)</w:t>
            </w:r>
          </w:p>
        </w:tc>
      </w:tr>
      <w:tr>
        <w:tc>
          <w:tcPr>
            <w:tcW w:type="dxa" w:w="2880"/>
          </w:tcPr>
          <w:p>
            <w:r>
              <w:rPr>
                <w:rFonts w:ascii="Arial" w:hAnsi="Arial"/>
                <w:sz w:val="20"/>
              </w:rPr>
              <w:t>Double-click</w:t>
            </w:r>
          </w:p>
        </w:tc>
        <w:tc>
          <w:tcPr>
            <w:tcW w:type="dxa" w:w="2880"/>
          </w:tcPr>
          <w:p>
            <w:r>
              <w:rPr>
                <w:rFonts w:ascii="Arial" w:hAnsi="Arial"/>
                <w:sz w:val="20"/>
              </w:rPr>
              <w:t>Show the clock's IP address on the ring (see Section 12)</w:t>
            </w:r>
          </w:p>
        </w:tc>
        <w:tc>
          <w:tcPr>
            <w:tcW w:type="dxa" w:w="2880"/>
          </w:tcPr>
          <w:p>
            <w:r>
              <w:rPr>
                <w:rFonts w:ascii="Arial" w:hAnsi="Arial"/>
                <w:sz w:val="20"/>
              </w:rPr>
              <w:t>— (no action)</w:t>
            </w:r>
          </w:p>
        </w:tc>
      </w:tr>
      <w:tr>
        <w:tc>
          <w:tcPr>
            <w:tcW w:type="dxa" w:w="2880"/>
          </w:tcPr>
          <w:p>
            <w:r>
              <w:rPr>
                <w:rFonts w:ascii="Arial" w:hAnsi="Arial"/>
                <w:sz w:val="20"/>
              </w:rPr>
              <w:t>Hold 10 seconds</w:t>
            </w:r>
          </w:p>
        </w:tc>
        <w:tc>
          <w:tcPr>
            <w:tcW w:type="dxa" w:w="2880"/>
          </w:tcPr>
          <w:p>
            <w:r>
              <w:rPr>
                <w:rFonts w:ascii="Arial" w:hAnsi="Arial"/>
                <w:sz w:val="20"/>
              </w:rPr>
              <w:t>Start an over-the-air software update</w:t>
            </w:r>
          </w:p>
        </w:tc>
        <w:tc>
          <w:tcPr>
            <w:tcW w:type="dxa" w:w="2880"/>
          </w:tcPr>
          <w:p>
            <w:r>
              <w:rPr>
                <w:rFonts w:ascii="Arial" w:hAnsi="Arial"/>
                <w:sz w:val="20"/>
              </w:rPr>
              <w:t>Start an over-the-air software update</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Action</w:t>
            </w:r>
          </w:p>
        </w:tc>
        <w:tc>
          <w:tcPr>
            <w:tcW w:type="dxa" w:w="2880"/>
            <w:shd w:val="clear" w:color="auto" w:fill="C25600"/>
          </w:tcPr>
          <w:p>
            <w:r>
              <w:rPr>
                <w:rFonts w:ascii="Arial" w:hAnsi="Arial"/>
                <w:b/>
                <w:color w:val="FFFFFF"/>
                <w:sz w:val="20"/>
              </w:rPr>
              <w:t>RingClock</w:t>
            </w:r>
          </w:p>
        </w:tc>
        <w:tc>
          <w:tcPr>
            <w:tcW w:type="dxa" w:w="2880"/>
            <w:shd w:val="clear" w:color="auto" w:fill="C25600"/>
          </w:tcPr>
          <w:p>
            <w:r>
              <w:rPr>
                <w:rFonts w:ascii="Arial" w:hAnsi="Arial"/>
                <w:b/>
                <w:color w:val="FFFFFF"/>
                <w:sz w:val="20"/>
              </w:rPr>
              <w:t>BitClock</w:t>
            </w:r>
          </w:p>
        </w:tc>
      </w:tr>
      <w:tr>
        <w:tc>
          <w:tcPr>
            <w:tcW w:type="dxa" w:w="2880"/>
          </w:tcPr>
          <w:p>
            <w:r>
              <w:rPr>
                <w:rFonts w:ascii="Arial" w:hAnsi="Arial"/>
                <w:sz w:val="20"/>
              </w:rPr>
              <w:t>Single click</w:t>
            </w:r>
          </w:p>
        </w:tc>
        <w:tc>
          <w:tcPr>
            <w:tcW w:type="dxa" w:w="2880"/>
          </w:tcPr>
          <w:p>
            <w:r>
              <w:rPr>
                <w:rFonts w:ascii="Arial" w:hAnsi="Arial"/>
                <w:sz w:val="20"/>
              </w:rPr>
              <w:t>— (no action)</w:t>
            </w:r>
          </w:p>
        </w:tc>
        <w:tc>
          <w:tcPr>
            <w:tcW w:type="dxa" w:w="2880"/>
          </w:tcPr>
          <w:p>
            <w:r>
              <w:rPr>
                <w:rFonts w:ascii="Arial" w:hAnsi="Arial"/>
                <w:sz w:val="20"/>
              </w:rPr>
              <w:t>Cycle brightness 1 → 2 → … → 9 → 1; persisted immediately</w:t>
            </w:r>
          </w:p>
        </w:tc>
      </w:tr>
      <w:tr>
        <w:tc>
          <w:tcPr>
            <w:tcW w:type="dxa" w:w="2880"/>
          </w:tcPr>
          <w:p>
            <w:r>
              <w:rPr>
                <w:rFonts w:ascii="Arial" w:hAnsi="Arial"/>
                <w:sz w:val="20"/>
              </w:rPr>
              <w:t>Hold 5 seconds</w:t>
            </w:r>
          </w:p>
        </w:tc>
        <w:tc>
          <w:tcPr>
            <w:tcW w:type="dxa" w:w="2880"/>
          </w:tcPr>
          <w:p>
            <w:r>
              <w:rPr>
                <w:rFonts w:ascii="Arial" w:hAnsi="Arial"/>
                <w:sz w:val="20"/>
              </w:rPr>
              <w:t>Reboot into AP setup mode (settings preserved)</w:t>
            </w:r>
          </w:p>
        </w:tc>
        <w:tc>
          <w:tcPr>
            <w:tcW w:type="dxa" w:w="2880"/>
          </w:tcPr>
          <w:p>
            <w:r>
              <w:rPr>
                <w:rFonts w:ascii="Arial" w:hAnsi="Arial"/>
                <w:sz w:val="20"/>
              </w:rPr>
              <w:t>Reboot into AP setup mode (settings preserved)</w:t>
            </w:r>
          </w:p>
        </w:tc>
      </w:tr>
    </w:tbl>
    <w:p/>
    <w:p>
      <w:pPr>
        <w:sectPr>
          <w:headerReference w:type="default" r:id="rId227"/>
          <w:footerReference w:type="default" r:id="rId22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The clock clears all saved settings — WiFi credentials, override periods, display preferences — and reboots into AP setup mode with defaults. On the RingClock, the ring turns red while the buttons are held; release to reboot. The factory reset preserves the RingClock's install-orientation setting (it lives in a separate, dedicated storage area).</w:t>
      </w:r>
    </w:p>
    <w:p>
      <w:pPr>
        <w:pStyle w:val="Heading2"/>
        <w:keepNext/>
        <w:spacing w:before="280" w:after="120"/>
        <w:pBdr>
          <w:top w:val="single" w:sz="8" w:space="4" w:color="000000"/>
          <w:top w:val="single" w:sz="8" w:space="4" w:color="000000"/>
        </w:pBdr>
      </w:pPr>
      <w:r>
        <w:rPr>
          <w:rFonts w:ascii="Arial" w:hAnsi="Arial"/>
          <w:b/>
          <w:color w:val="000000"/>
          <w:sz w:val="26"/>
        </w:rPr>
        <w:t>Orientation Cycle (RingClock only)</w:t>
      </w:r>
    </w:p>
    <w:p>
      <w:r>
        <w:rPr>
          <w:rFonts w:ascii="Arial" w:hAnsi="Arial"/>
          <w:sz w:val="22"/>
        </w:rPr>
        <w:t>Each power-up with SW2 held (and SW1 not held) advances the RingClock to the next of four mounting/direction modes. The chosen mode is stored in a dedicated area that is not wiped by factory reset, so orientation is set once at install time and left alone thereafter.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Mode</w:t>
            </w:r>
          </w:p>
        </w:tc>
        <w:tc>
          <w:tcPr>
            <w:tcW w:type="dxa" w:w="2880"/>
            <w:shd w:val="clear" w:color="auto" w:fill="C25600"/>
          </w:tcPr>
          <w:p>
            <w:r>
              <w:rPr>
                <w:rFonts w:ascii="Arial" w:hAnsi="Arial"/>
                <w:b/>
                <w:color w:val="FFFFFF"/>
                <w:sz w:val="20"/>
              </w:rPr>
              <w:t>12 o'clock LED</w:t>
            </w:r>
          </w:p>
        </w:tc>
        <w:tc>
          <w:tcPr>
            <w:tcW w:type="dxa" w:w="2880"/>
            <w:shd w:val="clear" w:color="auto" w:fill="C25600"/>
          </w:tcPr>
          <w:p>
            <w:r>
              <w:rPr>
                <w:rFonts w:ascii="Arial" w:hAnsi="Arial"/>
                <w:b/>
                <w:color w:val="FFFFFF"/>
                <w:sz w:val="20"/>
              </w:rPr>
              <w:t>Rotation</w:t>
            </w:r>
          </w:p>
        </w:tc>
      </w:tr>
      <w:tr>
        <w:tc>
          <w:tcPr>
            <w:tcW w:type="dxa" w:w="2880"/>
          </w:tcPr>
          <w:p>
            <w:r>
              <w:rPr>
                <w:rFonts w:ascii="Arial" w:hAnsi="Arial"/>
                <w:sz w:val="20"/>
              </w:rPr>
              <w:t>0 (default)</w:t>
            </w:r>
          </w:p>
        </w:tc>
        <w:tc>
          <w:tcPr>
            <w:tcW w:type="dxa" w:w="2880"/>
          </w:tcPr>
          <w:p>
            <w:r>
              <w:rPr>
                <w:rFonts w:ascii="Arial" w:hAnsi="Arial"/>
                <w:sz w:val="20"/>
              </w:rPr>
              <w:t>LED 30</w:t>
            </w:r>
          </w:p>
        </w:tc>
        <w:tc>
          <w:tcPr>
            <w:tcW w:type="dxa" w:w="2880"/>
          </w:tcPr>
          <w:p>
            <w:r>
              <w:rPr>
                <w:rFonts w:ascii="Arial" w:hAnsi="Arial"/>
                <w:sz w:val="20"/>
              </w:rPr>
              <w:t>Clockwise</w:t>
            </w:r>
          </w:p>
        </w:tc>
      </w:tr>
      <w:tr>
        <w:tc>
          <w:tcPr>
            <w:tcW w:type="dxa" w:w="2880"/>
          </w:tcPr>
          <w:p>
            <w:r>
              <w:rPr>
                <w:rFonts w:ascii="Arial" w:hAnsi="Arial"/>
                <w:sz w:val="20"/>
              </w:rPr>
              <w:t>1</w:t>
            </w:r>
          </w:p>
        </w:tc>
        <w:tc>
          <w:tcPr>
            <w:tcW w:type="dxa" w:w="2880"/>
          </w:tcPr>
          <w:p>
            <w:r>
              <w:rPr>
                <w:rFonts w:ascii="Arial" w:hAnsi="Arial"/>
                <w:sz w:val="20"/>
              </w:rPr>
              <w:t>LED 30</w:t>
            </w:r>
          </w:p>
        </w:tc>
        <w:tc>
          <w:tcPr>
            <w:tcW w:type="dxa" w:w="2880"/>
          </w:tcPr>
          <w:p>
            <w:r>
              <w:rPr>
                <w:rFonts w:ascii="Arial" w:hAnsi="Arial"/>
                <w:sz w:val="20"/>
              </w:rPr>
              <w:t>Counter-clockwise</w:t>
            </w:r>
          </w:p>
        </w:tc>
      </w:tr>
      <w:tr>
        <w:tc>
          <w:tcPr>
            <w:tcW w:type="dxa" w:w="2880"/>
          </w:tcPr>
          <w:p>
            <w:r>
              <w:rPr>
                <w:rFonts w:ascii="Arial" w:hAnsi="Arial"/>
                <w:sz w:val="20"/>
              </w:rPr>
              <w:t>2</w:t>
            </w:r>
          </w:p>
        </w:tc>
        <w:tc>
          <w:tcPr>
            <w:tcW w:type="dxa" w:w="2880"/>
          </w:tcPr>
          <w:p>
            <w:r>
              <w:rPr>
                <w:rFonts w:ascii="Arial" w:hAnsi="Arial"/>
                <w:sz w:val="20"/>
              </w:rPr>
              <w:t>LED 0</w:t>
            </w:r>
          </w:p>
        </w:tc>
        <w:tc>
          <w:tcPr>
            <w:tcW w:type="dxa" w:w="2880"/>
          </w:tcPr>
          <w:p>
            <w:r>
              <w:rPr>
                <w:rFonts w:ascii="Arial" w:hAnsi="Arial"/>
                <w:sz w:val="20"/>
              </w:rPr>
              <w:t>Clockwise</w:t>
            </w:r>
          </w:p>
        </w:tc>
      </w:tr>
      <w:tr>
        <w:tc>
          <w:tcPr>
            <w:tcW w:type="dxa" w:w="2880"/>
          </w:tcPr>
          <w:p>
            <w:r>
              <w:rPr>
                <w:rFonts w:ascii="Arial" w:hAnsi="Arial"/>
                <w:sz w:val="20"/>
              </w:rPr>
              <w:t>3</w:t>
            </w:r>
          </w:p>
        </w:tc>
        <w:tc>
          <w:tcPr>
            <w:tcW w:type="dxa" w:w="2880"/>
          </w:tcPr>
          <w:p>
            <w:r>
              <w:rPr>
                <w:rFonts w:ascii="Arial" w:hAnsi="Arial"/>
                <w:sz w:val="20"/>
              </w:rPr>
              <w:t>LED 0</w:t>
            </w:r>
          </w:p>
        </w:tc>
        <w:tc>
          <w:tcPr>
            <w:tcW w:type="dxa" w:w="2880"/>
          </w:tcPr>
          <w:p>
            <w:r>
              <w:rPr>
                <w:rFonts w:ascii="Arial" w:hAnsi="Arial"/>
                <w:sz w:val="20"/>
              </w:rPr>
              <w:t>Counter-clockwise</w:t>
            </w:r>
          </w:p>
        </w:tc>
      </w:tr>
    </w:tbl>
    <w:p/>
    <w:p>
      <w:r>
        <w:rPr>
          <w:rFonts w:ascii="Arial" w:hAnsi="Arial"/>
          <w:sz w:val="22"/>
        </w:rPr>
        <w:t>Procedure: hold SW2, apply power, watch the boot version display. If the digits read correctly and the clock advances in the desired direction, release SW2 and leave it. If not, power-cycle with SW2 held again to advance to the next mode. Repeat up to four times to return to mode 0. The cycle order is fixed: 0 → 1 → 2 → 3 → 0.</w:t>
      </w:r>
    </w:p>
    <w:p>
      <w:r>
        <w:rPr>
          <w:rFonts w:ascii="Arial" w:hAnsi="Arial"/>
          <w:sz w:val="22"/>
        </w:rPr>
        <w:t>On a fresh flash with no stored mode, the firmware uses mode 0.</w:t>
      </w:r>
    </w:p>
    <w:p>
      <w:pPr>
        <w:sectPr>
          <w:headerReference w:type="default" r:id="rId229"/>
          <w:footerReference w:type="default" r:id="rId23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run a small WiFi access point at boot when no credentials are stored, and offer a multi-page setup form at 192.168.4.1. Existing configurations can be re-entered by holding SW2 for 5 seconds during normal operation.</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Hold SW2 for 5+ seconds while the time is displayed — the clock saves its current configuration and reboots into AP mode for editing.</w:t>
      </w:r>
    </w:p>
    <w:p>
      <w:pPr>
        <w:pStyle w:val="ListBullet"/>
      </w:pPr>
      <w:r>
        <w:rPr>
          <w:rFonts w:ascii="Arial" w:hAnsi="Arial"/>
          <w:sz w:val="22"/>
        </w:rPr>
        <w:t>Apply power with both buttons held — factory reset; clears all settings and reboots into AP mode with defaults.</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WiFi network name in AP mode; also the default mDNS hostname (lowercased, with non-alphanumerics converted to hyphens). Defaults: "RingClock" or "BitClock".</w:t>
            </w:r>
          </w:p>
        </w:tc>
      </w:tr>
      <w:tr>
        <w:tc>
          <w:tcPr>
            <w:tcW w:type="dxa" w:w="4320"/>
          </w:tcPr>
          <w:p>
            <w:r>
              <w:rPr>
                <w:rFonts w:ascii="Arial" w:hAnsi="Arial"/>
                <w:sz w:val="20"/>
              </w:rPr>
              <w:t>SSID</w:t>
            </w:r>
          </w:p>
        </w:tc>
        <w:tc>
          <w:tcPr>
            <w:tcW w:type="dxa" w:w="4320"/>
          </w:tcPr>
          <w:p>
            <w:r>
              <w:rPr>
                <w:rFonts w:ascii="Arial" w:hAnsi="Arial"/>
                <w:sz w:val="20"/>
              </w:rPr>
              <w:t>Dropdown of scanned 2.4 GHz networks. 5 GHz networks are not supported.</w:t>
            </w:r>
          </w:p>
        </w:tc>
      </w:tr>
      <w:tr>
        <w:tc>
          <w:tcPr>
            <w:tcW w:type="dxa" w:w="4320"/>
          </w:tcPr>
          <w:p>
            <w:r>
              <w:rPr>
                <w:rFonts w:ascii="Arial" w:hAnsi="Arial"/>
                <w:sz w:val="20"/>
              </w:rPr>
              <w:t>SSID Override / Alternate SSID</w:t>
            </w:r>
          </w:p>
        </w:tc>
        <w:tc>
          <w:tcPr>
            <w:tcW w:type="dxa" w:w="4320"/>
          </w:tcPr>
          <w:p>
            <w:r>
              <w:rPr>
                <w:rFonts w:ascii="Arial" w:hAnsi="Arial"/>
                <w:sz w:val="20"/>
              </w:rPr>
              <w:t>Manual text entry that overrides the dropdown when non-empty. Useful for hidden networks or SSIDs containing characters that confuse the dropdown.</w:t>
            </w:r>
          </w:p>
        </w:tc>
      </w:tr>
      <w:tr>
        <w:tc>
          <w:tcPr>
            <w:tcW w:type="dxa" w:w="4320"/>
          </w:tcPr>
          <w:p>
            <w:r>
              <w:rPr>
                <w:rFonts w:ascii="Arial" w:hAnsi="Arial"/>
                <w:sz w:val="20"/>
              </w:rPr>
              <w:t>Password</w:t>
            </w:r>
          </w:p>
        </w:tc>
        <w:tc>
          <w:tcPr>
            <w:tcW w:type="dxa" w:w="4320"/>
          </w:tcPr>
          <w:p>
            <w:r>
              <w:rPr>
                <w:rFonts w:ascii="Arial" w:hAnsi="Arial"/>
                <w:sz w:val="20"/>
              </w:rPr>
              <w:t>WiFi password.</w:t>
            </w:r>
          </w:p>
        </w:tc>
      </w:tr>
      <w:tr>
        <w:tc>
          <w:tcPr>
            <w:tcW w:type="dxa" w:w="4320"/>
          </w:tcPr>
          <w:p>
            <w:r>
              <w:rPr>
                <w:rFonts w:ascii="Arial" w:hAnsi="Arial"/>
                <w:sz w:val="20"/>
              </w:rPr>
              <w:t>NTP Server</w:t>
            </w:r>
          </w:p>
        </w:tc>
        <w:tc>
          <w:tcPr>
            <w:tcW w:type="dxa" w:w="4320"/>
          </w:tcPr>
          <w:p>
            <w:r>
              <w:rPr>
                <w:rFonts w:ascii="Arial" w:hAnsi="Arial"/>
                <w:sz w:val="20"/>
              </w:rPr>
              <w:t>Primary time server. Default for both clocks: time.cloudflare.com.</w:t>
            </w:r>
          </w:p>
        </w:tc>
      </w:tr>
      <w:tr>
        <w:tc>
          <w:tcPr>
            <w:tcW w:type="dxa" w:w="4320"/>
          </w:tcPr>
          <w:p>
            <w:r>
              <w:rPr>
                <w:rFonts w:ascii="Arial" w:hAnsi="Arial"/>
                <w:sz w:val="20"/>
              </w:rPr>
              <w:t>Alternate NTP Server</w:t>
            </w:r>
          </w:p>
        </w:tc>
        <w:tc>
          <w:tcPr>
            <w:tcW w:type="dxa" w:w="4320"/>
          </w:tcPr>
          <w:p>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c>
          <w:tcPr>
            <w:tcW w:type="dxa" w:w="4320"/>
          </w:tcPr>
          <w:p>
            <w:r>
              <w:rPr>
                <w:rFonts w:ascii="Arial" w:hAnsi="Arial"/>
                <w:sz w:val="20"/>
              </w:rPr>
              <w:t>Live Form Password</w:t>
            </w:r>
          </w:p>
        </w:tc>
        <w:tc>
          <w:tcPr>
            <w:tcW w:type="dxa" w:w="4320"/>
          </w:tcPr>
          <w:p>
            <w:r>
              <w:rPr>
                <w:rFonts w:ascii="Arial" w:hAnsi="Arial"/>
                <w:sz w:val="20"/>
              </w:rPr>
              <w:t>Optional password for the live settings web page. Leave blank to disable password protection.</w:t>
            </w:r>
          </w:p>
        </w:tc>
      </w:tr>
      <w:tr>
        <w:tc>
          <w:tcPr>
            <w:tcW w:type="dxa" w:w="4320"/>
          </w:tcPr>
          <w:p>
            <w:r>
              <w:rPr>
                <w:rFonts w:ascii="Arial" w:hAnsi="Arial"/>
                <w:sz w:val="20"/>
              </w:rPr>
              <w:t>Live Form (RingClock only)</w:t>
            </w:r>
          </w:p>
        </w:tc>
        <w:tc>
          <w:tcPr>
            <w:tcW w:type="dxa" w:w="4320"/>
          </w:tcPr>
          <w:p>
            <w:r>
              <w:rPr>
                <w:rFonts w:ascii="Arial" w:hAnsi="Arial"/>
                <w:sz w:val="20"/>
              </w:rPr>
              <w:t>Enabled (default) or Disabled. When Disabled, the RingClock will not serve the settings page in live mode; the only way back in is to hold SW2 for 5 s to return to AP setup mode.</w:t>
            </w:r>
          </w:p>
        </w:tc>
      </w:tr>
      <w:tr>
        <w:tc>
          <w:tcPr>
            <w:tcW w:type="dxa" w:w="4320"/>
          </w:tcPr>
          <w:p>
            <w:r>
              <w:rPr>
                <w:rFonts w:ascii="Arial" w:hAnsi="Arial"/>
                <w:sz w:val="20"/>
              </w:rPr>
              <w:t>OTA Firmware URL</w:t>
            </w:r>
          </w:p>
        </w:tc>
        <w:tc>
          <w:tcPr>
            <w:tcW w:type="dxa" w:w="4320"/>
          </w:tcPr>
          <w:p>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UTC Offset Hours</w:t>
            </w:r>
          </w:p>
        </w:tc>
        <w:tc>
          <w:tcPr>
            <w:tcW w:type="dxa" w:w="2880"/>
          </w:tcPr>
          <w:p>
            <w:r>
              <w:rPr>
                <w:rFonts w:ascii="Arial" w:hAnsi="Arial"/>
                <w:sz w:val="20"/>
              </w:rPr>
              <w:t>0–23</w:t>
            </w:r>
          </w:p>
        </w:tc>
        <w:tc>
          <w:tcPr>
            <w:tcW w:type="dxa" w:w="2880"/>
          </w:tcPr>
          <w:p>
            <w:r>
              <w:rPr>
                <w:rFonts w:ascii="Arial" w:hAnsi="Arial"/>
                <w:sz w:val="20"/>
              </w:rPr>
              <w:t>5</w:t>
            </w:r>
          </w:p>
        </w:tc>
      </w:tr>
      <w:tr>
        <w:tc>
          <w:tcPr>
            <w:tcW w:type="dxa" w:w="2880"/>
          </w:tcPr>
          <w:p>
            <w:r>
              <w:rPr>
                <w:rFonts w:ascii="Arial" w:hAnsi="Arial"/>
                <w:sz w:val="20"/>
              </w:rPr>
              <w:t>UTC Offset Minutes</w:t>
            </w:r>
          </w:p>
        </w:tc>
        <w:tc>
          <w:tcPr>
            <w:tcW w:type="dxa" w:w="2880"/>
          </w:tcPr>
          <w:p>
            <w:r>
              <w:rPr>
                <w:rFonts w:ascii="Arial" w:hAnsi="Arial"/>
                <w:sz w:val="20"/>
              </w:rPr>
              <w:t>0, 30, 45</w:t>
            </w:r>
          </w:p>
        </w:tc>
        <w:tc>
          <w:tcPr>
            <w:tcW w:type="dxa" w:w="2880"/>
          </w:tcPr>
          <w:p>
            <w:r>
              <w:rPr>
                <w:rFonts w:ascii="Arial" w:hAnsi="Arial"/>
                <w:sz w:val="20"/>
              </w:rPr>
              <w:t>0</w:t>
            </w:r>
          </w:p>
        </w:tc>
      </w:tr>
      <w:tr>
        <w:tc>
          <w:tcPr>
            <w:tcW w:type="dxa" w:w="2880"/>
          </w:tcPr>
          <w:p>
            <w:r>
              <w:rPr>
                <w:rFonts w:ascii="Arial" w:hAnsi="Arial"/>
                <w:sz w:val="20"/>
              </w:rPr>
              <w:t>UTC Offset Direction</w:t>
            </w:r>
          </w:p>
        </w:tc>
        <w:tc>
          <w:tcPr>
            <w:tcW w:type="dxa" w:w="2880"/>
          </w:tcPr>
          <w:p>
            <w:r>
              <w:rPr>
                <w:rFonts w:ascii="Arial" w:hAnsi="Arial"/>
                <w:sz w:val="20"/>
              </w:rPr>
              <w:t>Plus, Minus</w:t>
            </w:r>
          </w:p>
        </w:tc>
        <w:tc>
          <w:tcPr>
            <w:tcW w:type="dxa" w:w="2880"/>
          </w:tcPr>
          <w:p>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DST Start Month</w:t>
            </w:r>
          </w:p>
        </w:tc>
        <w:tc>
          <w:tcPr>
            <w:tcW w:type="dxa" w:w="2880"/>
          </w:tcPr>
          <w:p>
            <w:r>
              <w:rPr>
                <w:rFonts w:ascii="Arial" w:hAnsi="Arial"/>
                <w:sz w:val="20"/>
              </w:rPr>
              <w:t>Jan–Dec</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1 hours</w:t>
            </w:r>
          </w:p>
        </w:tc>
        <w:tc>
          <w:tcPr>
            <w:tcW w:type="dxa" w:w="2880"/>
          </w:tcPr>
          <w:p>
            <w:r>
              <w:rPr>
                <w:rFonts w:ascii="Arial" w:hAnsi="Arial"/>
                <w:sz w:val="20"/>
              </w:rPr>
              <w:t>1</w:t>
            </w:r>
          </w:p>
        </w:tc>
      </w:tr>
      <w:tr>
        <w:tc>
          <w:tcPr>
            <w:tcW w:type="dxa" w:w="2880"/>
          </w:tcPr>
          <w:p>
            <w:r>
              <w:rPr>
                <w:rFonts w:ascii="Arial" w:hAnsi="Arial"/>
                <w:sz w:val="20"/>
              </w:rPr>
              <w:t>DST Offset Direction</w:t>
            </w:r>
          </w:p>
        </w:tc>
        <w:tc>
          <w:tcPr>
            <w:tcW w:type="dxa" w:w="2880"/>
          </w:tcPr>
          <w:p>
            <w:r>
              <w:rPr>
                <w:rFonts w:ascii="Arial" w:hAnsi="Arial"/>
                <w:sz w:val="20"/>
              </w:rPr>
              <w:t>Plus, Minus</w:t>
            </w:r>
          </w:p>
        </w:tc>
        <w:tc>
          <w:tcPr>
            <w:tcW w:type="dxa" w:w="2880"/>
          </w:tcPr>
          <w:p>
            <w:r>
              <w:rPr>
                <w:rFonts w:ascii="Arial" w:hAnsi="Arial"/>
                <w:sz w:val="20"/>
              </w:rPr>
              <w:t>Plus</w:t>
            </w:r>
          </w:p>
        </w:tc>
      </w:tr>
      <w:tr>
        <w:tc>
          <w:tcPr>
            <w:tcW w:type="dxa" w:w="2880"/>
          </w:tcPr>
          <w:p>
            <w:r>
              <w:rPr>
                <w:rFonts w:ascii="Arial" w:hAnsi="Arial"/>
                <w:sz w:val="20"/>
              </w:rPr>
              <w:t>ST Start Month</w:t>
            </w:r>
          </w:p>
        </w:tc>
        <w:tc>
          <w:tcPr>
            <w:tcW w:type="dxa" w:w="2880"/>
          </w:tcPr>
          <w:p>
            <w:r>
              <w:rPr>
                <w:rFonts w:ascii="Arial" w:hAnsi="Arial"/>
                <w:sz w:val="20"/>
              </w:rPr>
              <w:t>Jan–Dec</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Sun–Sat</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Device Name</w:t>
            </w:r>
          </w:p>
        </w:tc>
        <w:tc>
          <w:tcPr>
            <w:tcW w:type="dxa" w:w="4320"/>
          </w:tcPr>
          <w:p>
            <w:r>
              <w:rPr>
                <w:rFonts w:ascii="Arial" w:hAnsi="Arial"/>
                <w:sz w:val="20"/>
              </w:rPr>
              <w:t>Used for mDNS — the clock is reachable as &lt;device-name&gt;.local on networks supporting mDNS.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Setting</w:t>
            </w:r>
          </w:p>
        </w:tc>
        <w:tc>
          <w:tcPr>
            <w:tcW w:type="dxa" w:w="2160"/>
            <w:shd w:val="clear" w:color="auto" w:fill="C25600"/>
          </w:tcPr>
          <w:p>
            <w:r>
              <w:rPr>
                <w:rFonts w:ascii="Arial" w:hAnsi="Arial"/>
                <w:b/>
                <w:color w:val="FFFFFF"/>
                <w:sz w:val="20"/>
              </w:rPr>
              <w:t>Range</w:t>
            </w:r>
          </w:p>
        </w:tc>
        <w:tc>
          <w:tcPr>
            <w:tcW w:type="dxa" w:w="2160"/>
            <w:shd w:val="clear" w:color="auto" w:fill="C25600"/>
          </w:tcPr>
          <w:p>
            <w:r>
              <w:rPr>
                <w:rFonts w:ascii="Arial" w:hAnsi="Arial"/>
                <w:b/>
                <w:color w:val="FFFFFF"/>
                <w:sz w:val="20"/>
              </w:rPr>
              <w:t>Default</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LED Length</w:t>
            </w:r>
          </w:p>
        </w:tc>
        <w:tc>
          <w:tcPr>
            <w:tcW w:type="dxa" w:w="2160"/>
          </w:tcPr>
          <w:p>
            <w:r>
              <w:rPr>
                <w:rFonts w:ascii="Arial" w:hAnsi="Arial"/>
                <w:sz w:val="20"/>
              </w:rPr>
              <w:t>33–500</w:t>
            </w:r>
          </w:p>
        </w:tc>
        <w:tc>
          <w:tcPr>
            <w:tcW w:type="dxa" w:w="2160"/>
          </w:tcPr>
          <w:p>
            <w:r>
              <w:rPr>
                <w:rFonts w:ascii="Arial" w:hAnsi="Arial"/>
                <w:sz w:val="20"/>
              </w:rPr>
              <w:t>33</w:t>
            </w:r>
          </w:p>
        </w:tc>
        <w:tc>
          <w:tcPr>
            <w:tcW w:type="dxa" w:w="2160"/>
          </w:tcPr>
          <w:p>
            <w:r>
              <w:rPr>
                <w:rFonts w:ascii="Arial" w:hAnsi="Arial"/>
                <w:sz w:val="20"/>
              </w:rPr>
              <w:t>Total number of LEDs on the strip. Must match the physical strip.</w:t>
            </w:r>
          </w:p>
        </w:tc>
      </w:tr>
    </w:tbl>
    <w:p/>
    <w:p>
      <w:r>
        <w:rPr>
          <w:rFonts w:ascii="Arial" w:hAnsi="Arial"/>
          <w:sz w:val="22"/>
        </w:rPr>
        <w:t>The four LED layout sliders (LED Data Bits, LED Colon Bits, LED Bit Separator, LED BCD Separator) appear on the live Display page rather than the AP setup page — they can be tuned in real time once the clock is connected.</w:t>
      </w:r>
    </w:p>
    <w:p>
      <w:pPr>
        <w:sectPr>
          <w:headerReference w:type="default" r:id="rId231"/>
          <w:footerReference w:type="default" r:id="rId23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Display Modes</w:t>
      </w:r>
    </w:p>
    <w:p>
      <w:pPr>
        <w:spacing w:before="0" w:after="0"/>
        <w:pBdr>
          <w:bottom w:val="single" w:sz="18" w:space="1" w:color="000000"/>
        </w:pBdr>
      </w:pPr>
    </w:p>
    <w:p>
      <w:pPr>
        <w:spacing w:before="0" w:after="80"/>
      </w:pPr>
    </w:p>
    <w:p>
      <w:r>
        <w:rPr>
          <w:rFonts w:ascii="Arial" w:hAnsi="Arial"/>
          <w:sz w:val="22"/>
        </w:rPr>
        <w:t>The RingClock's Display page exposes a Display Mode dropdown with fifteen options. Each mode controls how the hour, minute, and second hands appear on the ring; the always-on layers (Pendulum, Pendant, 5-Minute Marks, Quarter Marks, Sparkle, Background, Drift) overlay on top of whichever mode is selected.</w:t>
      </w:r>
    </w:p>
    <w:p>
      <w:pPr>
        <w:pStyle w:val="Heading2"/>
        <w:keepNext/>
        <w:spacing w:before="280" w:after="120"/>
        <w:pBdr>
          <w:top w:val="single" w:sz="8" w:space="4" w:color="000000"/>
          <w:top w:val="single" w:sz="8" w:space="4" w:color="000000"/>
        </w:pBdr>
      </w:pPr>
      <w:r>
        <w:rPr>
          <w:rFonts w:ascii="Arial" w:hAnsi="Arial"/>
          <w:b/>
          <w:color w:val="000000"/>
          <w:sz w:val="26"/>
        </w:rPr>
        <w:t>Modes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w:t>
            </w:r>
          </w:p>
        </w:tc>
        <w:tc>
          <w:tcPr>
            <w:tcW w:type="dxa" w:w="2880"/>
            <w:shd w:val="clear" w:color="auto" w:fill="C25600"/>
          </w:tcPr>
          <w:p>
            <w:r>
              <w:rPr>
                <w:rFonts w:ascii="Arial" w:hAnsi="Arial"/>
                <w:b/>
                <w:color w:val="FFFFFF"/>
                <w:sz w:val="20"/>
              </w:rPr>
              <w:t>Mode</w:t>
            </w:r>
          </w:p>
        </w:tc>
        <w:tc>
          <w:tcPr>
            <w:tcW w:type="dxa" w:w="2880"/>
            <w:shd w:val="clear" w:color="auto" w:fill="C25600"/>
          </w:tcPr>
          <w:p>
            <w:r>
              <w:rPr>
                <w:rFonts w:ascii="Arial" w:hAnsi="Arial"/>
                <w:b/>
                <w:color w:val="FFFFFF"/>
                <w:sz w:val="20"/>
              </w:rPr>
              <w:t>What it looks like</w:t>
            </w:r>
          </w:p>
        </w:tc>
      </w:tr>
      <w:tr>
        <w:tc>
          <w:tcPr>
            <w:tcW w:type="dxa" w:w="2880"/>
          </w:tcPr>
          <w:p>
            <w:r>
              <w:rPr>
                <w:rFonts w:ascii="Arial" w:hAnsi="Arial"/>
                <w:sz w:val="20"/>
              </w:rPr>
              <w:t>0</w:t>
            </w:r>
          </w:p>
        </w:tc>
        <w:tc>
          <w:tcPr>
            <w:tcW w:type="dxa" w:w="2880"/>
          </w:tcPr>
          <w:p>
            <w:r>
              <w:rPr>
                <w:rFonts w:ascii="Arial" w:hAnsi="Arial"/>
                <w:sz w:val="20"/>
              </w:rPr>
              <w:t>Dots</w:t>
            </w:r>
          </w:p>
        </w:tc>
        <w:tc>
          <w:tcPr>
            <w:tcW w:type="dxa" w:w="2880"/>
          </w:tcPr>
          <w:p>
            <w:r>
              <w:rPr>
                <w:rFonts w:ascii="Arial" w:hAnsi="Arial"/>
                <w:sz w:val="20"/>
              </w:rPr>
              <w:t>All three hands as single LEDs. Clean, minimal, easy to read at a glance. Default.</w:t>
            </w:r>
          </w:p>
        </w:tc>
      </w:tr>
      <w:tr>
        <w:tc>
          <w:tcPr>
            <w:tcW w:type="dxa" w:w="2880"/>
          </w:tcPr>
          <w:p>
            <w:r>
              <w:rPr>
                <w:rFonts w:ascii="Arial" w:hAnsi="Arial"/>
                <w:sz w:val="20"/>
              </w:rPr>
              <w:t>1</w:t>
            </w:r>
          </w:p>
        </w:tc>
        <w:tc>
          <w:tcPr>
            <w:tcW w:type="dxa" w:w="2880"/>
          </w:tcPr>
          <w:p>
            <w:r>
              <w:rPr>
                <w:rFonts w:ascii="Arial" w:hAnsi="Arial"/>
                <w:sz w:val="20"/>
              </w:rPr>
              <w:t>Comet</w:t>
            </w:r>
          </w:p>
        </w:tc>
        <w:tc>
          <w:tcPr>
            <w:tcW w:type="dxa" w:w="2880"/>
          </w:tcPr>
          <w:p>
            <w:r>
              <w:rPr>
                <w:rFonts w:ascii="Arial" w:hAnsi="Arial"/>
                <w:sz w:val="20"/>
              </w:rPr>
              <w:t>Second hand sweeps with a fading comet tail; minute hand has a 3-LED trail; hour hand a single dot.</w:t>
            </w:r>
          </w:p>
        </w:tc>
      </w:tr>
      <w:tr>
        <w:tc>
          <w:tcPr>
            <w:tcW w:type="dxa" w:w="2880"/>
          </w:tcPr>
          <w:p>
            <w:r>
              <w:rPr>
                <w:rFonts w:ascii="Arial" w:hAnsi="Arial"/>
                <w:sz w:val="20"/>
              </w:rPr>
              <w:t>2</w:t>
            </w:r>
          </w:p>
        </w:tc>
        <w:tc>
          <w:tcPr>
            <w:tcW w:type="dxa" w:w="2880"/>
          </w:tcPr>
          <w:p>
            <w:r>
              <w:rPr>
                <w:rFonts w:ascii="Arial" w:hAnsi="Arial"/>
                <w:sz w:val="20"/>
              </w:rPr>
              <w:t>Blend</w:t>
            </w:r>
          </w:p>
        </w:tc>
        <w:tc>
          <w:tcPr>
            <w:tcW w:type="dxa" w:w="2880"/>
          </w:tcPr>
          <w:p>
            <w:r>
              <w:rPr>
                <w:rFonts w:ascii="Arial" w:hAnsi="Arial"/>
                <w:sz w:val="20"/>
              </w:rPr>
              <w:t>Each hand fades smoothly between adjacent positions instead of stepping; the smoothest mode.</w:t>
            </w:r>
          </w:p>
        </w:tc>
      </w:tr>
      <w:tr>
        <w:tc>
          <w:tcPr>
            <w:tcW w:type="dxa" w:w="2880"/>
          </w:tcPr>
          <w:p>
            <w:r>
              <w:rPr>
                <w:rFonts w:ascii="Arial" w:hAnsi="Arial"/>
                <w:sz w:val="20"/>
              </w:rPr>
              <w:t>3</w:t>
            </w:r>
          </w:p>
        </w:tc>
        <w:tc>
          <w:tcPr>
            <w:tcW w:type="dxa" w:w="2880"/>
          </w:tcPr>
          <w:p>
            <w:r>
              <w:rPr>
                <w:rFonts w:ascii="Arial" w:hAnsi="Arial"/>
                <w:sz w:val="20"/>
              </w:rPr>
              <w:t>Fill CW</w:t>
            </w:r>
          </w:p>
        </w:tc>
        <w:tc>
          <w:tcPr>
            <w:tcW w:type="dxa" w:w="2880"/>
          </w:tcPr>
          <w:p>
            <w:r>
              <w:rPr>
                <w:rFonts w:ascii="Arial" w:hAnsi="Arial"/>
                <w:sz w:val="20"/>
              </w:rPr>
              <w:t>Each hand fills a solid arc from 12 o'clock clockwise to its current position. Time as a growing pie chart.</w:t>
            </w:r>
          </w:p>
        </w:tc>
      </w:tr>
      <w:tr>
        <w:tc>
          <w:tcPr>
            <w:tcW w:type="dxa" w:w="2880"/>
          </w:tcPr>
          <w:p>
            <w:r>
              <w:rPr>
                <w:rFonts w:ascii="Arial" w:hAnsi="Arial"/>
                <w:sz w:val="20"/>
              </w:rPr>
              <w:t>4</w:t>
            </w:r>
          </w:p>
        </w:tc>
        <w:tc>
          <w:tcPr>
            <w:tcW w:type="dxa" w:w="2880"/>
          </w:tcPr>
          <w:p>
            <w:r>
              <w:rPr>
                <w:rFonts w:ascii="Arial" w:hAnsi="Arial"/>
                <w:sz w:val="20"/>
              </w:rPr>
              <w:t>Fill CW+</w:t>
            </w:r>
          </w:p>
        </w:tc>
        <w:tc>
          <w:tcPr>
            <w:tcW w:type="dxa" w:w="2880"/>
          </w:tcPr>
          <w:p>
            <w:r>
              <w:rPr>
                <w:rFonts w:ascii="Arial" w:hAnsi="Arial"/>
                <w:sz w:val="20"/>
              </w:rPr>
              <w:t>Same as Fill CW but the arc grows with an easing animation rather than jumping.</w:t>
            </w:r>
          </w:p>
        </w:tc>
      </w:tr>
      <w:tr>
        <w:tc>
          <w:tcPr>
            <w:tcW w:type="dxa" w:w="2880"/>
          </w:tcPr>
          <w:p>
            <w:r>
              <w:rPr>
                <w:rFonts w:ascii="Arial" w:hAnsi="Arial"/>
                <w:sz w:val="20"/>
              </w:rPr>
              <w:t>5</w:t>
            </w:r>
          </w:p>
        </w:tc>
        <w:tc>
          <w:tcPr>
            <w:tcW w:type="dxa" w:w="2880"/>
          </w:tcPr>
          <w:p>
            <w:r>
              <w:rPr>
                <w:rFonts w:ascii="Arial" w:hAnsi="Arial"/>
                <w:sz w:val="20"/>
              </w:rPr>
              <w:t>Fill CCW</w:t>
            </w:r>
          </w:p>
        </w:tc>
        <w:tc>
          <w:tcPr>
            <w:tcW w:type="dxa" w:w="2880"/>
          </w:tcPr>
          <w:p>
            <w:r>
              <w:rPr>
                <w:rFonts w:ascii="Arial" w:hAnsi="Arial"/>
                <w:sz w:val="20"/>
              </w:rPr>
              <w:t>Each arc fills from 12 o'clock counter-clockwise; the lit area shrinks as time advances. Remaining time as a shrinking pie chart.</w:t>
            </w:r>
          </w:p>
        </w:tc>
      </w:tr>
      <w:tr>
        <w:tc>
          <w:tcPr>
            <w:tcW w:type="dxa" w:w="2880"/>
          </w:tcPr>
          <w:p>
            <w:r>
              <w:rPr>
                <w:rFonts w:ascii="Arial" w:hAnsi="Arial"/>
                <w:sz w:val="20"/>
              </w:rPr>
              <w:t>6</w:t>
            </w:r>
          </w:p>
        </w:tc>
        <w:tc>
          <w:tcPr>
            <w:tcW w:type="dxa" w:w="2880"/>
          </w:tcPr>
          <w:p>
            <w:r>
              <w:rPr>
                <w:rFonts w:ascii="Arial" w:hAnsi="Arial"/>
                <w:sz w:val="20"/>
              </w:rPr>
              <w:t>Fill CCW+</w:t>
            </w:r>
          </w:p>
        </w:tc>
        <w:tc>
          <w:tcPr>
            <w:tcW w:type="dxa" w:w="2880"/>
          </w:tcPr>
          <w:p>
            <w:r>
              <w:rPr>
                <w:rFonts w:ascii="Arial" w:hAnsi="Arial"/>
                <w:sz w:val="20"/>
              </w:rPr>
              <w:t>Same as Fill CCW with smooth easing transitions.</w:t>
            </w:r>
          </w:p>
        </w:tc>
      </w:tr>
      <w:tr>
        <w:tc>
          <w:tcPr>
            <w:tcW w:type="dxa" w:w="2880"/>
          </w:tcPr>
          <w:p>
            <w:r>
              <w:rPr>
                <w:rFonts w:ascii="Arial" w:hAnsi="Arial"/>
                <w:sz w:val="20"/>
              </w:rPr>
              <w:t>7</w:t>
            </w:r>
          </w:p>
        </w:tc>
        <w:tc>
          <w:tcPr>
            <w:tcW w:type="dxa" w:w="2880"/>
          </w:tcPr>
          <w:p>
            <w:r>
              <w:rPr>
                <w:rFonts w:ascii="Arial" w:hAnsi="Arial"/>
                <w:sz w:val="20"/>
              </w:rPr>
              <w:t>Paint</w:t>
            </w:r>
          </w:p>
        </w:tc>
        <w:tc>
          <w:tcPr>
            <w:tcW w:type="dxa" w:w="2880"/>
          </w:tcPr>
          <w:p>
            <w:r>
              <w:rPr>
                <w:rFonts w:ascii="Arial" w:hAnsi="Arial"/>
                <w:sz w:val="20"/>
              </w:rPr>
              <w:t>Each hand paints a sweeping trail from 12 o'clock to its current position; trails fade slowly, layering color traces over time.</w:t>
            </w:r>
          </w:p>
        </w:tc>
      </w:tr>
      <w:tr>
        <w:tc>
          <w:tcPr>
            <w:tcW w:type="dxa" w:w="2880"/>
          </w:tcPr>
          <w:p>
            <w:r>
              <w:rPr>
                <w:rFonts w:ascii="Arial" w:hAnsi="Arial"/>
                <w:sz w:val="20"/>
              </w:rPr>
              <w:t>8</w:t>
            </w:r>
          </w:p>
        </w:tc>
        <w:tc>
          <w:tcPr>
            <w:tcW w:type="dxa" w:w="2880"/>
          </w:tcPr>
          <w:p>
            <w:r>
              <w:rPr>
                <w:rFonts w:ascii="Arial" w:hAnsi="Arial"/>
                <w:sz w:val="20"/>
              </w:rPr>
              <w:t>Orbit</w:t>
            </w:r>
          </w:p>
        </w:tc>
        <w:tc>
          <w:tcPr>
            <w:tcW w:type="dxa" w:w="2880"/>
          </w:tcPr>
          <w:p>
            <w:r>
              <w:rPr>
                <w:rFonts w:ascii="Arial" w:hAnsi="Arial"/>
                <w:sz w:val="20"/>
              </w:rPr>
              <w:t>Each hand sends a dot on a full 360° orbit, painting a fading trail. Spiraling color patterns at three speeds.</w:t>
            </w:r>
          </w:p>
        </w:tc>
      </w:tr>
      <w:tr>
        <w:tc>
          <w:tcPr>
            <w:tcW w:type="dxa" w:w="2880"/>
          </w:tcPr>
          <w:p>
            <w:r>
              <w:rPr>
                <w:rFonts w:ascii="Arial" w:hAnsi="Arial"/>
                <w:sz w:val="20"/>
              </w:rPr>
              <w:t>9</w:t>
            </w:r>
          </w:p>
        </w:tc>
        <w:tc>
          <w:tcPr>
            <w:tcW w:type="dxa" w:w="2880"/>
          </w:tcPr>
          <w:p>
            <w:r>
              <w:rPr>
                <w:rFonts w:ascii="Arial" w:hAnsi="Arial"/>
                <w:sz w:val="20"/>
              </w:rPr>
              <w:t>Smooth Sweep</w:t>
            </w:r>
          </w:p>
        </w:tc>
        <w:tc>
          <w:tcPr>
            <w:tcW w:type="dxa" w:w="2880"/>
          </w:tcPr>
          <w:p>
            <w:r>
              <w:rPr>
                <w:rFonts w:ascii="Arial" w:hAnsi="Arial"/>
                <w:sz w:val="20"/>
              </w:rPr>
              <w:t>Hour and minute as dots; second hand moves continuously between adjacent LEDs for an analog sweep feel.</w:t>
            </w:r>
          </w:p>
        </w:tc>
      </w:tr>
      <w:tr>
        <w:tc>
          <w:tcPr>
            <w:tcW w:type="dxa" w:w="2880"/>
          </w:tcPr>
          <w:p>
            <w:r>
              <w:rPr>
                <w:rFonts w:ascii="Arial" w:hAnsi="Arial"/>
                <w:sz w:val="20"/>
              </w:rPr>
              <w:t>10</w:t>
            </w:r>
          </w:p>
        </w:tc>
        <w:tc>
          <w:tcPr>
            <w:tcW w:type="dxa" w:w="2880"/>
          </w:tcPr>
          <w:p>
            <w:r>
              <w:rPr>
                <w:rFonts w:ascii="Arial" w:hAnsi="Arial"/>
                <w:sz w:val="20"/>
              </w:rPr>
              <w:t>Radar</w:t>
            </w:r>
          </w:p>
        </w:tc>
        <w:tc>
          <w:tcPr>
            <w:tcW w:type="dxa" w:w="2880"/>
          </w:tcPr>
          <w:p>
            <w:r>
              <w:rPr>
                <w:rFonts w:ascii="Arial" w:hAnsi="Arial"/>
                <w:sz w:val="20"/>
              </w:rPr>
              <w:t>Faint green ambient ring with a bright 8-LED arc trailing behind the second hand — sonar-style.</w:t>
            </w:r>
          </w:p>
        </w:tc>
      </w:tr>
      <w:tr>
        <w:tc>
          <w:tcPr>
            <w:tcW w:type="dxa" w:w="2880"/>
          </w:tcPr>
          <w:p>
            <w:r>
              <w:rPr>
                <w:rFonts w:ascii="Arial" w:hAnsi="Arial"/>
                <w:sz w:val="20"/>
              </w:rPr>
              <w:t>11</w:t>
            </w:r>
          </w:p>
        </w:tc>
        <w:tc>
          <w:tcPr>
            <w:tcW w:type="dxa" w:w="2880"/>
          </w:tcPr>
          <w:p>
            <w:r>
              <w:rPr>
                <w:rFonts w:ascii="Arial" w:hAnsi="Arial"/>
                <w:sz w:val="20"/>
              </w:rPr>
              <w:t>Pulse</w:t>
            </w:r>
          </w:p>
        </w:tc>
        <w:tc>
          <w:tcPr>
            <w:tcW w:type="dxa" w:w="2880"/>
          </w:tcPr>
          <w:p>
            <w:r>
              <w:rPr>
                <w:rFonts w:ascii="Arial" w:hAnsi="Arial"/>
                <w:sz w:val="20"/>
              </w:rPr>
              <w:t>All three hands as dots, pulsing in unison at about one heartbeat per second. Calm, ideal for dim rooms.</w:t>
            </w:r>
          </w:p>
        </w:tc>
      </w:tr>
      <w:tr>
        <w:tc>
          <w:tcPr>
            <w:tcW w:type="dxa" w:w="2880"/>
          </w:tcPr>
          <w:p>
            <w:r>
              <w:rPr>
                <w:rFonts w:ascii="Arial" w:hAnsi="Arial"/>
                <w:sz w:val="20"/>
              </w:rPr>
              <w:t>12</w:t>
            </w:r>
          </w:p>
        </w:tc>
        <w:tc>
          <w:tcPr>
            <w:tcW w:type="dxa" w:w="2880"/>
          </w:tcPr>
          <w:p>
            <w:r>
              <w:rPr>
                <w:rFonts w:ascii="Arial" w:hAnsi="Arial"/>
                <w:sz w:val="20"/>
              </w:rPr>
              <w:t>Fill From Hand</w:t>
            </w:r>
          </w:p>
        </w:tc>
        <w:tc>
          <w:tcPr>
            <w:tcW w:type="dxa" w:w="2880"/>
          </w:tcPr>
          <w:p>
            <w:r>
              <w:rPr>
                <w:rFonts w:ascii="Arial" w:hAnsi="Arial"/>
                <w:sz w:val="20"/>
              </w:rPr>
              <w:t>Each hand drawn as a 5-LED wedge centered on its position — bright in the middle, dimming outward.</w:t>
            </w:r>
          </w:p>
        </w:tc>
      </w:tr>
      <w:tr>
        <w:tc>
          <w:tcPr>
            <w:tcW w:type="dxa" w:w="2880"/>
          </w:tcPr>
          <w:p>
            <w:r>
              <w:rPr>
                <w:rFonts w:ascii="Arial" w:hAnsi="Arial"/>
                <w:sz w:val="20"/>
              </w:rPr>
              <w:t>13</w:t>
            </w:r>
          </w:p>
        </w:tc>
        <w:tc>
          <w:tcPr>
            <w:tcW w:type="dxa" w:w="2880"/>
          </w:tcPr>
          <w:p>
            <w:r>
              <w:rPr>
                <w:rFonts w:ascii="Arial" w:hAnsi="Arial"/>
                <w:sz w:val="20"/>
              </w:rPr>
              <w:t>Spark Chase</w:t>
            </w:r>
          </w:p>
        </w:tc>
        <w:tc>
          <w:tcPr>
            <w:tcW w:type="dxa" w:w="2880"/>
          </w:tcPr>
          <w:p>
            <w:r>
              <w:rPr>
                <w:rFonts w:ascii="Arial" w:hAnsi="Arial"/>
                <w:sz w:val="20"/>
              </w:rPr>
              <w:t>Each second a bright white spark sprints from 12 o'clock to the current second position with a cubic ease-out.</w:t>
            </w:r>
          </w:p>
        </w:tc>
      </w:tr>
      <w:tr>
        <w:tc>
          <w:tcPr>
            <w:tcW w:type="dxa" w:w="2880"/>
          </w:tcPr>
          <w:p>
            <w:r>
              <w:rPr>
                <w:rFonts w:ascii="Arial" w:hAnsi="Arial"/>
                <w:sz w:val="20"/>
              </w:rPr>
              <w:t>14</w:t>
            </w:r>
          </w:p>
        </w:tc>
        <w:tc>
          <w:tcPr>
            <w:tcW w:type="dxa" w:w="2880"/>
          </w:tcPr>
          <w:p>
            <w:r>
              <w:rPr>
                <w:rFonts w:ascii="Arial" w:hAnsi="Arial"/>
                <w:sz w:val="20"/>
              </w:rPr>
              <w:t>Gravity Drop</w:t>
            </w:r>
          </w:p>
        </w:tc>
        <w:tc>
          <w:tcPr>
            <w:tcW w:type="dxa" w:w="2880"/>
          </w:tcPr>
          <w:p>
            <w:r>
              <w:rPr>
                <w:rFonts w:ascii="Arial" w:hAnsi="Arial"/>
                <w:sz w:val="20"/>
              </w:rPr>
              <w:t>Each second a white dot drops from 12 o'clock with quadratic ease-in — slow start, accelerating finish, like gravity.</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Level</w:t>
            </w:r>
          </w:p>
        </w:tc>
        <w:tc>
          <w:tcPr>
            <w:tcW w:type="dxa" w:w="4320"/>
            <w:shd w:val="clear" w:color="auto" w:fill="C25600"/>
          </w:tcPr>
          <w:p>
            <w:r>
              <w:rPr>
                <w:rFonts w:ascii="Arial" w:hAnsi="Arial"/>
                <w:b/>
                <w:color w:val="FFFFFF"/>
                <w:sz w:val="20"/>
              </w:rPr>
              <w:t>Perceived Brightness</w:t>
            </w:r>
          </w:p>
        </w:tc>
      </w:tr>
      <w:tr>
        <w:tc>
          <w:tcPr>
            <w:tcW w:type="dxa" w:w="4320"/>
          </w:tcPr>
          <w:p>
            <w:r>
              <w:rPr>
                <w:rFonts w:ascii="Arial" w:hAnsi="Arial"/>
                <w:sz w:val="20"/>
              </w:rPr>
              <w:t>0</w:t>
            </w:r>
          </w:p>
        </w:tc>
        <w:tc>
          <w:tcPr>
            <w:tcW w:type="dxa" w:w="4320"/>
          </w:tcPr>
          <w:p>
            <w:r>
              <w:rPr>
                <w:rFonts w:ascii="Arial" w:hAnsi="Arial"/>
                <w:sz w:val="20"/>
              </w:rPr>
              <w:t>Off</w:t>
            </w:r>
          </w:p>
        </w:tc>
      </w:tr>
      <w:tr>
        <w:tc>
          <w:tcPr>
            <w:tcW w:type="dxa" w:w="4320"/>
          </w:tcPr>
          <w:p>
            <w:r>
              <w:rPr>
                <w:rFonts w:ascii="Arial" w:hAnsi="Arial"/>
                <w:sz w:val="20"/>
              </w:rPr>
              <w:t>1</w:t>
            </w:r>
          </w:p>
        </w:tc>
        <w:tc>
          <w:tcPr>
            <w:tcW w:type="dxa" w:w="4320"/>
          </w:tcPr>
          <w:p>
            <w:r>
              <w:rPr>
                <w:rFonts w:ascii="Arial" w:hAnsi="Arial"/>
                <w:sz w:val="20"/>
              </w:rPr>
              <w:t>Barely visible</w:t>
            </w:r>
          </w:p>
        </w:tc>
      </w:tr>
      <w:tr>
        <w:tc>
          <w:tcPr>
            <w:tcW w:type="dxa" w:w="4320"/>
          </w:tcPr>
          <w:p>
            <w:r>
              <w:rPr>
                <w:rFonts w:ascii="Arial" w:hAnsi="Arial"/>
                <w:sz w:val="20"/>
              </w:rPr>
              <w:t>2</w:t>
            </w:r>
          </w:p>
        </w:tc>
        <w:tc>
          <w:tcPr>
            <w:tcW w:type="dxa" w:w="4320"/>
          </w:tcPr>
          <w:p>
            <w:r>
              <w:rPr>
                <w:rFonts w:ascii="Arial" w:hAnsi="Arial"/>
                <w:sz w:val="20"/>
              </w:rPr>
              <w:t>Very dim</w:t>
            </w:r>
          </w:p>
        </w:tc>
      </w:tr>
      <w:tr>
        <w:tc>
          <w:tcPr>
            <w:tcW w:type="dxa" w:w="4320"/>
          </w:tcPr>
          <w:p>
            <w:r>
              <w:rPr>
                <w:rFonts w:ascii="Arial" w:hAnsi="Arial"/>
                <w:sz w:val="20"/>
              </w:rPr>
              <w:t>3</w:t>
            </w:r>
          </w:p>
        </w:tc>
        <w:tc>
          <w:tcPr>
            <w:tcW w:type="dxa" w:w="4320"/>
          </w:tcPr>
          <w:p>
            <w:r>
              <w:rPr>
                <w:rFonts w:ascii="Arial" w:hAnsi="Arial"/>
                <w:sz w:val="20"/>
              </w:rPr>
              <w:t>Dim</w:t>
            </w:r>
          </w:p>
        </w:tc>
      </w:tr>
      <w:tr>
        <w:tc>
          <w:tcPr>
            <w:tcW w:type="dxa" w:w="4320"/>
          </w:tcPr>
          <w:p>
            <w:r>
              <w:rPr>
                <w:rFonts w:ascii="Arial" w:hAnsi="Arial"/>
                <w:sz w:val="20"/>
              </w:rPr>
              <w:t>4</w:t>
            </w:r>
          </w:p>
        </w:tc>
        <w:tc>
          <w:tcPr>
            <w:tcW w:type="dxa" w:w="4320"/>
          </w:tcPr>
          <w:p>
            <w:r>
              <w:rPr>
                <w:rFonts w:ascii="Arial" w:hAnsi="Arial"/>
                <w:sz w:val="20"/>
              </w:rPr>
              <w:t>Low</w:t>
            </w:r>
          </w:p>
        </w:tc>
      </w:tr>
      <w:tr>
        <w:tc>
          <w:tcPr>
            <w:tcW w:type="dxa" w:w="4320"/>
          </w:tcPr>
          <w:p>
            <w:r>
              <w:rPr>
                <w:rFonts w:ascii="Arial" w:hAnsi="Arial"/>
                <w:sz w:val="20"/>
              </w:rPr>
              <w:t>5</w:t>
            </w:r>
          </w:p>
        </w:tc>
        <w:tc>
          <w:tcPr>
            <w:tcW w:type="dxa" w:w="4320"/>
          </w:tcPr>
          <w:p>
            <w:r>
              <w:rPr>
                <w:rFonts w:ascii="Arial" w:hAnsi="Arial"/>
                <w:sz w:val="20"/>
              </w:rPr>
              <w:t>Medium</w:t>
            </w:r>
          </w:p>
        </w:tc>
      </w:tr>
      <w:tr>
        <w:tc>
          <w:tcPr>
            <w:tcW w:type="dxa" w:w="4320"/>
          </w:tcPr>
          <w:p>
            <w:r>
              <w:rPr>
                <w:rFonts w:ascii="Arial" w:hAnsi="Arial"/>
                <w:sz w:val="20"/>
              </w:rPr>
              <w:t>6</w:t>
            </w:r>
          </w:p>
        </w:tc>
        <w:tc>
          <w:tcPr>
            <w:tcW w:type="dxa" w:w="4320"/>
          </w:tcPr>
          <w:p>
            <w:r>
              <w:rPr>
                <w:rFonts w:ascii="Arial" w:hAnsi="Arial"/>
                <w:sz w:val="20"/>
              </w:rPr>
              <w:t>Medium-bright</w:t>
            </w:r>
          </w:p>
        </w:tc>
      </w:tr>
      <w:tr>
        <w:tc>
          <w:tcPr>
            <w:tcW w:type="dxa" w:w="4320"/>
          </w:tcPr>
          <w:p>
            <w:r>
              <w:rPr>
                <w:rFonts w:ascii="Arial" w:hAnsi="Arial"/>
                <w:sz w:val="20"/>
              </w:rPr>
              <w:t>7</w:t>
            </w:r>
          </w:p>
        </w:tc>
        <w:tc>
          <w:tcPr>
            <w:tcW w:type="dxa" w:w="4320"/>
          </w:tcPr>
          <w:p>
            <w:r>
              <w:rPr>
                <w:rFonts w:ascii="Arial" w:hAnsi="Arial"/>
                <w:sz w:val="20"/>
              </w:rPr>
              <w:t>Bright</w:t>
            </w:r>
          </w:p>
        </w:tc>
      </w:tr>
      <w:tr>
        <w:tc>
          <w:tcPr>
            <w:tcW w:type="dxa" w:w="4320"/>
          </w:tcPr>
          <w:p>
            <w:r>
              <w:rPr>
                <w:rFonts w:ascii="Arial" w:hAnsi="Arial"/>
                <w:sz w:val="20"/>
              </w:rPr>
              <w:t>8</w:t>
            </w:r>
          </w:p>
        </w:tc>
        <w:tc>
          <w:tcPr>
            <w:tcW w:type="dxa" w:w="4320"/>
          </w:tcPr>
          <w:p>
            <w:r>
              <w:rPr>
                <w:rFonts w:ascii="Arial" w:hAnsi="Arial"/>
                <w:sz w:val="20"/>
              </w:rPr>
              <w:t>Very bright</w:t>
            </w:r>
          </w:p>
        </w:tc>
      </w:tr>
      <w:tr>
        <w:tc>
          <w:tcPr>
            <w:tcW w:type="dxa" w:w="4320"/>
          </w:tcPr>
          <w:p>
            <w:r>
              <w:rPr>
                <w:rFonts w:ascii="Arial" w:hAnsi="Arial"/>
                <w:sz w:val="20"/>
              </w:rPr>
              <w:t>9</w:t>
            </w:r>
          </w:p>
        </w:tc>
        <w:tc>
          <w:tcPr>
            <w:tcW w:type="dxa" w:w="4320"/>
          </w:tcPr>
          <w:p>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an Effect Brightness slider,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Element</w:t>
            </w:r>
          </w:p>
        </w:tc>
        <w:tc>
          <w:tcPr>
            <w:tcW w:type="dxa" w:w="2880"/>
            <w:shd w:val="clear" w:color="auto" w:fill="C25600"/>
          </w:tcPr>
          <w:p>
            <w:r>
              <w:rPr>
                <w:rFonts w:ascii="Arial" w:hAnsi="Arial"/>
                <w:b/>
                <w:color w:val="FFFFFF"/>
                <w:sz w:val="20"/>
              </w:rPr>
              <w:t>Default</w:t>
            </w:r>
          </w:p>
        </w:tc>
        <w:tc>
          <w:tcPr>
            <w:tcW w:type="dxa" w:w="2880"/>
            <w:shd w:val="clear" w:color="auto" w:fill="C25600"/>
          </w:tcPr>
          <w:p>
            <w:r>
              <w:rPr>
                <w:rFonts w:ascii="Arial" w:hAnsi="Arial"/>
                <w:b/>
                <w:color w:val="FFFFFF"/>
                <w:sz w:val="20"/>
              </w:rPr>
              <w:t>Notes</w:t>
            </w:r>
          </w:p>
        </w:tc>
      </w:tr>
      <w:tr>
        <w:tc>
          <w:tcPr>
            <w:tcW w:type="dxa" w:w="2880"/>
          </w:tcPr>
          <w:p>
            <w:r>
              <w:rPr>
                <w:rFonts w:ascii="Arial" w:hAnsi="Arial"/>
                <w:sz w:val="20"/>
              </w:rPr>
              <w:t>Hour Hand</w:t>
            </w:r>
          </w:p>
        </w:tc>
        <w:tc>
          <w:tcPr>
            <w:tcW w:type="dxa" w:w="2880"/>
          </w:tcPr>
          <w:p>
            <w:r>
              <w:rPr>
                <w:rFonts w:ascii="Arial" w:hAnsi="Arial"/>
                <w:sz w:val="20"/>
              </w:rPr>
              <w:t>Red</w:t>
            </w:r>
          </w:p>
        </w:tc>
        <w:tc>
          <w:tcPr>
            <w:tcW w:type="dxa" w:w="2880"/>
          </w:tcPr>
          <w:p>
            <w:r>
              <w:rPr>
                <w:rFonts w:ascii="Arial" w:hAnsi="Arial"/>
                <w:sz w:val="20"/>
              </w:rPr>
              <w:t>Always rendered when brightness &gt; 0</w:t>
            </w:r>
          </w:p>
        </w:tc>
      </w:tr>
      <w:tr>
        <w:tc>
          <w:tcPr>
            <w:tcW w:type="dxa" w:w="2880"/>
          </w:tcPr>
          <w:p>
            <w:r>
              <w:rPr>
                <w:rFonts w:ascii="Arial" w:hAnsi="Arial"/>
                <w:sz w:val="20"/>
              </w:rPr>
              <w:t>Minute Hand</w:t>
            </w:r>
          </w:p>
        </w:tc>
        <w:tc>
          <w:tcPr>
            <w:tcW w:type="dxa" w:w="2880"/>
          </w:tcPr>
          <w:p>
            <w:r>
              <w:rPr>
                <w:rFonts w:ascii="Arial" w:hAnsi="Arial"/>
                <w:sz w:val="20"/>
              </w:rPr>
              <w:t>Green</w:t>
            </w:r>
          </w:p>
        </w:tc>
        <w:tc>
          <w:tcPr>
            <w:tcW w:type="dxa" w:w="2880"/>
          </w:tcPr>
          <w:p>
            <w:r>
              <w:rPr>
                <w:rFonts w:ascii="Arial" w:hAnsi="Arial"/>
                <w:sz w:val="20"/>
              </w:rPr>
              <w:t>Always rendered when brightness &gt; 0</w:t>
            </w:r>
          </w:p>
        </w:tc>
      </w:tr>
      <w:tr>
        <w:tc>
          <w:tcPr>
            <w:tcW w:type="dxa" w:w="2880"/>
          </w:tcPr>
          <w:p>
            <w:r>
              <w:rPr>
                <w:rFonts w:ascii="Arial" w:hAnsi="Arial"/>
                <w:sz w:val="20"/>
              </w:rPr>
              <w:t>Second Hand</w:t>
            </w:r>
          </w:p>
        </w:tc>
        <w:tc>
          <w:tcPr>
            <w:tcW w:type="dxa" w:w="2880"/>
          </w:tcPr>
          <w:p>
            <w:r>
              <w:rPr>
                <w:rFonts w:ascii="Arial" w:hAnsi="Arial"/>
                <w:sz w:val="20"/>
              </w:rPr>
              <w:t>Blue</w:t>
            </w:r>
          </w:p>
        </w:tc>
        <w:tc>
          <w:tcPr>
            <w:tcW w:type="dxa" w:w="2880"/>
          </w:tcPr>
          <w:p>
            <w:r>
              <w:rPr>
                <w:rFonts w:ascii="Arial" w:hAnsi="Arial"/>
                <w:sz w:val="20"/>
              </w:rPr>
              <w:t>Always rendered when brightness &gt; 0</w:t>
            </w:r>
          </w:p>
        </w:tc>
      </w:tr>
      <w:tr>
        <w:tc>
          <w:tcPr>
            <w:tcW w:type="dxa" w:w="2880"/>
          </w:tcPr>
          <w:p>
            <w:r>
              <w:rPr>
                <w:rFonts w:ascii="Arial" w:hAnsi="Arial"/>
                <w:sz w:val="20"/>
              </w:rPr>
              <w:t>Pendulum</w:t>
            </w:r>
          </w:p>
        </w:tc>
        <w:tc>
          <w:tcPr>
            <w:tcW w:type="dxa" w:w="2880"/>
          </w:tcPr>
          <w:p>
            <w:r>
              <w:rPr>
                <w:rFonts w:ascii="Arial" w:hAnsi="Arial"/>
                <w:sz w:val="20"/>
              </w:rPr>
              <w:t>Off (black)</w:t>
            </w:r>
          </w:p>
        </w:tc>
        <w:tc>
          <w:tcPr>
            <w:tcW w:type="dxa" w:w="2880"/>
          </w:tcPr>
          <w:p>
            <w:r>
              <w:rPr>
                <w:rFonts w:ascii="Arial" w:hAnsi="Arial"/>
                <w:sz w:val="20"/>
              </w:rPr>
              <w:t>Slow simple-harmonic swing between LEDs 20 and 40; off when black</w:t>
            </w:r>
          </w:p>
        </w:tc>
      </w:tr>
      <w:tr>
        <w:tc>
          <w:tcPr>
            <w:tcW w:type="dxa" w:w="2880"/>
          </w:tcPr>
          <w:p>
            <w:r>
              <w:rPr>
                <w:rFonts w:ascii="Arial" w:hAnsi="Arial"/>
                <w:sz w:val="20"/>
              </w:rPr>
              <w:t>Pendant</w:t>
            </w:r>
          </w:p>
        </w:tc>
        <w:tc>
          <w:tcPr>
            <w:tcW w:type="dxa" w:w="2880"/>
          </w:tcPr>
          <w:p>
            <w:r>
              <w:rPr>
                <w:rFonts w:ascii="Arial" w:hAnsi="Arial"/>
                <w:sz w:val="20"/>
              </w:rPr>
              <w:t>Off (black)</w:t>
            </w:r>
          </w:p>
        </w:tc>
        <w:tc>
          <w:tcPr>
            <w:tcW w:type="dxa" w:w="2880"/>
          </w:tcPr>
          <w:p>
            <w:r>
              <w:rPr>
                <w:rFonts w:ascii="Arial" w:hAnsi="Arial"/>
                <w:sz w:val="20"/>
              </w:rPr>
              <w:t>Single dot bouncing the full ring; off when black</w:t>
            </w:r>
          </w:p>
        </w:tc>
      </w:tr>
      <w:tr>
        <w:tc>
          <w:tcPr>
            <w:tcW w:type="dxa" w:w="2880"/>
          </w:tcPr>
          <w:p>
            <w:r>
              <w:rPr>
                <w:rFonts w:ascii="Arial" w:hAnsi="Arial"/>
                <w:sz w:val="20"/>
              </w:rPr>
              <w:t>5-Minute Marks</w:t>
            </w:r>
          </w:p>
        </w:tc>
        <w:tc>
          <w:tcPr>
            <w:tcW w:type="dxa" w:w="2880"/>
          </w:tcPr>
          <w:p>
            <w:r>
              <w:rPr>
                <w:rFonts w:ascii="Arial" w:hAnsi="Arial"/>
                <w:sz w:val="20"/>
              </w:rPr>
              <w:t>Off (black)</w:t>
            </w:r>
          </w:p>
        </w:tc>
        <w:tc>
          <w:tcPr>
            <w:tcW w:type="dxa" w:w="2880"/>
          </w:tcPr>
          <w:p>
            <w:r>
              <w:rPr>
                <w:rFonts w:ascii="Arial" w:hAnsi="Arial"/>
                <w:sz w:val="20"/>
              </w:rPr>
              <w:t>12 marks; off when black</w:t>
            </w:r>
          </w:p>
        </w:tc>
      </w:tr>
      <w:tr>
        <w:tc>
          <w:tcPr>
            <w:tcW w:type="dxa" w:w="2880"/>
          </w:tcPr>
          <w:p>
            <w:r>
              <w:rPr>
                <w:rFonts w:ascii="Arial" w:hAnsi="Arial"/>
                <w:sz w:val="20"/>
              </w:rPr>
              <w:t>Quarter Marks</w:t>
            </w:r>
          </w:p>
        </w:tc>
        <w:tc>
          <w:tcPr>
            <w:tcW w:type="dxa" w:w="2880"/>
          </w:tcPr>
          <w:p>
            <w:r>
              <w:rPr>
                <w:rFonts w:ascii="Arial" w:hAnsi="Arial"/>
                <w:sz w:val="20"/>
              </w:rPr>
              <w:t>Off (black)</w:t>
            </w:r>
          </w:p>
        </w:tc>
        <w:tc>
          <w:tcPr>
            <w:tcW w:type="dxa" w:w="2880"/>
          </w:tcPr>
          <w:p>
            <w:r>
              <w:rPr>
                <w:rFonts w:ascii="Arial" w:hAnsi="Arial"/>
                <w:sz w:val="20"/>
              </w:rPr>
              <w:t>4 marks; layers on top of 5-minute marks</w:t>
            </w:r>
          </w:p>
        </w:tc>
      </w:tr>
      <w:tr>
        <w:tc>
          <w:tcPr>
            <w:tcW w:type="dxa" w:w="2880"/>
          </w:tcPr>
          <w:p>
            <w:r>
              <w:rPr>
                <w:rFonts w:ascii="Arial" w:hAnsi="Arial"/>
                <w:sz w:val="20"/>
              </w:rPr>
              <w:t>Sparkle Color</w:t>
            </w:r>
          </w:p>
        </w:tc>
        <w:tc>
          <w:tcPr>
            <w:tcW w:type="dxa" w:w="2880"/>
          </w:tcPr>
          <w:p>
            <w:r>
              <w:rPr>
                <w:rFonts w:ascii="Arial" w:hAnsi="Arial"/>
                <w:sz w:val="20"/>
              </w:rPr>
              <w:t>Off (black)</w:t>
            </w:r>
          </w:p>
        </w:tc>
        <w:tc>
          <w:tcPr>
            <w:tcW w:type="dxa" w:w="2880"/>
          </w:tcPr>
          <w:p>
            <w:r>
              <w:rPr>
                <w:rFonts w:ascii="Arial" w:hAnsi="Arial"/>
                <w:sz w:val="20"/>
              </w:rPr>
              <w:t>Random fading sparkles when non-black</w:t>
            </w:r>
          </w:p>
        </w:tc>
      </w:tr>
      <w:tr>
        <w:tc>
          <w:tcPr>
            <w:tcW w:type="dxa" w:w="2880"/>
          </w:tcPr>
          <w:p>
            <w:r>
              <w:rPr>
                <w:rFonts w:ascii="Arial" w:hAnsi="Arial"/>
                <w:sz w:val="20"/>
              </w:rPr>
              <w:t>Background Color</w:t>
            </w:r>
          </w:p>
        </w:tc>
        <w:tc>
          <w:tcPr>
            <w:tcW w:type="dxa" w:w="2880"/>
          </w:tcPr>
          <w:p>
            <w:r>
              <w:rPr>
                <w:rFonts w:ascii="Arial" w:hAnsi="Arial"/>
                <w:sz w:val="20"/>
              </w:rPr>
              <w:t>Off (black)</w:t>
            </w:r>
          </w:p>
        </w:tc>
        <w:tc>
          <w:tcPr>
            <w:tcW w:type="dxa" w:w="2880"/>
          </w:tcPr>
          <w:p>
            <w:r>
              <w:rPr>
                <w:rFonts w:ascii="Arial" w:hAnsi="Arial"/>
                <w:sz w:val="20"/>
              </w:rPr>
              <w:t>Dim wash across all 60 LEDs when non-black</w:t>
            </w:r>
          </w:p>
        </w:tc>
      </w:tr>
      <w:tr>
        <w:tc>
          <w:tcPr>
            <w:tcW w:type="dxa" w:w="2880"/>
          </w:tcPr>
          <w:p>
            <w:r>
              <w:rPr>
                <w:rFonts w:ascii="Arial" w:hAnsi="Arial"/>
                <w:sz w:val="20"/>
              </w:rPr>
              <w:t>Drift Color</w:t>
            </w:r>
          </w:p>
        </w:tc>
        <w:tc>
          <w:tcPr>
            <w:tcW w:type="dxa" w:w="2880"/>
          </w:tcPr>
          <w:p>
            <w:r>
              <w:rPr>
                <w:rFonts w:ascii="Arial" w:hAnsi="Arial"/>
                <w:sz w:val="20"/>
              </w:rPr>
              <w:t>Off (black)</w:t>
            </w:r>
          </w:p>
        </w:tc>
        <w:tc>
          <w:tcPr>
            <w:tcW w:type="dxa" w:w="2880"/>
          </w:tcPr>
          <w:p>
            <w:r>
              <w:rPr>
                <w:rFonts w:ascii="Arial" w:hAnsi="Arial"/>
                <w:sz w:val="20"/>
              </w:rPr>
              <w:t>8-LED CCW-drifting trail when non-black</w:t>
            </w:r>
          </w:p>
        </w:tc>
      </w:tr>
    </w:tbl>
    <w:p/>
    <w:p>
      <w:r>
        <w:rPr>
          <w:rFonts w:ascii="Arial" w:hAnsi="Arial"/>
          <w:sz w:val="22"/>
        </w:rPr>
        <w:t>Effect Brightness (0–9, default 9) scales the layer intensity (pendulum, pendant, marks, sparkle, background, drift) relative to the master brightness. Color Rotation, when enabled, slowly cycles the hue of every configured color — hands, pendulum, pendant, marks, sparkle, background, and drift all rotate together. Rotation Period (1–360 minutes) sets the cycle length. Disabling rotation snaps every color back to its picked value with no precision loss.</w:t>
      </w:r>
    </w:p>
    <w:p>
      <w:pPr>
        <w:sectPr>
          <w:headerReference w:type="default" r:id="rId233"/>
          <w:footerReference w:type="default" r:id="rId23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Display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Range</w:t>
            </w:r>
          </w:p>
        </w:tc>
        <w:tc>
          <w:tcPr>
            <w:tcW w:type="dxa" w:w="2880"/>
            <w:shd w:val="clear" w:color="auto" w:fill="C25600"/>
          </w:tcPr>
          <w:p>
            <w:r>
              <w:rPr>
                <w:rFonts w:ascii="Arial" w:hAnsi="Arial"/>
                <w:b/>
                <w:color w:val="FFFFFF"/>
                <w:sz w:val="20"/>
              </w:rPr>
              <w:t>Effect</w:t>
            </w:r>
          </w:p>
        </w:tc>
      </w:tr>
      <w:tr>
        <w:tc>
          <w:tcPr>
            <w:tcW w:type="dxa" w:w="2880"/>
          </w:tcPr>
          <w:p>
            <w:r>
              <w:rPr>
                <w:rFonts w:ascii="Arial" w:hAnsi="Arial"/>
                <w:sz w:val="20"/>
              </w:rPr>
              <w:t>LED Data Bits</w:t>
            </w:r>
          </w:p>
        </w:tc>
        <w:tc>
          <w:tcPr>
            <w:tcW w:type="dxa" w:w="2880"/>
          </w:tcPr>
          <w:p>
            <w:r>
              <w:rPr>
                <w:rFonts w:ascii="Arial" w:hAnsi="Arial"/>
                <w:sz w:val="20"/>
              </w:rPr>
              <w:t>0–5</w:t>
            </w:r>
          </w:p>
        </w:tc>
        <w:tc>
          <w:tcPr>
            <w:tcW w:type="dxa" w:w="2880"/>
          </w:tcPr>
          <w:p>
            <w:r>
              <w:rPr>
                <w:rFonts w:ascii="Arial" w:hAnsi="Arial"/>
                <w:sz w:val="20"/>
              </w:rPr>
              <w:t>LEDs per bit cell (the visible width of a single 0 or 1)</w:t>
            </w:r>
          </w:p>
        </w:tc>
      </w:tr>
      <w:tr>
        <w:tc>
          <w:tcPr>
            <w:tcW w:type="dxa" w:w="2880"/>
          </w:tcPr>
          <w:p>
            <w:r>
              <w:rPr>
                <w:rFonts w:ascii="Arial" w:hAnsi="Arial"/>
                <w:sz w:val="20"/>
              </w:rPr>
              <w:t>LED Colon Bits</w:t>
            </w:r>
          </w:p>
        </w:tc>
        <w:tc>
          <w:tcPr>
            <w:tcW w:type="dxa" w:w="2880"/>
          </w:tcPr>
          <w:p>
            <w:r>
              <w:rPr>
                <w:rFonts w:ascii="Arial" w:hAnsi="Arial"/>
                <w:sz w:val="20"/>
              </w:rPr>
              <w:t>0–5</w:t>
            </w:r>
          </w:p>
        </w:tc>
        <w:tc>
          <w:tcPr>
            <w:tcW w:type="dxa" w:w="2880"/>
          </w:tcPr>
          <w:p>
            <w:r>
              <w:rPr>
                <w:rFonts w:ascii="Arial" w:hAnsi="Arial"/>
                <w:sz w:val="20"/>
              </w:rPr>
              <w:t>LEDs per colon lamp (two colons per clock face)</w:t>
            </w:r>
          </w:p>
        </w:tc>
      </w:tr>
      <w:tr>
        <w:tc>
          <w:tcPr>
            <w:tcW w:type="dxa" w:w="2880"/>
          </w:tcPr>
          <w:p>
            <w:r>
              <w:rPr>
                <w:rFonts w:ascii="Arial" w:hAnsi="Arial"/>
                <w:sz w:val="20"/>
              </w:rPr>
              <w:t>LED Bit Separator</w:t>
            </w:r>
          </w:p>
        </w:tc>
        <w:tc>
          <w:tcPr>
            <w:tcW w:type="dxa" w:w="2880"/>
          </w:tcPr>
          <w:p>
            <w:r>
              <w:rPr>
                <w:rFonts w:ascii="Arial" w:hAnsi="Arial"/>
                <w:sz w:val="20"/>
              </w:rPr>
              <w:t>0–10</w:t>
            </w:r>
          </w:p>
        </w:tc>
        <w:tc>
          <w:tcPr>
            <w:tcW w:type="dxa" w:w="2880"/>
          </w:tcPr>
          <w:p>
            <w:r>
              <w:rPr>
                <w:rFonts w:ascii="Arial" w:hAnsi="Arial"/>
                <w:sz w:val="20"/>
              </w:rPr>
              <w:t>Background LEDs between bits within the same digit</w:t>
            </w:r>
          </w:p>
        </w:tc>
      </w:tr>
      <w:tr>
        <w:tc>
          <w:tcPr>
            <w:tcW w:type="dxa" w:w="2880"/>
          </w:tcPr>
          <w:p>
            <w:r>
              <w:rPr>
                <w:rFonts w:ascii="Arial" w:hAnsi="Arial"/>
                <w:sz w:val="20"/>
              </w:rPr>
              <w:t>LED BCD Separator</w:t>
            </w:r>
          </w:p>
        </w:tc>
        <w:tc>
          <w:tcPr>
            <w:tcW w:type="dxa" w:w="2880"/>
          </w:tcPr>
          <w:p>
            <w:r>
              <w:rPr>
                <w:rFonts w:ascii="Arial" w:hAnsi="Arial"/>
                <w:sz w:val="20"/>
              </w:rPr>
              <w:t>0–10</w:t>
            </w:r>
          </w:p>
        </w:tc>
        <w:tc>
          <w:tcPr>
            <w:tcW w:type="dxa" w:w="2880"/>
          </w:tcPr>
          <w:p>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Four independently configurable colors from an 8-option palette: White, Blue, Red, Green, Cyan, Magenta, Yellow, or Off.</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Channel</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TRUE Color</w:t>
            </w:r>
          </w:p>
        </w:tc>
        <w:tc>
          <w:tcPr>
            <w:tcW w:type="dxa" w:w="4320"/>
          </w:tcPr>
          <w:p>
            <w:r>
              <w:rPr>
                <w:rFonts w:ascii="Arial" w:hAnsi="Arial"/>
                <w:sz w:val="20"/>
              </w:rPr>
              <w:t>Lit bit cells (the 1s)</w:t>
            </w:r>
          </w:p>
        </w:tc>
      </w:tr>
      <w:tr>
        <w:tc>
          <w:tcPr>
            <w:tcW w:type="dxa" w:w="4320"/>
          </w:tcPr>
          <w:p>
            <w:r>
              <w:rPr>
                <w:rFonts w:ascii="Arial" w:hAnsi="Arial"/>
                <w:sz w:val="20"/>
              </w:rPr>
              <w:t>FALSE Color</w:t>
            </w:r>
          </w:p>
        </w:tc>
        <w:tc>
          <w:tcPr>
            <w:tcW w:type="dxa" w:w="4320"/>
          </w:tcPr>
          <w:p>
            <w:r>
              <w:rPr>
                <w:rFonts w:ascii="Arial" w:hAnsi="Arial"/>
                <w:sz w:val="20"/>
              </w:rPr>
              <w:t>Dim bit cells (the 0s)</w:t>
            </w:r>
          </w:p>
        </w:tc>
      </w:tr>
      <w:tr>
        <w:tc>
          <w:tcPr>
            <w:tcW w:type="dxa" w:w="4320"/>
          </w:tcPr>
          <w:p>
            <w:r>
              <w:rPr>
                <w:rFonts w:ascii="Arial" w:hAnsi="Arial"/>
                <w:sz w:val="20"/>
              </w:rPr>
              <w:t>COLON Color</w:t>
            </w:r>
          </w:p>
        </w:tc>
        <w:tc>
          <w:tcPr>
            <w:tcW w:type="dxa" w:w="4320"/>
          </w:tcPr>
          <w:p>
            <w:r>
              <w:rPr>
                <w:rFonts w:ascii="Arial" w:hAnsi="Arial"/>
                <w:sz w:val="20"/>
              </w:rPr>
              <w:t>The two colon groups between HH/MM/SS</w:t>
            </w:r>
          </w:p>
        </w:tc>
      </w:tr>
      <w:tr>
        <w:tc>
          <w:tcPr>
            <w:tcW w:type="dxa" w:w="4320"/>
          </w:tcPr>
          <w:p>
            <w:r>
              <w:rPr>
                <w:rFonts w:ascii="Arial" w:hAnsi="Arial"/>
                <w:sz w:val="20"/>
              </w:rPr>
              <w:t>BACKGROUND Color</w:t>
            </w:r>
          </w:p>
        </w:tc>
        <w:tc>
          <w:tcPr>
            <w:tcW w:type="dxa" w:w="4320"/>
          </w:tcPr>
          <w:p>
            <w:r>
              <w:rPr>
                <w:rFonts w:ascii="Arial" w:hAnsi="Arial"/>
                <w:sz w:val="20"/>
              </w:rPr>
              <w:t>Separators and margins</w:t>
            </w:r>
          </w:p>
        </w:tc>
      </w:tr>
    </w:tbl>
    <w:p/>
    <w:p>
      <w:r>
        <w:rPr>
          <w:rFonts w:ascii="Arial" w:hAnsi="Arial"/>
          <w:sz w:val="22"/>
        </w:rPr>
        <w:t>Setting any channel to Off blanks it entirely. The most common pairings are TRUE = a saturated color, FALSE = Off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Option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12 Hour</w:t>
            </w:r>
          </w:p>
        </w:tc>
        <w:tc>
          <w:tcPr>
            <w:tcW w:type="dxa" w:w="4320"/>
          </w:tcPr>
          <w:p>
            <w:r>
              <w:rPr>
                <w:rFonts w:ascii="Arial" w:hAnsi="Arial"/>
                <w:sz w:val="20"/>
              </w:rPr>
              <w:t>Standard 12-hour clock</w:t>
            </w:r>
          </w:p>
        </w:tc>
      </w:tr>
      <w:tr>
        <w:tc>
          <w:tcPr>
            <w:tcW w:type="dxa" w:w="4320"/>
          </w:tcPr>
          <w:p>
            <w:r>
              <w:rPr>
                <w:rFonts w:ascii="Arial" w:hAnsi="Arial"/>
                <w:sz w:val="20"/>
              </w:rPr>
              <w:t>12 Hour Suppress 1st Digit</w:t>
            </w:r>
          </w:p>
        </w:tc>
        <w:tc>
          <w:tcPr>
            <w:tcW w:type="dxa" w:w="4320"/>
          </w:tcPr>
          <w:p>
            <w:r>
              <w:rPr>
                <w:rFonts w:ascii="Arial" w:hAnsi="Arial"/>
                <w:sz w:val="20"/>
              </w:rPr>
              <w:t>Suppresses the hours-tens digit during hours 1–9 — replaces the leading 0 group with the BACKGROUND color</w:t>
            </w:r>
          </w:p>
        </w:tc>
      </w:tr>
      <w:tr>
        <w:tc>
          <w:tcPr>
            <w:tcW w:type="dxa" w:w="4320"/>
          </w:tcPr>
          <w:p>
            <w:r>
              <w:rPr>
                <w:rFonts w:ascii="Arial" w:hAnsi="Arial"/>
                <w:sz w:val="20"/>
              </w:rPr>
              <w:t>24 Hour</w:t>
            </w:r>
          </w:p>
        </w:tc>
        <w:tc>
          <w:tcPr>
            <w:tcW w:type="dxa" w:w="4320"/>
          </w:tcPr>
          <w:p>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Option</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Colons always dark</w:t>
            </w:r>
          </w:p>
        </w:tc>
      </w:tr>
      <w:tr>
        <w:tc>
          <w:tcPr>
            <w:tcW w:type="dxa" w:w="4320"/>
          </w:tcPr>
          <w:p>
            <w:r>
              <w:rPr>
                <w:rFonts w:ascii="Arial" w:hAnsi="Arial"/>
                <w:sz w:val="20"/>
              </w:rPr>
              <w:t>On</w:t>
            </w:r>
          </w:p>
        </w:tc>
        <w:tc>
          <w:tcPr>
            <w:tcW w:type="dxa" w:w="4320"/>
          </w:tcPr>
          <w:p>
            <w:r>
              <w:rPr>
                <w:rFonts w:ascii="Arial" w:hAnsi="Arial"/>
                <w:sz w:val="20"/>
              </w:rPr>
              <w:t>Colons always lit in the COLON color</w:t>
            </w:r>
          </w:p>
        </w:tc>
      </w:tr>
      <w:tr>
        <w:tc>
          <w:tcPr>
            <w:tcW w:type="dxa" w:w="4320"/>
          </w:tcPr>
          <w:p>
            <w:r>
              <w:rPr>
                <w:rFonts w:ascii="Arial" w:hAnsi="Arial"/>
                <w:sz w:val="20"/>
              </w:rPr>
              <w:t>Blink</w:t>
            </w:r>
          </w:p>
        </w:tc>
        <w:tc>
          <w:tcPr>
            <w:tcW w:type="dxa" w:w="4320"/>
          </w:tcPr>
          <w:p>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Level</w:t>
            </w:r>
          </w:p>
        </w:tc>
        <w:tc>
          <w:tcPr>
            <w:tcW w:type="dxa" w:w="4320"/>
            <w:shd w:val="clear" w:color="auto" w:fill="C25600"/>
          </w:tcPr>
          <w:p>
            <w:r>
              <w:rPr>
                <w:rFonts w:ascii="Arial" w:hAnsi="Arial"/>
                <w:b/>
                <w:color w:val="FFFFFF"/>
                <w:sz w:val="20"/>
              </w:rPr>
              <w:t>LED Value</w:t>
            </w:r>
          </w:p>
        </w:tc>
      </w:tr>
      <w:tr>
        <w:tc>
          <w:tcPr>
            <w:tcW w:type="dxa" w:w="4320"/>
          </w:tcPr>
          <w:p>
            <w:r>
              <w:rPr>
                <w:rFonts w:ascii="Arial" w:hAnsi="Arial"/>
                <w:sz w:val="20"/>
              </w:rPr>
              <w:t>0</w:t>
            </w:r>
          </w:p>
        </w:tc>
        <w:tc>
          <w:tcPr>
            <w:tcW w:type="dxa" w:w="4320"/>
          </w:tcPr>
          <w:p>
            <w:r>
              <w:rPr>
                <w:rFonts w:ascii="Arial" w:hAnsi="Arial"/>
                <w:sz w:val="20"/>
              </w:rPr>
              <w:t>Off</w:t>
            </w:r>
          </w:p>
        </w:tc>
      </w:tr>
      <w:tr>
        <w:tc>
          <w:tcPr>
            <w:tcW w:type="dxa" w:w="4320"/>
          </w:tcPr>
          <w:p>
            <w:r>
              <w:rPr>
                <w:rFonts w:ascii="Arial" w:hAnsi="Arial"/>
                <w:sz w:val="20"/>
              </w:rPr>
              <w:t>1</w:t>
            </w:r>
          </w:p>
        </w:tc>
        <w:tc>
          <w:tcPr>
            <w:tcW w:type="dxa" w:w="4320"/>
          </w:tcPr>
          <w:p>
            <w:r>
              <w:rPr>
                <w:rFonts w:ascii="Arial" w:hAnsi="Arial"/>
                <w:sz w:val="20"/>
              </w:rPr>
              <w:t>5</w:t>
            </w:r>
          </w:p>
        </w:tc>
      </w:tr>
      <w:tr>
        <w:tc>
          <w:tcPr>
            <w:tcW w:type="dxa" w:w="4320"/>
          </w:tcPr>
          <w:p>
            <w:r>
              <w:rPr>
                <w:rFonts w:ascii="Arial" w:hAnsi="Arial"/>
                <w:sz w:val="20"/>
              </w:rPr>
              <w:t>2</w:t>
            </w:r>
          </w:p>
        </w:tc>
        <w:tc>
          <w:tcPr>
            <w:tcW w:type="dxa" w:w="4320"/>
          </w:tcPr>
          <w:p>
            <w:r>
              <w:rPr>
                <w:rFonts w:ascii="Arial" w:hAnsi="Arial"/>
                <w:sz w:val="20"/>
              </w:rPr>
              <w:t>10</w:t>
            </w:r>
          </w:p>
        </w:tc>
      </w:tr>
      <w:tr>
        <w:tc>
          <w:tcPr>
            <w:tcW w:type="dxa" w:w="4320"/>
          </w:tcPr>
          <w:p>
            <w:r>
              <w:rPr>
                <w:rFonts w:ascii="Arial" w:hAnsi="Arial"/>
                <w:sz w:val="20"/>
              </w:rPr>
              <w:t>3</w:t>
            </w:r>
          </w:p>
        </w:tc>
        <w:tc>
          <w:tcPr>
            <w:tcW w:type="dxa" w:w="4320"/>
          </w:tcPr>
          <w:p>
            <w:r>
              <w:rPr>
                <w:rFonts w:ascii="Arial" w:hAnsi="Arial"/>
                <w:sz w:val="20"/>
              </w:rPr>
              <w:t>20</w:t>
            </w:r>
          </w:p>
        </w:tc>
      </w:tr>
      <w:tr>
        <w:tc>
          <w:tcPr>
            <w:tcW w:type="dxa" w:w="4320"/>
          </w:tcPr>
          <w:p>
            <w:r>
              <w:rPr>
                <w:rFonts w:ascii="Arial" w:hAnsi="Arial"/>
                <w:sz w:val="20"/>
              </w:rPr>
              <w:t>4</w:t>
            </w:r>
          </w:p>
        </w:tc>
        <w:tc>
          <w:tcPr>
            <w:tcW w:type="dxa" w:w="4320"/>
          </w:tcPr>
          <w:p>
            <w:r>
              <w:rPr>
                <w:rFonts w:ascii="Arial" w:hAnsi="Arial"/>
                <w:sz w:val="20"/>
              </w:rPr>
              <w:t>30</w:t>
            </w:r>
          </w:p>
        </w:tc>
      </w:tr>
      <w:tr>
        <w:tc>
          <w:tcPr>
            <w:tcW w:type="dxa" w:w="4320"/>
          </w:tcPr>
          <w:p>
            <w:r>
              <w:rPr>
                <w:rFonts w:ascii="Arial" w:hAnsi="Arial"/>
                <w:sz w:val="20"/>
              </w:rPr>
              <w:t>5</w:t>
            </w:r>
          </w:p>
        </w:tc>
        <w:tc>
          <w:tcPr>
            <w:tcW w:type="dxa" w:w="4320"/>
          </w:tcPr>
          <w:p>
            <w:r>
              <w:rPr>
                <w:rFonts w:ascii="Arial" w:hAnsi="Arial"/>
                <w:sz w:val="20"/>
              </w:rPr>
              <w:t>50</w:t>
            </w:r>
          </w:p>
        </w:tc>
      </w:tr>
      <w:tr>
        <w:tc>
          <w:tcPr>
            <w:tcW w:type="dxa" w:w="4320"/>
          </w:tcPr>
          <w:p>
            <w:r>
              <w:rPr>
                <w:rFonts w:ascii="Arial" w:hAnsi="Arial"/>
                <w:sz w:val="20"/>
              </w:rPr>
              <w:t>6</w:t>
            </w:r>
          </w:p>
        </w:tc>
        <w:tc>
          <w:tcPr>
            <w:tcW w:type="dxa" w:w="4320"/>
          </w:tcPr>
          <w:p>
            <w:r>
              <w:rPr>
                <w:rFonts w:ascii="Arial" w:hAnsi="Arial"/>
                <w:sz w:val="20"/>
              </w:rPr>
              <w:t>80</w:t>
            </w:r>
          </w:p>
        </w:tc>
      </w:tr>
      <w:tr>
        <w:tc>
          <w:tcPr>
            <w:tcW w:type="dxa" w:w="4320"/>
          </w:tcPr>
          <w:p>
            <w:r>
              <w:rPr>
                <w:rFonts w:ascii="Arial" w:hAnsi="Arial"/>
                <w:sz w:val="20"/>
              </w:rPr>
              <w:t>7</w:t>
            </w:r>
          </w:p>
        </w:tc>
        <w:tc>
          <w:tcPr>
            <w:tcW w:type="dxa" w:w="4320"/>
          </w:tcPr>
          <w:p>
            <w:r>
              <w:rPr>
                <w:rFonts w:ascii="Arial" w:hAnsi="Arial"/>
                <w:sz w:val="20"/>
              </w:rPr>
              <w:t>120</w:t>
            </w:r>
          </w:p>
        </w:tc>
      </w:tr>
      <w:tr>
        <w:tc>
          <w:tcPr>
            <w:tcW w:type="dxa" w:w="4320"/>
          </w:tcPr>
          <w:p>
            <w:r>
              <w:rPr>
                <w:rFonts w:ascii="Arial" w:hAnsi="Arial"/>
                <w:sz w:val="20"/>
              </w:rPr>
              <w:t>8</w:t>
            </w:r>
          </w:p>
        </w:tc>
        <w:tc>
          <w:tcPr>
            <w:tcW w:type="dxa" w:w="4320"/>
          </w:tcPr>
          <w:p>
            <w:r>
              <w:rPr>
                <w:rFonts w:ascii="Arial" w:hAnsi="Arial"/>
                <w:sz w:val="20"/>
              </w:rPr>
              <w:t>150</w:t>
            </w:r>
          </w:p>
        </w:tc>
      </w:tr>
      <w:tr>
        <w:tc>
          <w:tcPr>
            <w:tcW w:type="dxa" w:w="4320"/>
          </w:tcPr>
          <w:p>
            <w:r>
              <w:rPr>
                <w:rFonts w:ascii="Arial" w:hAnsi="Arial"/>
                <w:sz w:val="20"/>
              </w:rPr>
              <w:t>9</w:t>
            </w:r>
          </w:p>
        </w:tc>
        <w:tc>
          <w:tcPr>
            <w:tcW w:type="dxa" w:w="4320"/>
          </w:tcPr>
          <w:p>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Motion Sensor (PIR, optional)</w:t>
      </w:r>
    </w:p>
    <w:p>
      <w:r>
        <w:rPr>
          <w:rFonts w:ascii="Arial" w:hAnsi="Arial"/>
          <w:sz w:val="22"/>
        </w:rPr>
        <w:t>If a PIR motion sensor is installed, the BitClock can blank the display after a configurable period of no motion and wake it as soon as motion is detected.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PIR Time Display</w:t>
            </w:r>
          </w:p>
        </w:tc>
        <w:tc>
          <w:tcPr>
            <w:tcW w:type="dxa" w:w="2880"/>
          </w:tcPr>
          <w:p>
            <w:r>
              <w:rPr>
                <w:rFonts w:ascii="Arial" w:hAnsi="Arial"/>
                <w:sz w:val="20"/>
              </w:rPr>
              <w:t>Off, 10 Seconds, 30 Seconds, 1 Minute, 5 Minutes, 10 Minutes, 30 Minutes</w:t>
            </w:r>
          </w:p>
        </w:tc>
        <w:tc>
          <w:tcPr>
            <w:tcW w:type="dxa" w:w="2880"/>
          </w:tcPr>
          <w:p>
            <w:r>
              <w:rPr>
                <w:rFonts w:ascii="Arial" w:hAnsi="Arial"/>
                <w:sz w:val="20"/>
              </w:rPr>
              <w:t>Off</w:t>
            </w:r>
          </w:p>
        </w:tc>
      </w:tr>
      <w:tr>
        <w:tc>
          <w:tcPr>
            <w:tcW w:type="dxa" w:w="2880"/>
          </w:tcPr>
          <w:p>
            <w:r>
              <w:rPr>
                <w:rFonts w:ascii="Arial" w:hAnsi="Arial"/>
                <w:sz w:val="20"/>
              </w:rPr>
              <w:t>Allow PIR on Overrides</w:t>
            </w:r>
          </w:p>
        </w:tc>
        <w:tc>
          <w:tcPr>
            <w:tcW w:type="dxa" w:w="2880"/>
          </w:tcPr>
          <w:p>
            <w:r>
              <w:rPr>
                <w:rFonts w:ascii="Arial" w:hAnsi="Arial"/>
                <w:sz w:val="20"/>
              </w:rPr>
              <w:t>No, Yes</w:t>
            </w:r>
          </w:p>
        </w:tc>
        <w:tc>
          <w:tcPr>
            <w:tcW w:type="dxa" w:w="2880"/>
          </w:tcPr>
          <w:p>
            <w:r>
              <w:rPr>
                <w:rFonts w:ascii="Arial" w:hAnsi="Arial"/>
                <w:sz w:val="20"/>
              </w:rPr>
              <w:t>No</w:t>
            </w:r>
          </w:p>
        </w:tc>
      </w:tr>
    </w:tbl>
    <w:p/>
    <w:p>
      <w:r>
        <w:rPr>
          <w:rFonts w:ascii="Arial" w:hAnsi="Arial"/>
          <w:sz w:val="22"/>
        </w:rPr>
        <w:t>When motion stops, the strip blanks after the configured timeout. Any motion resets the timer. With Allow PIR on Overrides set to Yes, the PIR also gates the display during an active override period; with No (default), overrides are unaffected by the motion sensor.</w:t>
      </w:r>
    </w:p>
    <w:p>
      <w:pPr>
        <w:sectPr>
          <w:headerReference w:type="default" r:id="rId235"/>
          <w:footerReference w:type="default" r:id="rId23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you adjust controls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Name — lowercased, with spaces and any non-alphanumeric characters converted to hyphens. Defaults are http://ringclock.local/ and http://bitclock.local/.</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modes, or layout without commitment. To make changes permanent, tap Save at the bottom of the page; the clock writes the configuration to flash so it survives a power cycle. Reloading the page without saving leaves the running settings in place but does not persist them.</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Both clocks split the live form into a Display page and an Overrides page. Specific controls on each page match the chapter that describes them: Section 7 for RingClock display, Section 8 for BitClock display, Section 10 for Override Periods.</w:t>
      </w:r>
    </w:p>
    <w:p>
      <w:pPr>
        <w:sectPr>
          <w:headerReference w:type="default" r:id="rId237"/>
          <w:footerReference w:type="default" r:id="rId23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Override Periods</w:t>
      </w:r>
    </w:p>
    <w:p>
      <w:pPr>
        <w:spacing w:before="0" w:after="0"/>
        <w:pBdr>
          <w:bottom w:val="single" w:sz="18" w:space="1" w:color="000000"/>
        </w:pBdr>
      </w:pPr>
    </w:p>
    <w:p>
      <w:pPr>
        <w:spacing w:before="0" w:after="80"/>
      </w:pPr>
    </w:p>
    <w:p>
      <w:r>
        <w:rPr>
          <w:rFonts w:ascii="Arial" w:hAnsi="Arial"/>
          <w:sz w:val="22"/>
        </w:rPr>
        <w:t>Three independent override periods schedule different display behavior at specific times of day. Period 1 has the highest priority — it overrides Periods 2 and 3 if any of their windows overlap. Period 2 overrides Period 3.</w:t>
      </w:r>
    </w:p>
    <w:p>
      <w:pPr>
        <w:pStyle w:val="Heading2"/>
        <w:keepNext/>
        <w:spacing w:before="280" w:after="120"/>
        <w:pBdr>
          <w:top w:val="single" w:sz="8" w:space="4" w:color="000000"/>
          <w:top w:val="single" w:sz="8" w:space="4" w:color="000000"/>
        </w:pBdr>
      </w:pPr>
      <w:r>
        <w:rPr>
          <w:rFonts w:ascii="Arial" w:hAnsi="Arial"/>
          <w:b/>
          <w:color w:val="000000"/>
          <w:sz w:val="26"/>
        </w:rPr>
        <w:t>RingClock Override Fields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Field</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 Time</w:t>
            </w:r>
          </w:p>
        </w:tc>
        <w:tc>
          <w:tcPr>
            <w:tcW w:type="dxa" w:w="4320"/>
          </w:tcPr>
          <w:p>
            <w:r>
              <w:rPr>
                <w:rFonts w:ascii="Arial" w:hAnsi="Arial"/>
                <w:sz w:val="20"/>
              </w:rPr>
              <w:t>When the override begins (HH:MM, 24-hour)</w:t>
            </w:r>
          </w:p>
        </w:tc>
      </w:tr>
      <w:tr>
        <w:tc>
          <w:tcPr>
            <w:tcW w:type="dxa" w:w="4320"/>
          </w:tcPr>
          <w:p>
            <w:r>
              <w:rPr>
                <w:rFonts w:ascii="Arial" w:hAnsi="Arial"/>
                <w:sz w:val="20"/>
              </w:rPr>
              <w:t>On Time</w:t>
            </w:r>
          </w:p>
        </w:tc>
        <w:tc>
          <w:tcPr>
            <w:tcW w:type="dxa" w:w="4320"/>
          </w:tcPr>
          <w:p>
            <w:r>
              <w:rPr>
                <w:rFonts w:ascii="Arial" w:hAnsi="Arial"/>
                <w:sz w:val="20"/>
              </w:rPr>
              <w:t>When the override ends (HH:MM)</w:t>
            </w:r>
          </w:p>
        </w:tc>
      </w:tr>
      <w:tr>
        <w:tc>
          <w:tcPr>
            <w:tcW w:type="dxa" w:w="4320"/>
          </w:tcPr>
          <w:p>
            <w:r>
              <w:rPr>
                <w:rFonts w:ascii="Arial" w:hAnsi="Arial"/>
                <w:sz w:val="20"/>
              </w:rPr>
              <w:t>Days</w:t>
            </w:r>
          </w:p>
        </w:tc>
        <w:tc>
          <w:tcPr>
            <w:tcW w:type="dxa" w:w="4320"/>
          </w:tcPr>
          <w:p>
            <w:r>
              <w:rPr>
                <w:rFonts w:ascii="Arial" w:hAnsi="Arial"/>
                <w:sz w:val="20"/>
              </w:rPr>
              <w:t>All days, Weekdays only, or Weekends only</w:t>
            </w:r>
          </w:p>
        </w:tc>
      </w:tr>
      <w:tr>
        <w:tc>
          <w:tcPr>
            <w:tcW w:type="dxa" w:w="4320"/>
          </w:tcPr>
          <w:p>
            <w:r>
              <w:rPr>
                <w:rFonts w:ascii="Arial" w:hAnsi="Arial"/>
                <w:sz w:val="20"/>
              </w:rPr>
              <w:t>Brightness</w:t>
            </w:r>
          </w:p>
        </w:tc>
        <w:tc>
          <w:tcPr>
            <w:tcW w:type="dxa" w:w="4320"/>
          </w:tcPr>
          <w:p>
            <w:r>
              <w:rPr>
                <w:rFonts w:ascii="Arial" w:hAnsi="Arial"/>
                <w:sz w:val="20"/>
              </w:rPr>
              <w:t>Override master brightness 0–9 (0 = display off)</w:t>
            </w:r>
          </w:p>
        </w:tc>
      </w:tr>
      <w:tr>
        <w:tc>
          <w:tcPr>
            <w:tcW w:type="dxa" w:w="4320"/>
          </w:tcPr>
          <w:p>
            <w:r>
              <w:rPr>
                <w:rFonts w:ascii="Arial" w:hAnsi="Arial"/>
                <w:sz w:val="20"/>
              </w:rPr>
              <w:t>Animation</w:t>
            </w:r>
          </w:p>
        </w:tc>
        <w:tc>
          <w:tcPr>
            <w:tcW w:type="dxa" w:w="4320"/>
          </w:tcPr>
          <w:p>
            <w:r>
              <w:rPr>
                <w:rFonts w:ascii="Arial" w:hAnsi="Arial"/>
                <w:sz w:val="20"/>
              </w:rPr>
              <w:t>Override animation mode (any of modes 0–14)</w:t>
            </w:r>
          </w:p>
        </w:tc>
      </w:tr>
      <w:tr>
        <w:tc>
          <w:tcPr>
            <w:tcW w:type="dxa" w:w="4320"/>
          </w:tcPr>
          <w:p>
            <w:r>
              <w:rPr>
                <w:rFonts w:ascii="Arial" w:hAnsi="Arial"/>
                <w:sz w:val="20"/>
              </w:rPr>
              <w:t>Color Rotation</w:t>
            </w:r>
          </w:p>
        </w:tc>
        <w:tc>
          <w:tcPr>
            <w:tcW w:type="dxa" w:w="4320"/>
          </w:tcPr>
          <w:p>
            <w:r>
              <w:rPr>
                <w:rFonts w:ascii="Arial" w:hAnsi="Arial"/>
                <w:sz w:val="20"/>
              </w:rPr>
              <w:t>Enable or disable hue rotation during this period</w:t>
            </w:r>
          </w:p>
        </w:tc>
      </w:tr>
      <w:tr>
        <w:tc>
          <w:tcPr>
            <w:tcW w:type="dxa" w:w="4320"/>
          </w:tcPr>
          <w:p>
            <w:r>
              <w:rPr>
                <w:rFonts w:ascii="Arial" w:hAnsi="Arial"/>
                <w:sz w:val="20"/>
              </w:rPr>
              <w:t>Rotation Period (min)</w:t>
            </w:r>
          </w:p>
        </w:tc>
        <w:tc>
          <w:tcPr>
            <w:tcW w:type="dxa" w:w="4320"/>
          </w:tcPr>
          <w:p>
            <w:r>
              <w:rPr>
                <w:rFonts w:ascii="Arial" w:hAnsi="Arial"/>
                <w:sz w:val="20"/>
              </w:rPr>
              <w:t>Minutes per full hue cycle (1–360)</w:t>
            </w:r>
          </w:p>
        </w:tc>
      </w:tr>
      <w:tr>
        <w:tc>
          <w:tcPr>
            <w:tcW w:type="dxa" w:w="4320"/>
          </w:tcPr>
          <w:p>
            <w:r>
              <w:rPr>
                <w:rFonts w:ascii="Arial" w:hAnsi="Arial"/>
                <w:sz w:val="20"/>
              </w:rPr>
              <w:t>Sparkle Color</w:t>
            </w:r>
          </w:p>
        </w:tc>
        <w:tc>
          <w:tcPr>
            <w:tcW w:type="dxa" w:w="4320"/>
          </w:tcPr>
          <w:p>
            <w:r>
              <w:rPr>
                <w:rFonts w:ascii="Arial" w:hAnsi="Arial"/>
                <w:sz w:val="20"/>
              </w:rPr>
              <w:t>Sparkle color during this period (black = effect off)</w:t>
            </w:r>
          </w:p>
        </w:tc>
      </w:tr>
      <w:tr>
        <w:tc>
          <w:tcPr>
            <w:tcW w:type="dxa" w:w="4320"/>
          </w:tcPr>
          <w:p>
            <w:r>
              <w:rPr>
                <w:rFonts w:ascii="Arial" w:hAnsi="Arial"/>
                <w:sz w:val="20"/>
              </w:rPr>
              <w:t>Background Color</w:t>
            </w:r>
          </w:p>
        </w:tc>
        <w:tc>
          <w:tcPr>
            <w:tcW w:type="dxa" w:w="4320"/>
          </w:tcPr>
          <w:p>
            <w:r>
              <w:rPr>
                <w:rFonts w:ascii="Arial" w:hAnsi="Arial"/>
                <w:sz w:val="20"/>
              </w:rPr>
              <w:t>Background color during this period (black = effect off)</w:t>
            </w:r>
          </w:p>
        </w:tc>
      </w:tr>
      <w:tr>
        <w:tc>
          <w:tcPr>
            <w:tcW w:type="dxa" w:w="4320"/>
          </w:tcPr>
          <w:p>
            <w:r>
              <w:rPr>
                <w:rFonts w:ascii="Arial" w:hAnsi="Arial"/>
                <w:sz w:val="20"/>
              </w:rPr>
              <w:t>Drift Color</w:t>
            </w:r>
          </w:p>
        </w:tc>
        <w:tc>
          <w:tcPr>
            <w:tcW w:type="dxa" w:w="4320"/>
          </w:tcPr>
          <w:p>
            <w:r>
              <w:rPr>
                <w:rFonts w:ascii="Arial" w:hAnsi="Arial"/>
                <w:sz w:val="20"/>
              </w:rPr>
              <w:t>Drift color during this period (black = effect off)</w:t>
            </w:r>
          </w:p>
        </w:tc>
      </w:tr>
    </w:tbl>
    <w:p/>
    <w:p>
      <w:r>
        <w:rPr>
          <w:rFonts w:ascii="Arial" w:hAnsi="Arial"/>
          <w:sz w:val="22"/>
        </w:rPr>
        <w:t>A RingClock period is disabled when its Off Time and On Time are equal — useful for muting a period without losing its other settings. The hour, minute, second, pendulum, pendant, 5-minute and quarter mark colors are not overridden per-period — they always come from the Display page.</w:t>
      </w:r>
    </w:p>
    <w:p>
      <w:pPr>
        <w:pStyle w:val="Heading2"/>
        <w:keepNext/>
        <w:spacing w:before="280" w:after="120"/>
        <w:pBdr>
          <w:top w:val="single" w:sz="8" w:space="4" w:color="000000"/>
          <w:top w:val="single" w:sz="8" w:space="4" w:color="000000"/>
        </w:pBdr>
      </w:pPr>
      <w:r>
        <w:rPr>
          <w:rFonts w:ascii="Arial" w:hAnsi="Arial"/>
          <w:b/>
          <w:color w:val="000000"/>
          <w:sz w:val="26"/>
        </w:rPr>
        <w:t>Override Mode (RingClock, live mode only)</w:t>
      </w:r>
    </w:p>
    <w:p>
      <w:r>
        <w:rPr>
          <w:rFonts w:ascii="Arial" w:hAnsi="Arial"/>
          <w:sz w:val="22"/>
        </w:rPr>
        <w:t>A dropdown at the top of the RingClock Overrides page in live mode (Enabled / Disabled) lets you temporarily suppress every override without changing the periods themselves. This setting is not saved — it always returns to Enabled on reboot. Useful for quickly bypassing an evening dim while leaving the schedule intact.</w:t>
      </w:r>
    </w:p>
    <w:p>
      <w:pPr>
        <w:pStyle w:val="Heading2"/>
        <w:keepNext/>
        <w:spacing w:before="280" w:after="120"/>
        <w:pBdr>
          <w:top w:val="single" w:sz="8" w:space="4" w:color="000000"/>
          <w:top w:val="single" w:sz="8" w:space="4" w:color="000000"/>
        </w:pBdr>
      </w:pPr>
      <w:r>
        <w:rPr>
          <w:rFonts w:ascii="Arial" w:hAnsi="Arial"/>
          <w:b/>
          <w:color w:val="000000"/>
          <w:sz w:val="26"/>
        </w:rPr>
        <w:t>BitClock Override Fields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Field</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Display Off Time</w:t>
            </w:r>
          </w:p>
        </w:tc>
        <w:tc>
          <w:tcPr>
            <w:tcW w:type="dxa" w:w="4320"/>
          </w:tcPr>
          <w:p>
            <w:r>
              <w:rPr>
                <w:rFonts w:ascii="Arial" w:hAnsi="Arial"/>
                <w:sz w:val="20"/>
              </w:rPr>
              <w:t>Hour the override begins (0–23)</w:t>
            </w:r>
          </w:p>
        </w:tc>
      </w:tr>
      <w:tr>
        <w:tc>
          <w:tcPr>
            <w:tcW w:type="dxa" w:w="4320"/>
          </w:tcPr>
          <w:p>
            <w:r>
              <w:rPr>
                <w:rFonts w:ascii="Arial" w:hAnsi="Arial"/>
                <w:sz w:val="20"/>
              </w:rPr>
              <w:t>Display On Time</w:t>
            </w:r>
          </w:p>
        </w:tc>
        <w:tc>
          <w:tcPr>
            <w:tcW w:type="dxa" w:w="4320"/>
          </w:tcPr>
          <w:p>
            <w:r>
              <w:rPr>
                <w:rFonts w:ascii="Arial" w:hAnsi="Arial"/>
                <w:sz w:val="20"/>
              </w:rPr>
              <w:t>Hour the override ends (0–23)</w:t>
            </w:r>
          </w:p>
        </w:tc>
      </w:tr>
      <w:tr>
        <w:tc>
          <w:tcPr>
            <w:tcW w:type="dxa" w:w="4320"/>
          </w:tcPr>
          <w:p>
            <w:r>
              <w:rPr>
                <w:rFonts w:ascii="Arial" w:hAnsi="Arial"/>
                <w:sz w:val="20"/>
              </w:rPr>
              <w:t>Display Days</w:t>
            </w:r>
          </w:p>
        </w:tc>
        <w:tc>
          <w:tcPr>
            <w:tcW w:type="dxa" w:w="4320"/>
          </w:tcPr>
          <w:p>
            <w:r>
              <w:rPr>
                <w:rFonts w:ascii="Arial" w:hAnsi="Arial"/>
                <w:sz w:val="20"/>
              </w:rPr>
              <w:t>All days, Weekdays only, or Weekends only</w:t>
            </w:r>
          </w:p>
        </w:tc>
      </w:tr>
      <w:tr>
        <w:tc>
          <w:tcPr>
            <w:tcW w:type="dxa" w:w="4320"/>
          </w:tcPr>
          <w:p>
            <w:r>
              <w:rPr>
                <w:rFonts w:ascii="Arial" w:hAnsi="Arial"/>
                <w:sz w:val="20"/>
              </w:rPr>
              <w:t>Brightness</w:t>
            </w:r>
          </w:p>
        </w:tc>
        <w:tc>
          <w:tcPr>
            <w:tcW w:type="dxa" w:w="4320"/>
          </w:tcPr>
          <w:p>
            <w:r>
              <w:rPr>
                <w:rFonts w:ascii="Arial" w:hAnsi="Arial"/>
                <w:sz w:val="20"/>
              </w:rPr>
              <w:t>Override brightness 0–9 (0 = display off)</w:t>
            </w:r>
          </w:p>
        </w:tc>
      </w:tr>
      <w:tr>
        <w:tc>
          <w:tcPr>
            <w:tcW w:type="dxa" w:w="4320"/>
          </w:tcPr>
          <w:p>
            <w:r>
              <w:rPr>
                <w:rFonts w:ascii="Arial" w:hAnsi="Arial"/>
                <w:sz w:val="20"/>
              </w:rPr>
              <w:t>Colon Display</w:t>
            </w:r>
          </w:p>
        </w:tc>
        <w:tc>
          <w:tcPr>
            <w:tcW w:type="dxa" w:w="4320"/>
          </w:tcPr>
          <w:p>
            <w:r>
              <w:rPr>
                <w:rFonts w:ascii="Arial" w:hAnsi="Arial"/>
                <w:sz w:val="20"/>
              </w:rPr>
              <w:t>Off, On, or Blink during the override</w:t>
            </w:r>
          </w:p>
        </w:tc>
      </w:tr>
    </w:tbl>
    <w:p/>
    <w:p>
      <w:r>
        <w:rPr>
          <w:rFonts w:ascii="Arial" w:hAnsi="Arial"/>
          <w:sz w:val="22"/>
        </w:rPr>
        <w:t>Set Off Time equal to On Time to disable a BitClock period.</w:t>
      </w:r>
    </w:p>
    <w:p>
      <w:pPr>
        <w:pStyle w:val="Heading2"/>
        <w:keepNext/>
        <w:spacing w:before="280" w:after="120"/>
        <w:pBdr>
          <w:top w:val="single" w:sz="8" w:space="4" w:color="000000"/>
          <w:top w:val="single" w:sz="8" w:space="4" w:color="000000"/>
        </w:pBdr>
      </w:pPr>
      <w:r>
        <w:rPr>
          <w:rFonts w:ascii="Arial" w:hAnsi="Arial"/>
          <w:b/>
          <w:color w:val="000000"/>
          <w:sz w:val="26"/>
        </w:rPr>
        <w:t>Time Window Wrapping</w:t>
      </w:r>
    </w:p>
    <w:p>
      <w:r>
        <w:rPr>
          <w:rFonts w:ascii="Arial" w:hAnsi="Arial"/>
          <w:sz w:val="22"/>
        </w:rPr>
        <w:t>Both clocks handle midnight wrap automatically. For example, Off Time = 22:00 and On Time = 07:00 creates an overnight override from 10 PM to 7 AM. When no override is active, all settings return to the values on the Display page.</w:t>
      </w:r>
    </w:p>
    <w:p>
      <w:pPr>
        <w:sectPr>
          <w:headerReference w:type="default" r:id="rId239"/>
          <w:footerReference w:type="default" r:id="rId24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Default primary server for both clocks: time.cloudflare.com. Default alternate server for both clocks: time.google.com. The NTP Pool Project terms of service ask end users not to make more frequent requests than the pool agreement allows if a pool address is configured:</w:t>
      </w:r>
    </w:p>
    <w:p>
      <w:r>
        <w:rPr>
          <w:rFonts w:ascii="Arial" w:hAnsi="Arial"/>
          <w:sz w:val="22"/>
        </w:rPr>
        <w:t>"4. End-User agrees that he or she will not:</w:t>
      </w:r>
    </w:p>
    <w:p>
      <w:r>
        <w:rPr>
          <w:rFonts w:ascii="Arial" w:hAnsi="Arial"/>
          <w:sz w:val="22"/>
        </w:rPr>
        <w:t>(a) Change default settings to make more frequent request of the Services, if using an ntp daemon ("NTP Protocol");</w:t>
      </w:r>
    </w:p>
    <w:p>
      <w:r>
        <w:rPr>
          <w:rFonts w:ascii="Arial" w:hAnsi="Arial"/>
          <w:sz w:val="22"/>
        </w:rPr>
        <w:t>(b) Request time from the Services more than once every thirty (30) minutes (ideally at even longer intervals), if using SNTP."  (https://www.ntppool.org/tos.html)</w:t>
      </w:r>
    </w:p>
    <w:p>
      <w:r>
        <w:rPr>
          <w:rFonts w:ascii="Arial" w:hAnsi="Arial"/>
          <w:sz w:val="22"/>
        </w:rPr>
        <w:t>A single clock polls infrequently and sits well inside this limit, but a household with many clocks all pointed at the same public pool can drift out of compliance. In that case, point each clock at a local time server instead.</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Most modern home routers run a built-in NTP server that any device on the home network can use. The exact address depends on the router; common values are 192.168.1.1 or 198.162.1.1. Consult the router's admin page to confirm. Other public servers — for example, time.google.com or time.cloudflare.com — are also free to use and have their own usage policies.</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241"/>
          <w:footerReference w:type="default" r:id="rId24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is used briefly at every boot to display the firmware version centered at 12 o'clock.</w:t>
      </w:r>
    </w:p>
    <w:p>
      <w:pPr>
        <w:sectPr>
          <w:headerReference w:type="default" r:id="rId243"/>
          <w:footerReference w:type="default" r:id="rId24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All OTA status renders at 50% brightness and is centered at the install-orientation 12 o'clock position. Other display content is suspended for the duration of the update.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Empty ring</w:t>
            </w:r>
          </w:p>
        </w:tc>
        <w:tc>
          <w:tcPr>
            <w:tcW w:type="dxa" w:w="4320"/>
          </w:tcPr>
          <w:p>
            <w:r>
              <w:rPr>
                <w:rFonts w:ascii="Arial" w:hAnsi="Arial"/>
                <w:sz w:val="20"/>
              </w:rPr>
              <w:t>Connecting to WiFi and the firmware server</w:t>
            </w:r>
          </w:p>
        </w:tc>
      </w:tr>
      <w:tr>
        <w:tc>
          <w:tcPr>
            <w:tcW w:type="dxa" w:w="4320"/>
          </w:tcPr>
          <w:p>
            <w:r>
              <w:rPr>
                <w:rFonts w:ascii="Arial" w:hAnsi="Arial"/>
                <w:sz w:val="20"/>
              </w:rPr>
              <w:t>Version dot-string (5 s)</w:t>
            </w:r>
          </w:p>
        </w:tc>
        <w:tc>
          <w:tcPr>
            <w:tcW w:type="dxa" w:w="4320"/>
          </w:tcPr>
          <w:p>
            <w:r>
              <w:rPr>
                <w:rFonts w:ascii="Arial" w:hAnsi="Arial"/>
                <w:sz w:val="20"/>
              </w:rPr>
              <w:t>Software is already current. Returns to normal time display after 5 seconds.</w:t>
            </w:r>
          </w:p>
        </w:tc>
      </w:tr>
      <w:tr>
        <w:tc>
          <w:tcPr>
            <w:tcW w:type="dxa" w:w="4320"/>
          </w:tcPr>
          <w:p>
            <w:r>
              <w:rPr>
                <w:rFonts w:ascii="Arial" w:hAnsi="Arial"/>
                <w:sz w:val="20"/>
              </w:rPr>
              <w:t>Centered 0–9 blue LEDs cycling</w:t>
            </w:r>
          </w:p>
        </w:tc>
        <w:tc>
          <w:tcPr>
            <w:tcW w:type="dxa" w:w="4320"/>
          </w:tcPr>
          <w:p>
            <w:r>
              <w:rPr>
                <w:rFonts w:ascii="Arial" w:hAnsi="Arial"/>
                <w:sz w:val="20"/>
              </w:rPr>
              <w:t>Downloading and flashing new software (counter ticks every 200 ms)</w:t>
            </w:r>
          </w:p>
        </w:tc>
      </w:tr>
      <w:tr>
        <w:tc>
          <w:tcPr>
            <w:tcW w:type="dxa" w:w="4320"/>
          </w:tcPr>
          <w:p>
            <w:r>
              <w:rPr>
                <w:rFonts w:ascii="Arial" w:hAnsi="Arial"/>
                <w:sz w:val="20"/>
              </w:rPr>
              <w:t>All 60 LEDs solid green (5 s)</w:t>
            </w:r>
          </w:p>
        </w:tc>
        <w:tc>
          <w:tcPr>
            <w:tcW w:type="dxa" w:w="4320"/>
          </w:tcPr>
          <w:p>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LEDs lit red</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1</w:t>
            </w:r>
          </w:p>
        </w:tc>
        <w:tc>
          <w:tcPr>
            <w:tcW w:type="dxa" w:w="4320"/>
          </w:tcPr>
          <w:p>
            <w:r>
              <w:rPr>
                <w:rFonts w:ascii="Arial" w:hAnsi="Arial"/>
                <w:sz w:val="20"/>
              </w:rPr>
              <w:t>No WiFi connection or firmware URL not configured</w:t>
            </w:r>
          </w:p>
        </w:tc>
      </w:tr>
      <w:tr>
        <w:tc>
          <w:tcPr>
            <w:tcW w:type="dxa" w:w="4320"/>
          </w:tcPr>
          <w:p>
            <w:r>
              <w:rPr>
                <w:rFonts w:ascii="Arial" w:hAnsi="Arial"/>
                <w:sz w:val="20"/>
              </w:rPr>
              <w:t>2</w:t>
            </w:r>
          </w:p>
        </w:tc>
        <w:tc>
          <w:tcPr>
            <w:tcW w:type="dxa" w:w="4320"/>
          </w:tcPr>
          <w:p>
            <w:r>
              <w:rPr>
                <w:rFonts w:ascii="Arial" w:hAnsi="Arial"/>
                <w:sz w:val="20"/>
              </w:rPr>
              <w:t>Could not fetch the VERSION file from the server</w:t>
            </w:r>
          </w:p>
        </w:tc>
      </w:tr>
      <w:tr>
        <w:tc>
          <w:tcPr>
            <w:tcW w:type="dxa" w:w="4320"/>
          </w:tcPr>
          <w:p>
            <w:r>
              <w:rPr>
                <w:rFonts w:ascii="Arial" w:hAnsi="Arial"/>
                <w:sz w:val="20"/>
              </w:rPr>
              <w:t>3</w:t>
            </w:r>
          </w:p>
        </w:tc>
        <w:tc>
          <w:tcPr>
            <w:tcW w:type="dxa" w:w="4320"/>
          </w:tcPr>
          <w:p>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88</w:t>
            </w:r>
          </w:p>
        </w:tc>
        <w:tc>
          <w:tcPr>
            <w:tcW w:type="dxa" w:w="4320"/>
          </w:tcPr>
          <w:p>
            <w:r>
              <w:rPr>
                <w:rFonts w:ascii="Arial" w:hAnsi="Arial"/>
                <w:sz w:val="20"/>
              </w:rPr>
              <w:t>Connecting to WiFi and the firmware server</w:t>
            </w:r>
          </w:p>
        </w:tc>
      </w:tr>
      <w:tr>
        <w:tc>
          <w:tcPr>
            <w:tcW w:type="dxa" w:w="4320"/>
          </w:tcPr>
          <w:p>
            <w:r>
              <w:rPr>
                <w:rFonts w:ascii="Arial" w:hAnsi="Arial"/>
                <w:sz w:val="20"/>
              </w:rPr>
              <w:t>Version (e.g. 1 0 7) for 3 s</w:t>
            </w:r>
          </w:p>
        </w:tc>
        <w:tc>
          <w:tcPr>
            <w:tcW w:type="dxa" w:w="4320"/>
          </w:tcPr>
          <w:p>
            <w:r>
              <w:rPr>
                <w:rFonts w:ascii="Arial" w:hAnsi="Arial"/>
                <w:sz w:val="20"/>
              </w:rPr>
              <w:t>Software is already current. Returns to normal time display after 3 seconds.</w:t>
            </w:r>
          </w:p>
        </w:tc>
      </w:tr>
      <w:tr>
        <w:tc>
          <w:tcPr>
            <w:tcW w:type="dxa" w:w="4320"/>
          </w:tcPr>
          <w:p>
            <w:r>
              <w:rPr>
                <w:rFonts w:ascii="Arial" w:hAnsi="Arial"/>
                <w:sz w:val="20"/>
              </w:rPr>
              <w:t>Left digit cycles 0–9, right blank</w:t>
            </w:r>
          </w:p>
        </w:tc>
        <w:tc>
          <w:tcPr>
            <w:tcW w:type="dxa" w:w="4320"/>
          </w:tcPr>
          <w:p>
            <w:r>
              <w:rPr>
                <w:rFonts w:ascii="Arial" w:hAnsi="Arial"/>
                <w:sz w:val="20"/>
              </w:rPr>
              <w:t>Downloading and flashing new software (counter ticks every 200 ms)</w:t>
            </w:r>
          </w:p>
        </w:tc>
      </w:tr>
      <w:tr>
        <w:tc>
          <w:tcPr>
            <w:tcW w:type="dxa" w:w="4320"/>
          </w:tcPr>
          <w:p>
            <w:r>
              <w:rPr>
                <w:rFonts w:ascii="Arial" w:hAnsi="Arial"/>
                <w:sz w:val="20"/>
              </w:rPr>
              <w:t>10</w:t>
            </w:r>
          </w:p>
        </w:tc>
        <w:tc>
          <w:tcPr>
            <w:tcW w:type="dxa" w:w="4320"/>
          </w:tcPr>
          <w:p>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91</w:t>
            </w:r>
          </w:p>
        </w:tc>
        <w:tc>
          <w:tcPr>
            <w:tcW w:type="dxa" w:w="4320"/>
          </w:tcPr>
          <w:p>
            <w:r>
              <w:rPr>
                <w:rFonts w:ascii="Arial" w:hAnsi="Arial"/>
                <w:sz w:val="20"/>
              </w:rPr>
              <w:t>No WiFi connection or firmware URL not configured</w:t>
            </w:r>
          </w:p>
        </w:tc>
      </w:tr>
      <w:tr>
        <w:tc>
          <w:tcPr>
            <w:tcW w:type="dxa" w:w="4320"/>
          </w:tcPr>
          <w:p>
            <w:r>
              <w:rPr>
                <w:rFonts w:ascii="Arial" w:hAnsi="Arial"/>
                <w:sz w:val="20"/>
              </w:rPr>
              <w:t>92</w:t>
            </w:r>
          </w:p>
        </w:tc>
        <w:tc>
          <w:tcPr>
            <w:tcW w:type="dxa" w:w="4320"/>
          </w:tcPr>
          <w:p>
            <w:r>
              <w:rPr>
                <w:rFonts w:ascii="Arial" w:hAnsi="Arial"/>
                <w:sz w:val="20"/>
              </w:rPr>
              <w:t>Could not fetch the VERSION file from the server</w:t>
            </w:r>
          </w:p>
        </w:tc>
      </w:tr>
      <w:tr>
        <w:tc>
          <w:tcPr>
            <w:tcW w:type="dxa" w:w="4320"/>
          </w:tcPr>
          <w:p>
            <w:r>
              <w:rPr>
                <w:rFonts w:ascii="Arial" w:hAnsi="Arial"/>
                <w:sz w:val="20"/>
              </w:rPr>
              <w:t>93</w:t>
            </w:r>
          </w:p>
        </w:tc>
        <w:tc>
          <w:tcPr>
            <w:tcW w:type="dxa" w:w="4320"/>
          </w:tcPr>
          <w:p>
            <w:r>
              <w:rPr>
                <w:rFonts w:ascii="Arial" w:hAnsi="Arial"/>
                <w:sz w:val="20"/>
              </w:rPr>
              <w:t>VERSION file is malformed (missing or invalid version string)</w:t>
            </w:r>
          </w:p>
        </w:tc>
      </w:tr>
      <w:tr>
        <w:tc>
          <w:tcPr>
            <w:tcW w:type="dxa" w:w="4320"/>
          </w:tcPr>
          <w:p>
            <w:r>
              <w:rPr>
                <w:rFonts w:ascii="Arial" w:hAnsi="Arial"/>
                <w:sz w:val="20"/>
              </w:rPr>
              <w:t>94</w:t>
            </w:r>
          </w:p>
        </w:tc>
        <w:tc>
          <w:tcPr>
            <w:tcW w:type="dxa" w:w="4320"/>
          </w:tcPr>
          <w:p>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Major version change (e.g., 1.x.x to 2.x.x): all settings are reset to factory defaults on the first boot after the update. This ensures any new preset slots get sensible defaults instead of leftover bytes from the previous release.</w:t>
      </w:r>
    </w:p>
    <w:p>
      <w:r>
        <w:rPr>
          <w:rFonts w:ascii="Arial" w:hAnsi="Arial"/>
          <w:sz w:val="22"/>
        </w:rPr>
        <w:t>Minor or patch change (e.g., 1.2.3 to 1.2.4): all settings are preserved.</w:t>
      </w:r>
    </w:p>
    <w:p>
      <w:pPr>
        <w:sectPr>
          <w:headerReference w:type="default" r:id="rId245"/>
          <w:footerReference w:type="default" r:id="rId24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Clock starts in AP mode unexpectedly</w:t>
            </w:r>
          </w:p>
        </w:tc>
        <w:tc>
          <w:tcPr>
            <w:tcW w:type="dxa" w:w="2880"/>
          </w:tcPr>
          <w:p>
            <w:r>
              <w:rPr>
                <w:rFonts w:ascii="Arial" w:hAnsi="Arial"/>
                <w:sz w:val="20"/>
              </w:rPr>
              <w:t>Settings cleared or factory reset triggered</w:t>
            </w:r>
          </w:p>
        </w:tc>
        <w:tc>
          <w:tcPr>
            <w:tcW w:type="dxa" w:w="2880"/>
          </w:tcPr>
          <w:p>
            <w:r>
              <w:rPr>
                <w:rFonts w:ascii="Arial" w:hAnsi="Arial"/>
                <w:sz w:val="20"/>
              </w:rPr>
              <w:t>Reconfigure WiFi at 192.168.4.1 and press Start. If this happens after every boot, check that both buttons are not stuck physically pressed.</w:t>
            </w:r>
          </w:p>
        </w:tc>
      </w:tr>
      <w:tr>
        <w:tc>
          <w:tcPr>
            <w:tcW w:type="dxa" w:w="2880"/>
          </w:tcPr>
          <w:p>
            <w:r>
              <w:rPr>
                <w:rFonts w:ascii="Arial" w:hAnsi="Arial"/>
                <w:sz w:val="20"/>
              </w:rPr>
              <w:t>Cannot connect to RingClock / BitClock WiFi</w:t>
            </w:r>
          </w:p>
        </w:tc>
        <w:tc>
          <w:tcPr>
            <w:tcW w:type="dxa" w:w="2880"/>
          </w:tcPr>
          <w:p>
            <w:r>
              <w:rPr>
                <w:rFonts w:ascii="Arial" w:hAnsi="Arial"/>
                <w:sz w:val="20"/>
              </w:rPr>
              <w:t>Clock is not in AP mode</w:t>
            </w:r>
          </w:p>
        </w:tc>
        <w:tc>
          <w:tcPr>
            <w:tcW w:type="dxa" w:w="2880"/>
          </w:tcPr>
          <w:p>
            <w:r>
              <w:rPr>
                <w:rFonts w:ascii="Arial" w:hAnsi="Arial"/>
                <w:sz w:val="20"/>
              </w:rPr>
              <w:t>Hold SW2 for 5+ seconds during normal operation, or apply power with both buttons held to factory reset.</w:t>
            </w:r>
          </w:p>
        </w:tc>
      </w:tr>
      <w:tr>
        <w:tc>
          <w:tcPr>
            <w:tcW w:type="dxa" w:w="2880"/>
          </w:tcPr>
          <w:p>
            <w:r>
              <w:rPr>
                <w:rFonts w:ascii="Arial" w:hAnsi="Arial"/>
                <w:sz w:val="20"/>
              </w:rPr>
              <w:t>Boot completes but no time appears</w:t>
            </w:r>
          </w:p>
        </w:tc>
        <w:tc>
          <w:tcPr>
            <w:tcW w:type="dxa" w:w="2880"/>
          </w:tcPr>
          <w:p>
            <w:r>
              <w:rPr>
                <w:rFonts w:ascii="Arial" w:hAnsi="Arial"/>
                <w:sz w:val="20"/>
              </w:rPr>
              <w:t>WiFi associated but NTP failed</w:t>
            </w:r>
          </w:p>
        </w:tc>
        <w:tc>
          <w:tcPr>
            <w:tcW w:type="dxa" w:w="2880"/>
          </w:tcPr>
          <w:p>
            <w:r>
              <w:rPr>
                <w:rFonts w:ascii="Arial" w:hAnsi="Arial"/>
                <w:sz w:val="20"/>
              </w:rPr>
              <w:t>Verify the configured NTP server is reachable. Try time.cloudflare.com or time.google.com. If WiFi+NTP both fail for two minutes, the clock auto-reboots.</w:t>
            </w:r>
          </w:p>
        </w:tc>
      </w:tr>
      <w:tr>
        <w:tc>
          <w:tcPr>
            <w:tcW w:type="dxa" w:w="2880"/>
          </w:tcPr>
          <w:p>
            <w:r>
              <w:rPr>
                <w:rFonts w:ascii="Arial" w:hAnsi="Arial"/>
                <w:sz w:val="20"/>
              </w:rPr>
              <w:t>RingClock numbers read backwards or upside-down</w:t>
            </w:r>
          </w:p>
        </w:tc>
        <w:tc>
          <w:tcPr>
            <w:tcW w:type="dxa" w:w="2880"/>
          </w:tcPr>
          <w:p>
            <w:r>
              <w:rPr>
                <w:rFonts w:ascii="Arial" w:hAnsi="Arial"/>
                <w:sz w:val="20"/>
              </w:rPr>
              <w:t>Install orientation mode does not match physical mounting</w:t>
            </w:r>
          </w:p>
        </w:tc>
        <w:tc>
          <w:tcPr>
            <w:tcW w:type="dxa" w:w="2880"/>
          </w:tcPr>
          <w:p>
            <w:r>
              <w:rPr>
                <w:rFonts w:ascii="Arial" w:hAnsi="Arial"/>
                <w:sz w:val="20"/>
              </w:rPr>
              <w:t>Power-cycle with SW2 held to advance to the next orientation mode. Repeat up to four times to find the correct combination (Section 5).</w:t>
            </w:r>
          </w:p>
        </w:tc>
      </w:tr>
      <w:tr>
        <w:tc>
          <w:tcPr>
            <w:tcW w:type="dxa" w:w="2880"/>
          </w:tcPr>
          <w:p>
            <w:r>
              <w:rPr>
                <w:rFonts w:ascii="Arial" w:hAnsi="Arial"/>
                <w:sz w:val="20"/>
              </w:rPr>
              <w:t>BitClock layout is clipped or off-center</w:t>
            </w:r>
          </w:p>
        </w:tc>
        <w:tc>
          <w:tcPr>
            <w:tcW w:type="dxa" w:w="2880"/>
          </w:tcPr>
          <w:p>
            <w:r>
              <w:rPr>
                <w:rFonts w:ascii="Arial" w:hAnsi="Arial"/>
                <w:sz w:val="20"/>
              </w:rPr>
              <w:t>LED Length set incorrectly, or layout sliders too large for the strip</w:t>
            </w:r>
          </w:p>
        </w:tc>
        <w:tc>
          <w:tcPr>
            <w:tcW w:type="dxa" w:w="2880"/>
          </w:tcPr>
          <w:p>
            <w:r>
              <w:rPr>
                <w:rFonts w:ascii="Arial" w:hAnsi="Arial"/>
                <w:sz w:val="20"/>
              </w:rPr>
              <w:t>Confirm LED Length matches the physical strip in AP setup. Reduce the four layout sliders if the right edge is clipped.</w:t>
            </w:r>
          </w:p>
        </w:tc>
      </w:tr>
      <w:tr>
        <w:tc>
          <w:tcPr>
            <w:tcW w:type="dxa" w:w="2880"/>
          </w:tcPr>
          <w:p>
            <w:r>
              <w:rPr>
                <w:rFonts w:ascii="Arial" w:hAnsi="Arial"/>
                <w:sz w:val="20"/>
              </w:rPr>
              <w:t>BitClock display does not blank with motion</w:t>
            </w:r>
          </w:p>
        </w:tc>
        <w:tc>
          <w:tcPr>
            <w:tcW w:type="dxa" w:w="2880"/>
          </w:tcPr>
          <w:p>
            <w:r>
              <w:rPr>
                <w:rFonts w:ascii="Arial" w:hAnsi="Arial"/>
                <w:sz w:val="20"/>
              </w:rPr>
              <w:t>PIR Time Display set to Off, or PIR not connected</w:t>
            </w:r>
          </w:p>
        </w:tc>
        <w:tc>
          <w:tcPr>
            <w:tcW w:type="dxa" w:w="2880"/>
          </w:tcPr>
          <w:p>
            <w:r>
              <w:rPr>
                <w:rFonts w:ascii="Arial" w:hAnsi="Arial"/>
                <w:sz w:val="20"/>
              </w:rPr>
              <w:t>Set PIR Time Display to a non-Off value, and verify the PIR is wired to the configured input.</w:t>
            </w:r>
          </w:p>
        </w:tc>
      </w:tr>
      <w:tr>
        <w:tc>
          <w:tcPr>
            <w:tcW w:type="dxa" w:w="2880"/>
          </w:tcPr>
          <w:p>
            <w:r>
              <w:rPr>
                <w:rFonts w:ascii="Arial" w:hAnsi="Arial"/>
                <w:sz w:val="20"/>
              </w:rPr>
              <w:t>Live page does not load</w:t>
            </w:r>
          </w:p>
        </w:tc>
        <w:tc>
          <w:tcPr>
            <w:tcW w:type="dxa" w:w="2880"/>
          </w:tcPr>
          <w:p>
            <w:r>
              <w:rPr>
                <w:rFonts w:ascii="Arial" w:hAnsi="Arial"/>
                <w:sz w:val="20"/>
              </w:rPr>
              <w:t>Live Form Password set, or wrong IP address</w:t>
            </w:r>
          </w:p>
        </w:tc>
        <w:tc>
          <w:tcPr>
            <w:tcW w:type="dxa" w:w="2880"/>
          </w:tcPr>
          <w:p>
            <w:r>
              <w:rPr>
                <w:rFonts w:ascii="Arial" w:hAnsi="Arial"/>
                <w:sz w:val="20"/>
              </w:rPr>
              <w:t>Confirm the password if one was set. Use mDNS (&lt;ap-name&gt;.local) or the home router's DHCP table to find the correct IP.</w:t>
            </w:r>
          </w:p>
        </w:tc>
      </w:tr>
      <w:tr>
        <w:tc>
          <w:tcPr>
            <w:tcW w:type="dxa" w:w="2880"/>
          </w:tcPr>
          <w:p>
            <w:r>
              <w:rPr>
                <w:rFonts w:ascii="Arial" w:hAnsi="Arial"/>
                <w:sz w:val="20"/>
              </w:rPr>
              <w:t>mDNS .local address does not resolve</w:t>
            </w:r>
          </w:p>
        </w:tc>
        <w:tc>
          <w:tcPr>
            <w:tcW w:type="dxa" w:w="2880"/>
          </w:tcPr>
          <w:p>
            <w:r>
              <w:rPr>
                <w:rFonts w:ascii="Arial" w:hAnsi="Arial"/>
                <w:sz w:val="20"/>
              </w:rPr>
              <w:t>Router blocks mDNS, or device OS does not support it</w:t>
            </w:r>
          </w:p>
        </w:tc>
        <w:tc>
          <w:tcPr>
            <w:tcW w:type="dxa" w:w="2880"/>
          </w:tcPr>
          <w:p>
            <w:r>
              <w:rPr>
                <w:rFonts w:ascii="Arial" w:hAnsi="Arial"/>
                <w:sz w:val="20"/>
              </w:rPr>
              <w:t>Fall back to the IP address. macOS, iOS, and Windows 10/11 generally work; older Android and some Linux distros need extra setup.</w:t>
            </w:r>
          </w:p>
        </w:tc>
      </w:tr>
      <w:tr>
        <w:tc>
          <w:tcPr>
            <w:tcW w:type="dxa" w:w="2880"/>
          </w:tcPr>
          <w:p>
            <w:r>
              <w:rPr>
                <w:rFonts w:ascii="Arial" w:hAnsi="Arial"/>
                <w:sz w:val="20"/>
              </w:rPr>
              <w:t>Override Periods never take effect</w:t>
            </w:r>
          </w:p>
        </w:tc>
        <w:tc>
          <w:tcPr>
            <w:tcW w:type="dxa" w:w="2880"/>
          </w:tcPr>
          <w:p>
            <w:r>
              <w:rPr>
                <w:rFonts w:ascii="Arial" w:hAnsi="Arial"/>
                <w:sz w:val="20"/>
              </w:rPr>
              <w:t>Time-zone or DST misconfigured, so the local clock never enters the period's window</w:t>
            </w:r>
          </w:p>
        </w:tc>
        <w:tc>
          <w:tcPr>
            <w:tcW w:type="dxa" w:w="2880"/>
          </w:tcPr>
          <w:p>
            <w:r>
              <w:rPr>
                <w:rFonts w:ascii="Arial" w:hAnsi="Arial"/>
                <w:sz w:val="20"/>
              </w:rPr>
              <w:t>Verify UTC offset and DST settings, then re-check override start/end times.</w:t>
            </w:r>
          </w:p>
        </w:tc>
      </w:tr>
      <w:tr>
        <w:tc>
          <w:tcPr>
            <w:tcW w:type="dxa" w:w="2880"/>
          </w:tcPr>
          <w:p>
            <w:r>
              <w:rPr>
                <w:rFonts w:ascii="Arial" w:hAnsi="Arial"/>
                <w:sz w:val="20"/>
              </w:rPr>
              <w:t>Over-the-air update shows red LED(s) (RingClock) or 9X code (BitClock)</w:t>
            </w:r>
          </w:p>
        </w:tc>
        <w:tc>
          <w:tcPr>
            <w:tcW w:type="dxa" w:w="2880"/>
          </w:tcPr>
          <w:p>
            <w:r>
              <w:rPr>
                <w:rFonts w:ascii="Arial" w:hAnsi="Arial"/>
                <w:sz w:val="20"/>
              </w:rPr>
              <w:t>No WiFi, server unreachable, or download failed</w:t>
            </w:r>
          </w:p>
        </w:tc>
        <w:tc>
          <w:tcPr>
            <w:tcW w:type="dxa" w:w="2880"/>
          </w:tcPr>
          <w:p>
            <w:r>
              <w:rPr>
                <w:rFonts w:ascii="Arial" w:hAnsi="Arial"/>
                <w:sz w:val="20"/>
              </w:rPr>
              <w:t>Check WiFi association. Confirm the firmware URL is correct and the server is reachable from another device on the same network.</w:t>
            </w:r>
          </w:p>
        </w:tc>
      </w:tr>
      <w:tr>
        <w:tc>
          <w:tcPr>
            <w:tcW w:type="dxa" w:w="2880"/>
          </w:tcPr>
          <w:p>
            <w:r>
              <w:rPr>
                <w:rFonts w:ascii="Arial" w:hAnsi="Arial"/>
                <w:sz w:val="20"/>
              </w:rPr>
              <w:t>5 GHz network is not in the SSID dropdown</w:t>
            </w:r>
          </w:p>
        </w:tc>
        <w:tc>
          <w:tcPr>
            <w:tcW w:type="dxa" w:w="2880"/>
          </w:tcPr>
          <w:p>
            <w:r>
              <w:rPr>
                <w:rFonts w:ascii="Arial" w:hAnsi="Arial"/>
                <w:sz w:val="20"/>
              </w:rPr>
              <w:t>ESP32 hardware only supports 2.4 GHz</w:t>
            </w:r>
          </w:p>
        </w:tc>
        <w:tc>
          <w:tcPr>
            <w:tcW w:type="dxa" w:w="2880"/>
          </w:tcPr>
          <w:p>
            <w:r>
              <w:rPr>
                <w:rFonts w:ascii="Arial" w:hAnsi="Arial"/>
                <w:sz w:val="20"/>
              </w:rPr>
              <w:t>Connect the clock to a 2.4 GHz network. Most home routers broadcast both — select the 2.4 GHz one.</w:t>
            </w:r>
          </w:p>
        </w:tc>
      </w:tr>
    </w:tbl>
    <w:p/>
    <w:p>
      <w:pPr>
        <w:sectPr>
          <w:headerReference w:type="default" r:id="rId247"/>
          <w:footerReference w:type="default" r:id="rId24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249"/>
      <w:footerReference w:type="default" r:id="rId250"/>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