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4A243" w14:textId="2488D4E3" w:rsidR="007C21D1" w:rsidRPr="00AF6422" w:rsidRDefault="008B6447" w:rsidP="00312381">
      <w:pPr>
        <w:pStyle w:val="Heading1"/>
        <w:rPr>
          <w:b/>
          <w:bCs/>
          <w:color w:val="DC199B" w:themeColor="accent1"/>
          <w:sz w:val="40"/>
          <w:szCs w:val="40"/>
        </w:rPr>
      </w:pPr>
      <w:r w:rsidRPr="00AF6422">
        <w:rPr>
          <w:b/>
          <w:bCs/>
          <w:color w:val="DC199B" w:themeColor="accent1"/>
          <w:sz w:val="40"/>
          <w:szCs w:val="40"/>
        </w:rPr>
        <w:t xml:space="preserve">Beazley – Climate </w:t>
      </w:r>
      <w:r w:rsidR="00F6347F">
        <w:rPr>
          <w:b/>
          <w:bCs/>
          <w:color w:val="DC199B" w:themeColor="accent1"/>
          <w:sz w:val="40"/>
          <w:szCs w:val="40"/>
        </w:rPr>
        <w:t xml:space="preserve">Litigation </w:t>
      </w:r>
      <w:r w:rsidRPr="00AF6422">
        <w:rPr>
          <w:b/>
          <w:bCs/>
          <w:color w:val="DC199B" w:themeColor="accent1"/>
          <w:sz w:val="40"/>
          <w:szCs w:val="40"/>
        </w:rPr>
        <w:t>Spotlight</w:t>
      </w:r>
    </w:p>
    <w:p w14:paraId="527ECFE7" w14:textId="77777777" w:rsidR="007A4849" w:rsidRDefault="007A4849" w:rsidP="007E5A5C">
      <w:pPr>
        <w:pStyle w:val="Heading5"/>
        <w:rPr>
          <w:color w:val="DC199B" w:themeColor="accent1"/>
        </w:rPr>
      </w:pPr>
    </w:p>
    <w:p w14:paraId="316D707B" w14:textId="0FEB4143" w:rsidR="00BB4BE1" w:rsidRPr="00312381" w:rsidRDefault="00BB4BE1" w:rsidP="00312381">
      <w:pPr>
        <w:pStyle w:val="Heading5"/>
        <w:rPr>
          <w:color w:val="DC199B" w:themeColor="accent1"/>
        </w:rPr>
      </w:pPr>
      <w:r w:rsidRPr="00BB4BE1">
        <w:rPr>
          <w:color w:val="DC199B" w:themeColor="accent1"/>
        </w:rPr>
        <w:t>Insured Details</w:t>
      </w:r>
    </w:p>
    <w:tbl>
      <w:tblPr>
        <w:tblW w:w="0" w:type="auto"/>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58" w:type="dxa"/>
          <w:left w:w="58" w:type="dxa"/>
          <w:bottom w:w="58" w:type="dxa"/>
          <w:right w:w="58" w:type="dxa"/>
        </w:tblCellMar>
        <w:tblLook w:val="01E0" w:firstRow="1" w:lastRow="1" w:firstColumn="1" w:lastColumn="1" w:noHBand="0" w:noVBand="0"/>
      </w:tblPr>
      <w:tblGrid>
        <w:gridCol w:w="850"/>
        <w:gridCol w:w="1836"/>
        <w:gridCol w:w="1250"/>
        <w:gridCol w:w="2362"/>
        <w:gridCol w:w="825"/>
        <w:gridCol w:w="1940"/>
      </w:tblGrid>
      <w:tr w:rsidR="00F85356" w:rsidRPr="00CB52D5" w14:paraId="3B22FED7" w14:textId="6EBA4F70" w:rsidTr="00F85356">
        <w:trPr>
          <w:trHeight w:val="317"/>
        </w:trPr>
        <w:tc>
          <w:tcPr>
            <w:tcW w:w="850" w:type="dxa"/>
          </w:tcPr>
          <w:p w14:paraId="0440B7BF" w14:textId="19D3BB60" w:rsidR="00F85356" w:rsidRPr="00F85356" w:rsidRDefault="00F85356" w:rsidP="004E2BAD">
            <w:pPr>
              <w:rPr>
                <w:rFonts w:cs="Arial"/>
                <w:b/>
                <w:bCs/>
                <w:color w:val="FFFFFF" w:themeColor="background1"/>
              </w:rPr>
            </w:pPr>
            <w:r w:rsidRPr="00F85356">
              <w:rPr>
                <w:rFonts w:cs="Arial"/>
                <w:b/>
                <w:bCs/>
              </w:rPr>
              <w:t>Insured name:</w:t>
            </w:r>
          </w:p>
        </w:tc>
        <w:tc>
          <w:tcPr>
            <w:tcW w:w="1836" w:type="dxa"/>
          </w:tcPr>
          <w:p w14:paraId="41D5BFDA" w14:textId="51106C90" w:rsidR="00F85356" w:rsidRPr="00CB52D5" w:rsidRDefault="00A257A1" w:rsidP="004E2BAD">
            <w:pPr>
              <w:rPr>
                <w:rFonts w:cs="Arial"/>
                <w:color w:val="FFFFFF" w:themeColor="background1"/>
              </w:rPr>
            </w:pPr>
            <w:r>
              <w:rPr>
                <w:rFonts w:cs="Arial"/>
                <w:color w:val="auto"/>
              </w:rPr>
              <w:fldChar w:fldCharType="begin"/>
            </w:r>
            <w:r>
              <w:rPr>
                <w:rFonts w:cs="Arial"/>
                <w:color w:val="auto"/>
              </w:rPr>
              <w:instrText xml:space="preserve"> MERGEFIELD insured_name </w:instrText>
            </w:r>
            <w:r>
              <w:rPr>
                <w:rFonts w:cs="Arial"/>
                <w:color w:val="auto"/>
              </w:rPr>
              <w:fldChar w:fldCharType="end"/>
            </w:r>
          </w:p>
        </w:tc>
        <w:tc>
          <w:tcPr>
            <w:tcW w:w="1130" w:type="dxa"/>
          </w:tcPr>
          <w:p w14:paraId="366AE108" w14:textId="4F698C91" w:rsidR="00F85356" w:rsidRPr="00F85356" w:rsidRDefault="00F85356" w:rsidP="004E2BAD">
            <w:pPr>
              <w:rPr>
                <w:rFonts w:cs="Arial"/>
                <w:b/>
                <w:bCs/>
              </w:rPr>
            </w:pPr>
            <w:r w:rsidRPr="00F85356">
              <w:rPr>
                <w:rFonts w:cs="Arial"/>
                <w:b/>
                <w:bCs/>
              </w:rPr>
              <w:t>Juri</w:t>
            </w:r>
            <w:r>
              <w:rPr>
                <w:rFonts w:cs="Arial"/>
                <w:b/>
                <w:bCs/>
              </w:rPr>
              <w:t>s</w:t>
            </w:r>
            <w:r w:rsidRPr="00F85356">
              <w:rPr>
                <w:rFonts w:cs="Arial"/>
                <w:b/>
                <w:bCs/>
              </w:rPr>
              <w:t>diction</w:t>
            </w:r>
          </w:p>
        </w:tc>
        <w:tc>
          <w:tcPr>
            <w:tcW w:w="2362" w:type="dxa"/>
          </w:tcPr>
          <w:p w14:paraId="293EB0BB" w14:textId="33A5645E" w:rsidR="00F85356" w:rsidRPr="00DF3123" w:rsidRDefault="0071356D" w:rsidP="004E2BAD">
            <w:pPr>
              <w:rPr>
                <w:rFonts w:cs="Arial"/>
              </w:rPr>
            </w:pPr>
            <w:r>
              <w:rPr>
                <w:rFonts w:cs="Arial"/>
              </w:rPr>
              <w:fldChar w:fldCharType="begin"/>
            </w:r>
            <w:r>
              <w:rPr>
                <w:rFonts w:cs="Arial"/>
              </w:rPr>
              <w:instrText xml:space="preserve"> MERGEFIELD insured_jurisdiction </w:instrText>
            </w:r>
            <w:r>
              <w:rPr>
                <w:rFonts w:cs="Arial"/>
              </w:rPr>
              <w:fldChar w:fldCharType="end"/>
            </w:r>
          </w:p>
        </w:tc>
        <w:tc>
          <w:tcPr>
            <w:tcW w:w="825" w:type="dxa"/>
          </w:tcPr>
          <w:p w14:paraId="3AA43B31" w14:textId="4E704111" w:rsidR="00F85356" w:rsidRPr="00F85356" w:rsidRDefault="00F85356" w:rsidP="004E2BAD">
            <w:pPr>
              <w:rPr>
                <w:rFonts w:cs="Arial"/>
                <w:b/>
                <w:bCs/>
              </w:rPr>
            </w:pPr>
            <w:r w:rsidRPr="00F85356">
              <w:rPr>
                <w:rFonts w:cs="Arial"/>
                <w:b/>
                <w:bCs/>
              </w:rPr>
              <w:t>Sector</w:t>
            </w:r>
          </w:p>
        </w:tc>
        <w:tc>
          <w:tcPr>
            <w:tcW w:w="1940" w:type="dxa"/>
          </w:tcPr>
          <w:p w14:paraId="47625FF7" w14:textId="58C97161" w:rsidR="00F85356" w:rsidRPr="00DF3123" w:rsidRDefault="0071356D" w:rsidP="004E2BAD">
            <w:pPr>
              <w:rPr>
                <w:rFonts w:cs="Arial"/>
              </w:rPr>
            </w:pPr>
            <w:r>
              <w:rPr>
                <w:rFonts w:cs="Arial"/>
              </w:rPr>
              <w:fldChar w:fldCharType="begin"/>
            </w:r>
            <w:r>
              <w:rPr>
                <w:rFonts w:cs="Arial"/>
              </w:rPr>
              <w:instrText xml:space="preserve"> MERGEFIELD insured_sector </w:instrText>
            </w:r>
            <w:r>
              <w:rPr>
                <w:rFonts w:cs="Arial"/>
              </w:rPr>
              <w:fldChar w:fldCharType="end"/>
            </w:r>
          </w:p>
        </w:tc>
      </w:tr>
    </w:tbl>
    <w:p w14:paraId="5BF44BF7" w14:textId="62AC279C" w:rsidR="007A4849" w:rsidRDefault="00F85356" w:rsidP="007E5A5C">
      <w:pPr>
        <w:pStyle w:val="Heading5"/>
        <w:rPr>
          <w:color w:val="DC199B" w:themeColor="accent1"/>
        </w:rPr>
      </w:pPr>
      <w:r>
        <w:rPr>
          <w:color w:val="DC199B" w:themeColor="accent1"/>
        </w:rPr>
        <w:t xml:space="preserve"> </w:t>
      </w:r>
    </w:p>
    <w:p w14:paraId="2C25EAEE" w14:textId="4CF61E8B" w:rsidR="00CC456D" w:rsidRDefault="00CC456D" w:rsidP="00CC456D">
      <w:pPr>
        <w:pStyle w:val="Heading5"/>
        <w:rPr>
          <w:color w:val="DC199B" w:themeColor="accent1"/>
        </w:rPr>
      </w:pPr>
      <w:r>
        <w:rPr>
          <w:color w:val="DC199B" w:themeColor="accent1"/>
        </w:rPr>
        <w:t>C</w:t>
      </w:r>
      <w:r w:rsidRPr="00CC456D">
        <w:rPr>
          <w:color w:val="DC199B" w:themeColor="accent1"/>
        </w:rPr>
        <w:t xml:space="preserve">limate </w:t>
      </w:r>
      <w:r w:rsidR="00F6347F">
        <w:rPr>
          <w:color w:val="DC199B" w:themeColor="accent1"/>
        </w:rPr>
        <w:t>Litigation Risk</w:t>
      </w:r>
    </w:p>
    <w:p w14:paraId="0566982E" w14:textId="0443A9CA" w:rsidR="00CC456D" w:rsidRDefault="00F6347F" w:rsidP="00B50AAA">
      <w:r>
        <w:t>As attention towards climate change and ESG continues to grow</w:t>
      </w:r>
      <w:r w:rsidR="0046359B">
        <w:t>,</w:t>
      </w:r>
      <w:r>
        <w:t xml:space="preserve"> from </w:t>
      </w:r>
      <w:r w:rsidR="00AA04B2">
        <w:t xml:space="preserve">law-makers, </w:t>
      </w:r>
      <w:r>
        <w:t xml:space="preserve">regulators, and the public (on both sides of the political spectrum), businesses need to be especially aware of the risks posed by climate litigation. Beazley is committed to helping our clients understand their exposure to this </w:t>
      </w:r>
      <w:r w:rsidR="00AA04B2">
        <w:t>g</w:t>
      </w:r>
      <w:r>
        <w:t xml:space="preserve">rowing </w:t>
      </w:r>
      <w:r w:rsidR="0046359B">
        <w:t xml:space="preserve">source of </w:t>
      </w:r>
      <w:r>
        <w:t xml:space="preserve">risk, </w:t>
      </w:r>
      <w:r w:rsidR="0046359B">
        <w:t>which includes</w:t>
      </w:r>
      <w:r>
        <w:t xml:space="preserve">: </w:t>
      </w:r>
    </w:p>
    <w:p w14:paraId="3771EE5A" w14:textId="77777777" w:rsidR="00AA04B2" w:rsidRDefault="00AA04B2" w:rsidP="00B50AAA"/>
    <w:p w14:paraId="539DB708" w14:textId="14D1F72A" w:rsidR="00F6347F" w:rsidRDefault="00F6347F" w:rsidP="00F6347F">
      <w:pPr>
        <w:pStyle w:val="ListParagraph"/>
        <w:numPr>
          <w:ilvl w:val="0"/>
          <w:numId w:val="18"/>
        </w:numPr>
      </w:pPr>
      <w:r>
        <w:t>Litigation targeting companies based on their perceived contributions towards climate change.</w:t>
      </w:r>
    </w:p>
    <w:p w14:paraId="1E649C6E" w14:textId="348A6540" w:rsidR="00F6347F" w:rsidRDefault="00F6347F" w:rsidP="00F6347F">
      <w:pPr>
        <w:pStyle w:val="ListParagraph"/>
        <w:numPr>
          <w:ilvl w:val="0"/>
          <w:numId w:val="18"/>
        </w:numPr>
      </w:pPr>
      <w:r>
        <w:t>Litigation targeting companies based on their perceived failures to adequately prepare for and manage the effects of climate change</w:t>
      </w:r>
    </w:p>
    <w:p w14:paraId="0F4E9CFF" w14:textId="63F5529A" w:rsidR="00F6347F" w:rsidRDefault="00F6347F" w:rsidP="00F6347F">
      <w:pPr>
        <w:pStyle w:val="ListParagraph"/>
        <w:numPr>
          <w:ilvl w:val="0"/>
          <w:numId w:val="18"/>
        </w:numPr>
      </w:pPr>
      <w:r>
        <w:t xml:space="preserve">Fines and penalties for </w:t>
      </w:r>
      <w:r w:rsidR="006D61E0">
        <w:t>failing to meet laws, regulations, or legal duties relating to climate change (including for greenwashing and climate-related disclosures).</w:t>
      </w:r>
    </w:p>
    <w:p w14:paraId="30DD53E2" w14:textId="77777777" w:rsidR="00CC456D" w:rsidRDefault="00CC456D" w:rsidP="00CC456D"/>
    <w:p w14:paraId="39C8F150" w14:textId="60E13728" w:rsidR="00AA04B2" w:rsidRDefault="00AA04B2" w:rsidP="00AA04B2">
      <w:pPr>
        <w:pStyle w:val="NoteDisclaimer"/>
        <w:rPr>
          <w:sz w:val="13"/>
          <w:szCs w:val="13"/>
        </w:rPr>
      </w:pPr>
      <w:r w:rsidRPr="00AA04B2">
        <w:rPr>
          <w:b/>
          <w:bCs/>
          <w:color w:val="DC199B" w:themeColor="accent1"/>
          <w:sz w:val="20"/>
          <w:szCs w:val="36"/>
        </w:rPr>
        <w:t xml:space="preserve">Climate Litigation </w:t>
      </w:r>
      <w:r>
        <w:rPr>
          <w:b/>
          <w:bCs/>
          <w:color w:val="DC199B" w:themeColor="accent1"/>
          <w:sz w:val="20"/>
          <w:szCs w:val="36"/>
        </w:rPr>
        <w:t>Spotlight</w:t>
      </w:r>
      <w:r>
        <w:rPr>
          <w:color w:val="DC199B" w:themeColor="accent1"/>
        </w:rPr>
        <w:t>:</w:t>
      </w:r>
      <w:r>
        <w:rPr>
          <w:sz w:val="13"/>
          <w:szCs w:val="13"/>
        </w:rPr>
        <w:t xml:space="preserve"> </w:t>
      </w:r>
    </w:p>
    <w:p w14:paraId="4CF6003A" w14:textId="40A04E4A" w:rsidR="00AA04B2" w:rsidRPr="00AA04B2" w:rsidRDefault="00AA04B2" w:rsidP="00CC456D">
      <w:r>
        <w:t xml:space="preserve">This report contains a number of key insights into factors impacting the likelihood of being exposed to climate litigation, based on the jurisdiction and sector of your operations. These insights are have been developed </w:t>
      </w:r>
      <w:r w:rsidR="0046359B">
        <w:t>through</w:t>
      </w:r>
      <w:r>
        <w:t xml:space="preserve"> engagement between Beazley and third-party legal experts, and are designed to </w:t>
      </w:r>
      <w:r w:rsidR="0046359B">
        <w:t>highlight key factors businesses need to be aware of across the following areas:</w:t>
      </w:r>
      <w:r>
        <w:t xml:space="preserve"> </w:t>
      </w:r>
    </w:p>
    <w:p w14:paraId="2DBF142D" w14:textId="77777777" w:rsidR="00AA04B2" w:rsidRDefault="00AA04B2" w:rsidP="00CC456D"/>
    <w:tbl>
      <w:tblPr>
        <w:tblStyle w:val="TableGrid"/>
        <w:tblW w:w="0" w:type="auto"/>
        <w:tblLook w:val="04A0" w:firstRow="1" w:lastRow="0" w:firstColumn="1" w:lastColumn="0" w:noHBand="0" w:noVBand="1"/>
      </w:tblPr>
      <w:tblGrid>
        <w:gridCol w:w="1555"/>
        <w:gridCol w:w="7783"/>
      </w:tblGrid>
      <w:tr w:rsidR="00194D35" w14:paraId="395B7741" w14:textId="77777777" w:rsidTr="00DA0A9A">
        <w:tc>
          <w:tcPr>
            <w:tcW w:w="1555" w:type="dxa"/>
          </w:tcPr>
          <w:p w14:paraId="5E93088A" w14:textId="7556CCB0" w:rsidR="00194D35" w:rsidRPr="00194D35" w:rsidRDefault="00194D35" w:rsidP="00CC456D">
            <w:pPr>
              <w:rPr>
                <w:b/>
                <w:bCs/>
              </w:rPr>
            </w:pPr>
            <w:r w:rsidRPr="00194D35">
              <w:rPr>
                <w:b/>
                <w:bCs/>
              </w:rPr>
              <w:t>Appetite for commencing litigation</w:t>
            </w:r>
          </w:p>
        </w:tc>
        <w:tc>
          <w:tcPr>
            <w:tcW w:w="7783" w:type="dxa"/>
          </w:tcPr>
          <w:p w14:paraId="49BB8148" w14:textId="314A19A9" w:rsidR="00194D35" w:rsidRDefault="00D94CA3" w:rsidP="00DA0A9A">
            <w:r>
              <w:t>How much appetite is there for initiating climate litigation cases, both from not-for-profit organisations and for private litigation funders</w:t>
            </w:r>
            <w:r w:rsidR="00DA0A9A">
              <w:t>?</w:t>
            </w:r>
            <w:r>
              <w:t xml:space="preserve"> Includes </w:t>
            </w:r>
            <w:r w:rsidR="00DA0A9A">
              <w:t xml:space="preserve">consideration of litigation costs, and whether the cost burden impacts the appetite to pursue claims. </w:t>
            </w:r>
          </w:p>
        </w:tc>
      </w:tr>
      <w:tr w:rsidR="00194D35" w14:paraId="0B2A3E39" w14:textId="77777777" w:rsidTr="00DA0A9A">
        <w:tc>
          <w:tcPr>
            <w:tcW w:w="1555" w:type="dxa"/>
          </w:tcPr>
          <w:p w14:paraId="04FAD920" w14:textId="313237C4" w:rsidR="00194D35" w:rsidRPr="00194D35" w:rsidRDefault="00194D35" w:rsidP="00CC456D">
            <w:pPr>
              <w:rPr>
                <w:b/>
                <w:bCs/>
              </w:rPr>
            </w:pPr>
            <w:r w:rsidRPr="00194D35">
              <w:rPr>
                <w:b/>
                <w:bCs/>
              </w:rPr>
              <w:t xml:space="preserve">Relevant tools </w:t>
            </w:r>
            <w:r w:rsidR="00DA0A9A">
              <w:rPr>
                <w:b/>
                <w:bCs/>
              </w:rPr>
              <w:t xml:space="preserve">for </w:t>
            </w:r>
            <w:r w:rsidRPr="00194D35">
              <w:rPr>
                <w:b/>
                <w:bCs/>
              </w:rPr>
              <w:t>litigation</w:t>
            </w:r>
          </w:p>
        </w:tc>
        <w:tc>
          <w:tcPr>
            <w:tcW w:w="7783" w:type="dxa"/>
          </w:tcPr>
          <w:p w14:paraId="2668524E" w14:textId="2D68DF32" w:rsidR="00194D35" w:rsidRDefault="00DA0A9A" w:rsidP="00DA0A9A">
            <w:r>
              <w:t>How much is litigation enabled by tools such as relevant and material legislation, or significant ‘test cases’ setting legal precedents which can facilitate future litigation? Likewise, how much does the regulatory environment contribute to litigation risk?</w:t>
            </w:r>
          </w:p>
        </w:tc>
      </w:tr>
      <w:tr w:rsidR="00194D35" w14:paraId="56833D11" w14:textId="77777777" w:rsidTr="00DA0A9A">
        <w:tc>
          <w:tcPr>
            <w:tcW w:w="1555" w:type="dxa"/>
          </w:tcPr>
          <w:p w14:paraId="6EA1D9E9" w14:textId="2CE05482" w:rsidR="00194D35" w:rsidRPr="00194D35" w:rsidRDefault="00194D35" w:rsidP="00CC456D">
            <w:pPr>
              <w:rPr>
                <w:b/>
                <w:bCs/>
              </w:rPr>
            </w:pPr>
            <w:r w:rsidRPr="00194D35">
              <w:rPr>
                <w:b/>
                <w:bCs/>
              </w:rPr>
              <w:t>Focus on climate within jurisdiction</w:t>
            </w:r>
          </w:p>
        </w:tc>
        <w:tc>
          <w:tcPr>
            <w:tcW w:w="7783" w:type="dxa"/>
          </w:tcPr>
          <w:p w14:paraId="5231AB3E" w14:textId="7387FCBC" w:rsidR="00194D35" w:rsidRDefault="00DA0A9A" w:rsidP="00CC456D">
            <w:r>
              <w:t>How much are regulators focussed on climate and how clear are the responsibilities for in-scope entities? Is there a particular focus on greenwashing</w:t>
            </w:r>
            <w:r w:rsidR="005F2CE2">
              <w:t>, either from regulators and law-makers or private litigators?</w:t>
            </w:r>
          </w:p>
        </w:tc>
      </w:tr>
    </w:tbl>
    <w:p w14:paraId="3304DF34" w14:textId="77777777" w:rsidR="00194D35" w:rsidRDefault="00194D35" w:rsidP="00CC456D"/>
    <w:p w14:paraId="794EB83A" w14:textId="4074A53F" w:rsidR="00EB1CA8" w:rsidRDefault="00BC704E" w:rsidP="009471AF">
      <w:pPr>
        <w:pStyle w:val="NoteDisclaimer"/>
        <w:rPr>
          <w:sz w:val="13"/>
          <w:szCs w:val="13"/>
        </w:rPr>
      </w:pPr>
      <w:r w:rsidRPr="00AA04B2">
        <w:rPr>
          <w:b/>
          <w:bCs/>
          <w:color w:val="DC199B" w:themeColor="accent1"/>
          <w:sz w:val="20"/>
          <w:szCs w:val="36"/>
        </w:rPr>
        <w:t>Climate Litigation Insights</w:t>
      </w:r>
      <w:r>
        <w:rPr>
          <w:color w:val="DC199B" w:themeColor="accent1"/>
        </w:rPr>
        <w:t>:</w:t>
      </w:r>
      <w:r w:rsidR="00AA04B2">
        <w:rPr>
          <w:sz w:val="13"/>
          <w:szCs w:val="13"/>
        </w:rPr>
        <w:t xml:space="preserve"> </w:t>
      </w:r>
    </w:p>
    <w:tbl>
      <w:tblPr>
        <w:tblStyle w:val="TableGrid"/>
        <w:tblW w:w="0" w:type="auto"/>
        <w:tblLook w:val="04A0" w:firstRow="1" w:lastRow="0" w:firstColumn="1" w:lastColumn="0" w:noHBand="0" w:noVBand="1"/>
      </w:tblPr>
      <w:tblGrid>
        <w:gridCol w:w="9338"/>
      </w:tblGrid>
      <w:tr w:rsidR="00F85356" w14:paraId="7956798E" w14:textId="77777777" w:rsidTr="003C3B80">
        <w:trPr>
          <w:trHeight w:val="4414"/>
        </w:trPr>
        <w:tc>
          <w:tcPr>
            <w:tcW w:w="9338" w:type="dxa"/>
          </w:tcPr>
          <w:p w14:paraId="51558A76" w14:textId="77777777" w:rsidR="00F85356" w:rsidRPr="00F85356" w:rsidRDefault="00F85356" w:rsidP="00F85356">
            <w:pPr>
              <w:pStyle w:val="NoteDisclaimer"/>
              <w:rPr>
                <w:b/>
                <w:bCs/>
                <w:color w:val="auto"/>
                <w:sz w:val="20"/>
                <w:szCs w:val="18"/>
              </w:rPr>
            </w:pPr>
            <w:r w:rsidRPr="00F85356">
              <w:rPr>
                <w:b/>
                <w:bCs/>
                <w:color w:val="auto"/>
                <w:sz w:val="20"/>
                <w:szCs w:val="18"/>
              </w:rPr>
              <w:t>Appetite For Commencing Litigation:</w:t>
            </w:r>
          </w:p>
          <w:p w14:paraId="3E5B1892" w14:textId="77777777" w:rsidR="003F4BCB" w:rsidRDefault="003F4BCB" w:rsidP="00F85356">
            <w:pPr>
              <w:pStyle w:val="NoteDisclaimer"/>
              <w:rPr>
                <w:sz w:val="20"/>
                <w:szCs w:val="18"/>
              </w:rPr>
            </w:pPr>
          </w:p>
          <w:p w14:paraId="3CEDDBA4" w14:textId="77777777" w:rsidR="003F4BCB" w:rsidRDefault="003F4BCB" w:rsidP="00F85356">
            <w:pPr>
              <w:pStyle w:val="NoteDisclaimer"/>
              <w:rPr>
                <w:sz w:val="20"/>
                <w:szCs w:val="18"/>
              </w:rPr>
            </w:pPr>
          </w:p>
          <w:p w14:paraId="5CDD6055" w14:textId="77777777" w:rsidR="003F4BCB" w:rsidRDefault="003F4BCB" w:rsidP="00F85356">
            <w:pPr>
              <w:pStyle w:val="NoteDisclaimer"/>
              <w:rPr>
                <w:sz w:val="20"/>
                <w:szCs w:val="18"/>
              </w:rPr>
            </w:pPr>
          </w:p>
          <w:p w14:paraId="05A64C9B" w14:textId="77777777" w:rsidR="003F4BCB" w:rsidRDefault="003F4BCB" w:rsidP="00F85356">
            <w:pPr>
              <w:pStyle w:val="NoteDisclaimer"/>
              <w:rPr>
                <w:sz w:val="20"/>
                <w:szCs w:val="18"/>
              </w:rPr>
            </w:pPr>
          </w:p>
          <w:p w14:paraId="38A03856" w14:textId="77777777" w:rsidR="003F4BCB" w:rsidRDefault="003F4BCB" w:rsidP="00F85356">
            <w:pPr>
              <w:pStyle w:val="NoteDisclaimer"/>
              <w:rPr>
                <w:sz w:val="20"/>
                <w:szCs w:val="18"/>
              </w:rPr>
            </w:pPr>
          </w:p>
          <w:p w14:paraId="4A54128E" w14:textId="77777777" w:rsidR="003F4BCB" w:rsidRDefault="003F4BCB" w:rsidP="00F85356">
            <w:pPr>
              <w:pStyle w:val="NoteDisclaimer"/>
              <w:rPr>
                <w:sz w:val="20"/>
                <w:szCs w:val="18"/>
              </w:rPr>
            </w:pPr>
          </w:p>
          <w:p w14:paraId="618A53B8" w14:textId="77777777" w:rsidR="003F4BCB" w:rsidRDefault="003F4BCB" w:rsidP="00F85356">
            <w:pPr>
              <w:pStyle w:val="NoteDisclaimer"/>
              <w:rPr>
                <w:sz w:val="20"/>
                <w:szCs w:val="18"/>
              </w:rPr>
            </w:pPr>
          </w:p>
          <w:p w14:paraId="1BAC27A5" w14:textId="77777777" w:rsidR="003F4BCB" w:rsidRDefault="003F4BCB" w:rsidP="00F85356">
            <w:pPr>
              <w:pStyle w:val="NoteDisclaimer"/>
              <w:rPr>
                <w:sz w:val="20"/>
                <w:szCs w:val="18"/>
              </w:rPr>
            </w:pPr>
          </w:p>
          <w:p w14:paraId="3E30CB6C" w14:textId="77777777" w:rsidR="003F4BCB" w:rsidRDefault="003F4BCB" w:rsidP="00F85356">
            <w:pPr>
              <w:pStyle w:val="NoteDisclaimer"/>
              <w:rPr>
                <w:sz w:val="20"/>
                <w:szCs w:val="18"/>
              </w:rPr>
            </w:pPr>
          </w:p>
          <w:p w14:paraId="42457E14" w14:textId="7667A285" w:rsidR="00F85356" w:rsidRPr="00F85356" w:rsidRDefault="00D01B21" w:rsidP="00F85356">
            <w:pPr>
              <w:pStyle w:val="NoteDisclaimer"/>
              <w:rPr>
                <w:b/>
                <w:bCs/>
                <w:sz w:val="20"/>
                <w:szCs w:val="18"/>
              </w:rPr>
            </w:pPr>
            <w:r>
              <w:rPr>
                <w:sz w:val="20"/>
                <w:szCs w:val="18"/>
              </w:rPr>
              <w:fldChar w:fldCharType="begin"/>
            </w:r>
            <w:r>
              <w:rPr>
                <w:sz w:val="20"/>
                <w:szCs w:val="18"/>
              </w:rPr>
              <w:instrText xml:space="preserve"> MERGEFIELD cli_</w:instrText>
            </w:r>
            <w:r w:rsidR="004F7705">
              <w:rPr>
                <w:sz w:val="20"/>
                <w:szCs w:val="18"/>
              </w:rPr>
              <w:instrText>appetite</w:instrText>
            </w:r>
            <w:r>
              <w:rPr>
                <w:sz w:val="20"/>
                <w:szCs w:val="18"/>
              </w:rPr>
              <w:instrText xml:space="preserve">  </w:instrText>
            </w:r>
            <w:r>
              <w:rPr>
                <w:sz w:val="20"/>
                <w:szCs w:val="18"/>
              </w:rPr>
              <w:fldChar w:fldCharType="end"/>
            </w:r>
          </w:p>
          <w:p w14:paraId="20629A38" w14:textId="77777777" w:rsidR="00F85356" w:rsidRDefault="00F85356" w:rsidP="00F85356">
            <w:pPr>
              <w:pStyle w:val="NoteDisclaimer"/>
              <w:rPr>
                <w:b/>
                <w:bCs/>
                <w:sz w:val="20"/>
                <w:szCs w:val="18"/>
              </w:rPr>
            </w:pPr>
          </w:p>
          <w:p w14:paraId="64E2D05F" w14:textId="77777777" w:rsidR="0046359B" w:rsidRDefault="0046359B" w:rsidP="00F85356">
            <w:pPr>
              <w:pStyle w:val="NoteDisclaimer"/>
              <w:rPr>
                <w:b/>
                <w:bCs/>
                <w:sz w:val="20"/>
                <w:szCs w:val="18"/>
              </w:rPr>
            </w:pPr>
          </w:p>
          <w:p w14:paraId="18FF8E36" w14:textId="77777777" w:rsidR="003F4BCB" w:rsidRDefault="003F4BCB" w:rsidP="00F85356">
            <w:pPr>
              <w:pStyle w:val="NoteDisclaimer"/>
              <w:rPr>
                <w:b/>
                <w:bCs/>
                <w:sz w:val="20"/>
                <w:szCs w:val="18"/>
              </w:rPr>
            </w:pPr>
          </w:p>
          <w:p w14:paraId="7E034704" w14:textId="77777777" w:rsidR="003F4BCB" w:rsidRDefault="003F4BCB" w:rsidP="00F85356">
            <w:pPr>
              <w:pStyle w:val="NoteDisclaimer"/>
              <w:rPr>
                <w:b/>
                <w:bCs/>
                <w:sz w:val="20"/>
                <w:szCs w:val="18"/>
              </w:rPr>
            </w:pPr>
          </w:p>
          <w:p w14:paraId="4806DB92" w14:textId="77777777" w:rsidR="003F4BCB" w:rsidRDefault="003F4BCB" w:rsidP="00F85356">
            <w:pPr>
              <w:pStyle w:val="NoteDisclaimer"/>
              <w:rPr>
                <w:b/>
                <w:bCs/>
                <w:sz w:val="20"/>
                <w:szCs w:val="18"/>
              </w:rPr>
            </w:pPr>
          </w:p>
          <w:p w14:paraId="23338EFC" w14:textId="77777777" w:rsidR="003F4BCB" w:rsidRDefault="003F4BCB" w:rsidP="00F85356">
            <w:pPr>
              <w:pStyle w:val="NoteDisclaimer"/>
              <w:rPr>
                <w:b/>
                <w:bCs/>
                <w:sz w:val="20"/>
                <w:szCs w:val="18"/>
              </w:rPr>
            </w:pPr>
          </w:p>
          <w:p w14:paraId="24739645" w14:textId="77777777" w:rsidR="003F4BCB" w:rsidRDefault="003F4BCB" w:rsidP="00F85356">
            <w:pPr>
              <w:pStyle w:val="NoteDisclaimer"/>
              <w:rPr>
                <w:b/>
                <w:bCs/>
                <w:sz w:val="20"/>
                <w:szCs w:val="18"/>
              </w:rPr>
            </w:pPr>
          </w:p>
          <w:p w14:paraId="45B2AD99" w14:textId="77777777" w:rsidR="003F4BCB" w:rsidRDefault="003F4BCB" w:rsidP="00F85356">
            <w:pPr>
              <w:pStyle w:val="NoteDisclaimer"/>
              <w:rPr>
                <w:b/>
                <w:bCs/>
                <w:sz w:val="20"/>
                <w:szCs w:val="18"/>
              </w:rPr>
            </w:pPr>
          </w:p>
          <w:p w14:paraId="7D7DD755" w14:textId="77777777" w:rsidR="003F4BCB" w:rsidRDefault="003F4BCB" w:rsidP="00F85356">
            <w:pPr>
              <w:pStyle w:val="NoteDisclaimer"/>
              <w:rPr>
                <w:b/>
                <w:bCs/>
                <w:sz w:val="20"/>
                <w:szCs w:val="18"/>
              </w:rPr>
            </w:pPr>
          </w:p>
          <w:p w14:paraId="3478F6A6" w14:textId="77777777" w:rsidR="00F85356" w:rsidRPr="00F85356" w:rsidRDefault="00F85356" w:rsidP="00F85356">
            <w:pPr>
              <w:pStyle w:val="NoteDisclaimer"/>
              <w:rPr>
                <w:b/>
                <w:bCs/>
                <w:sz w:val="20"/>
                <w:szCs w:val="18"/>
              </w:rPr>
            </w:pPr>
          </w:p>
          <w:p w14:paraId="16C8F028" w14:textId="77777777" w:rsidR="004F7705" w:rsidRDefault="004F7705" w:rsidP="00F85356">
            <w:pPr>
              <w:pStyle w:val="NoteDisclaimer"/>
              <w:rPr>
                <w:b/>
                <w:bCs/>
                <w:sz w:val="20"/>
                <w:szCs w:val="18"/>
              </w:rPr>
            </w:pPr>
          </w:p>
          <w:p w14:paraId="4F5B351F" w14:textId="7EFBA3D4" w:rsidR="00F85356" w:rsidRPr="00F85356" w:rsidRDefault="00F85356" w:rsidP="00F85356">
            <w:pPr>
              <w:pStyle w:val="NoteDisclaimer"/>
              <w:rPr>
                <w:b/>
                <w:bCs/>
                <w:sz w:val="20"/>
                <w:szCs w:val="18"/>
              </w:rPr>
            </w:pPr>
            <w:r w:rsidRPr="00F85356">
              <w:rPr>
                <w:b/>
                <w:bCs/>
                <w:sz w:val="20"/>
                <w:szCs w:val="18"/>
              </w:rPr>
              <w:t>Relevant Tools for Litigation:</w:t>
            </w:r>
          </w:p>
          <w:p w14:paraId="35B1F6FD" w14:textId="77777777" w:rsidR="004F7705" w:rsidRPr="00F85356" w:rsidRDefault="004F7705" w:rsidP="004F7705">
            <w:pPr>
              <w:pStyle w:val="NoteDisclaimer"/>
              <w:rPr>
                <w:b/>
                <w:bCs/>
                <w:sz w:val="20"/>
                <w:szCs w:val="18"/>
              </w:rPr>
            </w:pPr>
            <w:r>
              <w:rPr>
                <w:sz w:val="20"/>
                <w:szCs w:val="18"/>
              </w:rPr>
              <w:lastRenderedPageBreak/>
              <w:fldChar w:fldCharType="begin"/>
            </w:r>
            <w:r>
              <w:rPr>
                <w:sz w:val="20"/>
                <w:szCs w:val="18"/>
              </w:rPr>
              <w:instrText xml:space="preserve"> MERGEFIELD cli_appetite  </w:instrText>
            </w:r>
            <w:r>
              <w:rPr>
                <w:sz w:val="20"/>
                <w:szCs w:val="18"/>
              </w:rPr>
              <w:fldChar w:fldCharType="end"/>
            </w:r>
          </w:p>
          <w:p w14:paraId="0C7D54DC" w14:textId="61F4799A" w:rsidR="003F4BCB" w:rsidRPr="004F7705" w:rsidRDefault="004F7705" w:rsidP="003C3B80">
            <w:pPr>
              <w:pStyle w:val="NoteDisclaimer"/>
              <w:rPr>
                <w:b/>
                <w:bCs/>
                <w:sz w:val="20"/>
                <w:szCs w:val="18"/>
              </w:rPr>
            </w:pPr>
            <w:r>
              <w:rPr>
                <w:sz w:val="20"/>
                <w:szCs w:val="18"/>
              </w:rPr>
              <w:fldChar w:fldCharType="begin"/>
            </w:r>
            <w:r>
              <w:rPr>
                <w:sz w:val="20"/>
                <w:szCs w:val="18"/>
              </w:rPr>
              <w:instrText xml:space="preserve"> MERGEFIELD cli_tools </w:instrText>
            </w:r>
            <w:r>
              <w:rPr>
                <w:sz w:val="20"/>
                <w:szCs w:val="18"/>
              </w:rPr>
              <w:fldChar w:fldCharType="end"/>
            </w:r>
            <w:r>
              <w:rPr>
                <w:sz w:val="20"/>
                <w:szCs w:val="18"/>
              </w:rPr>
              <w:fldChar w:fldCharType="begin"/>
            </w:r>
            <w:r>
              <w:rPr>
                <w:sz w:val="20"/>
                <w:szCs w:val="18"/>
              </w:rPr>
              <w:instrText xml:space="preserve"> MERGEFIELD cli_appetite  </w:instrText>
            </w:r>
            <w:r>
              <w:rPr>
                <w:sz w:val="20"/>
                <w:szCs w:val="18"/>
              </w:rPr>
              <w:fldChar w:fldCharType="end"/>
            </w:r>
          </w:p>
          <w:p w14:paraId="462C4EF2" w14:textId="77777777" w:rsidR="003F4BCB" w:rsidRDefault="003F4BCB" w:rsidP="003C3B80">
            <w:pPr>
              <w:pStyle w:val="NoteDisclaimer"/>
              <w:rPr>
                <w:sz w:val="20"/>
                <w:szCs w:val="18"/>
              </w:rPr>
            </w:pPr>
          </w:p>
          <w:p w14:paraId="491B68DA" w14:textId="77777777" w:rsidR="003F4BCB" w:rsidRDefault="003F4BCB" w:rsidP="003C3B80">
            <w:pPr>
              <w:pStyle w:val="NoteDisclaimer"/>
              <w:rPr>
                <w:sz w:val="20"/>
                <w:szCs w:val="18"/>
              </w:rPr>
            </w:pPr>
          </w:p>
          <w:p w14:paraId="7565F22A" w14:textId="77777777" w:rsidR="003F4BCB" w:rsidRDefault="003F4BCB" w:rsidP="003C3B80">
            <w:pPr>
              <w:pStyle w:val="NoteDisclaimer"/>
              <w:rPr>
                <w:sz w:val="20"/>
                <w:szCs w:val="18"/>
              </w:rPr>
            </w:pPr>
          </w:p>
          <w:p w14:paraId="72E186A4" w14:textId="77777777" w:rsidR="003F4BCB" w:rsidRDefault="003F4BCB" w:rsidP="003C3B80">
            <w:pPr>
              <w:pStyle w:val="NoteDisclaimer"/>
              <w:rPr>
                <w:sz w:val="20"/>
                <w:szCs w:val="18"/>
              </w:rPr>
            </w:pPr>
          </w:p>
          <w:p w14:paraId="393EA06C" w14:textId="77777777" w:rsidR="003F4BCB" w:rsidRDefault="003F4BCB" w:rsidP="003C3B80">
            <w:pPr>
              <w:pStyle w:val="NoteDisclaimer"/>
              <w:rPr>
                <w:sz w:val="20"/>
                <w:szCs w:val="18"/>
              </w:rPr>
            </w:pPr>
          </w:p>
          <w:p w14:paraId="4E9D1959" w14:textId="77777777" w:rsidR="003F4BCB" w:rsidRDefault="003F4BCB" w:rsidP="003C3B80">
            <w:pPr>
              <w:pStyle w:val="NoteDisclaimer"/>
              <w:rPr>
                <w:sz w:val="20"/>
                <w:szCs w:val="18"/>
              </w:rPr>
            </w:pPr>
          </w:p>
          <w:p w14:paraId="788E086D" w14:textId="77777777" w:rsidR="003F4BCB" w:rsidRDefault="003F4BCB" w:rsidP="003C3B80">
            <w:pPr>
              <w:pStyle w:val="NoteDisclaimer"/>
              <w:rPr>
                <w:sz w:val="20"/>
                <w:szCs w:val="18"/>
              </w:rPr>
            </w:pPr>
          </w:p>
          <w:p w14:paraId="4BF1A6CE" w14:textId="77777777" w:rsidR="003F4BCB" w:rsidRDefault="003F4BCB" w:rsidP="003C3B80">
            <w:pPr>
              <w:pStyle w:val="NoteDisclaimer"/>
              <w:rPr>
                <w:sz w:val="20"/>
                <w:szCs w:val="18"/>
              </w:rPr>
            </w:pPr>
          </w:p>
          <w:p w14:paraId="69A8298C" w14:textId="77777777" w:rsidR="000E62C9" w:rsidRDefault="000E62C9" w:rsidP="003C3B80">
            <w:pPr>
              <w:pStyle w:val="NoteDisclaimer"/>
              <w:rPr>
                <w:sz w:val="20"/>
                <w:szCs w:val="18"/>
              </w:rPr>
            </w:pPr>
          </w:p>
          <w:p w14:paraId="4BD84E8C" w14:textId="77777777" w:rsidR="003F4BCB" w:rsidRDefault="003F4BCB" w:rsidP="003C3B80">
            <w:pPr>
              <w:pStyle w:val="NoteDisclaimer"/>
              <w:rPr>
                <w:sz w:val="20"/>
                <w:szCs w:val="18"/>
              </w:rPr>
            </w:pPr>
          </w:p>
          <w:p w14:paraId="6BD38C84" w14:textId="77777777" w:rsidR="003F4BCB" w:rsidRDefault="003F4BCB" w:rsidP="003C3B80">
            <w:pPr>
              <w:pStyle w:val="NoteDisclaimer"/>
              <w:rPr>
                <w:sz w:val="20"/>
                <w:szCs w:val="18"/>
              </w:rPr>
            </w:pPr>
          </w:p>
          <w:p w14:paraId="05A0A58C" w14:textId="77777777" w:rsidR="004F7705" w:rsidRPr="00F85356" w:rsidRDefault="004F7705" w:rsidP="004F7705">
            <w:pPr>
              <w:pStyle w:val="NoteDisclaimer"/>
              <w:rPr>
                <w:b/>
                <w:bCs/>
                <w:sz w:val="20"/>
                <w:szCs w:val="18"/>
              </w:rPr>
            </w:pPr>
            <w:r>
              <w:rPr>
                <w:sz w:val="20"/>
                <w:szCs w:val="18"/>
              </w:rPr>
              <w:fldChar w:fldCharType="begin"/>
            </w:r>
            <w:r>
              <w:rPr>
                <w:sz w:val="20"/>
                <w:szCs w:val="18"/>
              </w:rPr>
              <w:instrText xml:space="preserve"> MERGEFIELD cli_appetite  </w:instrText>
            </w:r>
            <w:r>
              <w:rPr>
                <w:sz w:val="20"/>
                <w:szCs w:val="18"/>
              </w:rPr>
              <w:fldChar w:fldCharType="end"/>
            </w:r>
          </w:p>
          <w:p w14:paraId="732F89F4" w14:textId="77777777" w:rsidR="003F4BCB" w:rsidRDefault="003F4BCB" w:rsidP="003C3B80">
            <w:pPr>
              <w:pStyle w:val="NoteDisclaimer"/>
              <w:rPr>
                <w:sz w:val="20"/>
                <w:szCs w:val="18"/>
              </w:rPr>
            </w:pPr>
          </w:p>
          <w:p w14:paraId="15E97DF2" w14:textId="77777777" w:rsidR="003F4BCB" w:rsidRDefault="003F4BCB" w:rsidP="003C3B80">
            <w:pPr>
              <w:pStyle w:val="NoteDisclaimer"/>
              <w:rPr>
                <w:sz w:val="20"/>
                <w:szCs w:val="18"/>
              </w:rPr>
            </w:pPr>
          </w:p>
          <w:p w14:paraId="1CC0BBC0" w14:textId="77777777" w:rsidR="003F4BCB" w:rsidRDefault="003F4BCB" w:rsidP="003C3B80">
            <w:pPr>
              <w:pStyle w:val="NoteDisclaimer"/>
              <w:rPr>
                <w:sz w:val="20"/>
                <w:szCs w:val="18"/>
              </w:rPr>
            </w:pPr>
          </w:p>
          <w:p w14:paraId="58D2F5D4" w14:textId="77777777" w:rsidR="003F4BCB" w:rsidRDefault="003F4BCB" w:rsidP="003C3B80">
            <w:pPr>
              <w:pStyle w:val="NoteDisclaimer"/>
              <w:rPr>
                <w:sz w:val="20"/>
                <w:szCs w:val="18"/>
              </w:rPr>
            </w:pPr>
          </w:p>
          <w:p w14:paraId="6581F661" w14:textId="77777777" w:rsidR="003F4BCB" w:rsidRDefault="003F4BCB" w:rsidP="003C3B80">
            <w:pPr>
              <w:pStyle w:val="NoteDisclaimer"/>
              <w:rPr>
                <w:sz w:val="20"/>
                <w:szCs w:val="18"/>
              </w:rPr>
            </w:pPr>
          </w:p>
          <w:p w14:paraId="06472AAC" w14:textId="77777777" w:rsidR="003F4BCB" w:rsidRDefault="003F4BCB" w:rsidP="003C3B80">
            <w:pPr>
              <w:pStyle w:val="NoteDisclaimer"/>
              <w:rPr>
                <w:sz w:val="20"/>
                <w:szCs w:val="18"/>
              </w:rPr>
            </w:pPr>
          </w:p>
          <w:p w14:paraId="64090C90" w14:textId="77777777" w:rsidR="003C3B80" w:rsidRDefault="003C3B80" w:rsidP="003C3B80">
            <w:pPr>
              <w:pStyle w:val="NoteDisclaimer"/>
              <w:rPr>
                <w:b/>
                <w:bCs/>
                <w:sz w:val="20"/>
                <w:szCs w:val="18"/>
              </w:rPr>
            </w:pPr>
          </w:p>
          <w:p w14:paraId="30B5AF7B" w14:textId="77777777" w:rsidR="003F4BCB" w:rsidRDefault="003F4BCB" w:rsidP="003C3B80">
            <w:pPr>
              <w:pStyle w:val="NoteDisclaimer"/>
              <w:rPr>
                <w:b/>
                <w:bCs/>
                <w:sz w:val="20"/>
                <w:szCs w:val="18"/>
              </w:rPr>
            </w:pPr>
          </w:p>
          <w:p w14:paraId="07EB64B0" w14:textId="77777777" w:rsidR="003F4BCB" w:rsidRDefault="003F4BCB" w:rsidP="003C3B80">
            <w:pPr>
              <w:pStyle w:val="NoteDisclaimer"/>
              <w:rPr>
                <w:b/>
                <w:bCs/>
                <w:sz w:val="20"/>
                <w:szCs w:val="18"/>
              </w:rPr>
            </w:pPr>
          </w:p>
          <w:p w14:paraId="63868B01" w14:textId="77777777" w:rsidR="003F4BCB" w:rsidRPr="00F85356" w:rsidRDefault="003F4BCB" w:rsidP="003C3B80">
            <w:pPr>
              <w:pStyle w:val="NoteDisclaimer"/>
              <w:rPr>
                <w:b/>
                <w:bCs/>
                <w:sz w:val="20"/>
                <w:szCs w:val="18"/>
              </w:rPr>
            </w:pPr>
          </w:p>
          <w:p w14:paraId="7C1C0534" w14:textId="77777777" w:rsidR="00F85356" w:rsidRDefault="00F85356" w:rsidP="00F85356">
            <w:pPr>
              <w:pStyle w:val="NoteDisclaimer"/>
              <w:rPr>
                <w:b/>
                <w:bCs/>
                <w:sz w:val="20"/>
                <w:szCs w:val="18"/>
              </w:rPr>
            </w:pPr>
          </w:p>
          <w:p w14:paraId="56FF4CA5" w14:textId="77777777" w:rsidR="0046359B" w:rsidRPr="00F85356" w:rsidRDefault="0046359B" w:rsidP="00F85356">
            <w:pPr>
              <w:pStyle w:val="NoteDisclaimer"/>
              <w:rPr>
                <w:b/>
                <w:bCs/>
                <w:sz w:val="20"/>
                <w:szCs w:val="18"/>
              </w:rPr>
            </w:pPr>
          </w:p>
          <w:p w14:paraId="4F44D958" w14:textId="77777777" w:rsidR="00F85356" w:rsidRDefault="00F85356" w:rsidP="00F85356">
            <w:pPr>
              <w:pStyle w:val="NoteDisclaimer"/>
              <w:rPr>
                <w:b/>
                <w:bCs/>
                <w:sz w:val="20"/>
                <w:szCs w:val="18"/>
              </w:rPr>
            </w:pPr>
            <w:r w:rsidRPr="00F85356">
              <w:rPr>
                <w:b/>
                <w:bCs/>
                <w:sz w:val="20"/>
                <w:szCs w:val="18"/>
              </w:rPr>
              <w:t>Focus on climate within jurisdiction:</w:t>
            </w:r>
          </w:p>
          <w:p w14:paraId="1E1ACFF9" w14:textId="36E9A263" w:rsidR="003F4BCB" w:rsidRDefault="004F7705" w:rsidP="003C3B80">
            <w:pPr>
              <w:pStyle w:val="NoteDisclaimer"/>
              <w:rPr>
                <w:sz w:val="20"/>
                <w:szCs w:val="18"/>
              </w:rPr>
            </w:pPr>
            <w:r>
              <w:rPr>
                <w:sz w:val="20"/>
                <w:szCs w:val="18"/>
              </w:rPr>
              <w:fldChar w:fldCharType="begin"/>
            </w:r>
            <w:r>
              <w:rPr>
                <w:sz w:val="20"/>
                <w:szCs w:val="18"/>
              </w:rPr>
              <w:instrText xml:space="preserve"> MERGEFIELD cli_focus </w:instrText>
            </w:r>
            <w:r>
              <w:rPr>
                <w:sz w:val="20"/>
                <w:szCs w:val="18"/>
              </w:rPr>
              <w:fldChar w:fldCharType="end"/>
            </w:r>
          </w:p>
          <w:p w14:paraId="4C112DEE" w14:textId="77777777" w:rsidR="003F4BCB" w:rsidRDefault="003F4BCB" w:rsidP="003C3B80">
            <w:pPr>
              <w:pStyle w:val="NoteDisclaimer"/>
              <w:rPr>
                <w:sz w:val="20"/>
                <w:szCs w:val="18"/>
              </w:rPr>
            </w:pPr>
          </w:p>
          <w:p w14:paraId="29F1858D" w14:textId="77777777" w:rsidR="003F4BCB" w:rsidRDefault="003F4BCB" w:rsidP="003C3B80">
            <w:pPr>
              <w:pStyle w:val="NoteDisclaimer"/>
              <w:rPr>
                <w:sz w:val="20"/>
                <w:szCs w:val="18"/>
              </w:rPr>
            </w:pPr>
          </w:p>
          <w:p w14:paraId="78FD84AE" w14:textId="77777777" w:rsidR="003F4BCB" w:rsidRDefault="003F4BCB" w:rsidP="003C3B80">
            <w:pPr>
              <w:pStyle w:val="NoteDisclaimer"/>
              <w:rPr>
                <w:sz w:val="20"/>
                <w:szCs w:val="18"/>
              </w:rPr>
            </w:pPr>
          </w:p>
          <w:p w14:paraId="6C368CF1" w14:textId="77777777" w:rsidR="003F4BCB" w:rsidRDefault="003F4BCB" w:rsidP="003C3B80">
            <w:pPr>
              <w:pStyle w:val="NoteDisclaimer"/>
              <w:rPr>
                <w:sz w:val="20"/>
                <w:szCs w:val="18"/>
              </w:rPr>
            </w:pPr>
          </w:p>
          <w:p w14:paraId="75965D68" w14:textId="77777777" w:rsidR="003F4BCB" w:rsidRDefault="003F4BCB" w:rsidP="003C3B80">
            <w:pPr>
              <w:pStyle w:val="NoteDisclaimer"/>
              <w:rPr>
                <w:sz w:val="20"/>
                <w:szCs w:val="18"/>
              </w:rPr>
            </w:pPr>
          </w:p>
          <w:p w14:paraId="3138FBD5" w14:textId="77777777" w:rsidR="003F4BCB" w:rsidRDefault="003F4BCB" w:rsidP="003C3B80">
            <w:pPr>
              <w:pStyle w:val="NoteDisclaimer"/>
              <w:rPr>
                <w:sz w:val="20"/>
                <w:szCs w:val="18"/>
              </w:rPr>
            </w:pPr>
          </w:p>
          <w:p w14:paraId="183BE134" w14:textId="77777777" w:rsidR="003F4BCB" w:rsidRDefault="003F4BCB" w:rsidP="003C3B80">
            <w:pPr>
              <w:pStyle w:val="NoteDisclaimer"/>
              <w:rPr>
                <w:sz w:val="20"/>
                <w:szCs w:val="18"/>
              </w:rPr>
            </w:pPr>
          </w:p>
          <w:p w14:paraId="32CBA4EF" w14:textId="77777777" w:rsidR="000E62C9" w:rsidRDefault="000E62C9" w:rsidP="003C3B80">
            <w:pPr>
              <w:pStyle w:val="NoteDisclaimer"/>
              <w:rPr>
                <w:sz w:val="20"/>
                <w:szCs w:val="18"/>
              </w:rPr>
            </w:pPr>
          </w:p>
          <w:p w14:paraId="1A7AB321" w14:textId="77777777" w:rsidR="003F4BCB" w:rsidRDefault="003F4BCB" w:rsidP="003C3B80">
            <w:pPr>
              <w:pStyle w:val="NoteDisclaimer"/>
              <w:rPr>
                <w:sz w:val="20"/>
                <w:szCs w:val="18"/>
              </w:rPr>
            </w:pPr>
          </w:p>
          <w:p w14:paraId="7A4AE6C8" w14:textId="77777777" w:rsidR="003F4BCB" w:rsidRDefault="003F4BCB" w:rsidP="003C3B80">
            <w:pPr>
              <w:pStyle w:val="NoteDisclaimer"/>
              <w:rPr>
                <w:sz w:val="20"/>
                <w:szCs w:val="18"/>
              </w:rPr>
            </w:pPr>
          </w:p>
          <w:p w14:paraId="436D6C28" w14:textId="77777777" w:rsidR="003F4BCB" w:rsidRDefault="003F4BCB" w:rsidP="003C3B80">
            <w:pPr>
              <w:pStyle w:val="NoteDisclaimer"/>
              <w:rPr>
                <w:sz w:val="20"/>
                <w:szCs w:val="18"/>
              </w:rPr>
            </w:pPr>
          </w:p>
          <w:p w14:paraId="61D9345F" w14:textId="77777777" w:rsidR="00F85356" w:rsidRDefault="00F85356" w:rsidP="00F85356">
            <w:pPr>
              <w:pStyle w:val="NoteDisclaimer"/>
              <w:rPr>
                <w:b/>
                <w:bCs/>
                <w:sz w:val="20"/>
                <w:szCs w:val="18"/>
              </w:rPr>
            </w:pPr>
          </w:p>
          <w:p w14:paraId="0B37460E" w14:textId="77777777" w:rsidR="0046359B" w:rsidRDefault="0046359B" w:rsidP="00F85356">
            <w:pPr>
              <w:pStyle w:val="NoteDisclaimer"/>
              <w:rPr>
                <w:b/>
                <w:bCs/>
                <w:sz w:val="20"/>
                <w:szCs w:val="18"/>
              </w:rPr>
            </w:pPr>
          </w:p>
          <w:p w14:paraId="1AC932BD" w14:textId="77777777" w:rsidR="003F4BCB" w:rsidRDefault="003F4BCB" w:rsidP="00F85356">
            <w:pPr>
              <w:pStyle w:val="NoteDisclaimer"/>
              <w:rPr>
                <w:b/>
                <w:bCs/>
                <w:sz w:val="13"/>
                <w:szCs w:val="13"/>
              </w:rPr>
            </w:pPr>
          </w:p>
          <w:p w14:paraId="737F9530" w14:textId="77777777" w:rsidR="003F4BCB" w:rsidRDefault="003F4BCB" w:rsidP="00F85356">
            <w:pPr>
              <w:pStyle w:val="NoteDisclaimer"/>
              <w:rPr>
                <w:b/>
                <w:bCs/>
                <w:sz w:val="13"/>
                <w:szCs w:val="13"/>
              </w:rPr>
            </w:pPr>
          </w:p>
          <w:p w14:paraId="7C8F2814" w14:textId="77777777" w:rsidR="003F4BCB" w:rsidRDefault="003F4BCB" w:rsidP="00F85356">
            <w:pPr>
              <w:pStyle w:val="NoteDisclaimer"/>
              <w:rPr>
                <w:b/>
                <w:bCs/>
                <w:sz w:val="13"/>
                <w:szCs w:val="13"/>
              </w:rPr>
            </w:pPr>
          </w:p>
          <w:p w14:paraId="2599F997" w14:textId="77777777" w:rsidR="003F4BCB" w:rsidRDefault="003F4BCB" w:rsidP="00F85356">
            <w:pPr>
              <w:pStyle w:val="NoteDisclaimer"/>
              <w:rPr>
                <w:b/>
                <w:bCs/>
                <w:sz w:val="13"/>
                <w:szCs w:val="13"/>
              </w:rPr>
            </w:pPr>
          </w:p>
          <w:p w14:paraId="31DB1420" w14:textId="77777777" w:rsidR="003F4BCB" w:rsidRDefault="003F4BCB" w:rsidP="00F85356">
            <w:pPr>
              <w:pStyle w:val="NoteDisclaimer"/>
              <w:rPr>
                <w:b/>
                <w:bCs/>
                <w:sz w:val="13"/>
                <w:szCs w:val="13"/>
              </w:rPr>
            </w:pPr>
          </w:p>
          <w:p w14:paraId="323046F6" w14:textId="77777777" w:rsidR="003F4BCB" w:rsidRDefault="003F4BCB" w:rsidP="00F85356">
            <w:pPr>
              <w:pStyle w:val="NoteDisclaimer"/>
              <w:rPr>
                <w:b/>
                <w:bCs/>
                <w:sz w:val="13"/>
                <w:szCs w:val="13"/>
              </w:rPr>
            </w:pPr>
          </w:p>
          <w:p w14:paraId="232B10B2" w14:textId="77777777" w:rsidR="003F4BCB" w:rsidRDefault="003F4BCB" w:rsidP="00F85356">
            <w:pPr>
              <w:pStyle w:val="NoteDisclaimer"/>
              <w:rPr>
                <w:b/>
                <w:bCs/>
                <w:sz w:val="13"/>
                <w:szCs w:val="13"/>
              </w:rPr>
            </w:pPr>
          </w:p>
          <w:p w14:paraId="29FD3E35" w14:textId="77777777" w:rsidR="003F4BCB" w:rsidRDefault="003F4BCB" w:rsidP="00F85356">
            <w:pPr>
              <w:pStyle w:val="NoteDisclaimer"/>
              <w:rPr>
                <w:b/>
                <w:bCs/>
                <w:sz w:val="13"/>
                <w:szCs w:val="13"/>
              </w:rPr>
            </w:pPr>
          </w:p>
          <w:p w14:paraId="36C0C9E3" w14:textId="77777777" w:rsidR="003F4BCB" w:rsidRDefault="003F4BCB" w:rsidP="00F85356">
            <w:pPr>
              <w:pStyle w:val="NoteDisclaimer"/>
              <w:rPr>
                <w:b/>
                <w:bCs/>
                <w:sz w:val="13"/>
                <w:szCs w:val="13"/>
              </w:rPr>
            </w:pPr>
          </w:p>
          <w:p w14:paraId="351BA3F2" w14:textId="77777777" w:rsidR="003F4BCB" w:rsidRDefault="003F4BCB" w:rsidP="00F85356">
            <w:pPr>
              <w:pStyle w:val="NoteDisclaimer"/>
              <w:rPr>
                <w:b/>
                <w:bCs/>
                <w:sz w:val="13"/>
                <w:szCs w:val="13"/>
              </w:rPr>
            </w:pPr>
          </w:p>
          <w:p w14:paraId="7B5998CD" w14:textId="77777777" w:rsidR="003F4BCB" w:rsidRDefault="003F4BCB" w:rsidP="00F85356">
            <w:pPr>
              <w:pStyle w:val="NoteDisclaimer"/>
              <w:rPr>
                <w:b/>
                <w:bCs/>
                <w:sz w:val="13"/>
                <w:szCs w:val="13"/>
              </w:rPr>
            </w:pPr>
          </w:p>
          <w:p w14:paraId="5E89F2E4" w14:textId="77777777" w:rsidR="003F4BCB" w:rsidRDefault="003F4BCB" w:rsidP="00F85356">
            <w:pPr>
              <w:pStyle w:val="NoteDisclaimer"/>
              <w:rPr>
                <w:b/>
                <w:bCs/>
                <w:sz w:val="13"/>
                <w:szCs w:val="13"/>
              </w:rPr>
            </w:pPr>
          </w:p>
          <w:p w14:paraId="1686BF64" w14:textId="77777777" w:rsidR="003F4BCB" w:rsidRDefault="003F4BCB" w:rsidP="00F85356">
            <w:pPr>
              <w:pStyle w:val="NoteDisclaimer"/>
              <w:rPr>
                <w:b/>
                <w:bCs/>
                <w:sz w:val="13"/>
                <w:szCs w:val="13"/>
              </w:rPr>
            </w:pPr>
          </w:p>
          <w:p w14:paraId="3C0EB9FE" w14:textId="77777777" w:rsidR="003F4BCB" w:rsidRDefault="003F4BCB" w:rsidP="00F85356">
            <w:pPr>
              <w:pStyle w:val="NoteDisclaimer"/>
              <w:rPr>
                <w:b/>
                <w:bCs/>
                <w:sz w:val="13"/>
                <w:szCs w:val="13"/>
              </w:rPr>
            </w:pPr>
          </w:p>
          <w:p w14:paraId="512AFDC6" w14:textId="43AF0903" w:rsidR="003F4BCB" w:rsidRPr="00F85356" w:rsidRDefault="003F4BCB" w:rsidP="00F85356">
            <w:pPr>
              <w:pStyle w:val="NoteDisclaimer"/>
              <w:rPr>
                <w:b/>
                <w:bCs/>
                <w:sz w:val="13"/>
                <w:szCs w:val="13"/>
              </w:rPr>
            </w:pPr>
          </w:p>
        </w:tc>
      </w:tr>
    </w:tbl>
    <w:p w14:paraId="34B33625" w14:textId="77777777" w:rsidR="00F85356" w:rsidRDefault="00F85356" w:rsidP="003C3B80">
      <w:pPr>
        <w:pStyle w:val="NoteDisclaimer"/>
        <w:rPr>
          <w:sz w:val="13"/>
          <w:szCs w:val="13"/>
        </w:rPr>
      </w:pPr>
    </w:p>
    <w:p w14:paraId="64026269" w14:textId="77777777" w:rsidR="000E62C9" w:rsidRDefault="000E62C9" w:rsidP="00D80BE5">
      <w:pPr>
        <w:pStyle w:val="NoteDisclaimer"/>
        <w:rPr>
          <w:sz w:val="13"/>
          <w:szCs w:val="13"/>
        </w:rPr>
      </w:pPr>
    </w:p>
    <w:p w14:paraId="5446CA91" w14:textId="4A8640FE" w:rsidR="00D80BE5" w:rsidRPr="00312381" w:rsidRDefault="00D80BE5" w:rsidP="00D80BE5">
      <w:pPr>
        <w:pStyle w:val="NoteDisclaimer"/>
        <w:rPr>
          <w:sz w:val="13"/>
          <w:szCs w:val="13"/>
        </w:rPr>
      </w:pPr>
      <w:r w:rsidRPr="00D80BE5">
        <w:rPr>
          <w:sz w:val="13"/>
          <w:szCs w:val="13"/>
        </w:rPr>
        <w:t xml:space="preserve">The data presented herein is for informational purposes only and should not be construed as advice, either professional or otherwise. While every effort has been made to ensure the accuracy and completeness of the information, Beazley makes no guarantees or warranties, expressed or implied, regarding the data’s reliability, accuracy, or completeness. This data should not be used as the sole basis for making </w:t>
      </w:r>
      <w:r>
        <w:rPr>
          <w:sz w:val="13"/>
          <w:szCs w:val="13"/>
        </w:rPr>
        <w:t>decisions</w:t>
      </w:r>
      <w:r w:rsidR="000E62C9">
        <w:rPr>
          <w:sz w:val="13"/>
          <w:szCs w:val="13"/>
        </w:rPr>
        <w:t xml:space="preserve"> related to regulatory requirements, legal duties, or liabilities</w:t>
      </w:r>
      <w:r w:rsidRPr="00D80BE5">
        <w:rPr>
          <w:sz w:val="13"/>
          <w:szCs w:val="13"/>
        </w:rPr>
        <w:t>. We accept no responsibility or liability for any losses or damages incurred as a result of reliance on this data.</w:t>
      </w:r>
    </w:p>
    <w:sectPr w:rsidR="00D80BE5" w:rsidRPr="00312381" w:rsidSect="00CB52D5">
      <w:headerReference w:type="default" r:id="rId11"/>
      <w:footerReference w:type="even" r:id="rId12"/>
      <w:footerReference w:type="default" r:id="rId13"/>
      <w:pgSz w:w="11900" w:h="16840"/>
      <w:pgMar w:top="1276" w:right="1276" w:bottom="1701" w:left="1276"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2FB51" w14:textId="77777777" w:rsidR="00D17CB3" w:rsidRDefault="00D17CB3" w:rsidP="007C21D1">
      <w:r>
        <w:separator/>
      </w:r>
    </w:p>
  </w:endnote>
  <w:endnote w:type="continuationSeparator" w:id="0">
    <w:p w14:paraId="725B769D" w14:textId="77777777" w:rsidR="00D17CB3" w:rsidRDefault="00D17CB3" w:rsidP="007C21D1">
      <w:r>
        <w:continuationSeparator/>
      </w:r>
    </w:p>
  </w:endnote>
  <w:endnote w:type="continuationNotice" w:id="1">
    <w:p w14:paraId="3AB2052B" w14:textId="77777777" w:rsidR="00D17CB3" w:rsidRDefault="00D17CB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BaskervilleURW">
    <w:panose1 w:val="02020500000000000000"/>
    <w:charset w:val="00"/>
    <w:family w:val="roman"/>
    <w:notTrueType/>
    <w:pitch w:val="variable"/>
    <w:sig w:usb0="A00002AF" w:usb1="5000205B"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50225098"/>
      <w:docPartObj>
        <w:docPartGallery w:val="Page Numbers (Bottom of Page)"/>
        <w:docPartUnique/>
      </w:docPartObj>
    </w:sdtPr>
    <w:sdtEndPr>
      <w:rPr>
        <w:rStyle w:val="PageNumber"/>
      </w:rPr>
    </w:sdtEndPr>
    <w:sdtContent>
      <w:p w14:paraId="3C3E71F3" w14:textId="7FD670D6" w:rsidR="00B63714" w:rsidRDefault="00B63714" w:rsidP="009146D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AD51975" w14:textId="77777777" w:rsidR="00B63714" w:rsidRDefault="00B63714" w:rsidP="00B6371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68744215"/>
      <w:docPartObj>
        <w:docPartGallery w:val="Page Numbers (Bottom of Page)"/>
        <w:docPartUnique/>
      </w:docPartObj>
    </w:sdtPr>
    <w:sdtEndPr>
      <w:rPr>
        <w:rStyle w:val="PageNumber"/>
        <w:sz w:val="18"/>
        <w:szCs w:val="18"/>
      </w:rPr>
    </w:sdtEndPr>
    <w:sdtContent>
      <w:p w14:paraId="139680FB" w14:textId="16A93AB4" w:rsidR="009146D9" w:rsidRPr="00A407F1" w:rsidRDefault="009146D9" w:rsidP="00E73A7C">
        <w:pPr>
          <w:pStyle w:val="Footer"/>
          <w:framePr w:wrap="none" w:vAnchor="text" w:hAnchor="margin" w:xAlign="right" w:y="-193"/>
          <w:rPr>
            <w:rStyle w:val="PageNumber"/>
            <w:sz w:val="18"/>
            <w:szCs w:val="18"/>
          </w:rPr>
        </w:pPr>
        <w:r w:rsidRPr="00A407F1">
          <w:rPr>
            <w:rStyle w:val="PageNumber"/>
            <w:sz w:val="18"/>
            <w:szCs w:val="18"/>
          </w:rPr>
          <w:fldChar w:fldCharType="begin"/>
        </w:r>
        <w:r w:rsidRPr="00A407F1">
          <w:rPr>
            <w:rStyle w:val="PageNumber"/>
            <w:sz w:val="18"/>
            <w:szCs w:val="18"/>
          </w:rPr>
          <w:instrText xml:space="preserve"> PAGE </w:instrText>
        </w:r>
        <w:r w:rsidRPr="00A407F1">
          <w:rPr>
            <w:rStyle w:val="PageNumber"/>
            <w:sz w:val="18"/>
            <w:szCs w:val="18"/>
          </w:rPr>
          <w:fldChar w:fldCharType="separate"/>
        </w:r>
        <w:r w:rsidRPr="00A407F1">
          <w:rPr>
            <w:rStyle w:val="PageNumber"/>
            <w:noProof/>
            <w:sz w:val="18"/>
            <w:szCs w:val="18"/>
          </w:rPr>
          <w:t>1</w:t>
        </w:r>
        <w:r w:rsidRPr="00A407F1">
          <w:rPr>
            <w:rStyle w:val="PageNumber"/>
            <w:sz w:val="18"/>
            <w:szCs w:val="18"/>
          </w:rPr>
          <w:fldChar w:fldCharType="end"/>
        </w:r>
      </w:p>
    </w:sdtContent>
  </w:sdt>
  <w:p w14:paraId="504A1C4F" w14:textId="6506DDBB" w:rsidR="007C21D1" w:rsidRDefault="00B41CEE" w:rsidP="00B63714">
    <w:pPr>
      <w:ind w:right="360"/>
    </w:pPr>
    <w:r>
      <w:rPr>
        <w:noProof/>
      </w:rPr>
      <w:drawing>
        <wp:anchor distT="0" distB="0" distL="0" distR="0" simplePos="0" relativeHeight="251658240" behindDoc="0" locked="0" layoutInCell="1" allowOverlap="1" wp14:anchorId="53753EA7" wp14:editId="470188AD">
          <wp:simplePos x="0" y="0"/>
          <wp:positionH relativeFrom="page">
            <wp:posOffset>810260</wp:posOffset>
          </wp:positionH>
          <wp:positionV relativeFrom="page">
            <wp:posOffset>9761855</wp:posOffset>
          </wp:positionV>
          <wp:extent cx="1350000" cy="424286"/>
          <wp:effectExtent l="0" t="0" r="3175" b="0"/>
          <wp:wrapSquare wrapText="left"/>
          <wp:docPr id="1" name="Picture 1"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hape&#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1350000" cy="424286"/>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9BFFBF" w14:textId="77777777" w:rsidR="00D17CB3" w:rsidRDefault="00D17CB3" w:rsidP="007C21D1">
      <w:r>
        <w:separator/>
      </w:r>
    </w:p>
  </w:footnote>
  <w:footnote w:type="continuationSeparator" w:id="0">
    <w:p w14:paraId="5AB31E97" w14:textId="77777777" w:rsidR="00D17CB3" w:rsidRDefault="00D17CB3" w:rsidP="007C21D1">
      <w:r>
        <w:continuationSeparator/>
      </w:r>
    </w:p>
  </w:footnote>
  <w:footnote w:type="continuationNotice" w:id="1">
    <w:p w14:paraId="15282DB6" w14:textId="77777777" w:rsidR="00D17CB3" w:rsidRDefault="00D17CB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14AFB" w14:textId="5A7F1D55" w:rsidR="00EF1EDA" w:rsidRPr="007A4849" w:rsidRDefault="00EF1EDA" w:rsidP="00EF1EDA">
    <w:pPr>
      <w:pStyle w:val="Header"/>
      <w:jc w:val="right"/>
      <w:rPr>
        <w:rFonts w:asciiTheme="minorHAnsi" w:hAnsiTheme="minorHAnsi" w:cstheme="minorHAnsi"/>
        <w:color w:val="DC199B" w:themeColor="accent1"/>
      </w:rPr>
    </w:pPr>
    <w:r w:rsidRPr="007A4849">
      <w:rPr>
        <w:rFonts w:asciiTheme="minorHAnsi" w:hAnsiTheme="minorHAnsi" w:cstheme="minorHAnsi"/>
        <w:color w:val="DC199B" w:themeColor="accent1"/>
      </w:rPr>
      <w:t>Strictly confidential</w:t>
    </w:r>
  </w:p>
  <w:p w14:paraId="1015B058" w14:textId="77777777" w:rsidR="005C69F6" w:rsidRPr="007A4849" w:rsidRDefault="005C69F6">
    <w:pPr>
      <w:pStyle w:val="Header"/>
      <w:rPr>
        <w:rFonts w:asciiTheme="minorHAnsi" w:hAnsiTheme="minorHAnsi" w:cstheme="minorHAns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9F2D21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5ACD60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1A20A9A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DA0BAF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9178332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20830A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BBE4A9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EE8FBF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F125FB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2B4178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4351B9"/>
    <w:multiLevelType w:val="multilevel"/>
    <w:tmpl w:val="2CD8BD86"/>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12D3948"/>
    <w:multiLevelType w:val="multilevel"/>
    <w:tmpl w:val="2CD8BD86"/>
    <w:styleLink w:val="Style1"/>
    <w:lvl w:ilvl="0">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48F1608"/>
    <w:multiLevelType w:val="hybridMultilevel"/>
    <w:tmpl w:val="A554FD6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0D5E30"/>
    <w:multiLevelType w:val="multilevel"/>
    <w:tmpl w:val="2CD8BD86"/>
    <w:numStyleLink w:val="Style1"/>
  </w:abstractNum>
  <w:abstractNum w:abstractNumId="14" w15:restartNumberingAfterBreak="0">
    <w:nsid w:val="40DE3FFF"/>
    <w:multiLevelType w:val="hybridMultilevel"/>
    <w:tmpl w:val="CC1020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7647A57"/>
    <w:multiLevelType w:val="hybridMultilevel"/>
    <w:tmpl w:val="58121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7B10AD9"/>
    <w:multiLevelType w:val="hybridMultilevel"/>
    <w:tmpl w:val="2B54B2D6"/>
    <w:lvl w:ilvl="0" w:tplc="7884D154">
      <w:start w:val="1"/>
      <w:numFmt w:val="bullet"/>
      <w:lvlText w:val=""/>
      <w:lvlJc w:val="left"/>
      <w:pPr>
        <w:ind w:left="720" w:hanging="360"/>
      </w:pPr>
      <w:rPr>
        <w:rFonts w:ascii="Symbol" w:hAnsi="Symbol" w:hint="default"/>
        <w:color w:val="CF118C"/>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3D82EF8"/>
    <w:multiLevelType w:val="hybridMultilevel"/>
    <w:tmpl w:val="28966818"/>
    <w:lvl w:ilvl="0" w:tplc="7884D154">
      <w:start w:val="1"/>
      <w:numFmt w:val="bullet"/>
      <w:lvlText w:val=""/>
      <w:lvlJc w:val="left"/>
      <w:pPr>
        <w:ind w:left="720" w:hanging="360"/>
      </w:pPr>
      <w:rPr>
        <w:rFonts w:ascii="Symbol" w:hAnsi="Symbol" w:hint="default"/>
        <w:color w:val="CF118C"/>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035556">
    <w:abstractNumId w:val="0"/>
  </w:num>
  <w:num w:numId="2" w16cid:durableId="722026620">
    <w:abstractNumId w:val="1"/>
  </w:num>
  <w:num w:numId="3" w16cid:durableId="1521579211">
    <w:abstractNumId w:val="2"/>
  </w:num>
  <w:num w:numId="4" w16cid:durableId="744111981">
    <w:abstractNumId w:val="3"/>
  </w:num>
  <w:num w:numId="5" w16cid:durableId="975641946">
    <w:abstractNumId w:val="8"/>
  </w:num>
  <w:num w:numId="6" w16cid:durableId="1065034387">
    <w:abstractNumId w:val="4"/>
  </w:num>
  <w:num w:numId="7" w16cid:durableId="552078238">
    <w:abstractNumId w:val="5"/>
  </w:num>
  <w:num w:numId="8" w16cid:durableId="353851798">
    <w:abstractNumId w:val="6"/>
  </w:num>
  <w:num w:numId="9" w16cid:durableId="372271490">
    <w:abstractNumId w:val="7"/>
  </w:num>
  <w:num w:numId="10" w16cid:durableId="1753232918">
    <w:abstractNumId w:val="9"/>
  </w:num>
  <w:num w:numId="11" w16cid:durableId="746615807">
    <w:abstractNumId w:val="13"/>
  </w:num>
  <w:num w:numId="12" w16cid:durableId="38826039">
    <w:abstractNumId w:val="15"/>
  </w:num>
  <w:num w:numId="13" w16cid:durableId="2025742613">
    <w:abstractNumId w:val="12"/>
  </w:num>
  <w:num w:numId="14" w16cid:durableId="850678106">
    <w:abstractNumId w:val="16"/>
  </w:num>
  <w:num w:numId="15" w16cid:durableId="728498363">
    <w:abstractNumId w:val="17"/>
  </w:num>
  <w:num w:numId="16" w16cid:durableId="2094472711">
    <w:abstractNumId w:val="10"/>
  </w:num>
  <w:num w:numId="17" w16cid:durableId="1193809072">
    <w:abstractNumId w:val="11"/>
  </w:num>
  <w:num w:numId="18" w16cid:durableId="32790268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19D"/>
    <w:rsid w:val="000023D4"/>
    <w:rsid w:val="0001467E"/>
    <w:rsid w:val="00015430"/>
    <w:rsid w:val="0003219D"/>
    <w:rsid w:val="000B1822"/>
    <w:rsid w:val="000B6790"/>
    <w:rsid w:val="000E5276"/>
    <w:rsid w:val="000E62C9"/>
    <w:rsid w:val="000F7D29"/>
    <w:rsid w:val="001562D9"/>
    <w:rsid w:val="00167DDF"/>
    <w:rsid w:val="001752E1"/>
    <w:rsid w:val="0018679B"/>
    <w:rsid w:val="00190215"/>
    <w:rsid w:val="001918AD"/>
    <w:rsid w:val="00194D35"/>
    <w:rsid w:val="001956CD"/>
    <w:rsid w:val="001C365D"/>
    <w:rsid w:val="001D6C2E"/>
    <w:rsid w:val="00217D98"/>
    <w:rsid w:val="002225E5"/>
    <w:rsid w:val="002250FE"/>
    <w:rsid w:val="00246268"/>
    <w:rsid w:val="002A7570"/>
    <w:rsid w:val="002B7A52"/>
    <w:rsid w:val="002F3442"/>
    <w:rsid w:val="00312381"/>
    <w:rsid w:val="003322D5"/>
    <w:rsid w:val="00353A0F"/>
    <w:rsid w:val="00365AE0"/>
    <w:rsid w:val="003C12C1"/>
    <w:rsid w:val="003C3B80"/>
    <w:rsid w:val="003F4BCB"/>
    <w:rsid w:val="00423B1D"/>
    <w:rsid w:val="00426543"/>
    <w:rsid w:val="0046359B"/>
    <w:rsid w:val="004A180C"/>
    <w:rsid w:val="004E7187"/>
    <w:rsid w:val="004F349E"/>
    <w:rsid w:val="004F7705"/>
    <w:rsid w:val="00502F65"/>
    <w:rsid w:val="00534D0D"/>
    <w:rsid w:val="00557BDA"/>
    <w:rsid w:val="00571BE1"/>
    <w:rsid w:val="005913C0"/>
    <w:rsid w:val="005B19FB"/>
    <w:rsid w:val="005C69F6"/>
    <w:rsid w:val="005F2CE2"/>
    <w:rsid w:val="00601EF3"/>
    <w:rsid w:val="00605582"/>
    <w:rsid w:val="00687140"/>
    <w:rsid w:val="00694263"/>
    <w:rsid w:val="006964A7"/>
    <w:rsid w:val="006C1CBD"/>
    <w:rsid w:val="006D61E0"/>
    <w:rsid w:val="006F67E4"/>
    <w:rsid w:val="0071356D"/>
    <w:rsid w:val="0072683D"/>
    <w:rsid w:val="007728D2"/>
    <w:rsid w:val="00792A4C"/>
    <w:rsid w:val="007A4849"/>
    <w:rsid w:val="007B1917"/>
    <w:rsid w:val="007B7CCC"/>
    <w:rsid w:val="007C21D1"/>
    <w:rsid w:val="007E2940"/>
    <w:rsid w:val="007E467E"/>
    <w:rsid w:val="007E5A5C"/>
    <w:rsid w:val="007E6250"/>
    <w:rsid w:val="008154CD"/>
    <w:rsid w:val="00825320"/>
    <w:rsid w:val="0086211A"/>
    <w:rsid w:val="0087590C"/>
    <w:rsid w:val="0088043E"/>
    <w:rsid w:val="008A2DF1"/>
    <w:rsid w:val="008A5797"/>
    <w:rsid w:val="008A5C43"/>
    <w:rsid w:val="008B2C66"/>
    <w:rsid w:val="008B6447"/>
    <w:rsid w:val="008C3C4A"/>
    <w:rsid w:val="008D4D98"/>
    <w:rsid w:val="008E60E2"/>
    <w:rsid w:val="009146D9"/>
    <w:rsid w:val="00934293"/>
    <w:rsid w:val="009471AF"/>
    <w:rsid w:val="0096299F"/>
    <w:rsid w:val="0098440B"/>
    <w:rsid w:val="00994E31"/>
    <w:rsid w:val="009A17E4"/>
    <w:rsid w:val="009F15BB"/>
    <w:rsid w:val="00A1211B"/>
    <w:rsid w:val="00A216DA"/>
    <w:rsid w:val="00A257A1"/>
    <w:rsid w:val="00A40682"/>
    <w:rsid w:val="00A407F1"/>
    <w:rsid w:val="00A5414F"/>
    <w:rsid w:val="00A54B03"/>
    <w:rsid w:val="00A57159"/>
    <w:rsid w:val="00A60838"/>
    <w:rsid w:val="00A83954"/>
    <w:rsid w:val="00A93556"/>
    <w:rsid w:val="00AA0265"/>
    <w:rsid w:val="00AA04B2"/>
    <w:rsid w:val="00AA6E4C"/>
    <w:rsid w:val="00AD0E75"/>
    <w:rsid w:val="00AE587D"/>
    <w:rsid w:val="00AF6422"/>
    <w:rsid w:val="00B001CB"/>
    <w:rsid w:val="00B04614"/>
    <w:rsid w:val="00B24FAD"/>
    <w:rsid w:val="00B3601B"/>
    <w:rsid w:val="00B3673F"/>
    <w:rsid w:val="00B41CEE"/>
    <w:rsid w:val="00B44FA9"/>
    <w:rsid w:val="00B50AAA"/>
    <w:rsid w:val="00B63714"/>
    <w:rsid w:val="00B77718"/>
    <w:rsid w:val="00B81EAB"/>
    <w:rsid w:val="00BB4BE1"/>
    <w:rsid w:val="00BC704E"/>
    <w:rsid w:val="00C1741E"/>
    <w:rsid w:val="00C3257E"/>
    <w:rsid w:val="00C369E3"/>
    <w:rsid w:val="00C4010C"/>
    <w:rsid w:val="00C42461"/>
    <w:rsid w:val="00C47704"/>
    <w:rsid w:val="00C73E32"/>
    <w:rsid w:val="00C9586E"/>
    <w:rsid w:val="00C97F23"/>
    <w:rsid w:val="00CB52D5"/>
    <w:rsid w:val="00CC456D"/>
    <w:rsid w:val="00CF05DD"/>
    <w:rsid w:val="00CF6A63"/>
    <w:rsid w:val="00D01B21"/>
    <w:rsid w:val="00D17CB3"/>
    <w:rsid w:val="00D32872"/>
    <w:rsid w:val="00D3407A"/>
    <w:rsid w:val="00D40D25"/>
    <w:rsid w:val="00D60DD9"/>
    <w:rsid w:val="00D80BE5"/>
    <w:rsid w:val="00D82300"/>
    <w:rsid w:val="00D8780A"/>
    <w:rsid w:val="00D94CA3"/>
    <w:rsid w:val="00DA0A9A"/>
    <w:rsid w:val="00DD2951"/>
    <w:rsid w:val="00DE328D"/>
    <w:rsid w:val="00DF3123"/>
    <w:rsid w:val="00E2187E"/>
    <w:rsid w:val="00E31072"/>
    <w:rsid w:val="00E73A7C"/>
    <w:rsid w:val="00EB1CA8"/>
    <w:rsid w:val="00EB3AB2"/>
    <w:rsid w:val="00EC50C2"/>
    <w:rsid w:val="00ED2E0D"/>
    <w:rsid w:val="00EE62CC"/>
    <w:rsid w:val="00EF1EDA"/>
    <w:rsid w:val="00F605D9"/>
    <w:rsid w:val="00F6347F"/>
    <w:rsid w:val="00F72D4D"/>
    <w:rsid w:val="00F7616C"/>
    <w:rsid w:val="00F85356"/>
    <w:rsid w:val="00FF6438"/>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FC7B88"/>
  <w14:defaultImageDpi w14:val="32767"/>
  <w15:chartTrackingRefBased/>
  <w15:docId w15:val="{66E1C29B-4FC1-9643-939C-AFD874062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D8780A"/>
    <w:rPr>
      <w:rFonts w:ascii="Arial" w:hAnsi="Arial"/>
      <w:color w:val="000000" w:themeColor="text1"/>
      <w:sz w:val="20"/>
    </w:rPr>
  </w:style>
  <w:style w:type="paragraph" w:styleId="Heading1">
    <w:name w:val="heading 1"/>
    <w:basedOn w:val="Normal"/>
    <w:next w:val="Normal"/>
    <w:link w:val="Heading1Char"/>
    <w:uiPriority w:val="9"/>
    <w:qFormat/>
    <w:rsid w:val="009A17E4"/>
    <w:pPr>
      <w:keepNext/>
      <w:keepLines/>
      <w:outlineLvl w:val="0"/>
    </w:pPr>
    <w:rPr>
      <w:rFonts w:ascii="Times" w:eastAsiaTheme="majorEastAsia" w:hAnsi="Times" w:cstheme="majorBidi"/>
      <w:color w:val="CF118C"/>
      <w:sz w:val="44"/>
      <w:szCs w:val="32"/>
    </w:rPr>
  </w:style>
  <w:style w:type="paragraph" w:styleId="Heading2">
    <w:name w:val="heading 2"/>
    <w:basedOn w:val="Normal"/>
    <w:next w:val="Normal"/>
    <w:link w:val="Heading2Char"/>
    <w:uiPriority w:val="9"/>
    <w:unhideWhenUsed/>
    <w:qFormat/>
    <w:rsid w:val="007E6250"/>
    <w:pPr>
      <w:keepNext/>
      <w:keepLines/>
      <w:outlineLvl w:val="1"/>
    </w:pPr>
    <w:rPr>
      <w:rFonts w:ascii="Times" w:eastAsiaTheme="majorEastAsia" w:hAnsi="Times" w:cstheme="majorBidi"/>
      <w:sz w:val="40"/>
      <w:szCs w:val="26"/>
    </w:rPr>
  </w:style>
  <w:style w:type="paragraph" w:styleId="Heading3">
    <w:name w:val="heading 3"/>
    <w:basedOn w:val="Normal"/>
    <w:next w:val="Normal"/>
    <w:link w:val="Heading3Char"/>
    <w:uiPriority w:val="9"/>
    <w:unhideWhenUsed/>
    <w:qFormat/>
    <w:rsid w:val="00426543"/>
    <w:pPr>
      <w:keepNext/>
      <w:keepLines/>
      <w:outlineLvl w:val="2"/>
    </w:pPr>
    <w:rPr>
      <w:rFonts w:ascii="Times" w:eastAsiaTheme="majorEastAsia" w:hAnsi="Times" w:cstheme="majorBidi"/>
      <w:sz w:val="32"/>
    </w:rPr>
  </w:style>
  <w:style w:type="paragraph" w:styleId="Heading4">
    <w:name w:val="heading 4"/>
    <w:basedOn w:val="Normal"/>
    <w:next w:val="Normal"/>
    <w:link w:val="Heading4Char"/>
    <w:uiPriority w:val="9"/>
    <w:unhideWhenUsed/>
    <w:qFormat/>
    <w:rsid w:val="00426543"/>
    <w:pPr>
      <w:keepNext/>
      <w:keepLines/>
      <w:outlineLvl w:val="3"/>
    </w:pPr>
    <w:rPr>
      <w:rFonts w:ascii="Times" w:eastAsiaTheme="majorEastAsia" w:hAnsi="Times" w:cstheme="majorBidi"/>
      <w:iCs/>
      <w:sz w:val="28"/>
    </w:rPr>
  </w:style>
  <w:style w:type="paragraph" w:styleId="Heading5">
    <w:name w:val="heading 5"/>
    <w:aliases w:val="Sub heading"/>
    <w:basedOn w:val="Normal"/>
    <w:next w:val="Normal"/>
    <w:link w:val="Heading5Char"/>
    <w:uiPriority w:val="9"/>
    <w:unhideWhenUsed/>
    <w:qFormat/>
    <w:rsid w:val="007E5A5C"/>
    <w:pPr>
      <w:keepNext/>
      <w:keepLines/>
      <w:outlineLvl w:val="4"/>
    </w:pPr>
    <w:rPr>
      <w:rFonts w:eastAsiaTheme="majorEastAsia" w:cstheme="majorBidi"/>
      <w:b/>
      <w:color w:val="CF118C"/>
    </w:rPr>
  </w:style>
  <w:style w:type="paragraph" w:styleId="Heading6">
    <w:name w:val="heading 6"/>
    <w:aliases w:val="Heading 6sdsdsa"/>
    <w:basedOn w:val="Normal"/>
    <w:next w:val="Normal"/>
    <w:link w:val="Heading6Char"/>
    <w:uiPriority w:val="9"/>
    <w:semiHidden/>
    <w:unhideWhenUsed/>
    <w:qFormat/>
    <w:rsid w:val="000B6790"/>
    <w:pPr>
      <w:keepNext/>
      <w:keepLines/>
      <w:outlineLvl w:val="5"/>
    </w:pPr>
    <w:rPr>
      <w:rFonts w:eastAsiaTheme="majorEastAsia"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aliases w:val="Sub heading Char"/>
    <w:basedOn w:val="DefaultParagraphFont"/>
    <w:link w:val="Heading5"/>
    <w:uiPriority w:val="9"/>
    <w:rsid w:val="007E5A5C"/>
    <w:rPr>
      <w:rFonts w:ascii="Arial" w:eastAsiaTheme="majorEastAsia" w:hAnsi="Arial" w:cstheme="majorBidi"/>
      <w:b/>
      <w:color w:val="CF118C"/>
      <w:sz w:val="20"/>
    </w:rPr>
  </w:style>
  <w:style w:type="character" w:styleId="Hyperlink">
    <w:name w:val="Hyperlink"/>
    <w:basedOn w:val="DefaultParagraphFont"/>
    <w:uiPriority w:val="99"/>
    <w:unhideWhenUsed/>
    <w:rsid w:val="002250FE"/>
    <w:rPr>
      <w:rFonts w:ascii="Arial" w:hAnsi="Arial"/>
      <w:color w:val="CF118C"/>
      <w:u w:val="single"/>
    </w:rPr>
  </w:style>
  <w:style w:type="paragraph" w:customStyle="1" w:styleId="NoteDisclaimer">
    <w:name w:val="Note + Disclaimer"/>
    <w:basedOn w:val="Normal"/>
    <w:qFormat/>
    <w:rsid w:val="00DE328D"/>
    <w:rPr>
      <w:sz w:val="14"/>
    </w:rPr>
  </w:style>
  <w:style w:type="character" w:customStyle="1" w:styleId="Heading1Char">
    <w:name w:val="Heading 1 Char"/>
    <w:basedOn w:val="DefaultParagraphFont"/>
    <w:link w:val="Heading1"/>
    <w:uiPriority w:val="9"/>
    <w:rsid w:val="009A17E4"/>
    <w:rPr>
      <w:rFonts w:ascii="Times" w:eastAsiaTheme="majorEastAsia" w:hAnsi="Times" w:cstheme="majorBidi"/>
      <w:color w:val="CF118C"/>
      <w:sz w:val="44"/>
      <w:szCs w:val="32"/>
    </w:rPr>
  </w:style>
  <w:style w:type="character" w:customStyle="1" w:styleId="Heading2Char">
    <w:name w:val="Heading 2 Char"/>
    <w:basedOn w:val="DefaultParagraphFont"/>
    <w:link w:val="Heading2"/>
    <w:uiPriority w:val="9"/>
    <w:rsid w:val="007E6250"/>
    <w:rPr>
      <w:rFonts w:ascii="Times" w:eastAsiaTheme="majorEastAsia" w:hAnsi="Times" w:cstheme="majorBidi"/>
      <w:color w:val="000000" w:themeColor="text1"/>
      <w:sz w:val="40"/>
      <w:szCs w:val="26"/>
    </w:rPr>
  </w:style>
  <w:style w:type="character" w:customStyle="1" w:styleId="Heading3Char">
    <w:name w:val="Heading 3 Char"/>
    <w:basedOn w:val="DefaultParagraphFont"/>
    <w:link w:val="Heading3"/>
    <w:uiPriority w:val="9"/>
    <w:rsid w:val="00426543"/>
    <w:rPr>
      <w:rFonts w:ascii="Times" w:eastAsiaTheme="majorEastAsia" w:hAnsi="Times" w:cstheme="majorBidi"/>
      <w:color w:val="000000" w:themeColor="text1"/>
      <w:sz w:val="32"/>
    </w:rPr>
  </w:style>
  <w:style w:type="character" w:customStyle="1" w:styleId="Heading4Char">
    <w:name w:val="Heading 4 Char"/>
    <w:basedOn w:val="DefaultParagraphFont"/>
    <w:link w:val="Heading4"/>
    <w:uiPriority w:val="9"/>
    <w:rsid w:val="00426543"/>
    <w:rPr>
      <w:rFonts w:ascii="Times" w:eastAsiaTheme="majorEastAsia" w:hAnsi="Times" w:cstheme="majorBidi"/>
      <w:iCs/>
      <w:color w:val="000000" w:themeColor="text1"/>
      <w:sz w:val="28"/>
    </w:rPr>
  </w:style>
  <w:style w:type="character" w:customStyle="1" w:styleId="Heading6Char">
    <w:name w:val="Heading 6 Char"/>
    <w:aliases w:val="Heading 6sdsdsa Char"/>
    <w:basedOn w:val="DefaultParagraphFont"/>
    <w:link w:val="Heading6"/>
    <w:uiPriority w:val="9"/>
    <w:semiHidden/>
    <w:rsid w:val="000B6790"/>
    <w:rPr>
      <w:rFonts w:ascii="Arial" w:eastAsiaTheme="majorEastAsia" w:hAnsi="Arial" w:cstheme="majorBidi"/>
      <w:color w:val="000000" w:themeColor="text1"/>
      <w:sz w:val="20"/>
    </w:rPr>
  </w:style>
  <w:style w:type="paragraph" w:styleId="ListParagraph">
    <w:name w:val="List Paragraph"/>
    <w:basedOn w:val="Normal"/>
    <w:uiPriority w:val="34"/>
    <w:qFormat/>
    <w:rsid w:val="00534D0D"/>
    <w:pPr>
      <w:ind w:left="720"/>
      <w:contextualSpacing/>
    </w:pPr>
  </w:style>
  <w:style w:type="paragraph" w:styleId="Footer">
    <w:name w:val="footer"/>
    <w:basedOn w:val="Normal"/>
    <w:link w:val="FooterChar"/>
    <w:uiPriority w:val="99"/>
    <w:unhideWhenUsed/>
    <w:rsid w:val="00B63714"/>
    <w:pPr>
      <w:tabs>
        <w:tab w:val="center" w:pos="4680"/>
        <w:tab w:val="right" w:pos="9360"/>
      </w:tabs>
    </w:pPr>
  </w:style>
  <w:style w:type="character" w:customStyle="1" w:styleId="FooterChar">
    <w:name w:val="Footer Char"/>
    <w:basedOn w:val="DefaultParagraphFont"/>
    <w:link w:val="Footer"/>
    <w:uiPriority w:val="99"/>
    <w:rsid w:val="00B63714"/>
    <w:rPr>
      <w:rFonts w:ascii="Arial" w:hAnsi="Arial"/>
      <w:color w:val="000000" w:themeColor="text1"/>
      <w:sz w:val="20"/>
    </w:rPr>
  </w:style>
  <w:style w:type="character" w:styleId="PageNumber">
    <w:name w:val="page number"/>
    <w:basedOn w:val="DefaultParagraphFont"/>
    <w:uiPriority w:val="99"/>
    <w:semiHidden/>
    <w:unhideWhenUsed/>
    <w:rsid w:val="009146D9"/>
    <w:rPr>
      <w:rFonts w:ascii="Arial" w:hAnsi="Arial"/>
      <w:sz w:val="20"/>
    </w:rPr>
  </w:style>
  <w:style w:type="paragraph" w:styleId="Header">
    <w:name w:val="header"/>
    <w:basedOn w:val="Normal"/>
    <w:link w:val="HeaderChar"/>
    <w:uiPriority w:val="99"/>
    <w:unhideWhenUsed/>
    <w:rsid w:val="00B63714"/>
    <w:pPr>
      <w:tabs>
        <w:tab w:val="center" w:pos="4680"/>
        <w:tab w:val="right" w:pos="9360"/>
      </w:tabs>
    </w:pPr>
  </w:style>
  <w:style w:type="character" w:customStyle="1" w:styleId="HeaderChar">
    <w:name w:val="Header Char"/>
    <w:basedOn w:val="DefaultParagraphFont"/>
    <w:link w:val="Header"/>
    <w:uiPriority w:val="99"/>
    <w:rsid w:val="00B63714"/>
    <w:rPr>
      <w:rFonts w:ascii="Arial" w:hAnsi="Arial"/>
      <w:color w:val="000000" w:themeColor="text1"/>
      <w:sz w:val="20"/>
    </w:rPr>
  </w:style>
  <w:style w:type="paragraph" w:customStyle="1" w:styleId="Documentinformation">
    <w:name w:val="Document information"/>
    <w:basedOn w:val="Header"/>
    <w:qFormat/>
    <w:rsid w:val="005C69F6"/>
    <w:pPr>
      <w:jc w:val="right"/>
    </w:pPr>
    <w:rPr>
      <w:rFonts w:ascii="Times" w:hAnsi="Times"/>
      <w:color w:val="CF118C"/>
    </w:rPr>
  </w:style>
  <w:style w:type="numbering" w:customStyle="1" w:styleId="CurrentList1">
    <w:name w:val="Current List1"/>
    <w:uiPriority w:val="99"/>
    <w:rsid w:val="002F3442"/>
    <w:pPr>
      <w:numPr>
        <w:numId w:val="16"/>
      </w:numPr>
    </w:pPr>
  </w:style>
  <w:style w:type="numbering" w:customStyle="1" w:styleId="Style1">
    <w:name w:val="Style1"/>
    <w:uiPriority w:val="99"/>
    <w:rsid w:val="002F3442"/>
    <w:pPr>
      <w:numPr>
        <w:numId w:val="17"/>
      </w:numPr>
    </w:pPr>
  </w:style>
  <w:style w:type="paragraph" w:styleId="Revision">
    <w:name w:val="Revision"/>
    <w:hidden/>
    <w:uiPriority w:val="99"/>
    <w:semiHidden/>
    <w:rsid w:val="0087590C"/>
    <w:rPr>
      <w:rFonts w:ascii="Arial" w:hAnsi="Arial"/>
      <w:color w:val="000000" w:themeColor="text1"/>
      <w:sz w:val="20"/>
    </w:rPr>
  </w:style>
  <w:style w:type="table" w:styleId="TableGrid">
    <w:name w:val="Table Grid"/>
    <w:basedOn w:val="TableNormal"/>
    <w:uiPriority w:val="39"/>
    <w:rsid w:val="00194D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New Beazley Theme sffdfdsfdfdfd">
  <a:themeElements>
    <a:clrScheme name="Beazley Theme 180522">
      <a:dk1>
        <a:srgbClr val="000000"/>
      </a:dk1>
      <a:lt1>
        <a:sysClr val="window" lastClr="FFFFFF"/>
      </a:lt1>
      <a:dk2>
        <a:srgbClr val="DC199B"/>
      </a:dk2>
      <a:lt2>
        <a:srgbClr val="F0F0F0"/>
      </a:lt2>
      <a:accent1>
        <a:srgbClr val="DC199B"/>
      </a:accent1>
      <a:accent2>
        <a:srgbClr val="4B0050"/>
      </a:accent2>
      <a:accent3>
        <a:srgbClr val="F56B00"/>
      </a:accent3>
      <a:accent4>
        <a:srgbClr val="FF82D4"/>
      </a:accent4>
      <a:accent5>
        <a:srgbClr val="3741A5"/>
      </a:accent5>
      <a:accent6>
        <a:srgbClr val="08A6C2"/>
      </a:accent6>
      <a:hlink>
        <a:srgbClr val="DC199B"/>
      </a:hlink>
      <a:folHlink>
        <a:srgbClr val="4B0050"/>
      </a:folHlink>
    </a:clrScheme>
    <a:fontScheme name="Beazley Theme Fonts">
      <a:majorFont>
        <a:latin typeface="BaskervilleURW"/>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A35C994A8BFD64C9FA86CE3F3DC0941" ma:contentTypeVersion="17" ma:contentTypeDescription="Create a new document." ma:contentTypeScope="" ma:versionID="a58607c9d0a8c799376a107bb96a1595">
  <xsd:schema xmlns:xsd="http://www.w3.org/2001/XMLSchema" xmlns:xs="http://www.w3.org/2001/XMLSchema" xmlns:p="http://schemas.microsoft.com/office/2006/metadata/properties" xmlns:ns2="200c5f5a-8669-45db-b2f5-56912a159761" xmlns:ns3="9adf8505-4459-41ce-b2d6-b308715d1627" xmlns:ns4="42035237-7b33-444e-bbaa-00556bedf41f" targetNamespace="http://schemas.microsoft.com/office/2006/metadata/properties" ma:root="true" ma:fieldsID="44eb697867d6af9dc26f8dc488c6509f" ns2:_="" ns3:_="" ns4:_="">
    <xsd:import namespace="200c5f5a-8669-45db-b2f5-56912a159761"/>
    <xsd:import namespace="9adf8505-4459-41ce-b2d6-b308715d1627"/>
    <xsd:import namespace="42035237-7b33-444e-bbaa-00556bedf41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4:SharedWithUsers" minOccurs="0"/>
                <xsd:element ref="ns4:SharedWithDetails" minOccurs="0"/>
                <xsd:element ref="ns2:MediaServiceAutoKeyPoints" minOccurs="0"/>
                <xsd:element ref="ns2:MediaServiceKeyPoints" minOccurs="0"/>
                <xsd:element ref="ns2:MediaServiceLocation"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0c5f5a-8669-45db-b2f5-56912a1597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1eb306c-10be-4698-9376-576842605914"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ServiceLocation" ma:index="22" nillable="true" ma:displayName="Location" ma:internalName="MediaServiceLocation"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adf8505-4459-41ce-b2d6-b308715d162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e832c54-a5f4-4e88-ad14-a723adbc52e9}" ma:internalName="TaxCatchAll" ma:showField="CatchAllData" ma:web="42035237-7b33-444e-bbaa-00556bedf41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2035237-7b33-444e-bbaa-00556bedf41f"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00c5f5a-8669-45db-b2f5-56912a159761">
      <Terms xmlns="http://schemas.microsoft.com/office/infopath/2007/PartnerControls"/>
    </lcf76f155ced4ddcb4097134ff3c332f>
    <TaxCatchAll xmlns="9adf8505-4459-41ce-b2d6-b308715d1627"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51E164-AE52-430C-BBAB-A547A13857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0c5f5a-8669-45db-b2f5-56912a159761"/>
    <ds:schemaRef ds:uri="9adf8505-4459-41ce-b2d6-b308715d1627"/>
    <ds:schemaRef ds:uri="42035237-7b33-444e-bbaa-00556bedf41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BB7BECC-7865-44B9-BCFD-98BD2F625F3F}">
  <ds:schemaRefs>
    <ds:schemaRef ds:uri="http://schemas.microsoft.com/sharepoint/v3/contenttype/forms"/>
  </ds:schemaRefs>
</ds:datastoreItem>
</file>

<file path=customXml/itemProps3.xml><?xml version="1.0" encoding="utf-8"?>
<ds:datastoreItem xmlns:ds="http://schemas.openxmlformats.org/officeDocument/2006/customXml" ds:itemID="{B902F754-992F-4B69-8539-00EEF87B6692}">
  <ds:schemaRefs>
    <ds:schemaRef ds:uri="http://schemas.microsoft.com/office/2006/metadata/properties"/>
    <ds:schemaRef ds:uri="http://schemas.microsoft.com/office/infopath/2007/PartnerControls"/>
    <ds:schemaRef ds:uri="200c5f5a-8669-45db-b2f5-56912a159761"/>
    <ds:schemaRef ds:uri="9adf8505-4459-41ce-b2d6-b308715d1627"/>
  </ds:schemaRefs>
</ds:datastoreItem>
</file>

<file path=customXml/itemProps4.xml><?xml version="1.0" encoding="utf-8"?>
<ds:datastoreItem xmlns:ds="http://schemas.openxmlformats.org/officeDocument/2006/customXml" ds:itemID="{6EFDC2A1-D530-3B4E-89AC-1627BCEED7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474</Words>
  <Characters>2705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 labram</dc:creator>
  <cp:keywords/>
  <dc:description/>
  <cp:lastModifiedBy>Leon Butler</cp:lastModifiedBy>
  <cp:revision>4</cp:revision>
  <dcterms:created xsi:type="dcterms:W3CDTF">2025-07-10T07:26:00Z</dcterms:created>
  <dcterms:modified xsi:type="dcterms:W3CDTF">2025-07-10T08:24:00Z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0x010100AA35C994A8BFD64C9FA86CE3F3DC0941</vt:lpwstr>
  </property>
  <property fmtid="{D5CDD505-2E9C-101B-9397-08002B2CF9AE}" pid="3" name="MediaServiceImageTags">
    <vt:lpwstr/>
  </property>
  <property fmtid="{D5CDD505-2E9C-101B-9397-08002B2CF9AE}" pid="4" name="Order">
    <vt:r8>2834300</vt:r8>
  </property>
  <property fmtid="{D5CDD505-2E9C-101B-9397-08002B2CF9AE}" pid="5" name="_ExtendedDescription">
    <vt:lpwstr/>
  </property>
  <property fmtid="{D5CDD505-2E9C-101B-9397-08002B2CF9AE}" pid="6" name="MSIP_Label_ed91fd61-bc48-4588-8d11-80a491ed1fbf_Enabled">
    <vt:lpwstr>true</vt:lpwstr>
  </property>
  <property fmtid="{D5CDD505-2E9C-101B-9397-08002B2CF9AE}" pid="7" name="MSIP_Label_ed91fd61-bc48-4588-8d11-80a491ed1fbf_SetDate">
    <vt:lpwstr>2026-04-09T06:50:04Z</vt:lpwstr>
  </property>
  <property fmtid="{D5CDD505-2E9C-101B-9397-08002B2CF9AE}" pid="8" name="MSIP_Label_ed91fd61-bc48-4588-8d11-80a491ed1fbf_Method">
    <vt:lpwstr>Privileged</vt:lpwstr>
  </property>
  <property fmtid="{D5CDD505-2E9C-101B-9397-08002B2CF9AE}" pid="9" name="MSIP_Label_ed91fd61-bc48-4588-8d11-80a491ed1fbf_Name">
    <vt:lpwstr>Internal</vt:lpwstr>
  </property>
  <property fmtid="{D5CDD505-2E9C-101B-9397-08002B2CF9AE}" pid="10" name="MSIP_Label_ed91fd61-bc48-4588-8d11-80a491ed1fbf_SiteId">
    <vt:lpwstr>9a50eba8-7568-447a-bcb9-27a0d464aa80</vt:lpwstr>
  </property>
  <property fmtid="{D5CDD505-2E9C-101B-9397-08002B2CF9AE}" pid="11" name="MSIP_Label_ed91fd61-bc48-4588-8d11-80a491ed1fbf_ActionId">
    <vt:lpwstr>1672efe9-d256-4a33-8b1d-5972c7b4ab66</vt:lpwstr>
  </property>
  <property fmtid="{D5CDD505-2E9C-101B-9397-08002B2CF9AE}" pid="12" name="MSIP_Label_ed91fd61-bc48-4588-8d11-80a491ed1fbf_ContentBits">
    <vt:lpwstr>0</vt:lpwstr>
  </property>
</Properties>
</file>