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0B" w:rsidRPr="004D0EC2" w:rsidRDefault="00CA0271" w:rsidP="004D0EC2">
      <w:pPr>
        <w:jc w:val="center"/>
        <w:rPr>
          <w:rFonts w:ascii="Arial Black" w:hAnsi="Arial Black"/>
          <w:sz w:val="36"/>
          <w:lang w:val="en"/>
        </w:rPr>
      </w:pPr>
      <w:bookmarkStart w:id="0" w:name="_GoBack"/>
      <w:bookmarkEnd w:id="0"/>
      <w:r w:rsidRPr="004D0EC2">
        <w:rPr>
          <w:rFonts w:ascii="Arial Black" w:hAnsi="Arial Black"/>
          <w:sz w:val="36"/>
          <w:lang w:val="en"/>
        </w:rPr>
        <w:t>IN-PLANT TRAINING REPORT</w:t>
      </w:r>
    </w:p>
    <w:p w:rsidR="00CA0271" w:rsidRDefault="00CA0271" w:rsidP="00CA0271">
      <w:pPr>
        <w:spacing w:before="100" w:beforeAutospacing="1" w:after="100" w:afterAutospacing="1" w:line="240" w:lineRule="auto"/>
        <w:rPr>
          <w:rFonts w:ascii="Arial Black" w:eastAsia="Times New Roman" w:hAnsi="Arial Black" w:cs="Times New Roman"/>
          <w:bCs/>
          <w:sz w:val="36"/>
          <w:szCs w:val="44"/>
          <w:u w:val="single"/>
          <w:lang w:val="en"/>
        </w:rPr>
      </w:pPr>
    </w:p>
    <w:p w:rsidR="00CA0271"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STUDENT</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MITHIL ANIRUDDHA ZINZUWADIA</w:t>
      </w:r>
    </w:p>
    <w:p w:rsidR="00F169A8"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INDUSTRY</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RELIANCE INDUSTRIES LIMITED (DMD)</w:t>
      </w:r>
    </w:p>
    <w:p w:rsidR="00CA0271" w:rsidRDefault="00F169A8" w:rsidP="00CA0271">
      <w:pPr>
        <w:spacing w:before="100" w:beforeAutospacing="1" w:after="100" w:afterAutospacing="1" w:line="240" w:lineRule="auto"/>
        <w:rPr>
          <w:rFonts w:ascii="Times New Roman" w:eastAsia="Times New Roman" w:hAnsi="Times New Roman" w:cs="Times New Roman"/>
          <w:bCs/>
          <w:sz w:val="24"/>
          <w:szCs w:val="44"/>
          <w:lang w:val="en"/>
        </w:rPr>
      </w:pPr>
      <w:r>
        <w:rPr>
          <w:rFonts w:ascii="Times New Roman" w:eastAsia="Times New Roman" w:hAnsi="Times New Roman" w:cs="Times New Roman"/>
          <w:bCs/>
          <w:sz w:val="24"/>
          <w:szCs w:val="44"/>
          <w:u w:val="single"/>
          <w:lang w:val="en"/>
        </w:rPr>
        <w:t>PROJECT</w:t>
      </w:r>
      <w:r w:rsidRPr="000C318E">
        <w:rPr>
          <w:rFonts w:ascii="Times New Roman" w:eastAsia="Times New Roman" w:hAnsi="Times New Roman" w:cs="Times New Roman"/>
          <w:bCs/>
          <w:sz w:val="24"/>
          <w:szCs w:val="44"/>
          <w:lang w:val="en"/>
        </w:rPr>
        <w:t>: STUDY AND STABILIZATIO</w:t>
      </w:r>
      <w:r w:rsidR="000C318E" w:rsidRPr="000C318E">
        <w:rPr>
          <w:rFonts w:ascii="Times New Roman" w:eastAsia="Times New Roman" w:hAnsi="Times New Roman" w:cs="Times New Roman"/>
          <w:bCs/>
          <w:sz w:val="24"/>
          <w:szCs w:val="44"/>
          <w:lang w:val="en"/>
        </w:rPr>
        <w:t>N OF THE DEHYDRATION COLUMN</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r w:rsidRPr="000C318E">
        <w:rPr>
          <w:rFonts w:ascii="Times New Roman" w:eastAsia="Times New Roman" w:hAnsi="Times New Roman" w:cs="Times New Roman"/>
          <w:bCs/>
          <w:sz w:val="24"/>
          <w:szCs w:val="44"/>
          <w:u w:val="single"/>
          <w:lang w:val="en"/>
        </w:rPr>
        <w:t>MENTOR</w:t>
      </w:r>
      <w:r w:rsidRPr="000C318E">
        <w:rPr>
          <w:rFonts w:ascii="Times New Roman" w:eastAsia="Times New Roman" w:hAnsi="Times New Roman" w:cs="Times New Roman"/>
          <w:bCs/>
          <w:sz w:val="24"/>
          <w:szCs w:val="44"/>
          <w:lang w:val="en"/>
        </w:rPr>
        <w:t>: PRAKASH SHAH</w:t>
      </w:r>
      <w:r>
        <w:rPr>
          <w:rFonts w:ascii="Times New Roman" w:eastAsia="Times New Roman" w:hAnsi="Times New Roman" w:cs="Times New Roman"/>
          <w:bCs/>
          <w:sz w:val="24"/>
          <w:szCs w:val="44"/>
          <w:lang w:val="en"/>
        </w:rPr>
        <w:t xml:space="preserve"> </w:t>
      </w:r>
      <w:r w:rsidRPr="000C318E">
        <w:rPr>
          <w:rFonts w:ascii="Times New Roman" w:eastAsia="Times New Roman" w:hAnsi="Times New Roman" w:cs="Times New Roman"/>
          <w:bCs/>
          <w:sz w:val="24"/>
          <w:szCs w:val="44"/>
          <w:lang w:val="en"/>
        </w:rPr>
        <w:t xml:space="preserve">(HOD PTA - 6) </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Pr="000C318E" w:rsidRDefault="000C318E"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p>
    <w:p w:rsidR="0071560B" w:rsidRPr="000C318E" w:rsidRDefault="000C318E" w:rsidP="000C318E">
      <w:pPr>
        <w:jc w:val="right"/>
        <w:rPr>
          <w:rFonts w:ascii="Times New Roman" w:eastAsia="Times New Roman" w:hAnsi="Times New Roman" w:cs="Times New Roman"/>
          <w:bCs/>
          <w:sz w:val="20"/>
          <w:szCs w:val="44"/>
          <w:u w:val="single"/>
          <w:lang w:val="en"/>
        </w:rPr>
      </w:pPr>
      <w:r w:rsidRPr="000C318E">
        <w:rPr>
          <w:rFonts w:ascii="Times New Roman" w:eastAsia="Times New Roman" w:hAnsi="Times New Roman" w:cs="Times New Roman"/>
          <w:bCs/>
          <w:szCs w:val="44"/>
          <w:u w:val="single"/>
          <w:lang w:val="en"/>
        </w:rPr>
        <w:t>SIGN OF THE MENTOR</w:t>
      </w:r>
    </w:p>
    <w:p w:rsidR="00913D5B" w:rsidRDefault="00913D5B"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p>
    <w:p w:rsidR="00913D5B" w:rsidRDefault="00913D5B">
      <w:pPr>
        <w:rPr>
          <w:rFonts w:ascii="Arial Black" w:eastAsia="Times New Roman" w:hAnsi="Arial Black" w:cs="Times New Roman"/>
          <w:bCs/>
          <w:sz w:val="36"/>
          <w:szCs w:val="44"/>
          <w:u w:val="single"/>
          <w:lang w:val="en"/>
        </w:rPr>
      </w:pPr>
      <w:r>
        <w:rPr>
          <w:rFonts w:ascii="Arial Black" w:eastAsia="Times New Roman" w:hAnsi="Arial Black" w:cs="Times New Roman"/>
          <w:bCs/>
          <w:sz w:val="36"/>
          <w:szCs w:val="44"/>
          <w:u w:val="single"/>
          <w:lang w:val="en"/>
        </w:rPr>
        <w:br w:type="page"/>
      </w:r>
    </w:p>
    <w:p w:rsidR="003536AA" w:rsidRDefault="003536AA"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r w:rsidRPr="003536AA">
        <w:rPr>
          <w:rFonts w:ascii="Arial Black" w:eastAsia="Times New Roman" w:hAnsi="Arial Black" w:cs="Times New Roman"/>
          <w:bCs/>
          <w:sz w:val="36"/>
          <w:szCs w:val="44"/>
          <w:u w:val="single"/>
          <w:lang w:val="en"/>
        </w:rPr>
        <w:lastRenderedPageBreak/>
        <w:t>INDEX</w:t>
      </w:r>
    </w:p>
    <w:p w:rsidR="00CD15C0" w:rsidRDefault="00CD15C0"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p>
    <w:tbl>
      <w:tblPr>
        <w:tblStyle w:val="TableGrid"/>
        <w:tblW w:w="10431" w:type="dxa"/>
        <w:tblLook w:val="04A0" w:firstRow="1" w:lastRow="0" w:firstColumn="1" w:lastColumn="0" w:noHBand="0" w:noVBand="1"/>
      </w:tblPr>
      <w:tblGrid>
        <w:gridCol w:w="2389"/>
        <w:gridCol w:w="5562"/>
        <w:gridCol w:w="2480"/>
      </w:tblGrid>
      <w:tr w:rsidR="003536AA" w:rsidRPr="003536AA" w:rsidTr="00CD15C0">
        <w:trPr>
          <w:trHeight w:val="781"/>
        </w:trPr>
        <w:tc>
          <w:tcPr>
            <w:tcW w:w="2389" w:type="dxa"/>
            <w:vAlign w:val="center"/>
          </w:tcPr>
          <w:p w:rsidR="003536AA" w:rsidRPr="00CD15C0" w:rsidRDefault="003536AA" w:rsidP="00CD15C0">
            <w:pPr>
              <w:spacing w:before="100" w:beforeAutospacing="1" w:after="100" w:afterAutospacing="1"/>
              <w:jc w:val="center"/>
              <w:rPr>
                <w:rFonts w:eastAsia="Times New Roman" w:cs="Times New Roman"/>
                <w:b/>
                <w:bCs/>
                <w:sz w:val="28"/>
                <w:szCs w:val="44"/>
                <w:lang w:val="en"/>
              </w:rPr>
            </w:pPr>
            <w:r w:rsidRPr="00CD15C0">
              <w:rPr>
                <w:rFonts w:eastAsia="Times New Roman" w:cs="Times New Roman"/>
                <w:b/>
                <w:bCs/>
                <w:sz w:val="28"/>
                <w:szCs w:val="44"/>
                <w:lang w:val="en"/>
              </w:rPr>
              <w:t>Sr. No.</w:t>
            </w:r>
          </w:p>
        </w:tc>
        <w:tc>
          <w:tcPr>
            <w:tcW w:w="5562" w:type="dxa"/>
            <w:vAlign w:val="center"/>
          </w:tcPr>
          <w:p w:rsidR="003536AA" w:rsidRPr="00CD15C0" w:rsidRDefault="003536AA" w:rsidP="00CD15C0">
            <w:pPr>
              <w:spacing w:before="100" w:beforeAutospacing="1" w:after="100" w:afterAutospacing="1"/>
              <w:jc w:val="center"/>
              <w:rPr>
                <w:rFonts w:eastAsia="Times New Roman" w:cs="Times New Roman"/>
                <w:b/>
                <w:bCs/>
                <w:sz w:val="28"/>
                <w:szCs w:val="44"/>
                <w:lang w:val="en"/>
              </w:rPr>
            </w:pPr>
            <w:r w:rsidRPr="00CD15C0">
              <w:rPr>
                <w:rFonts w:eastAsia="Times New Roman" w:cs="Times New Roman"/>
                <w:b/>
                <w:bCs/>
                <w:sz w:val="28"/>
                <w:szCs w:val="44"/>
                <w:lang w:val="en"/>
              </w:rPr>
              <w:t>TITLE</w:t>
            </w:r>
          </w:p>
        </w:tc>
        <w:tc>
          <w:tcPr>
            <w:tcW w:w="2480" w:type="dxa"/>
            <w:vAlign w:val="center"/>
          </w:tcPr>
          <w:p w:rsidR="003536AA" w:rsidRPr="00CD15C0" w:rsidRDefault="003536AA" w:rsidP="00CD15C0">
            <w:pPr>
              <w:spacing w:before="100" w:beforeAutospacing="1" w:after="100" w:afterAutospacing="1"/>
              <w:jc w:val="center"/>
              <w:rPr>
                <w:rFonts w:eastAsia="Times New Roman" w:cs="Times New Roman"/>
                <w:b/>
                <w:bCs/>
                <w:sz w:val="28"/>
                <w:szCs w:val="44"/>
                <w:lang w:val="en"/>
              </w:rPr>
            </w:pPr>
            <w:r w:rsidRPr="00CD15C0">
              <w:rPr>
                <w:rFonts w:eastAsia="Times New Roman" w:cs="Times New Roman"/>
                <w:b/>
                <w:bCs/>
                <w:sz w:val="28"/>
                <w:szCs w:val="44"/>
                <w:lang w:val="en"/>
              </w:rPr>
              <w:t>Pg. No.</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1</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ACKNOWLEDGEMENT</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1</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2</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RELIANCE</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2</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3</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RELIANCE-DMD</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3</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4</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PTA PLANT</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4</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5</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PTA-6</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8</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6</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OXIDATION SECTION</w:t>
            </w:r>
          </w:p>
        </w:tc>
        <w:tc>
          <w:tcPr>
            <w:tcW w:w="2480"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10</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7</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EFFLUENT TREATMENT PLANT</w:t>
            </w:r>
          </w:p>
        </w:tc>
        <w:tc>
          <w:tcPr>
            <w:tcW w:w="2480" w:type="dxa"/>
            <w:vAlign w:val="center"/>
          </w:tcPr>
          <w:p w:rsid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22</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8</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PROJECT</w:t>
            </w:r>
          </w:p>
        </w:tc>
        <w:tc>
          <w:tcPr>
            <w:tcW w:w="2480" w:type="dxa"/>
            <w:vAlign w:val="center"/>
          </w:tcPr>
          <w:p w:rsidR="003536AA" w:rsidRPr="003536AA" w:rsidRDefault="00913D5B"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24</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9</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DH COLUMN</w:t>
            </w:r>
          </w:p>
        </w:tc>
        <w:tc>
          <w:tcPr>
            <w:tcW w:w="2480" w:type="dxa"/>
            <w:vAlign w:val="center"/>
          </w:tcPr>
          <w:p w:rsidR="003536AA" w:rsidRPr="003536AA" w:rsidRDefault="00913D5B"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29</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10</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STABILIZATION OF DH COLUMN</w:t>
            </w:r>
          </w:p>
        </w:tc>
        <w:tc>
          <w:tcPr>
            <w:tcW w:w="2480" w:type="dxa"/>
            <w:vAlign w:val="center"/>
          </w:tcPr>
          <w:p w:rsidR="003536AA" w:rsidRPr="003536AA" w:rsidRDefault="00913D5B"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32</w:t>
            </w:r>
          </w:p>
        </w:tc>
      </w:tr>
      <w:tr w:rsidR="003536AA" w:rsidRPr="003536AA" w:rsidTr="00CD15C0">
        <w:trPr>
          <w:trHeight w:val="781"/>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11</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SAFETY ASPECTS</w:t>
            </w:r>
          </w:p>
        </w:tc>
        <w:tc>
          <w:tcPr>
            <w:tcW w:w="2480" w:type="dxa"/>
            <w:vAlign w:val="center"/>
          </w:tcPr>
          <w:p w:rsidR="003536AA" w:rsidRPr="003536AA" w:rsidRDefault="00FB030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35</w:t>
            </w:r>
          </w:p>
        </w:tc>
      </w:tr>
      <w:tr w:rsidR="003536AA" w:rsidRPr="003536AA" w:rsidTr="00CD15C0">
        <w:trPr>
          <w:trHeight w:val="816"/>
        </w:trPr>
        <w:tc>
          <w:tcPr>
            <w:tcW w:w="2389"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12</w:t>
            </w:r>
          </w:p>
        </w:tc>
        <w:tc>
          <w:tcPr>
            <w:tcW w:w="5562" w:type="dxa"/>
            <w:vAlign w:val="center"/>
          </w:tcPr>
          <w:p w:rsidR="003536AA" w:rsidRPr="003536AA" w:rsidRDefault="003536AA" w:rsidP="00CD15C0">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SUGGESTIONS</w:t>
            </w:r>
          </w:p>
        </w:tc>
        <w:tc>
          <w:tcPr>
            <w:tcW w:w="2480" w:type="dxa"/>
            <w:vAlign w:val="center"/>
          </w:tcPr>
          <w:p w:rsidR="003536AA" w:rsidRPr="003536AA" w:rsidRDefault="004D0EC2" w:rsidP="00CD15C0">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36</w:t>
            </w:r>
          </w:p>
        </w:tc>
      </w:tr>
    </w:tbl>
    <w:p w:rsidR="003536AA" w:rsidRPr="003536AA" w:rsidRDefault="003536AA"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p>
    <w:p w:rsidR="003536AA" w:rsidRDefault="003536AA" w:rsidP="00CD15C0">
      <w:pPr>
        <w:rPr>
          <w:rFonts w:ascii="Arial Black" w:eastAsia="Times New Roman" w:hAnsi="Arial Black" w:cs="Times New Roman"/>
          <w:bCs/>
          <w:sz w:val="32"/>
          <w:szCs w:val="44"/>
          <w:u w:val="single"/>
          <w:lang w:val="en"/>
        </w:rPr>
        <w:sectPr w:rsidR="003536AA" w:rsidSect="000F4F2B">
          <w:headerReference w:type="default" r:id="rId9"/>
          <w:footerReference w:type="default" r:id="rId10"/>
          <w:pgSz w:w="12240" w:h="15840"/>
          <w:pgMar w:top="1440" w:right="1080" w:bottom="1440" w:left="1080" w:header="720" w:footer="720" w:gutter="0"/>
          <w:cols w:space="720"/>
          <w:docGrid w:linePitch="360"/>
        </w:sect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r>
        <w:rPr>
          <w:rFonts w:ascii="Arial Black" w:eastAsia="Times New Roman" w:hAnsi="Arial Black" w:cs="Times New Roman"/>
          <w:bCs/>
          <w:sz w:val="32"/>
          <w:szCs w:val="44"/>
          <w:u w:val="single"/>
          <w:lang w:val="en"/>
        </w:rPr>
        <w:lastRenderedPageBreak/>
        <w:t>ACKNOWLEDGEMENT</w:t>
      </w:r>
    </w:p>
    <w:p w:rsid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p>
    <w:p w:rsidR="00C6597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I would like to thank Mr. Prakash Shah (Mentor) for guiding me throughout my training and providing his constant support. I would also like thank Mr. Manish Bakshi (HR department) for giving me the opportunity to undergo in In-Plant training at RIL-DMD.</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appreciate the kind gesture of Mr. </w:t>
      </w:r>
      <w:proofErr w:type="spellStart"/>
      <w:r w:rsidRPr="00214AF0">
        <w:rPr>
          <w:rFonts w:ascii="Times New Roman" w:eastAsia="Times New Roman" w:hAnsi="Times New Roman" w:cs="Times New Roman"/>
          <w:bCs/>
          <w:sz w:val="24"/>
          <w:szCs w:val="24"/>
          <w:lang w:val="en"/>
        </w:rPr>
        <w:t>Suraj</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Iyer</w:t>
      </w:r>
      <w:proofErr w:type="spellEnd"/>
      <w:r w:rsidRPr="00214AF0">
        <w:rPr>
          <w:rFonts w:ascii="Times New Roman" w:eastAsia="Times New Roman" w:hAnsi="Times New Roman" w:cs="Times New Roman"/>
          <w:bCs/>
          <w:sz w:val="24"/>
          <w:szCs w:val="24"/>
          <w:lang w:val="en"/>
        </w:rPr>
        <w:t xml:space="preserve"> and </w:t>
      </w:r>
      <w:proofErr w:type="spellStart"/>
      <w:r w:rsidRPr="00214AF0">
        <w:rPr>
          <w:rFonts w:ascii="Times New Roman" w:eastAsia="Times New Roman" w:hAnsi="Times New Roman" w:cs="Times New Roman"/>
          <w:bCs/>
          <w:sz w:val="24"/>
          <w:szCs w:val="24"/>
          <w:lang w:val="en"/>
        </w:rPr>
        <w:t>Tanay</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Mitra</w:t>
      </w:r>
      <w:proofErr w:type="spellEnd"/>
      <w:r w:rsidRPr="00214AF0">
        <w:rPr>
          <w:rFonts w:ascii="Times New Roman" w:eastAsia="Times New Roman" w:hAnsi="Times New Roman" w:cs="Times New Roman"/>
          <w:bCs/>
          <w:sz w:val="24"/>
          <w:szCs w:val="24"/>
          <w:lang w:val="en"/>
        </w:rPr>
        <w:t xml:space="preserve"> for helping me get an overview of the plant.</w:t>
      </w:r>
    </w:p>
    <w:p w:rsidR="008D636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would also like to thank Mr. </w:t>
      </w:r>
      <w:proofErr w:type="spellStart"/>
      <w:r w:rsidRPr="00214AF0">
        <w:rPr>
          <w:rFonts w:ascii="Times New Roman" w:eastAsia="Times New Roman" w:hAnsi="Times New Roman" w:cs="Times New Roman"/>
          <w:bCs/>
          <w:sz w:val="24"/>
          <w:szCs w:val="24"/>
          <w:lang w:val="en"/>
        </w:rPr>
        <w:t>Ronak</w:t>
      </w:r>
      <w:proofErr w:type="spellEnd"/>
      <w:r w:rsidRPr="00214AF0">
        <w:rPr>
          <w:rFonts w:ascii="Times New Roman" w:eastAsia="Times New Roman" w:hAnsi="Times New Roman" w:cs="Times New Roman"/>
          <w:bCs/>
          <w:sz w:val="24"/>
          <w:szCs w:val="24"/>
          <w:lang w:val="en"/>
        </w:rPr>
        <w:t xml:space="preserve"> Mehta (GET) for constantly helping me understand the plant and guiding me through each and every problem I had during my training.</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Lastly, I would like to thank my co-interns, who were a constant support throughout this training.</w:t>
      </w: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Pr="00C65978" w:rsidRDefault="00C65978" w:rsidP="00A330BD">
      <w:pPr>
        <w:spacing w:before="100" w:beforeAutospacing="1" w:after="100" w:afterAutospacing="1" w:line="240" w:lineRule="auto"/>
        <w:rPr>
          <w:rFonts w:ascii="Arial Black" w:eastAsia="Times New Roman" w:hAnsi="Arial Black" w:cs="Times New Roman"/>
          <w:bCs/>
          <w:sz w:val="32"/>
          <w:szCs w:val="44"/>
          <w:u w:val="single"/>
          <w:lang w:val="en"/>
        </w:rPr>
      </w:pPr>
    </w:p>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lastRenderedPageBreak/>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11"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12" w:tooltip="Platts" w:history="1">
        <w:proofErr w:type="spellStart"/>
        <w:r w:rsidRPr="00CD51A1">
          <w:rPr>
            <w:rFonts w:eastAsia="Times New Roman" w:cs="Times New Roman"/>
            <w:lang w:val="en"/>
          </w:rPr>
          <w:t>Platts</w:t>
        </w:r>
        <w:proofErr w:type="spellEnd"/>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w:t>
      </w:r>
      <w:proofErr w:type="spellStart"/>
      <w:r w:rsidRPr="00CD51A1">
        <w:rPr>
          <w:rFonts w:cs="Times New Roman"/>
          <w:lang w:val="en"/>
        </w:rPr>
        <w:t>Dhirubhai</w:t>
      </w:r>
      <w:proofErr w:type="spellEnd"/>
      <w:r w:rsidRPr="00CD51A1">
        <w:rPr>
          <w:rFonts w:cs="Times New Roman"/>
          <w:lang w:val="en"/>
        </w:rPr>
        <w:t xml:space="preserve"> </w:t>
      </w:r>
      <w:proofErr w:type="spellStart"/>
      <w:r w:rsidRPr="00CD51A1">
        <w:rPr>
          <w:rFonts w:cs="Times New Roman"/>
          <w:lang w:val="en"/>
        </w:rPr>
        <w:t>Ambani</w:t>
      </w:r>
      <w:proofErr w:type="spellEnd"/>
      <w:r w:rsidRPr="00CD51A1">
        <w:rPr>
          <w:rFonts w:cs="Times New Roman"/>
          <w:lang w:val="en"/>
        </w:rPr>
        <w:t xml:space="preserve"> and his brother </w:t>
      </w:r>
      <w:proofErr w:type="spellStart"/>
      <w:r w:rsidRPr="00CD51A1">
        <w:rPr>
          <w:rFonts w:cs="Times New Roman"/>
          <w:lang w:val="en"/>
        </w:rPr>
        <w:t>Champaklal</w:t>
      </w:r>
      <w:proofErr w:type="spellEnd"/>
      <w:r w:rsidRPr="00CD51A1">
        <w:rPr>
          <w:rFonts w:cs="Times New Roman"/>
          <w:lang w:val="en"/>
        </w:rPr>
        <w:t xml:space="preserve"> </w:t>
      </w:r>
      <w:proofErr w:type="spellStart"/>
      <w:r w:rsidRPr="00CD51A1">
        <w:rPr>
          <w:rFonts w:cs="Times New Roman"/>
          <w:lang w:val="en"/>
        </w:rPr>
        <w:t>Damani</w:t>
      </w:r>
      <w:proofErr w:type="spellEnd"/>
      <w:r w:rsidRPr="00CD51A1">
        <w:rPr>
          <w:rFonts w:cs="Times New Roman"/>
          <w:lang w:val="en"/>
        </w:rPr>
        <w:t xml:space="preserve"> in 1960s as Reliance Commercial Corporation. In 1965, the partnership ended and </w:t>
      </w:r>
      <w:proofErr w:type="spellStart"/>
      <w:r w:rsidRPr="00CD51A1">
        <w:rPr>
          <w:rFonts w:cs="Times New Roman"/>
          <w:lang w:val="en"/>
        </w:rPr>
        <w:t>Dhirubhai</w:t>
      </w:r>
      <w:proofErr w:type="spellEnd"/>
      <w:r w:rsidRPr="00CD51A1">
        <w:rPr>
          <w:rFonts w:cs="Times New Roman"/>
          <w:lang w:val="en"/>
        </w:rPr>
        <w:t xml:space="preserve"> continued the </w:t>
      </w:r>
      <w:hyperlink r:id="rId13"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w:t>
      </w:r>
      <w:proofErr w:type="spellStart"/>
      <w:r w:rsidRPr="00CD51A1">
        <w:rPr>
          <w:rFonts w:cs="Times New Roman"/>
          <w:lang w:val="en"/>
        </w:rPr>
        <w:t>Pvt</w:t>
      </w:r>
      <w:proofErr w:type="spellEnd"/>
      <w:r w:rsidRPr="00CD51A1">
        <w:rPr>
          <w:rFonts w:cs="Times New Roman"/>
          <w:lang w:val="en"/>
        </w:rPr>
        <w:t xml:space="preserve"> Ltd was incorporated in Maharashtra. It established a </w:t>
      </w:r>
      <w:hyperlink r:id="rId14"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5" w:tooltip="Naroda" w:history="1">
        <w:proofErr w:type="spellStart"/>
        <w:r w:rsidRPr="00CD51A1">
          <w:rPr>
            <w:rStyle w:val="Hyperlink"/>
            <w:rFonts w:cs="Times New Roman"/>
            <w:color w:val="auto"/>
            <w:u w:val="none"/>
            <w:lang w:val="en"/>
          </w:rPr>
          <w:t>Naroda</w:t>
        </w:r>
        <w:proofErr w:type="spellEnd"/>
      </w:hyperlink>
      <w:r w:rsidRPr="00CD51A1">
        <w:rPr>
          <w:rFonts w:cs="Times New Roman"/>
          <w:lang w:val="en"/>
        </w:rPr>
        <w:t xml:space="preserve"> in </w:t>
      </w:r>
      <w:hyperlink r:id="rId16"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w:t>
      </w:r>
      <w:proofErr w:type="spellStart"/>
      <w:r w:rsidRPr="00CD51A1">
        <w:rPr>
          <w:rFonts w:cs="Times New Roman"/>
          <w:lang w:val="en"/>
        </w:rPr>
        <w:t>Vimal</w:t>
      </w:r>
      <w:proofErr w:type="spellEnd"/>
      <w:r w:rsidRPr="00CD51A1">
        <w:rPr>
          <w:rFonts w:cs="Times New Roman"/>
          <w:lang w:val="en"/>
        </w:rPr>
        <w:t>"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7"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8"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The </w:t>
      </w:r>
      <w:proofErr w:type="spellStart"/>
      <w:r w:rsidRPr="00CD51A1">
        <w:rPr>
          <w:rFonts w:asciiTheme="minorHAnsi" w:hAnsiTheme="minorHAnsi"/>
          <w:sz w:val="22"/>
          <w:szCs w:val="22"/>
          <w:lang w:val="en"/>
        </w:rPr>
        <w:t>Hazira</w:t>
      </w:r>
      <w:proofErr w:type="spellEnd"/>
      <w:r w:rsidRPr="00CD51A1">
        <w:rPr>
          <w:rFonts w:asciiTheme="minorHAnsi" w:hAnsiTheme="minorHAnsi"/>
          <w:sz w:val="22"/>
          <w:szCs w:val="22"/>
          <w:lang w:val="en"/>
        </w:rPr>
        <w:t xml:space="preserve">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9"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20"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D07F93"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D07F93" w:rsidP="00CD51A1">
      <w:pPr>
        <w:pStyle w:val="ListParagraph"/>
        <w:numPr>
          <w:ilvl w:val="0"/>
          <w:numId w:val="6"/>
        </w:numPr>
        <w:spacing w:before="100" w:beforeAutospacing="1" w:after="100" w:afterAutospacing="1" w:line="240" w:lineRule="auto"/>
        <w:jc w:val="both"/>
        <w:rPr>
          <w:rFonts w:cs="Times New Roman"/>
          <w:lang w:val="en"/>
        </w:rPr>
      </w:pPr>
      <w:hyperlink r:id="rId22"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D07F93" w:rsidP="00CD51A1">
      <w:pPr>
        <w:pStyle w:val="ListParagraph"/>
        <w:numPr>
          <w:ilvl w:val="0"/>
          <w:numId w:val="6"/>
        </w:numPr>
        <w:spacing w:before="100" w:beforeAutospacing="1" w:after="100" w:afterAutospacing="1" w:line="240" w:lineRule="auto"/>
        <w:jc w:val="both"/>
        <w:rPr>
          <w:rFonts w:cs="Times New Roman"/>
          <w:bCs/>
          <w:lang w:val="en"/>
        </w:rPr>
      </w:pPr>
      <w:hyperlink r:id="rId23" w:tooltip="Relicord" w:history="1">
        <w:proofErr w:type="spellStart"/>
        <w:r w:rsidR="00A816DE" w:rsidRPr="00CD51A1">
          <w:rPr>
            <w:rStyle w:val="Hyperlink"/>
            <w:rFonts w:cs="Times New Roman"/>
            <w:bCs/>
            <w:color w:val="auto"/>
            <w:u w:val="none"/>
            <w:lang w:val="en"/>
          </w:rPr>
          <w:t>Relicord</w:t>
        </w:r>
        <w:proofErr w:type="spellEnd"/>
      </w:hyperlink>
    </w:p>
    <w:p w:rsidR="00A816DE" w:rsidRPr="00CD51A1" w:rsidRDefault="00D07F93" w:rsidP="00CD51A1">
      <w:pPr>
        <w:pStyle w:val="ListParagraph"/>
        <w:numPr>
          <w:ilvl w:val="0"/>
          <w:numId w:val="6"/>
        </w:numPr>
        <w:spacing w:before="100" w:beforeAutospacing="1" w:after="100" w:afterAutospacing="1" w:line="240" w:lineRule="auto"/>
        <w:jc w:val="both"/>
        <w:rPr>
          <w:rFonts w:cs="Times New Roman"/>
          <w:bCs/>
          <w:lang w:val="en"/>
        </w:rPr>
      </w:pPr>
      <w:hyperlink r:id="rId24" w:tooltip="Reliance Jio Infocomm Limited (RJIL)" w:history="1">
        <w:r w:rsidR="00A816DE" w:rsidRPr="00CD51A1">
          <w:rPr>
            <w:rStyle w:val="Hyperlink"/>
            <w:rFonts w:cs="Times New Roman"/>
            <w:bCs/>
            <w:color w:val="auto"/>
            <w:u w:val="none"/>
            <w:lang w:val="en"/>
          </w:rPr>
          <w:t xml:space="preserve">Reliance </w:t>
        </w:r>
        <w:proofErr w:type="spellStart"/>
        <w:r w:rsidR="00A816DE" w:rsidRPr="00CD51A1">
          <w:rPr>
            <w:rStyle w:val="Hyperlink"/>
            <w:rFonts w:cs="Times New Roman"/>
            <w:bCs/>
            <w:color w:val="auto"/>
            <w:u w:val="none"/>
            <w:lang w:val="en"/>
          </w:rPr>
          <w:t>Jio</w:t>
        </w:r>
        <w:proofErr w:type="spellEnd"/>
        <w:r w:rsidR="00A816DE" w:rsidRPr="00CD51A1">
          <w:rPr>
            <w:rStyle w:val="Hyperlink"/>
            <w:rFonts w:cs="Times New Roman"/>
            <w:bCs/>
            <w:color w:val="auto"/>
            <w:u w:val="none"/>
            <w:lang w:val="en"/>
          </w:rPr>
          <w:t xml:space="preserve"> </w:t>
        </w:r>
        <w:proofErr w:type="spellStart"/>
        <w:r w:rsidR="00A816DE" w:rsidRPr="00CD51A1">
          <w:rPr>
            <w:rStyle w:val="Hyperlink"/>
            <w:rFonts w:cs="Times New Roman"/>
            <w:bCs/>
            <w:color w:val="auto"/>
            <w:u w:val="none"/>
            <w:lang w:val="en"/>
          </w:rPr>
          <w:t>Infocomm</w:t>
        </w:r>
        <w:proofErr w:type="spellEnd"/>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D07F93" w:rsidP="00CD51A1">
      <w:pPr>
        <w:pStyle w:val="ListParagraph"/>
        <w:numPr>
          <w:ilvl w:val="0"/>
          <w:numId w:val="6"/>
        </w:numPr>
        <w:spacing w:before="100" w:beforeAutospacing="1" w:after="100" w:afterAutospacing="1" w:line="240" w:lineRule="auto"/>
        <w:jc w:val="both"/>
        <w:rPr>
          <w:rFonts w:cs="Times New Roman"/>
          <w:bCs/>
          <w:lang w:val="en"/>
        </w:rPr>
      </w:pPr>
      <w:hyperlink r:id="rId25"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D07F93"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6"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w:t>
      </w:r>
      <w:proofErr w:type="spellStart"/>
      <w:r w:rsidR="00A816DE" w:rsidRPr="00CD51A1">
        <w:rPr>
          <w:rFonts w:cs="Times New Roman"/>
          <w:lang w:val="en"/>
        </w:rPr>
        <w:t>VoLTE</w:t>
      </w:r>
      <w:proofErr w:type="spellEnd"/>
      <w:r w:rsidR="00A816DE" w:rsidRPr="00CD51A1">
        <w:rPr>
          <w:rFonts w:cs="Times New Roman"/>
          <w:lang w:val="en"/>
        </w:rPr>
        <w:t xml:space="preserv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 xml:space="preserve">eliance Industries Limited – </w:t>
      </w:r>
      <w:proofErr w:type="spellStart"/>
      <w:r w:rsidR="00267E3D" w:rsidRPr="00E94EFF">
        <w:rPr>
          <w:rFonts w:ascii="Arial Black" w:hAnsi="Arial Black" w:cs="Times New Roman"/>
          <w:b/>
          <w:sz w:val="30"/>
          <w:szCs w:val="30"/>
          <w:u w:val="single"/>
        </w:rPr>
        <w:t>Dahej</w:t>
      </w:r>
      <w:proofErr w:type="spellEnd"/>
      <w:r w:rsidR="00267E3D" w:rsidRPr="00E94EFF">
        <w:rPr>
          <w:rFonts w:ascii="Arial Black" w:hAnsi="Arial Black" w:cs="Times New Roman"/>
          <w:b/>
          <w:sz w:val="30"/>
          <w:szCs w:val="30"/>
          <w:u w:val="single"/>
        </w:rPr>
        <w:t xml:space="preserve">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proofErr w:type="spellStart"/>
      <w:r w:rsidRPr="00CD51A1">
        <w:rPr>
          <w:rFonts w:cs="Times New Roman"/>
        </w:rPr>
        <w:t>Dahej</w:t>
      </w:r>
      <w:proofErr w:type="spellEnd"/>
      <w:r w:rsidRPr="00CD51A1">
        <w:rPr>
          <w:rFonts w:cs="Times New Roman"/>
        </w:rPr>
        <w:t xml:space="preserve"> Manufacturing Division (DMD), an integrated petrochemical complex located</w:t>
      </w:r>
      <w:r w:rsidR="00281B69" w:rsidRPr="00CD51A1">
        <w:rPr>
          <w:rFonts w:cs="Times New Roman"/>
        </w:rPr>
        <w:t xml:space="preserve"> </w:t>
      </w:r>
      <w:r w:rsidRPr="00CD51A1">
        <w:rPr>
          <w:rFonts w:cs="Times New Roman"/>
        </w:rPr>
        <w:t xml:space="preserve">near </w:t>
      </w:r>
      <w:proofErr w:type="spellStart"/>
      <w:r w:rsidRPr="00CD51A1">
        <w:rPr>
          <w:rFonts w:cs="Times New Roman"/>
        </w:rPr>
        <w:t>Jageshwar</w:t>
      </w:r>
      <w:proofErr w:type="spellEnd"/>
      <w:r w:rsidRPr="00CD51A1">
        <w:rPr>
          <w:rFonts w:cs="Times New Roman"/>
        </w:rPr>
        <w:t xml:space="preserve">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w:t>
      </w:r>
      <w:proofErr w:type="spellStart"/>
      <w:r w:rsidR="00287CF4" w:rsidRPr="00CD51A1">
        <w:rPr>
          <w:rFonts w:cs="Times New Roman"/>
        </w:rPr>
        <w:t>Dahej</w:t>
      </w:r>
      <w:proofErr w:type="spellEnd"/>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w:t>
      </w:r>
      <w:proofErr w:type="spellStart"/>
      <w:r w:rsidRPr="00CD51A1">
        <w:rPr>
          <w:rFonts w:cs="Times New Roman"/>
        </w:rPr>
        <w:t>fibre</w:t>
      </w:r>
      <w:proofErr w:type="spellEnd"/>
      <w:r w:rsidRPr="00CD51A1">
        <w:rPr>
          <w:rFonts w:cs="Times New Roman"/>
        </w:rPr>
        <w:t xml:space="preserv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w:t>
      </w:r>
      <w:proofErr w:type="spellStart"/>
      <w:r w:rsidRPr="00CD51A1">
        <w:rPr>
          <w:rFonts w:cs="Times New Roman"/>
        </w:rPr>
        <w:t>Dahej</w:t>
      </w:r>
      <w:proofErr w:type="spellEnd"/>
      <w:r w:rsidRPr="00CD51A1">
        <w:rPr>
          <w:rFonts w:cs="Times New Roman"/>
        </w:rPr>
        <w:t xml:space="preserve">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proofErr w:type="spellStart"/>
      <w:r w:rsidRPr="00CD51A1">
        <w:rPr>
          <w:rFonts w:cs="Times New Roman"/>
        </w:rPr>
        <w:t>Chlor</w:t>
      </w:r>
      <w:proofErr w:type="spellEnd"/>
      <w:r w:rsidRPr="00CD51A1">
        <w:rPr>
          <w:rFonts w:cs="Times New Roman"/>
        </w:rPr>
        <w:t>-Alkali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r w:rsidR="003143A8">
        <w:rPr>
          <w:rFonts w:cs="Times New Roman"/>
        </w:rPr>
        <w:t xml:space="preserve"> </w:t>
      </w:r>
      <w:r w:rsidRPr="00CD51A1">
        <w:rPr>
          <w:rFonts w:cs="Times New Roman"/>
        </w:rPr>
        <w:t>(HDPE), Mono Ethylene Glycol (MEG), Caustic soda lye</w:t>
      </w:r>
      <w:r w:rsidR="00281B69" w:rsidRPr="00CD51A1">
        <w:rPr>
          <w:rFonts w:cs="Times New Roman"/>
        </w:rPr>
        <w:t xml:space="preserve"> &amp; Ethylene Vinyl Acetate (EVA),</w:t>
      </w:r>
      <w:r w:rsidR="003143A8">
        <w:rPr>
          <w:rFonts w:cs="Times New Roman"/>
        </w:rPr>
        <w:t xml:space="preserve"> </w:t>
      </w:r>
      <w:r w:rsidRPr="00CD51A1">
        <w:rPr>
          <w:rFonts w:cs="Times New Roman"/>
        </w:rPr>
        <w:t>Polyethylene Terephthalate (PET) &amp; Purified</w:t>
      </w:r>
      <w:r w:rsidR="00281B69" w:rsidRPr="00CD51A1">
        <w:rPr>
          <w:rFonts w:cs="Times New Roman"/>
        </w:rPr>
        <w:t xml:space="preserve"> </w:t>
      </w:r>
      <w:r w:rsidRPr="00CD51A1">
        <w:rPr>
          <w:rFonts w:cs="Times New Roman"/>
        </w:rPr>
        <w:t xml:space="preserve">Terephthalic Acid (PTA) along with some valuable chemical by products like </w:t>
      </w:r>
      <w:proofErr w:type="spellStart"/>
      <w:r w:rsidRPr="00CD51A1">
        <w:rPr>
          <w:rFonts w:cs="Times New Roman"/>
        </w:rPr>
        <w:t>HCl</w:t>
      </w:r>
      <w:proofErr w:type="spellEnd"/>
      <w:r w:rsidRPr="00CD51A1">
        <w:rPr>
          <w:rFonts w:cs="Times New Roman"/>
        </w:rPr>
        <w:t>,</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w:t>
      </w:r>
      <w:r w:rsidR="003143A8">
        <w:rPr>
          <w:rFonts w:eastAsia="Times New Roman" w:cs="Times New Roman"/>
          <w:lang w:val="en"/>
        </w:rPr>
        <w:t xml:space="preserve">e main raw material for PTA is </w:t>
      </w:r>
      <w:r w:rsidR="003143A8" w:rsidRPr="003143A8">
        <w:rPr>
          <w:rFonts w:eastAsia="Times New Roman" w:cs="Times New Roman"/>
          <w:b/>
          <w:lang w:val="en"/>
        </w:rPr>
        <w:t>P</w:t>
      </w:r>
      <w:r w:rsidRPr="003143A8">
        <w:rPr>
          <w:rFonts w:eastAsia="Times New Roman" w:cs="Times New Roman"/>
          <w:b/>
          <w:lang w:val="en"/>
        </w:rPr>
        <w:t>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proofErr w:type="spellStart"/>
      <w:r w:rsidRPr="00CD51A1">
        <w:rPr>
          <w:rFonts w:cs="Times New Roman"/>
          <w:lang w:val="en"/>
        </w:rPr>
        <w:t>Hydrobromic</w:t>
      </w:r>
      <w:proofErr w:type="spellEnd"/>
      <w:r w:rsidRPr="00CD51A1">
        <w:rPr>
          <w:rFonts w:cs="Times New Roman"/>
          <w:lang w:val="en"/>
        </w:rPr>
        <w:t xml:space="preserve">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w:t>
      </w:r>
      <w:proofErr w:type="spellStart"/>
      <w:r w:rsidRPr="00CD51A1">
        <w:rPr>
          <w:rFonts w:cs="Times New Roman"/>
          <w:lang w:val="en"/>
        </w:rPr>
        <w:t>formate</w:t>
      </w:r>
      <w:proofErr w:type="spellEnd"/>
      <w:r w:rsidRPr="00CD51A1">
        <w:rPr>
          <w:rFonts w:cs="Times New Roman"/>
          <w:lang w:val="en"/>
        </w:rPr>
        <w:t xml:space="preserv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6F75E5" w:rsidRPr="00CD51A1" w:rsidRDefault="006F75E5" w:rsidP="002F33FD">
      <w:pPr>
        <w:pStyle w:val="Default"/>
        <w:jc w:val="both"/>
        <w:rPr>
          <w:rFonts w:asciiTheme="minorHAnsi" w:hAnsiTheme="minorHAnsi"/>
          <w:sz w:val="22"/>
          <w:szCs w:val="22"/>
        </w:rPr>
      </w:pP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w:t>
      </w:r>
      <w:proofErr w:type="spellStart"/>
      <w:r w:rsidR="002F33FD" w:rsidRPr="00CD51A1">
        <w:rPr>
          <w:rFonts w:asciiTheme="minorHAnsi" w:hAnsiTheme="minorHAnsi"/>
          <w:sz w:val="22"/>
          <w:szCs w:val="22"/>
        </w:rPr>
        <w:t>paratoluic</w:t>
      </w:r>
      <w:proofErr w:type="spellEnd"/>
      <w:r w:rsidR="002F33FD" w:rsidRPr="00CD51A1">
        <w:rPr>
          <w:rFonts w:asciiTheme="minorHAnsi" w:hAnsiTheme="minorHAnsi"/>
          <w:sz w:val="22"/>
          <w:szCs w:val="22"/>
        </w:rPr>
        <w:t xml:space="preserve"> acid; hence this </w:t>
      </w:r>
      <w:r w:rsidRPr="00CD51A1">
        <w:rPr>
          <w:rFonts w:asciiTheme="minorHAnsi" w:hAnsiTheme="minorHAnsi"/>
          <w:sz w:val="22"/>
          <w:szCs w:val="22"/>
        </w:rPr>
        <w:t xml:space="preserve">acid is the intermediate present in the largest quantity. Since </w:t>
      </w:r>
      <w:proofErr w:type="spellStart"/>
      <w:r w:rsidRPr="00CD51A1">
        <w:rPr>
          <w:rFonts w:asciiTheme="minorHAnsi" w:hAnsiTheme="minorHAnsi"/>
          <w:sz w:val="22"/>
          <w:szCs w:val="22"/>
        </w:rPr>
        <w:t>paratoluic</w:t>
      </w:r>
      <w:proofErr w:type="spellEnd"/>
      <w:r w:rsidRPr="00CD51A1">
        <w:rPr>
          <w:rFonts w:asciiTheme="minorHAnsi" w:hAnsiTheme="minorHAnsi"/>
          <w:sz w:val="22"/>
          <w:szCs w:val="22"/>
        </w:rPr>
        <w:t xml:space="preserve">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 xml:space="preserve">Apart from some unreacted paraxylene escaping in the vapour stream leaving the reactor, there are other reactions forming by-products such as benzoic and </w:t>
      </w:r>
      <w:proofErr w:type="spellStart"/>
      <w:r w:rsidRPr="00CD51A1">
        <w:rPr>
          <w:rFonts w:cs="Times New Roman"/>
        </w:rPr>
        <w:t>trimellitic</w:t>
      </w:r>
      <w:proofErr w:type="spellEnd"/>
      <w:r w:rsidRPr="00CD51A1">
        <w:rPr>
          <w:rFonts w:cs="Times New Roman"/>
        </w:rPr>
        <w:t xml:space="preserve"> acids and some burning to CO/CO2. Impurities in the paraxylene feed, such as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metaxylenes</w:t>
      </w:r>
      <w:proofErr w:type="spellEnd"/>
      <w:r w:rsidRPr="00CD51A1">
        <w:rPr>
          <w:rFonts w:cs="Times New Roman"/>
        </w:rPr>
        <w:t xml:space="preserve">, toluene and </w:t>
      </w:r>
      <w:proofErr w:type="spellStart"/>
      <w:r w:rsidRPr="00CD51A1">
        <w:rPr>
          <w:rFonts w:cs="Times New Roman"/>
        </w:rPr>
        <w:t>ethylbenzene</w:t>
      </w:r>
      <w:proofErr w:type="spellEnd"/>
      <w:r w:rsidRPr="00CD51A1">
        <w:rPr>
          <w:rFonts w:cs="Times New Roman"/>
        </w:rPr>
        <w:t xml:space="preserve"> are respectively </w:t>
      </w:r>
      <w:proofErr w:type="spellStart"/>
      <w:r w:rsidRPr="00CD51A1">
        <w:rPr>
          <w:rFonts w:cs="Times New Roman"/>
        </w:rPr>
        <w:t>oxidised</w:t>
      </w:r>
      <w:proofErr w:type="spellEnd"/>
      <w:r w:rsidRPr="00CD51A1">
        <w:rPr>
          <w:rFonts w:cs="Times New Roman"/>
        </w:rPr>
        <w:t xml:space="preserve"> to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isophthalic</w:t>
      </w:r>
      <w:proofErr w:type="spellEnd"/>
      <w:r w:rsidRPr="00CD51A1">
        <w:rPr>
          <w:rFonts w:cs="Times New Roman"/>
        </w:rPr>
        <w:t xml:space="preserve">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reacting the impurities with Hydrogen in the presence of a catalyst. This is called a Hydrogenation reaction. This reaction effectively converts the impurities into more soluble or non-coloured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non-coloured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01FCB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A5C954A"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w:t>
      </w:r>
      <w:r w:rsidR="003143A8">
        <w:rPr>
          <w:rFonts w:cs="Times New Roman"/>
          <w:sz w:val="24"/>
          <w:szCs w:val="24"/>
        </w:rPr>
        <w:t xml:space="preserve">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to produce this output in an 8000 hour operating year, based on a flow sheet rate of 140 </w:t>
      </w:r>
      <w:proofErr w:type="spellStart"/>
      <w:r w:rsidRPr="00281B69">
        <w:rPr>
          <w:rFonts w:asciiTheme="minorHAnsi" w:hAnsiTheme="minorHAnsi"/>
          <w:color w:val="auto"/>
        </w:rPr>
        <w:t>te</w:t>
      </w:r>
      <w:proofErr w:type="spellEnd"/>
      <w:r w:rsidRPr="00281B69">
        <w:rPr>
          <w:rFonts w:asciiTheme="minorHAnsi" w:hAnsiTheme="minorHAnsi"/>
          <w:color w:val="auto"/>
        </w:rPr>
        <w:t>/h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8D4AA6" w:rsidRDefault="008D4AA6" w:rsidP="00BE5186">
      <w:pPr>
        <w:spacing w:line="240" w:lineRule="auto"/>
        <w:rPr>
          <w:rFonts w:cs="Times New Roman"/>
          <w:b/>
          <w:sz w:val="26"/>
          <w:szCs w:val="26"/>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proofErr w:type="spellStart"/>
            <w:r>
              <w:rPr>
                <w:rFonts w:cs="Times New Roman"/>
                <w:sz w:val="24"/>
                <w:szCs w:val="24"/>
              </w:rPr>
              <w:t>HBr</w:t>
            </w:r>
            <w:proofErr w:type="spellEnd"/>
            <w:r>
              <w:rPr>
                <w:rFonts w:cs="Times New Roman"/>
                <w:sz w:val="24"/>
                <w:szCs w:val="24"/>
              </w:rPr>
              <w:t xml:space="preserve">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 xml:space="preserve">Sodium </w:t>
            </w:r>
            <w:proofErr w:type="spellStart"/>
            <w:r>
              <w:rPr>
                <w:rFonts w:cs="Times New Roman"/>
                <w:sz w:val="24"/>
                <w:szCs w:val="24"/>
              </w:rPr>
              <w:t>Formate</w:t>
            </w:r>
            <w:proofErr w:type="spellEnd"/>
            <w:r>
              <w:rPr>
                <w:rFonts w:cs="Times New Roman"/>
                <w:sz w:val="24"/>
                <w:szCs w:val="24"/>
              </w:rPr>
              <w:t xml:space="preserv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E6712D" w:rsidRDefault="006025CA" w:rsidP="006025CA">
      <w:pPr>
        <w:spacing w:line="240" w:lineRule="auto"/>
        <w:rPr>
          <w:rFonts w:ascii="Arial Black" w:hAnsi="Arial Black" w:cs="Times New Roman"/>
          <w:b/>
          <w:sz w:val="30"/>
          <w:szCs w:val="30"/>
          <w:u w:val="single"/>
        </w:rPr>
      </w:pPr>
      <w:r w:rsidRPr="006025CA">
        <w:rPr>
          <w:rFonts w:ascii="Arial Black" w:hAnsi="Arial Black" w:cs="Times New Roman"/>
          <w:sz w:val="30"/>
          <w:szCs w:val="30"/>
        </w:rPr>
        <w:lastRenderedPageBreak/>
        <w:t xml:space="preserve">  </w:t>
      </w:r>
      <w:r w:rsidR="00866E6C" w:rsidRPr="00866E6C">
        <w:rPr>
          <w:rFonts w:ascii="Arial Black" w:hAnsi="Arial Black" w:cs="Times New Roman"/>
          <w:noProof/>
          <w:sz w:val="30"/>
          <w:szCs w:val="30"/>
        </w:rPr>
        <w:drawing>
          <wp:inline distT="0" distB="0" distL="0" distR="0">
            <wp:extent cx="7706919" cy="5780187"/>
            <wp:effectExtent l="0" t="8255"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jp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7726405" cy="5794802"/>
                    </a:xfrm>
                    <a:prstGeom prst="rect">
                      <a:avLst/>
                    </a:prstGeom>
                  </pic:spPr>
                </pic:pic>
              </a:graphicData>
            </a:graphic>
          </wp:inline>
        </w:drawing>
      </w:r>
    </w:p>
    <w:p w:rsidR="00E6712D" w:rsidRPr="00866E6C" w:rsidRDefault="00866E6C" w:rsidP="00866E6C">
      <w:pPr>
        <w:jc w:val="center"/>
        <w:rPr>
          <w:rFonts w:cs="Times New Roman"/>
          <w:sz w:val="24"/>
          <w:szCs w:val="30"/>
        </w:rPr>
      </w:pPr>
      <w:r w:rsidRPr="00866E6C">
        <w:rPr>
          <w:rFonts w:cs="Times New Roman"/>
          <w:sz w:val="24"/>
          <w:szCs w:val="30"/>
        </w:rPr>
        <w:t>Block Flow Diagram of Oxidation Section of PTA - 6</w:t>
      </w:r>
    </w:p>
    <w:p w:rsidR="006B1162" w:rsidRPr="00E6712D" w:rsidRDefault="006B1162" w:rsidP="00E6712D">
      <w:pPr>
        <w:spacing w:line="240" w:lineRule="auto"/>
        <w:jc w:val="center"/>
        <w:rPr>
          <w:rFonts w:ascii="Arial Black" w:hAnsi="Arial Black" w:cs="Times New Roman"/>
          <w:b/>
          <w:sz w:val="30"/>
          <w:szCs w:val="30"/>
        </w:rPr>
      </w:pPr>
      <w:r w:rsidRPr="00E6712D">
        <w:rPr>
          <w:rFonts w:ascii="Arial Black" w:hAnsi="Arial Black" w:cs="Times New Roman"/>
          <w:b/>
          <w:sz w:val="30"/>
          <w:szCs w:val="30"/>
        </w:rPr>
        <w:lastRenderedPageBreak/>
        <w:t>OXIDATION SECTION</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Reaction,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Section atmospheric air is compressed and fed to the reactor. Cooled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Section the reactor exit slurry is </w:t>
      </w:r>
      <w:proofErr w:type="spellStart"/>
      <w:r w:rsidRPr="00964C3E">
        <w:rPr>
          <w:rFonts w:asciiTheme="minorHAnsi" w:hAnsiTheme="minorHAnsi"/>
          <w:color w:val="auto"/>
          <w:sz w:val="22"/>
          <w:szCs w:val="22"/>
        </w:rPr>
        <w:t>depressurised</w:t>
      </w:r>
      <w:proofErr w:type="spellEnd"/>
      <w:r w:rsidRPr="00964C3E">
        <w:rPr>
          <w:rFonts w:asciiTheme="minorHAnsi" w:hAnsiTheme="minorHAnsi"/>
          <w:color w:val="auto"/>
          <w:sz w:val="22"/>
          <w:szCs w:val="22"/>
        </w:rPr>
        <w:t xml:space="preserve">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r w:rsidR="00267E3D" w:rsidRPr="00964C3E">
        <w:rPr>
          <w:rFonts w:asciiTheme="minorHAnsi" w:hAnsiTheme="minorHAnsi"/>
          <w:color w:val="auto"/>
          <w:sz w:val="22"/>
          <w:szCs w:val="22"/>
        </w:rPr>
        <w:t>quench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3C3612" w:rsidRPr="00964C3E" w:rsidRDefault="00AD69A8" w:rsidP="00964C3E">
      <w:pPr>
        <w:spacing w:line="240" w:lineRule="auto"/>
        <w:jc w:val="both"/>
      </w:pPr>
      <w:r w:rsidRPr="00964C3E">
        <w:t>The Oxidation Reactor is a vertical, agitated pressure vessel constructed from titanium-clad carbon steel. It has an internal diameter of 9920 mm and a tan-to-tan hei</w:t>
      </w:r>
      <w:r w:rsidR="008D4AA6">
        <w:t>ght of 9800 mm</w:t>
      </w:r>
      <w:r w:rsidRPr="00964C3E">
        <w:t xml:space="preserve">. The vessel has an elliptical head and base and contains four </w:t>
      </w:r>
      <w:proofErr w:type="spellStart"/>
      <w:r w:rsidRPr="00964C3E">
        <w:t>equi</w:t>
      </w:r>
      <w:proofErr w:type="spellEnd"/>
      <w:r w:rsidRPr="00964C3E">
        <w:t xml:space="preserve">-spaced baffles which extend from the bottom dished end to the top tangent line. The Reactor has a design pressure of 20.9 </w:t>
      </w:r>
      <w:proofErr w:type="spellStart"/>
      <w:r w:rsidRPr="00964C3E">
        <w:t>barg</w:t>
      </w:r>
      <w:proofErr w:type="spellEnd"/>
      <w:r w:rsidRPr="00964C3E">
        <w:t xml:space="preserve"> and a design temperature of 281°C. All vessel internals are </w:t>
      </w:r>
      <w:r w:rsidRPr="00964C3E">
        <w:rPr>
          <w:b/>
        </w:rPr>
        <w:t>titanium</w:t>
      </w:r>
      <w:r w:rsidRPr="00964C3E">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w:t>
            </w:r>
            <w:proofErr w:type="spellStart"/>
            <w:r w:rsidRPr="00AF5C7C">
              <w:rPr>
                <w:rFonts w:asciiTheme="minorHAnsi" w:hAnsiTheme="minorHAnsi"/>
                <w:b w:val="0"/>
                <w:sz w:val="20"/>
              </w:rPr>
              <w:t>Barg</w:t>
            </w:r>
            <w:proofErr w:type="spellEnd"/>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proofErr w:type="spellStart"/>
            <w:r w:rsidRPr="00AF5C7C">
              <w:rPr>
                <w:sz w:val="20"/>
              </w:rPr>
              <w:t>Barg</w:t>
            </w:r>
            <w:proofErr w:type="spellEnd"/>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w:t>
      </w:r>
      <w:proofErr w:type="spellStart"/>
      <w:r w:rsidRPr="002934E0">
        <w:rPr>
          <w:rFonts w:asciiTheme="minorHAnsi" w:hAnsiTheme="minorHAnsi"/>
          <w:sz w:val="22"/>
          <w:szCs w:val="22"/>
        </w:rPr>
        <w:t>centreline</w:t>
      </w:r>
      <w:proofErr w:type="spellEnd"/>
      <w:r w:rsidRPr="002934E0">
        <w:rPr>
          <w:rFonts w:asciiTheme="minorHAnsi" w:hAnsiTheme="minorHAnsi"/>
          <w:sz w:val="22"/>
          <w:szCs w:val="22"/>
        </w:rPr>
        <w:t xml:space="preserve"> of the curved radial blade impeller.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D170A5" w:rsidRDefault="00D170A5" w:rsidP="005C7E52">
      <w:pPr>
        <w:spacing w:line="240" w:lineRule="auto"/>
        <w:rPr>
          <w:rFonts w:cs="Times New Roman"/>
          <w:b/>
          <w:color w:val="000000"/>
          <w:sz w:val="26"/>
          <w:szCs w:val="26"/>
        </w:rPr>
      </w:pPr>
    </w:p>
    <w:p w:rsidR="00D170A5" w:rsidRDefault="00D170A5" w:rsidP="005C7E52">
      <w:pPr>
        <w:spacing w:line="240" w:lineRule="auto"/>
        <w:rPr>
          <w:rFonts w:cs="Times New Roman"/>
          <w:b/>
          <w:color w:val="000000"/>
          <w:sz w:val="26"/>
          <w:szCs w:val="26"/>
        </w:rPr>
      </w:pPr>
    </w:p>
    <w:p w:rsidR="008D4AA6" w:rsidRDefault="008D4AA6" w:rsidP="005C7E52">
      <w:pPr>
        <w:spacing w:line="240" w:lineRule="auto"/>
        <w:rPr>
          <w:rFonts w:cs="Times New Roman"/>
          <w:b/>
          <w:color w:val="000000"/>
          <w:sz w:val="26"/>
          <w:szCs w:val="26"/>
        </w:rPr>
      </w:pPr>
    </w:p>
    <w:p w:rsidR="008D4AA6" w:rsidRDefault="008D4AA6" w:rsidP="005C7E52">
      <w:pPr>
        <w:spacing w:line="240" w:lineRule="auto"/>
        <w:rPr>
          <w:rFonts w:cs="Times New Roman"/>
          <w:b/>
          <w:color w:val="000000"/>
          <w:sz w:val="26"/>
          <w:szCs w:val="26"/>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lastRenderedPageBreak/>
        <w:t xml:space="preserve">Reactor Level </w:t>
      </w:r>
      <w:r w:rsidR="00281B69" w:rsidRPr="004F2786">
        <w:rPr>
          <w:rFonts w:cs="Times New Roman"/>
          <w:b/>
          <w:color w:val="000000"/>
          <w:sz w:val="26"/>
          <w:szCs w:val="26"/>
        </w:rPr>
        <w:t>Control:</w:t>
      </w:r>
    </w:p>
    <w:p w:rsidR="005C7E52" w:rsidRPr="00281B69" w:rsidRDefault="00137449" w:rsidP="00137449">
      <w:pPr>
        <w:spacing w:line="240" w:lineRule="auto"/>
        <w:ind w:hanging="810"/>
        <w:jc w:val="center"/>
        <w:rPr>
          <w:rFonts w:cs="Times New Roman"/>
          <w:sz w:val="24"/>
          <w:szCs w:val="24"/>
        </w:rPr>
      </w:pPr>
      <w:r>
        <w:rPr>
          <w:rFonts w:cs="Times New Roman"/>
          <w:noProof/>
          <w:sz w:val="24"/>
          <w:szCs w:val="24"/>
        </w:rPr>
        <w:t xml:space="preserve">                        </w:t>
      </w:r>
      <w:r w:rsidR="005856D3">
        <w:rPr>
          <w:rFonts w:cs="Times New Roman"/>
          <w:noProof/>
          <w:sz w:val="24"/>
          <w:szCs w:val="24"/>
        </w:rPr>
        <w:drawing>
          <wp:inline distT="0" distB="0" distL="0" distR="0">
            <wp:extent cx="5208270" cy="34690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8270" cy="3469005"/>
                    </a:xfrm>
                    <a:prstGeom prst="rect">
                      <a:avLst/>
                    </a:prstGeom>
                    <a:noFill/>
                    <a:ln>
                      <a:noFill/>
                    </a:ln>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Level is measured using radioactivity. A se</w:t>
      </w:r>
      <w:r w:rsidR="00D170A5">
        <w:rPr>
          <w:rFonts w:cs="Times New Roman"/>
          <w:color w:val="000000"/>
        </w:rPr>
        <w:t>t of radiation sources</w:t>
      </w:r>
      <w:r w:rsidRPr="002934E0">
        <w:rPr>
          <w:rFonts w:cs="Times New Roman"/>
          <w:color w:val="000000"/>
        </w:rPr>
        <w:t xml:space="preserve">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unaerated. In these circumstances the level falls to approx. 47% of the normal height which is outside the range of the upper detector. </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00D170A5">
        <w:rPr>
          <w:rFonts w:cs="Times New Roman"/>
          <w:color w:val="000000"/>
        </w:rPr>
        <w:t>CTA Crystalliser</w:t>
      </w:r>
      <w:r w:rsidRPr="000A1F40">
        <w:rPr>
          <w:rFonts w:cs="Times New Roman"/>
          <w:color w:val="000000"/>
        </w:rPr>
        <w:t>.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w:t>
      </w:r>
      <w:r w:rsidR="00D170A5">
        <w:rPr>
          <w:rFonts w:cs="Times New Roman"/>
          <w:color w:val="000000"/>
        </w:rPr>
        <w:t>TA Crystalliser Condenser</w:t>
      </w:r>
      <w:r w:rsidRPr="000A1F40">
        <w:rPr>
          <w:rFonts w:cs="Times New Roman"/>
          <w:color w:val="000000"/>
        </w:rPr>
        <w:t>. Further cooling</w:t>
      </w:r>
      <w:r w:rsidR="008A2D4B" w:rsidRPr="000A1F40">
        <w:rPr>
          <w:rFonts w:cs="Times New Roman"/>
          <w:color w:val="000000"/>
        </w:rPr>
        <w:t xml:space="preserve"> </w:t>
      </w:r>
      <w:r w:rsidRPr="000A1F40">
        <w:rPr>
          <w:rFonts w:cs="Times New Roman"/>
          <w:color w:val="000000"/>
        </w:rPr>
        <w:t>of the vapour takes place in the First CTA Cr</w:t>
      </w:r>
      <w:r w:rsidR="00D170A5">
        <w:rPr>
          <w:rFonts w:cs="Times New Roman"/>
          <w:color w:val="000000"/>
        </w:rPr>
        <w:t>ystalliser Vent Condenser</w:t>
      </w:r>
      <w:r w:rsidRPr="000A1F40">
        <w:rPr>
          <w:rFonts w:cs="Times New Roman"/>
          <w:color w:val="000000"/>
        </w:rPr>
        <w:t>, before</w:t>
      </w:r>
      <w:r w:rsidR="008A2D4B" w:rsidRPr="000A1F40">
        <w:rPr>
          <w:rFonts w:cs="Times New Roman"/>
          <w:color w:val="000000"/>
        </w:rPr>
        <w:t xml:space="preserve"> </w:t>
      </w:r>
      <w:r w:rsidRPr="000A1F40">
        <w:rPr>
          <w:rFonts w:cs="Times New Roman"/>
          <w:color w:val="000000"/>
        </w:rPr>
        <w:t>being dischar</w:t>
      </w:r>
      <w:r w:rsidR="00D170A5">
        <w:rPr>
          <w:rFonts w:cs="Times New Roman"/>
          <w:color w:val="000000"/>
        </w:rPr>
        <w:t>ged into the HP Absorber.</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lastRenderedPageBreak/>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D170A5"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 xml:space="preserve">minimal solids carryover in the </w:t>
      </w:r>
      <w:r w:rsidR="00D170A5" w:rsidRPr="000A1F40">
        <w:rPr>
          <w:rFonts w:cs="Times New Roman"/>
          <w:color w:val="000000"/>
        </w:rPr>
        <w:t>vapor</w:t>
      </w:r>
      <w:r w:rsidRPr="000A1F40">
        <w:rPr>
          <w:rFonts w:cs="Times New Roman"/>
          <w:color w:val="000000"/>
        </w:rPr>
        <w:t xml:space="preserve"> stream from the vessel. </w:t>
      </w:r>
    </w:p>
    <w:p w:rsidR="00D170A5" w:rsidRDefault="00D170A5"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maximum design</w:t>
      </w:r>
      <w:r w:rsidR="000A1F40" w:rsidRPr="000A1F40">
        <w:rPr>
          <w:rFonts w:cs="Times New Roman"/>
          <w:color w:val="000000"/>
        </w:rPr>
        <w:t xml:space="preserve"> </w:t>
      </w:r>
      <w:r w:rsidRPr="000A1F40">
        <w:rPr>
          <w:rFonts w:cs="Times New Roman"/>
          <w:color w:val="000000"/>
        </w:rPr>
        <w:t xml:space="preserve">pressure and temperature of the </w:t>
      </w:r>
      <w:r w:rsidR="00D170A5" w:rsidRPr="000A1F40">
        <w:rPr>
          <w:rFonts w:cs="Times New Roman"/>
          <w:color w:val="000000"/>
        </w:rPr>
        <w:t>Crystallizer</w:t>
      </w:r>
      <w:r w:rsidR="000A1F40" w:rsidRPr="000A1F40">
        <w:rPr>
          <w:rFonts w:cs="Times New Roman"/>
          <w:color w:val="000000"/>
        </w:rPr>
        <w:t xml:space="preserve"> are 19.7 </w:t>
      </w:r>
      <w:proofErr w:type="spellStart"/>
      <w:r w:rsidR="00D170A5" w:rsidRPr="000A1F40">
        <w:rPr>
          <w:rFonts w:cs="Times New Roman"/>
          <w:color w:val="000000"/>
        </w:rPr>
        <w:t>ba</w:t>
      </w:r>
      <w:r w:rsidR="00D170A5">
        <w:rPr>
          <w:rFonts w:cs="Times New Roman"/>
          <w:color w:val="000000"/>
        </w:rPr>
        <w:t>r</w:t>
      </w:r>
      <w:r w:rsidR="00D170A5" w:rsidRPr="000A1F40">
        <w:rPr>
          <w:rFonts w:cs="Times New Roman"/>
          <w:color w:val="000000"/>
        </w:rPr>
        <w:t>g</w:t>
      </w:r>
      <w:proofErr w:type="spellEnd"/>
      <w:r w:rsidR="000A1F40" w:rsidRPr="000A1F40">
        <w:rPr>
          <w:rFonts w:cs="Times New Roman"/>
          <w:color w:val="000000"/>
        </w:rPr>
        <w:t xml:space="preserve"> and 281 </w:t>
      </w:r>
      <w:proofErr w:type="spellStart"/>
      <w:r w:rsidR="000A1F40" w:rsidRPr="000A1F40">
        <w:rPr>
          <w:rFonts w:cs="Times New Roman"/>
          <w:color w:val="000000"/>
          <w:vertAlign w:val="superscript"/>
        </w:rPr>
        <w:t>o</w:t>
      </w:r>
      <w:r w:rsidRPr="000A1F40">
        <w:rPr>
          <w:rFonts w:cs="Times New Roman"/>
          <w:color w:val="000000"/>
        </w:rPr>
        <w:t>C</w:t>
      </w:r>
      <w:proofErr w:type="spellEnd"/>
      <w:r w:rsidRPr="000A1F40">
        <w:rPr>
          <w:rFonts w:cs="Times New Roman"/>
          <w:color w:val="000000"/>
        </w:rPr>
        <w:t xml:space="preserve">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008D4AA6">
        <w:rPr>
          <w:rFonts w:cs="Times New Roman"/>
          <w:color w:val="000000"/>
        </w:rPr>
        <w:t>bottom tangent line</w:t>
      </w:r>
      <w:r w:rsidRPr="000A1F40">
        <w:rPr>
          <w:rFonts w:cs="Times New Roman"/>
          <w:color w:val="000000"/>
        </w:rPr>
        <w:t>.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w:t>
      </w:r>
      <w:proofErr w:type="spellStart"/>
      <w:r w:rsidRPr="000A1F40">
        <w:t>offgas</w:t>
      </w:r>
      <w:proofErr w:type="spellEnd"/>
      <w:r w:rsidRPr="000A1F40">
        <w:t xml:space="preserve">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D170A5" w:rsidRDefault="00D170A5" w:rsidP="000A1F40">
      <w:pPr>
        <w:pStyle w:val="ListParagraph"/>
        <w:spacing w:line="240" w:lineRule="auto"/>
        <w:ind w:left="0"/>
        <w:jc w:val="both"/>
      </w:pPr>
    </w:p>
    <w:p w:rsidR="00A15A9A" w:rsidRPr="000A1F40" w:rsidRDefault="00A15A9A" w:rsidP="000A1F40">
      <w:pPr>
        <w:pStyle w:val="ListParagraph"/>
        <w:spacing w:line="240" w:lineRule="auto"/>
        <w:ind w:left="0"/>
        <w:jc w:val="both"/>
        <w:rPr>
          <w:rFonts w:cs="Times New Roman"/>
          <w:color w:val="000000"/>
        </w:rPr>
      </w:pPr>
      <w:r w:rsidRPr="000A1F40">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w:t>
      </w:r>
      <w:proofErr w:type="spellStart"/>
      <w:r w:rsidRPr="000A1F40">
        <w:t>Cryst</w:t>
      </w:r>
      <w:r w:rsidR="000A1F40">
        <w:t>alliser</w:t>
      </w:r>
      <w:proofErr w:type="spellEnd"/>
      <w:r w:rsidR="000A1F40">
        <w:t xml:space="preserve"> are 4.1 </w:t>
      </w:r>
      <w:proofErr w:type="spellStart"/>
      <w:r w:rsidR="000A1F40">
        <w:t>barg</w:t>
      </w:r>
      <w:proofErr w:type="spellEnd"/>
      <w:r w:rsidR="000A1F40">
        <w:t xml:space="preserve"> and 170 </w:t>
      </w:r>
      <w:proofErr w:type="spellStart"/>
      <w:r w:rsidR="000A1F40" w:rsidRPr="000A1F40">
        <w:rPr>
          <w:vertAlign w:val="superscript"/>
        </w:rPr>
        <w:t>o</w:t>
      </w:r>
      <w:r w:rsidRPr="000A1F40">
        <w:t>C.</w:t>
      </w:r>
      <w:proofErr w:type="spellEnd"/>
      <w:r w:rsidRPr="000A1F40">
        <w:t xml:space="preserve"> It is also designed to withstand full vacuum.</w:t>
      </w:r>
    </w:p>
    <w:p w:rsidR="00A15A9A" w:rsidRDefault="00A15A9A" w:rsidP="000A1F40">
      <w:pPr>
        <w:spacing w:line="240" w:lineRule="auto"/>
        <w:jc w:val="both"/>
      </w:pPr>
      <w:r w:rsidRPr="000A1F40">
        <w:lastRenderedPageBreak/>
        <w:t>The slurry feed from the Second CTA Crystalliser enters the Third CTA Crystalliser through the Second CTA Crystalliser level control valve which is pad mounted on the side of the Third Crystalliser</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137449" w:rsidP="000F4F2B">
      <w:pPr>
        <w:tabs>
          <w:tab w:val="decimal" w:pos="90"/>
        </w:tabs>
        <w:spacing w:line="240" w:lineRule="auto"/>
        <w:jc w:val="center"/>
        <w:rPr>
          <w:sz w:val="24"/>
          <w:szCs w:val="24"/>
        </w:rPr>
      </w:pPr>
      <w:r>
        <w:rPr>
          <w:noProof/>
          <w:sz w:val="24"/>
          <w:szCs w:val="24"/>
        </w:rPr>
        <w:drawing>
          <wp:inline distT="0" distB="0" distL="0" distR="0">
            <wp:extent cx="4438650" cy="2276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8650" cy="2276475"/>
                    </a:xfrm>
                    <a:prstGeom prst="rect">
                      <a:avLst/>
                    </a:prstGeom>
                    <a:noFill/>
                    <a:ln>
                      <a:noFill/>
                    </a:ln>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xml:space="preserve">.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w:t>
      </w:r>
      <w:proofErr w:type="spellStart"/>
      <w:r w:rsidRPr="002860BF">
        <w:t>barg</w:t>
      </w:r>
      <w:proofErr w:type="spellEnd"/>
      <w:r w:rsidRPr="002860BF">
        <w:t>.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flowsheet or less, excess air from the delivery of the Compressor is sent to the </w:t>
      </w:r>
      <w:proofErr w:type="spellStart"/>
      <w:r w:rsidRPr="002860BF">
        <w:rPr>
          <w:rFonts w:cs="Times New Roman"/>
          <w:color w:val="000000"/>
        </w:rPr>
        <w:t>Offgas</w:t>
      </w:r>
      <w:proofErr w:type="spellEnd"/>
      <w:r w:rsidRPr="002860BF">
        <w:rPr>
          <w:rFonts w:cs="Times New Roman"/>
          <w:color w:val="000000"/>
        </w:rPr>
        <w:t xml:space="preserve">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 xml:space="preserve">The power to drive the Compressor is provided by the Steam Turbine, which recovers energy by condensing excess plant steam and imported steam, and by the </w:t>
      </w:r>
      <w:proofErr w:type="spellStart"/>
      <w:r w:rsidRPr="002860BF">
        <w:rPr>
          <w:rFonts w:cs="Times New Roman"/>
          <w:color w:val="000000"/>
        </w:rPr>
        <w:t>Offgas</w:t>
      </w:r>
      <w:proofErr w:type="spellEnd"/>
      <w:r w:rsidRPr="002860BF">
        <w:rPr>
          <w:rFonts w:cs="Times New Roman"/>
          <w:color w:val="000000"/>
        </w:rPr>
        <w:t xml:space="preserve"> Expander which recovers energy from the Oxidation Reactor </w:t>
      </w:r>
      <w:proofErr w:type="spellStart"/>
      <w:r w:rsidRPr="002860BF">
        <w:rPr>
          <w:rFonts w:cs="Times New Roman"/>
          <w:color w:val="000000"/>
        </w:rPr>
        <w:t>Offgas</w:t>
      </w:r>
      <w:proofErr w:type="spellEnd"/>
      <w:r w:rsidRPr="002860BF">
        <w:rPr>
          <w:rFonts w:cs="Times New Roman"/>
          <w:color w:val="000000"/>
        </w:rPr>
        <w:t xml:space="preserve"> when the Reactor is on line.</w:t>
      </w:r>
    </w:p>
    <w:p w:rsidR="00BA7E40" w:rsidRPr="002860BF" w:rsidRDefault="00BA7E40" w:rsidP="002860BF">
      <w:pPr>
        <w:spacing w:line="240" w:lineRule="auto"/>
        <w:jc w:val="both"/>
        <w:rPr>
          <w:rFonts w:cs="Times New Roman"/>
        </w:rPr>
      </w:pPr>
      <w:r w:rsidRPr="002860BF">
        <w:rPr>
          <w:rFonts w:cs="Times New Roman"/>
        </w:rPr>
        <w:t xml:space="preserve">The motor/generator package is used to start-up the machine and then exports excess power produced by the Steam Turbine and </w:t>
      </w:r>
      <w:proofErr w:type="spellStart"/>
      <w:r w:rsidRPr="002860BF">
        <w:rPr>
          <w:rFonts w:cs="Times New Roman"/>
        </w:rPr>
        <w:t>Offgas</w:t>
      </w:r>
      <w:proofErr w:type="spellEnd"/>
      <w:r w:rsidRPr="002860BF">
        <w:rPr>
          <w:rFonts w:cs="Times New Roman"/>
        </w:rPr>
        <w:t xml:space="preserve"> Expander at high plant rates.</w:t>
      </w:r>
    </w:p>
    <w:p w:rsidR="00BA7E40" w:rsidRPr="002860BF" w:rsidRDefault="00AD4EF3" w:rsidP="002860BF">
      <w:pPr>
        <w:autoSpaceDE w:val="0"/>
        <w:autoSpaceDN w:val="0"/>
        <w:adjustRightInd w:val="0"/>
        <w:spacing w:after="0" w:line="240" w:lineRule="auto"/>
        <w:jc w:val="both"/>
        <w:rPr>
          <w:rFonts w:cs="Calibri"/>
        </w:rPr>
      </w:pPr>
      <w:r>
        <w:rPr>
          <w:rFonts w:cs="Calibri"/>
        </w:rPr>
        <w:t>Compressor</w:t>
      </w:r>
      <w:r w:rsidR="00BA7E40" w:rsidRPr="002860BF">
        <w:rPr>
          <w:rFonts w:cs="Calibri"/>
        </w:rPr>
        <w:t xml:space="preserve"> is a five-stage multi-shaft centrifugal comp</w:t>
      </w:r>
      <w:r>
        <w:rPr>
          <w:rFonts w:cs="Calibri"/>
        </w:rPr>
        <w:t>ressor with three intercoolers in between the stages.</w:t>
      </w:r>
      <w:r w:rsidR="00BA7E40" w:rsidRPr="002860BF">
        <w:rPr>
          <w:rFonts w:cs="Calibri"/>
        </w:rPr>
        <w:t xml:space="preserve">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The </w:t>
      </w:r>
      <w:r w:rsidR="00D170A5">
        <w:rPr>
          <w:rFonts w:cs="Calibri"/>
        </w:rPr>
        <w:t>normal rated flow through PAC is 379.23 m3/</w:t>
      </w:r>
      <w:proofErr w:type="spellStart"/>
      <w:r w:rsidR="00D170A5">
        <w:rPr>
          <w:rFonts w:cs="Calibri"/>
        </w:rPr>
        <w:t>hr</w:t>
      </w:r>
      <w:proofErr w:type="spellEnd"/>
      <w:r w:rsidR="00D170A5">
        <w:rPr>
          <w:rFonts w:cs="Calibri"/>
        </w:rPr>
        <w:t xml:space="preserve"> </w:t>
      </w:r>
      <w:r w:rsidRPr="002860BF">
        <w:rPr>
          <w:rFonts w:cs="Calibri"/>
        </w:rPr>
        <w:t>(corresponding mass flow is 490 TPH). The flow to the compressor is controlled by the Inlet Guide Vane (IGV) opening. The nominal inlet and discharge (5th stage discharge) rated Pressure are 0.99</w:t>
      </w:r>
      <w:r w:rsidR="00732684">
        <w:rPr>
          <w:rFonts w:cs="Calibri"/>
        </w:rPr>
        <w:t xml:space="preserve"> </w:t>
      </w:r>
      <w:r w:rsidRPr="002860BF">
        <w:rPr>
          <w:rFonts w:cs="Calibri"/>
        </w:rPr>
        <w:t>bara and 18.3 bara. The Inlet and Outlet (5th stage) temperatur</w:t>
      </w:r>
      <w:r w:rsidR="00732684">
        <w:rPr>
          <w:rFonts w:cs="Calibri"/>
        </w:rPr>
        <w:t xml:space="preserve">es are 45 </w:t>
      </w:r>
      <w:proofErr w:type="spellStart"/>
      <w:r w:rsidR="00732684" w:rsidRPr="00732684">
        <w:rPr>
          <w:rFonts w:cs="Calibri"/>
          <w:vertAlign w:val="superscript"/>
        </w:rPr>
        <w:t>o</w:t>
      </w:r>
      <w:r w:rsidR="002860BF">
        <w:rPr>
          <w:rFonts w:cs="Calibri"/>
        </w:rPr>
        <w:t>C</w:t>
      </w:r>
      <w:proofErr w:type="spellEnd"/>
      <w:r w:rsidR="002860BF">
        <w:rPr>
          <w:rFonts w:cs="Calibri"/>
        </w:rPr>
        <w:t xml:space="preserve"> (max) and 153 </w:t>
      </w:r>
      <w:proofErr w:type="spellStart"/>
      <w:r w:rsidR="002860BF" w:rsidRPr="002860BF">
        <w:rPr>
          <w:rFonts w:cs="Calibri"/>
          <w:vertAlign w:val="superscript"/>
        </w:rPr>
        <w:t>o</w:t>
      </w:r>
      <w:r w:rsidRPr="002860BF">
        <w:rPr>
          <w:rFonts w:cs="Calibri"/>
        </w:rPr>
        <w:t>C.</w:t>
      </w:r>
      <w:proofErr w:type="spellEnd"/>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 xml:space="preserve">The Process Air Compressor is driven by an electric motor (which can also act as a generator), Steam Turbine and an Expander. The motor will act as the Drive for the compressor at the start-up when there is no steam and </w:t>
      </w:r>
      <w:proofErr w:type="spellStart"/>
      <w:r w:rsidRPr="002860BF">
        <w:rPr>
          <w:rFonts w:cs="Calibri"/>
        </w:rPr>
        <w:t>Offgas</w:t>
      </w:r>
      <w:proofErr w:type="spellEnd"/>
      <w:r w:rsidRPr="002860BF">
        <w:rPr>
          <w:rFonts w:cs="Calibri"/>
        </w:rPr>
        <w:t xml:space="preserve"> generation from the process respectively. Once the plant is in operation, there is steam and Process </w:t>
      </w:r>
      <w:proofErr w:type="spellStart"/>
      <w:r w:rsidRPr="002860BF">
        <w:rPr>
          <w:rFonts w:cs="Calibri"/>
        </w:rPr>
        <w:t>Offgas</w:t>
      </w:r>
      <w:proofErr w:type="spellEnd"/>
      <w:r w:rsidRPr="002860BF">
        <w:rPr>
          <w:rFonts w:cs="Calibri"/>
        </w:rPr>
        <w:t xml:space="preserve">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by a series of screw conveyors. The vapour and liquid from the inside of the filter drum discharge to </w:t>
      </w:r>
      <w:r w:rsidR="005856D3">
        <w:rPr>
          <w:rFonts w:ascii="Calibri" w:hAnsi="Calibri" w:cs="Calibri"/>
        </w:rPr>
        <w:t>the CTA Mother Liquor Separator</w:t>
      </w:r>
      <w:r w:rsidRPr="002860BF">
        <w:rPr>
          <w:rFonts w:ascii="Calibri" w:hAnsi="Calibri" w:cs="Calibri"/>
        </w:rPr>
        <w:t>. The liquor pa</w:t>
      </w:r>
      <w:r w:rsidR="005856D3">
        <w:rPr>
          <w:rFonts w:ascii="Calibri" w:hAnsi="Calibri" w:cs="Calibri"/>
        </w:rPr>
        <w:t xml:space="preserve">sses to the Mother Liquor </w:t>
      </w:r>
      <w:proofErr w:type="gramStart"/>
      <w:r w:rsidR="005856D3">
        <w:rPr>
          <w:rFonts w:ascii="Calibri" w:hAnsi="Calibri" w:cs="Calibri"/>
        </w:rPr>
        <w:t>Drum</w:t>
      </w:r>
      <w:r w:rsidRPr="002860BF">
        <w:rPr>
          <w:rFonts w:ascii="Calibri" w:hAnsi="Calibri" w:cs="Calibri"/>
        </w:rPr>
        <w:t>,</w:t>
      </w:r>
      <w:proofErr w:type="gramEnd"/>
      <w:r w:rsidRPr="002860BF">
        <w:rPr>
          <w:rFonts w:ascii="Calibri" w:hAnsi="Calibri" w:cs="Calibri"/>
        </w:rPr>
        <w:t xml:space="preserve"> and to Catalyst Recovery on level control. The vapour separates from the liquid and passes first to the CTA Vacuum </w:t>
      </w:r>
      <w:proofErr w:type="spellStart"/>
      <w:r w:rsidRPr="002860BF">
        <w:rPr>
          <w:rFonts w:ascii="Calibri" w:hAnsi="Calibri" w:cs="Calibri"/>
        </w:rPr>
        <w:t>Vapour</w:t>
      </w:r>
      <w:proofErr w:type="spellEnd"/>
      <w:r w:rsidRPr="002860BF">
        <w:rPr>
          <w:rFonts w:ascii="Calibri" w:hAnsi="Calibri" w:cs="Calibri"/>
        </w:rPr>
        <w:t xml:space="preserve"> Condenser and then to the CTA Vacuum Pump.</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The R</w:t>
      </w:r>
      <w:r w:rsidR="00AD4EF3">
        <w:rPr>
          <w:rFonts w:ascii="Calibri" w:hAnsi="Calibri" w:cs="Calibri"/>
        </w:rPr>
        <w:t>otary Vacuum Filters</w:t>
      </w:r>
      <w:r w:rsidRPr="002860BF">
        <w:rPr>
          <w:rFonts w:ascii="Calibri" w:hAnsi="Calibri" w:cs="Calibri"/>
        </w:rPr>
        <w:t xml:space="preserve">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lastRenderedPageBreak/>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732684"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Slurry is pumped from the CTA Filter Feed Drum into a trough having a pool of slurry in which the filtration drum rotates </w:t>
      </w:r>
      <w:r w:rsidR="005121FF">
        <w:rPr>
          <w:rFonts w:ascii="Calibri" w:hAnsi="Calibri" w:cs="Calibri"/>
        </w:rPr>
        <w:t xml:space="preserve">in a partially submerged state. </w:t>
      </w:r>
      <w:r w:rsidRPr="002860BF">
        <w:rPr>
          <w:rFonts w:ascii="Calibri" w:hAnsi="Calibri" w:cs="Calibri"/>
        </w:rPr>
        <w:t xml:space="preserve">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w:t>
      </w:r>
    </w:p>
    <w:p w:rsidR="005121FF" w:rsidRDefault="005121FF"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Proper washing 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5121FF" w:rsidRDefault="00DF6524" w:rsidP="005121FF">
      <w:pPr>
        <w:spacing w:line="240" w:lineRule="auto"/>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400799" cy="426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22280" cy="4281521"/>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p>
    <w:p w:rsidR="0044331C" w:rsidRDefault="00DF6524" w:rsidP="005121FF">
      <w:pPr>
        <w:spacing w:line="240" w:lineRule="auto"/>
        <w:jc w:val="center"/>
        <w:rPr>
          <w:rFonts w:ascii="Calibri,BoldItalic" w:hAnsi="Calibri,BoldItalic" w:cs="Calibri,BoldItalic"/>
          <w:b/>
          <w:bCs/>
          <w:i/>
          <w:iCs/>
          <w:sz w:val="24"/>
          <w:szCs w:val="24"/>
        </w:rPr>
      </w:pP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137449" w:rsidRDefault="00137449" w:rsidP="005121FF">
      <w:pPr>
        <w:spacing w:line="240" w:lineRule="auto"/>
        <w:jc w:val="center"/>
        <w:rPr>
          <w:rFonts w:ascii="Calibri,BoldItalic" w:hAnsi="Calibri,BoldItalic" w:cs="Calibri,BoldItalic"/>
          <w:b/>
          <w:bCs/>
          <w:i/>
          <w:iCs/>
          <w:sz w:val="24"/>
          <w:szCs w:val="24"/>
        </w:rPr>
      </w:pPr>
    </w:p>
    <w:p w:rsidR="00A53EE4" w:rsidRDefault="00A53EE4" w:rsidP="00A53EE4">
      <w:pPr>
        <w:spacing w:line="240" w:lineRule="auto"/>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lastRenderedPageBreak/>
        <w:t>2.5 CTA/PTA Drier:</w:t>
      </w:r>
    </w:p>
    <w:p w:rsidR="00732684" w:rsidRPr="004303C5" w:rsidRDefault="005121FF" w:rsidP="004303C5">
      <w:pPr>
        <w:autoSpaceDE w:val="0"/>
        <w:autoSpaceDN w:val="0"/>
        <w:adjustRightInd w:val="0"/>
        <w:spacing w:after="0" w:line="240" w:lineRule="auto"/>
        <w:jc w:val="both"/>
        <w:rPr>
          <w:rFonts w:ascii="Calibri" w:hAnsi="Calibri" w:cs="Calibri"/>
        </w:rPr>
      </w:pPr>
      <w:r>
        <w:rPr>
          <w:rFonts w:ascii="Calibri" w:hAnsi="Calibri" w:cs="Calibri"/>
        </w:rPr>
        <w:t xml:space="preserve">The CTA Drier </w:t>
      </w:r>
      <w:r w:rsidR="00732684" w:rsidRPr="004303C5">
        <w:rPr>
          <w:rFonts w:ascii="Calibri" w:hAnsi="Calibri" w:cs="Calibri"/>
        </w:rPr>
        <w:t>dries wet CTA cake from the R</w:t>
      </w:r>
      <w:r>
        <w:rPr>
          <w:rFonts w:ascii="Calibri" w:hAnsi="Calibri" w:cs="Calibri"/>
        </w:rPr>
        <w:t>otary Vacuum Filters</w:t>
      </w:r>
      <w:r w:rsidR="00732684" w:rsidRPr="004303C5">
        <w:rPr>
          <w:rFonts w:ascii="Calibri" w:hAnsi="Calibri" w:cs="Calibri"/>
        </w:rPr>
        <w:t xml:space="preserve"> reducing the</w:t>
      </w:r>
      <w:r w:rsidR="004303C5">
        <w:rPr>
          <w:rFonts w:ascii="Calibri" w:hAnsi="Calibri" w:cs="Calibri"/>
        </w:rPr>
        <w:t xml:space="preserve"> </w:t>
      </w:r>
      <w:r w:rsidR="00732684"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 xml:space="preserve">CTA Drier, designed for indirect heat-drying, using </w:t>
      </w:r>
      <w:r w:rsidR="005121FF">
        <w:rPr>
          <w:rFonts w:ascii="Calibri" w:hAnsi="Calibri" w:cs="Calibri"/>
        </w:rPr>
        <w:t xml:space="preserve">let down MP steam, normally at </w:t>
      </w:r>
      <w:r w:rsidRPr="004303C5">
        <w:rPr>
          <w:rFonts w:ascii="Calibri" w:hAnsi="Calibri" w:cs="Calibri"/>
        </w:rPr>
        <w:t xml:space="preserve">8.3 </w:t>
      </w:r>
      <w:proofErr w:type="spellStart"/>
      <w:r w:rsidRPr="004303C5">
        <w:rPr>
          <w:rFonts w:ascii="Calibri" w:hAnsi="Calibri" w:cs="Calibri"/>
        </w:rPr>
        <w:t>barg</w:t>
      </w:r>
      <w:proofErr w:type="spellEnd"/>
      <w:r w:rsidRPr="004303C5">
        <w:rPr>
          <w:rFonts w:ascii="Calibri" w:hAnsi="Calibri" w:cs="Calibri"/>
        </w:rPr>
        <w:t xml:space="preserve"> and 177°C.</w:t>
      </w:r>
      <w:r w:rsidR="000F4F2B">
        <w:rPr>
          <w:rFonts w:ascii="Calibri" w:hAnsi="Calibri" w:cs="Calibri"/>
        </w:rPr>
        <w:t xml:space="preserve"> </w:t>
      </w:r>
    </w:p>
    <w:p w:rsidR="005121FF" w:rsidRDefault="005121FF"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design pressure of the shell is +0.3barg/-0.3 </w:t>
      </w:r>
      <w:proofErr w:type="spellStart"/>
      <w:r w:rsidRPr="004303C5">
        <w:rPr>
          <w:rFonts w:ascii="Calibri" w:hAnsi="Calibri" w:cs="Calibri"/>
        </w:rPr>
        <w:t>barg</w:t>
      </w:r>
      <w:proofErr w:type="spellEnd"/>
      <w:r w:rsidRPr="004303C5">
        <w:rPr>
          <w:rFonts w:ascii="Calibri" w:hAnsi="Calibri" w:cs="Calibri"/>
        </w:rPr>
        <w:t>. The tubes have a</w:t>
      </w:r>
      <w:r w:rsidR="004303C5">
        <w:rPr>
          <w:rFonts w:ascii="Calibri" w:hAnsi="Calibri" w:cs="Calibri"/>
        </w:rPr>
        <w:t xml:space="preserve"> design pressure of 15 </w:t>
      </w:r>
      <w:proofErr w:type="spellStart"/>
      <w:r w:rsidR="004303C5">
        <w:rPr>
          <w:rFonts w:ascii="Calibri" w:hAnsi="Calibri" w:cs="Calibri"/>
        </w:rPr>
        <w:t>barg</w:t>
      </w:r>
      <w:proofErr w:type="spellEnd"/>
      <w:r w:rsidR="004303C5">
        <w:rPr>
          <w:rFonts w:ascii="Calibri" w:hAnsi="Calibri" w:cs="Calibri"/>
        </w:rPr>
        <w:t>/FV.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454A46"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w:t>
      </w:r>
      <w:r w:rsidR="005121FF">
        <w:rPr>
          <w:rFonts w:ascii="Calibri" w:hAnsi="Calibri" w:cs="Calibri"/>
        </w:rPr>
        <w:t>.</w:t>
      </w:r>
    </w:p>
    <w:p w:rsidR="005121FF" w:rsidRDefault="005121FF"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Default="00454A46" w:rsidP="004303C5">
      <w:pPr>
        <w:autoSpaceDE w:val="0"/>
        <w:autoSpaceDN w:val="0"/>
        <w:adjustRightInd w:val="0"/>
        <w:spacing w:after="0" w:line="240" w:lineRule="auto"/>
        <w:jc w:val="both"/>
        <w:rPr>
          <w:rFonts w:ascii="Calibri" w:hAnsi="Calibri" w:cs="Calibri"/>
        </w:rPr>
      </w:pPr>
    </w:p>
    <w:p w:rsidR="004303C5" w:rsidRPr="005121FF" w:rsidRDefault="00137449" w:rsidP="005121FF">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943475" cy="2933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3475" cy="2933700"/>
                    </a:xfrm>
                    <a:prstGeom prst="rect">
                      <a:avLst/>
                    </a:prstGeom>
                    <a:noFill/>
                    <a:ln>
                      <a:noFill/>
                    </a:ln>
                  </pic:spPr>
                </pic:pic>
              </a:graphicData>
            </a:graphic>
          </wp:inline>
        </w:drawing>
      </w:r>
    </w:p>
    <w:p w:rsidR="008D4AA6" w:rsidRPr="00872FB5" w:rsidRDefault="004303C5" w:rsidP="00872FB5">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5121FF" w:rsidP="007A43FA">
      <w:pPr>
        <w:spacing w:line="240" w:lineRule="auto"/>
        <w:jc w:val="both"/>
      </w:pPr>
      <w:r>
        <w:t xml:space="preserve">DH Column </w:t>
      </w:r>
      <w:r w:rsidR="00EB6930" w:rsidRPr="007A43FA">
        <w:t>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w:t>
      </w:r>
      <w:r w:rsidR="005121FF">
        <w:t>ured packing (</w:t>
      </w:r>
      <w:r w:rsidR="00A0252A" w:rsidRPr="00A0358B">
        <w:rPr>
          <w:rFonts w:cs="Calibri"/>
        </w:rPr>
        <w:t>Mellaplus 252Y</w:t>
      </w:r>
      <w:r w:rsidRPr="007A43FA">
        <w: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w:t>
      </w:r>
      <w:r w:rsidR="005121FF">
        <w:t>acking (</w:t>
      </w:r>
      <w:r w:rsidR="00A0252A" w:rsidRPr="00A0358B">
        <w:rPr>
          <w:rFonts w:cs="Calibri"/>
        </w:rPr>
        <w:t>Mellaplus 252Y</w:t>
      </w:r>
      <w:r w:rsidRPr="007A43FA">
        <w:t>) constructed from 2205 Duplex stainless steel.</w:t>
      </w:r>
    </w:p>
    <w:p w:rsidR="00EB6930" w:rsidRPr="007A43FA" w:rsidRDefault="00EB6930" w:rsidP="007A43FA">
      <w:pPr>
        <w:spacing w:line="240" w:lineRule="auto"/>
        <w:jc w:val="both"/>
      </w:pPr>
      <w:r w:rsidRPr="007A43FA">
        <w:t>The bottom section, Zone C is packed with one bed (Bed 3) of structured p</w:t>
      </w:r>
      <w:r w:rsidR="005121FF">
        <w:t>acking (</w:t>
      </w:r>
      <w:r w:rsidR="00A0252A" w:rsidRPr="00A0358B">
        <w:rPr>
          <w:rFonts w:cs="Calibri"/>
        </w:rPr>
        <w:t>Mellaplus 252Y</w:t>
      </w:r>
      <w:r w:rsidRPr="007A43FA">
        <w:t>) constructed from 2205 Duplex stainless steel.</w:t>
      </w:r>
    </w:p>
    <w:p w:rsidR="005121FF"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w:t>
      </w:r>
    </w:p>
    <w:p w:rsidR="00BC54D5" w:rsidRDefault="00EB6930" w:rsidP="00654840">
      <w:pPr>
        <w:spacing w:line="240" w:lineRule="auto"/>
        <w:jc w:val="both"/>
      </w:pPr>
      <w:r w:rsidRPr="007A43FA">
        <w:t xml:space="preserve"> An access panel is fitted on the partition baffle for inspection purposes and a drain hole is also provided at the baffle low point to ensure complete draining during shutdowns.</w:t>
      </w:r>
    </w:p>
    <w:p w:rsidR="005121FF" w:rsidRDefault="005121FF"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rPr>
              <w:t>Barg</w:t>
            </w:r>
            <w:proofErr w:type="spellEnd"/>
            <w:r w:rsidRPr="00545482">
              <w:rPr>
                <w:sz w:val="20"/>
              </w:rPr>
              <w:t>)</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D35DBE" w:rsidP="00D35DBE">
      <w:pPr>
        <w:spacing w:line="240" w:lineRule="auto"/>
        <w:rPr>
          <w:rFonts w:cs="Times New Roman"/>
          <w:sz w:val="26"/>
          <w:szCs w:val="26"/>
        </w:rPr>
      </w:pPr>
      <w:r>
        <w:rPr>
          <w:noProof/>
        </w:rPr>
        <w:lastRenderedPageBreak/>
        <w:drawing>
          <wp:inline distT="0" distB="0" distL="0" distR="0" wp14:anchorId="70AAFF1E" wp14:editId="6B0A2565">
            <wp:extent cx="5203345" cy="5105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03345" cy="51054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w:t>
      </w:r>
      <w:proofErr w:type="spellStart"/>
      <w:r w:rsidRPr="00671521">
        <w:rPr>
          <w:rFonts w:eastAsia="Times New Roman" w:cs="Arial"/>
          <w:lang w:val="en"/>
        </w:rPr>
        <w:t>tubeside</w:t>
      </w:r>
      <w:proofErr w:type="spellEnd"/>
      <w:r w:rsidRPr="00671521">
        <w:rPr>
          <w:rFonts w:eastAsia="Times New Roman" w:cs="Arial"/>
          <w:lang w:val="en"/>
        </w:rPr>
        <w:t xml:space="preserv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w:t>
      </w:r>
      <w:proofErr w:type="spellStart"/>
      <w:r w:rsidRPr="00671521">
        <w:rPr>
          <w:rFonts w:eastAsia="Times New Roman" w:cs="Arial"/>
          <w:lang w:val="en"/>
        </w:rPr>
        <w:t>tubeside</w:t>
      </w:r>
      <w:proofErr w:type="spellEnd"/>
      <w:r w:rsidRPr="00671521">
        <w:rPr>
          <w:rFonts w:eastAsia="Times New Roman" w:cs="Arial"/>
          <w:lang w:val="en"/>
        </w:rPr>
        <w:t xml:space="preserve"> fluid leaves the exchanger or where it is returned to the front header in exchangers with multiple </w:t>
      </w:r>
      <w:proofErr w:type="spellStart"/>
      <w:r w:rsidRPr="00671521">
        <w:rPr>
          <w:rFonts w:eastAsia="Times New Roman" w:cs="Arial"/>
          <w:lang w:val="en"/>
        </w:rPr>
        <w:t>tubeside</w:t>
      </w:r>
      <w:proofErr w:type="spellEnd"/>
      <w:r w:rsidRPr="00671521">
        <w:rPr>
          <w:rFonts w:eastAsia="Times New Roman" w:cs="Arial"/>
          <w:lang w:val="en"/>
        </w:rPr>
        <w:t xml:space="preserv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EF0346"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1" w:name="KETTLE_REBOILERS"/>
      <w:bookmarkEnd w:id="1"/>
      <w:r>
        <w:rPr>
          <w:rFonts w:eastAsia="Times New Roman" w:cs="Arial"/>
          <w:b/>
          <w:bCs/>
          <w:sz w:val="24"/>
          <w:szCs w:val="24"/>
          <w:lang w:val="en"/>
        </w:rPr>
        <w:t>Kettle Reboiler</w:t>
      </w:r>
    </w:p>
    <w:p w:rsidR="00B926AA" w:rsidRDefault="00654840" w:rsidP="005121FF">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xml:space="preserve">.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w:t>
      </w:r>
      <w:proofErr w:type="spellStart"/>
      <w:r w:rsidRPr="00654840">
        <w:rPr>
          <w:rFonts w:eastAsia="Times New Roman" w:cs="Arial"/>
          <w:lang w:val="en"/>
        </w:rPr>
        <w:t>disentrainment</w:t>
      </w:r>
      <w:proofErr w:type="spellEnd"/>
      <w:r w:rsidRPr="00654840">
        <w:rPr>
          <w:rFonts w:eastAsia="Times New Roman" w:cs="Arial"/>
          <w:lang w:val="en"/>
        </w:rPr>
        <w:t xml:space="preserve"> of liquid from the outgoing vapor and the problem of the collection of scale and other solid materials in the tube bundle region over long periods of operation.</w:t>
      </w:r>
      <w:bookmarkStart w:id="2" w:name="VERTICAL_THERMOSYPHON_REBOILER"/>
      <w:bookmarkEnd w:id="2"/>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t xml:space="preserve">Vertical </w:t>
      </w:r>
      <w:proofErr w:type="spellStart"/>
      <w:r w:rsidRPr="003C3612">
        <w:rPr>
          <w:rFonts w:eastAsia="Times New Roman" w:cs="Arial"/>
          <w:b/>
          <w:bCs/>
          <w:sz w:val="24"/>
          <w:szCs w:val="24"/>
          <w:lang w:val="en"/>
        </w:rPr>
        <w:t>Thermosyphon</w:t>
      </w:r>
      <w:proofErr w:type="spellEnd"/>
      <w:r w:rsidRPr="003C3612">
        <w:rPr>
          <w:rFonts w:eastAsia="Times New Roman" w:cs="Arial"/>
          <w:b/>
          <w:bCs/>
          <w:sz w:val="24"/>
          <w:szCs w:val="24"/>
          <w:lang w:val="en"/>
        </w:rPr>
        <w:t xml:space="preserve"> </w:t>
      </w:r>
      <w:proofErr w:type="spellStart"/>
      <w:r w:rsidRPr="003C3612">
        <w:rPr>
          <w:rFonts w:eastAsia="Times New Roman" w:cs="Arial"/>
          <w:b/>
          <w:bCs/>
          <w:sz w:val="24"/>
          <w:szCs w:val="24"/>
          <w:lang w:val="en"/>
        </w:rPr>
        <w:t>Reboiler</w:t>
      </w:r>
      <w:proofErr w:type="spellEnd"/>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 xml:space="preserve">vertical </w:t>
      </w:r>
      <w:proofErr w:type="spellStart"/>
      <w:r w:rsidRPr="0020113B">
        <w:rPr>
          <w:rFonts w:eastAsia="Times New Roman" w:cs="Arial"/>
          <w:i/>
          <w:iCs/>
          <w:lang w:val="en"/>
        </w:rPr>
        <w:t>thermosyphon</w:t>
      </w:r>
      <w:proofErr w:type="spellEnd"/>
      <w:r w:rsidRPr="00654840">
        <w:rPr>
          <w:rFonts w:eastAsia="Times New Roman" w:cs="Arial"/>
          <w:lang w:val="en"/>
        </w:rPr>
        <w:t xml:space="preserve"> </w:t>
      </w:r>
      <w:proofErr w:type="spellStart"/>
      <w:r w:rsidRPr="00654840">
        <w:rPr>
          <w:rFonts w:eastAsia="Times New Roman" w:cs="Arial"/>
          <w:lang w:val="en"/>
        </w:rPr>
        <w:t>reboiler</w:t>
      </w:r>
      <w:proofErr w:type="spellEnd"/>
      <w:r w:rsidRPr="00654840">
        <w:rPr>
          <w:rFonts w:eastAsia="Times New Roman" w:cs="Arial"/>
          <w:lang w:val="en"/>
        </w:rPr>
        <w:t xml:space="preserve">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EF0346" w:rsidRDefault="00EF0346" w:rsidP="00EF0346">
      <w:pPr>
        <w:shd w:val="clear" w:color="auto" w:fill="FEFEFE"/>
        <w:spacing w:before="100" w:beforeAutospacing="1" w:after="100" w:afterAutospacing="1" w:line="240" w:lineRule="auto"/>
        <w:ind w:left="630"/>
        <w:jc w:val="both"/>
        <w:rPr>
          <w:rFonts w:eastAsia="Times New Roman" w:cs="Arial"/>
          <w:b/>
          <w:sz w:val="26"/>
          <w:szCs w:val="26"/>
          <w:lang w:val="en"/>
        </w:rPr>
      </w:pPr>
      <w:r w:rsidRPr="00EF0346">
        <w:rPr>
          <w:rFonts w:eastAsia="Times New Roman" w:cs="Arial"/>
          <w:b/>
          <w:sz w:val="26"/>
          <w:szCs w:val="26"/>
          <w:lang w:val="en"/>
        </w:rPr>
        <w:t>2.8 PUMPS</w:t>
      </w:r>
      <w:r>
        <w:rPr>
          <w:rFonts w:eastAsia="Times New Roman" w:cs="Arial"/>
          <w:b/>
          <w:sz w:val="26"/>
          <w:szCs w:val="26"/>
          <w:lang w:val="en"/>
        </w:rPr>
        <w:t>:</w:t>
      </w:r>
    </w:p>
    <w:p w:rsidR="00EF0346" w:rsidRDefault="00EF0346" w:rsidP="00EF0346">
      <w:pPr>
        <w:shd w:val="clear" w:color="auto" w:fill="FEFEFE"/>
        <w:spacing w:before="100" w:beforeAutospacing="1" w:after="100" w:afterAutospacing="1" w:line="240" w:lineRule="auto"/>
        <w:jc w:val="both"/>
        <w:rPr>
          <w:rFonts w:eastAsia="Times New Roman" w:cs="Arial"/>
          <w:b/>
          <w:sz w:val="24"/>
          <w:szCs w:val="24"/>
          <w:lang w:val="en"/>
        </w:rPr>
      </w:pPr>
      <w:r w:rsidRPr="00EF0346">
        <w:rPr>
          <w:rFonts w:eastAsia="Times New Roman" w:cs="Arial"/>
          <w:b/>
          <w:sz w:val="24"/>
          <w:szCs w:val="24"/>
          <w:lang w:val="en"/>
        </w:rPr>
        <w:t>2.8.</w:t>
      </w:r>
      <w:r w:rsidR="0099720B">
        <w:rPr>
          <w:rFonts w:eastAsia="Times New Roman" w:cs="Arial"/>
          <w:b/>
          <w:sz w:val="24"/>
          <w:szCs w:val="24"/>
          <w:lang w:val="en"/>
        </w:rPr>
        <w:t>1 Centrifugal Pump</w:t>
      </w:r>
    </w:p>
    <w:p w:rsidR="00EF0346" w:rsidRDefault="00EF0346" w:rsidP="0099720B">
      <w:pPr>
        <w:autoSpaceDE w:val="0"/>
        <w:autoSpaceDN w:val="0"/>
        <w:adjustRightInd w:val="0"/>
        <w:spacing w:after="0" w:line="240" w:lineRule="auto"/>
        <w:jc w:val="both"/>
        <w:rPr>
          <w:rFonts w:ascii="Times New Roman" w:hAnsi="Times New Roman" w:cs="Times New Roman"/>
          <w:sz w:val="24"/>
          <w:szCs w:val="24"/>
        </w:rPr>
      </w:pPr>
      <w:r w:rsidRPr="0099720B">
        <w:rPr>
          <w:rFonts w:cs="Times New Roman"/>
        </w:rPr>
        <w:t xml:space="preserve">A centrifugal pump is one of the simplest pieces of equipment in any process plant. Its purpose is to convert energy of a prime mover (an electric motor or turbine) first into velocity or kinetic energy and then into pressure </w:t>
      </w:r>
      <w:r w:rsidRPr="0099720B">
        <w:rPr>
          <w:rFonts w:cs="Times New Roman"/>
        </w:rPr>
        <w:lastRenderedPageBreak/>
        <w:t>energy of a fluid that is being pumped. The energy changes occur by virtue of two main parts of the pump, the impeller and the volute or diffuser. The impeller is the rotating part that converts driver energy into the kinetic energy. The volute or diffuser is the stationary part that converts the kinetic energy into pressure energy</w:t>
      </w:r>
      <w:r>
        <w:rPr>
          <w:rFonts w:ascii="Times New Roman" w:hAnsi="Times New Roman" w:cs="Times New Roman"/>
          <w:sz w:val="24"/>
          <w:szCs w:val="24"/>
        </w:rPr>
        <w:t>.</w:t>
      </w:r>
    </w:p>
    <w:p w:rsidR="00EF0346" w:rsidRDefault="00EF0346" w:rsidP="00EF0346">
      <w:pPr>
        <w:autoSpaceDE w:val="0"/>
        <w:autoSpaceDN w:val="0"/>
        <w:adjustRightInd w:val="0"/>
        <w:spacing w:after="0" w:line="240" w:lineRule="auto"/>
        <w:rPr>
          <w:rFonts w:ascii="Times New Roman" w:hAnsi="Times New Roman" w:cs="Times New Roman"/>
          <w:sz w:val="24"/>
          <w:szCs w:val="24"/>
        </w:rPr>
      </w:pPr>
    </w:p>
    <w:p w:rsidR="00EF0346" w:rsidRDefault="0099720B" w:rsidP="00EF0346">
      <w:pPr>
        <w:autoSpaceDE w:val="0"/>
        <w:autoSpaceDN w:val="0"/>
        <w:adjustRightInd w:val="0"/>
        <w:spacing w:after="0" w:line="240" w:lineRule="auto"/>
        <w:rPr>
          <w:rFonts w:cs="Times New Roman"/>
          <w:b/>
          <w:sz w:val="24"/>
          <w:szCs w:val="24"/>
        </w:rPr>
      </w:pPr>
      <w:r>
        <w:rPr>
          <w:rFonts w:cs="Times New Roman"/>
          <w:b/>
          <w:sz w:val="24"/>
          <w:szCs w:val="24"/>
        </w:rPr>
        <w:t>2.8.2 Reciprocating Pump</w:t>
      </w:r>
    </w:p>
    <w:p w:rsidR="00EF0346" w:rsidRDefault="00EF0346" w:rsidP="00EF0346">
      <w:pPr>
        <w:autoSpaceDE w:val="0"/>
        <w:autoSpaceDN w:val="0"/>
        <w:adjustRightInd w:val="0"/>
        <w:spacing w:after="0" w:line="240" w:lineRule="auto"/>
        <w:rPr>
          <w:rFonts w:cs="Times New Roman"/>
          <w:b/>
          <w:sz w:val="24"/>
          <w:szCs w:val="24"/>
        </w:rPr>
      </w:pPr>
    </w:p>
    <w:p w:rsidR="00EF0346" w:rsidRDefault="0099720B" w:rsidP="0099720B">
      <w:pPr>
        <w:autoSpaceDE w:val="0"/>
        <w:autoSpaceDN w:val="0"/>
        <w:adjustRightInd w:val="0"/>
        <w:spacing w:after="0" w:line="240" w:lineRule="auto"/>
        <w:jc w:val="both"/>
        <w:rPr>
          <w:lang w:val="en"/>
        </w:rPr>
      </w:pPr>
      <w:r>
        <w:rPr>
          <w:lang w:val="en"/>
        </w:rPr>
        <w:t xml:space="preserve">A </w:t>
      </w:r>
      <w:r w:rsidRPr="0099720B">
        <w:rPr>
          <w:bCs/>
          <w:lang w:val="en"/>
        </w:rPr>
        <w:t>reciprocating pump</w:t>
      </w:r>
      <w:r>
        <w:rPr>
          <w:lang w:val="en"/>
        </w:rPr>
        <w:t xml:space="preserve"> is a class of positive-displacement </w:t>
      </w:r>
      <w:r w:rsidRPr="0099720B">
        <w:rPr>
          <w:lang w:val="en"/>
        </w:rPr>
        <w:t>pumps</w:t>
      </w:r>
      <w:r>
        <w:rPr>
          <w:lang w:val="en"/>
        </w:rPr>
        <w:t xml:space="preserve"> which includes the </w:t>
      </w:r>
      <w:r w:rsidRPr="0099720B">
        <w:rPr>
          <w:lang w:val="en"/>
        </w:rPr>
        <w:t>piston pump</w:t>
      </w:r>
      <w:r>
        <w:rPr>
          <w:lang w:val="en"/>
        </w:rPr>
        <w:t xml:space="preserve">, </w:t>
      </w:r>
      <w:r w:rsidRPr="0099720B">
        <w:rPr>
          <w:lang w:val="en"/>
        </w:rPr>
        <w:t>plunger pump</w:t>
      </w:r>
      <w:r>
        <w:rPr>
          <w:lang w:val="en"/>
        </w:rPr>
        <w:t xml:space="preserve"> and </w:t>
      </w:r>
      <w:r w:rsidRPr="0099720B">
        <w:rPr>
          <w:lang w:val="en"/>
        </w:rPr>
        <w:t>diaphragm pump</w:t>
      </w:r>
      <w:r>
        <w:rPr>
          <w:lang w:val="en"/>
        </w:rPr>
        <w:t xml:space="preserve">. It is often used where a relatively small quantity of </w:t>
      </w:r>
      <w:r w:rsidRPr="0099720B">
        <w:rPr>
          <w:lang w:val="en"/>
        </w:rPr>
        <w:t>liquid</w:t>
      </w:r>
      <w:r>
        <w:rPr>
          <w:lang w:val="en"/>
        </w:rPr>
        <w:t xml:space="preserve"> is to be handled and where delivery </w:t>
      </w:r>
      <w:r w:rsidRPr="0099720B">
        <w:rPr>
          <w:lang w:val="en"/>
        </w:rPr>
        <w:t>pressure</w:t>
      </w:r>
      <w:r>
        <w:rPr>
          <w:lang w:val="en"/>
        </w:rPr>
        <w:t xml:space="preserve"> is quite large. In reciprocating pumps, the chamber in which the liquid is trapped, is a stationary cylinder that contains the piston or plunger.</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2.9 BLOWERS</w:t>
      </w:r>
      <w:r>
        <w:rPr>
          <w:b/>
          <w:sz w:val="26"/>
          <w:szCs w:val="26"/>
          <w:lang w:val="en"/>
        </w:rPr>
        <w:t>:</w:t>
      </w:r>
    </w:p>
    <w:p w:rsidR="0099720B" w:rsidRPr="0099720B" w:rsidRDefault="0099720B" w:rsidP="0099720B">
      <w:pPr>
        <w:autoSpaceDE w:val="0"/>
        <w:autoSpaceDN w:val="0"/>
        <w:adjustRightInd w:val="0"/>
        <w:spacing w:after="0" w:line="240" w:lineRule="auto"/>
        <w:ind w:left="630"/>
        <w:jc w:val="both"/>
        <w:rPr>
          <w:b/>
          <w:sz w:val="12"/>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Blowers use the kinetic energy of the </w:t>
      </w:r>
      <w:r w:rsidRPr="0099720B">
        <w:rPr>
          <w:lang w:val="en"/>
        </w:rPr>
        <w:t>impellers</w:t>
      </w:r>
      <w:r>
        <w:rPr>
          <w:lang w:val="en"/>
        </w:rPr>
        <w:t xml:space="preserve"> or the rotating blade to increase the pressure of the air/gas stream which in turn moves them against the resistance caused by ducts, dampers and other components. Centrifugal fans accelerate air radially, changing the direction (typically by 90°) of the airflow. They are sturdy, quiet, reliable, and capable of operating over a wide range of conditions.</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2.10 SAFETY E</w:t>
      </w:r>
      <w:r>
        <w:rPr>
          <w:b/>
          <w:sz w:val="26"/>
          <w:szCs w:val="26"/>
          <w:lang w:val="en"/>
        </w:rPr>
        <w:t>Q</w:t>
      </w:r>
      <w:r w:rsidRPr="0099720B">
        <w:rPr>
          <w:b/>
          <w:sz w:val="26"/>
          <w:szCs w:val="26"/>
          <w:lang w:val="en"/>
        </w:rPr>
        <w:t>UIPMENTS:</w:t>
      </w:r>
    </w:p>
    <w:p w:rsidR="0099720B" w:rsidRDefault="0099720B" w:rsidP="0099720B">
      <w:pPr>
        <w:autoSpaceDE w:val="0"/>
        <w:autoSpaceDN w:val="0"/>
        <w:adjustRightInd w:val="0"/>
        <w:spacing w:after="0" w:line="240" w:lineRule="auto"/>
        <w:jc w:val="both"/>
        <w:rPr>
          <w:b/>
          <w:sz w:val="26"/>
          <w:szCs w:val="26"/>
          <w:lang w:val="en"/>
        </w:rPr>
      </w:pPr>
    </w:p>
    <w:p w:rsidR="0099720B" w:rsidRDefault="0099720B" w:rsidP="0099720B">
      <w:pPr>
        <w:autoSpaceDE w:val="0"/>
        <w:autoSpaceDN w:val="0"/>
        <w:adjustRightInd w:val="0"/>
        <w:spacing w:after="0" w:line="240" w:lineRule="auto"/>
        <w:jc w:val="both"/>
        <w:rPr>
          <w:b/>
          <w:sz w:val="24"/>
          <w:szCs w:val="26"/>
          <w:lang w:val="en"/>
        </w:rPr>
      </w:pPr>
      <w:r w:rsidRPr="0099720B">
        <w:rPr>
          <w:b/>
          <w:sz w:val="24"/>
          <w:szCs w:val="26"/>
          <w:lang w:val="en"/>
        </w:rPr>
        <w:t>2.10.1</w:t>
      </w:r>
      <w:r>
        <w:rPr>
          <w:b/>
          <w:sz w:val="24"/>
          <w:szCs w:val="26"/>
          <w:lang w:val="en"/>
        </w:rPr>
        <w:t xml:space="preserve"> Bursting Disc</w:t>
      </w:r>
    </w:p>
    <w:p w:rsidR="0099720B" w:rsidRDefault="0099720B" w:rsidP="0099720B">
      <w:pPr>
        <w:autoSpaceDE w:val="0"/>
        <w:autoSpaceDN w:val="0"/>
        <w:adjustRightInd w:val="0"/>
        <w:spacing w:after="0" w:line="240" w:lineRule="auto"/>
        <w:jc w:val="both"/>
        <w:rPr>
          <w:b/>
          <w:sz w:val="24"/>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Bursting Disc is a non-reclosing </w:t>
      </w:r>
      <w:r w:rsidRPr="0099720B">
        <w:rPr>
          <w:lang w:val="en"/>
        </w:rPr>
        <w:t>pressure relief</w:t>
      </w:r>
      <w:r>
        <w:rPr>
          <w:lang w:val="en"/>
        </w:rPr>
        <w:t xml:space="preserve"> device that, in most uses, protects a </w:t>
      </w:r>
      <w:r w:rsidRPr="0099720B">
        <w:rPr>
          <w:lang w:val="en"/>
        </w:rPr>
        <w:t>pressure vessel</w:t>
      </w:r>
      <w:r>
        <w:rPr>
          <w:lang w:val="en"/>
        </w:rPr>
        <w:t xml:space="preserve">, equipment or system from over pressurization or potentially damaging </w:t>
      </w:r>
      <w:r w:rsidRPr="0099720B">
        <w:rPr>
          <w:lang w:val="en"/>
        </w:rPr>
        <w:t>vacuum</w:t>
      </w:r>
      <w:r>
        <w:rPr>
          <w:lang w:val="en"/>
        </w:rPr>
        <w:t xml:space="preserve"> conditions. A rupture disc is a type of </w:t>
      </w:r>
      <w:r w:rsidRPr="0099720B">
        <w:rPr>
          <w:lang w:val="en"/>
        </w:rPr>
        <w:t>sacrificial part</w:t>
      </w:r>
      <w:r>
        <w:rPr>
          <w:lang w:val="en"/>
        </w:rPr>
        <w:t xml:space="preserve"> because it has a one-time-use membrane that fails at a predetermined differential pressure, either positive or vacuum. The membrane is usually made out of metal, but nearly any material (or different materials in layers) can be used to suit a particular application. Rupture discs provide instant response (within milliseconds) to an increase or decrease in system pressure, but once the disc has ruptured it will not reseal. </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jc w:val="both"/>
        <w:rPr>
          <w:b/>
          <w:sz w:val="24"/>
          <w:szCs w:val="24"/>
          <w:lang w:val="en"/>
        </w:rPr>
      </w:pPr>
      <w:r w:rsidRPr="0099720B">
        <w:rPr>
          <w:b/>
          <w:sz w:val="24"/>
          <w:szCs w:val="24"/>
          <w:lang w:val="en"/>
        </w:rPr>
        <w:t>2.10.2 Relief Valves</w:t>
      </w:r>
    </w:p>
    <w:p w:rsidR="0099720B" w:rsidRDefault="0099720B" w:rsidP="0099720B">
      <w:pPr>
        <w:autoSpaceDE w:val="0"/>
        <w:autoSpaceDN w:val="0"/>
        <w:adjustRightInd w:val="0"/>
        <w:spacing w:after="0" w:line="240" w:lineRule="auto"/>
        <w:jc w:val="both"/>
        <w:rPr>
          <w:b/>
          <w:sz w:val="24"/>
          <w:szCs w:val="24"/>
          <w:lang w:val="en"/>
        </w:rPr>
      </w:pPr>
    </w:p>
    <w:p w:rsidR="0099720B" w:rsidRDefault="0099720B" w:rsidP="0099720B">
      <w:pPr>
        <w:autoSpaceDE w:val="0"/>
        <w:autoSpaceDN w:val="0"/>
        <w:adjustRightInd w:val="0"/>
        <w:spacing w:after="0" w:line="240" w:lineRule="auto"/>
        <w:jc w:val="both"/>
        <w:rPr>
          <w:lang w:val="en"/>
        </w:rPr>
      </w:pPr>
      <w:r w:rsidRPr="0099720B">
        <w:rPr>
          <w:lang w:val="en"/>
        </w:rPr>
        <w:t xml:space="preserve">The </w:t>
      </w:r>
      <w:r w:rsidRPr="00375977">
        <w:rPr>
          <w:bCs/>
          <w:lang w:val="en"/>
        </w:rPr>
        <w:t>pressure relief valve</w:t>
      </w:r>
      <w:r w:rsidRPr="0099720B">
        <w:rPr>
          <w:lang w:val="en"/>
        </w:rPr>
        <w:t xml:space="preserve"> (PRV) is a type of valve used to control or limit the pressure in a system or vessel which can build up for a process upset, instrument or equipment failure, or fire. The pressure is relieved by allowing the </w:t>
      </w:r>
      <w:proofErr w:type="spellStart"/>
      <w:r w:rsidRPr="0099720B">
        <w:rPr>
          <w:lang w:val="en"/>
        </w:rPr>
        <w:t>pressurised</w:t>
      </w:r>
      <w:proofErr w:type="spellEnd"/>
      <w:r w:rsidRPr="0099720B">
        <w:rPr>
          <w:lang w:val="en"/>
        </w:rPr>
        <w:t xml:space="preserve"> fluid to flow from an auxiliary passage out of the system. The relief valve is designed or set to open at a predetermined set pressure to protect pressure vessels and other equipment from being subjected to pressures that exceed their design limits. When the set pressure is exceeded, the relief valve becomes the "path of least resistance" as the valve is forced open and a portion of the fluid is diverted through the auxiliary route. The diverted fluid (liquid, gas or liquid–gas mixture) is usually routed through a piping system known as a </w:t>
      </w:r>
      <w:r w:rsidRPr="0099720B">
        <w:rPr>
          <w:i/>
          <w:iCs/>
          <w:lang w:val="en"/>
        </w:rPr>
        <w:t>flare header</w:t>
      </w:r>
      <w:r w:rsidRPr="0099720B">
        <w:rPr>
          <w:lang w:val="en"/>
        </w:rPr>
        <w:t xml:space="preserve"> or </w:t>
      </w:r>
      <w:r w:rsidRPr="0099720B">
        <w:rPr>
          <w:i/>
          <w:iCs/>
          <w:lang w:val="en"/>
        </w:rPr>
        <w:t>relief header</w:t>
      </w:r>
      <w:r w:rsidRPr="0099720B">
        <w:rPr>
          <w:lang w:val="en"/>
        </w:rPr>
        <w:t xml:space="preserve"> to a central, elevated gas flare where it is usually burned and the resulting combustion gases are released to the atmosphere.</w:t>
      </w:r>
    </w:p>
    <w:p w:rsidR="00375977" w:rsidRDefault="00375977" w:rsidP="0099720B">
      <w:pPr>
        <w:autoSpaceDE w:val="0"/>
        <w:autoSpaceDN w:val="0"/>
        <w:adjustRightInd w:val="0"/>
        <w:spacing w:after="0" w:line="240" w:lineRule="auto"/>
        <w:jc w:val="both"/>
        <w:rPr>
          <w:lang w:val="en"/>
        </w:rPr>
      </w:pPr>
    </w:p>
    <w:p w:rsidR="00375977" w:rsidRDefault="00375977" w:rsidP="0099720B">
      <w:pPr>
        <w:autoSpaceDE w:val="0"/>
        <w:autoSpaceDN w:val="0"/>
        <w:adjustRightInd w:val="0"/>
        <w:spacing w:after="0" w:line="240" w:lineRule="auto"/>
        <w:jc w:val="both"/>
        <w:rPr>
          <w:b/>
          <w:sz w:val="24"/>
          <w:szCs w:val="24"/>
          <w:lang w:val="en"/>
        </w:rPr>
      </w:pPr>
      <w:r w:rsidRPr="00375977">
        <w:rPr>
          <w:b/>
          <w:sz w:val="24"/>
          <w:szCs w:val="24"/>
          <w:lang w:val="en"/>
        </w:rPr>
        <w:t>2.10.3 ROSOV</w:t>
      </w:r>
    </w:p>
    <w:p w:rsidR="00320F6C" w:rsidRDefault="00320F6C" w:rsidP="0099720B">
      <w:pPr>
        <w:autoSpaceDE w:val="0"/>
        <w:autoSpaceDN w:val="0"/>
        <w:adjustRightInd w:val="0"/>
        <w:spacing w:after="0" w:line="240" w:lineRule="auto"/>
        <w:jc w:val="both"/>
        <w:rPr>
          <w:b/>
          <w:sz w:val="24"/>
          <w:szCs w:val="24"/>
          <w:lang w:val="en"/>
        </w:rPr>
      </w:pPr>
    </w:p>
    <w:p w:rsidR="00613682" w:rsidRPr="0016186D" w:rsidRDefault="00320F6C" w:rsidP="0016186D">
      <w:pPr>
        <w:autoSpaceDE w:val="0"/>
        <w:autoSpaceDN w:val="0"/>
        <w:adjustRightInd w:val="0"/>
        <w:spacing w:after="0" w:line="240" w:lineRule="auto"/>
        <w:jc w:val="both"/>
        <w:rPr>
          <w:b/>
          <w:sz w:val="24"/>
          <w:szCs w:val="24"/>
          <w:lang w:val="en"/>
        </w:rPr>
      </w:pPr>
      <w:r>
        <w:t>A valve designed, installed and maintained for the primary purpose of achieving rapid isolation of plant items containing hazardous substances in the event of a failure of the primary c</w:t>
      </w:r>
      <w:r w:rsidR="0016186D">
        <w:t xml:space="preserve">ontainment </w:t>
      </w:r>
      <w:proofErr w:type="spellStart"/>
      <w:r w:rsidR="0016186D">
        <w:t>system.</w:t>
      </w:r>
      <w:r>
        <w:t>Closure</w:t>
      </w:r>
      <w:proofErr w:type="spellEnd"/>
      <w:r>
        <w:t xml:space="preserve"> of the valve can be initiated from a point remote from the valve itself. The valve should be capable of closing and maintaining tight shutoff under foreseeable conditions following such a failure (which may include fire).</w:t>
      </w: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w:t>
      </w:r>
      <w:proofErr w:type="spellStart"/>
      <w:r w:rsidRPr="000F4F2B">
        <w:rPr>
          <w:rFonts w:cs="Times New Roman"/>
        </w:rPr>
        <w:t>demin</w:t>
      </w:r>
      <w:proofErr w:type="spellEnd"/>
      <w:r w:rsidRPr="000F4F2B">
        <w:rPr>
          <w:rFonts w:cs="Times New Roman"/>
        </w:rPr>
        <w:t xml:space="preserve"> water plant </w:t>
      </w:r>
      <w:proofErr w:type="spellStart"/>
      <w:r w:rsidRPr="000F4F2B">
        <w:rPr>
          <w:rFonts w:cs="Times New Roman"/>
        </w:rPr>
        <w:t>blowdowns</w:t>
      </w:r>
      <w:proofErr w:type="spellEnd"/>
      <w:r w:rsidRPr="000F4F2B">
        <w:rPr>
          <w:rFonts w:cs="Times New Roman"/>
        </w:rPr>
        <w:t xml:space="preserve">)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w:t>
      </w:r>
      <w:proofErr w:type="spellStart"/>
      <w:r w:rsidRPr="000F4F2B">
        <w:rPr>
          <w:rFonts w:cs="Times New Roman"/>
        </w:rPr>
        <w:t>litre</w:t>
      </w:r>
      <w:proofErr w:type="spellEnd"/>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8C18E8" w:rsidRPr="00A53EE4" w:rsidRDefault="008C18E8" w:rsidP="00A53EE4">
      <w:pPr>
        <w:autoSpaceDE w:val="0"/>
        <w:autoSpaceDN w:val="0"/>
        <w:adjustRightInd w:val="0"/>
        <w:spacing w:after="0" w:line="240" w:lineRule="auto"/>
        <w:jc w:val="both"/>
        <w:rPr>
          <w:rFonts w:cs="Times New Roman"/>
        </w:rPr>
      </w:pPr>
    </w:p>
    <w:p w:rsidR="00913D5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0F4F2B" w:rsidRDefault="00913D5B" w:rsidP="00913D5B">
      <w:pPr>
        <w:rPr>
          <w:rFonts w:cs="Times New Roman"/>
        </w:rPr>
      </w:pPr>
      <w:r>
        <w:rPr>
          <w:rFonts w:cs="Times New Roman"/>
        </w:rPr>
        <w:lastRenderedPageBreak/>
        <w:br w:type="page"/>
      </w:r>
    </w:p>
    <w:p w:rsidR="00615533" w:rsidRDefault="00615533" w:rsidP="004303C5">
      <w:pPr>
        <w:spacing w:line="240" w:lineRule="auto"/>
        <w:rPr>
          <w:rFonts w:cs="Times New Roman"/>
          <w:b/>
          <w:sz w:val="26"/>
          <w:szCs w:val="26"/>
        </w:rPr>
        <w:sectPr w:rsidR="00615533" w:rsidSect="003536AA">
          <w:headerReference w:type="default" r:id="rId37"/>
          <w:pgSz w:w="12240" w:h="15840"/>
          <w:pgMar w:top="1440" w:right="1080" w:bottom="1440" w:left="1080" w:header="720" w:footer="720" w:gutter="0"/>
          <w:pgNumType w:start="1"/>
          <w:cols w:space="720"/>
          <w:docGrid w:linePitch="360"/>
        </w:sectPr>
      </w:pPr>
    </w:p>
    <w:p w:rsidR="000F4F2B" w:rsidRPr="00732684" w:rsidRDefault="000F4F2B" w:rsidP="004303C5">
      <w:pPr>
        <w:spacing w:line="240" w:lineRule="auto"/>
        <w:rPr>
          <w:rFonts w:cs="Times New Roman"/>
          <w:b/>
          <w:sz w:val="26"/>
          <w:szCs w:val="26"/>
        </w:rPr>
      </w:pPr>
    </w:p>
    <w:p w:rsidR="00DF6524" w:rsidRDefault="00A53EE4" w:rsidP="00A53EE4">
      <w:pPr>
        <w:tabs>
          <w:tab w:val="left" w:pos="4245"/>
        </w:tabs>
        <w:spacing w:line="240" w:lineRule="auto"/>
        <w:rPr>
          <w:rFonts w:cs="Times New Roman"/>
          <w:sz w:val="24"/>
          <w:szCs w:val="24"/>
        </w:rPr>
      </w:pPr>
      <w:r>
        <w:rPr>
          <w:rFonts w:cs="Times New Roman"/>
          <w:sz w:val="24"/>
          <w:szCs w:val="24"/>
        </w:rPr>
        <w:tab/>
      </w: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A53EE4">
      <w:pPr>
        <w:spacing w:line="240" w:lineRule="auto"/>
        <w:rPr>
          <w:rFonts w:cs="Times New Roman"/>
          <w:sz w:val="40"/>
          <w:szCs w:val="24"/>
        </w:rPr>
      </w:pPr>
    </w:p>
    <w:p w:rsidR="0094351A" w:rsidRDefault="0094351A" w:rsidP="0094351A">
      <w:pPr>
        <w:spacing w:line="240" w:lineRule="auto"/>
        <w:jc w:val="center"/>
        <w:rPr>
          <w:rFonts w:cs="Times New Roman"/>
          <w:sz w:val="40"/>
          <w:szCs w:val="24"/>
        </w:rPr>
      </w:pPr>
    </w:p>
    <w:p w:rsidR="0094351A" w:rsidRPr="005121FF" w:rsidRDefault="0094351A" w:rsidP="0094351A">
      <w:pPr>
        <w:spacing w:line="240" w:lineRule="auto"/>
        <w:jc w:val="center"/>
        <w:rPr>
          <w:rFonts w:ascii="Arial" w:hAnsi="Arial" w:cs="Arial"/>
          <w:b/>
          <w:sz w:val="44"/>
          <w:szCs w:val="24"/>
          <w:u w:val="single"/>
        </w:rPr>
      </w:pPr>
      <w:r w:rsidRPr="005121FF">
        <w:rPr>
          <w:rFonts w:ascii="Arial" w:hAnsi="Arial" w:cs="Arial"/>
          <w:b/>
          <w:sz w:val="44"/>
          <w:szCs w:val="24"/>
          <w:u w:val="single"/>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Study</w:t>
      </w:r>
      <w:r w:rsidR="005121FF">
        <w:rPr>
          <w:rFonts w:cs="Times New Roman"/>
          <w:b/>
          <w:sz w:val="48"/>
          <w:szCs w:val="24"/>
        </w:rPr>
        <w:t xml:space="preserve"> and Stabilization</w:t>
      </w:r>
      <w:r w:rsidRPr="0094351A">
        <w:rPr>
          <w:rFonts w:cs="Times New Roman"/>
          <w:b/>
          <w:sz w:val="48"/>
          <w:szCs w:val="24"/>
        </w:rPr>
        <w:t xml:space="preserve">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615533" w:rsidRDefault="00615533" w:rsidP="006E3035">
      <w:pPr>
        <w:autoSpaceDE w:val="0"/>
        <w:autoSpaceDN w:val="0"/>
        <w:adjustRightInd w:val="0"/>
        <w:spacing w:after="0" w:line="240" w:lineRule="auto"/>
        <w:jc w:val="both"/>
        <w:rPr>
          <w:rFonts w:cs="Calibri"/>
        </w:rPr>
        <w:sectPr w:rsidR="00615533" w:rsidSect="00615533">
          <w:pgSz w:w="12240" w:h="15840"/>
          <w:pgMar w:top="1440" w:right="1080" w:bottom="1440" w:left="1080" w:header="720" w:footer="720" w:gutter="0"/>
          <w:cols w:space="720"/>
          <w:docGrid w:linePitch="360"/>
        </w:sectPr>
      </w:pPr>
    </w:p>
    <w:p w:rsidR="00615533" w:rsidRDefault="00615533" w:rsidP="006E3035">
      <w:pPr>
        <w:autoSpaceDE w:val="0"/>
        <w:autoSpaceDN w:val="0"/>
        <w:adjustRightInd w:val="0"/>
        <w:spacing w:after="0" w:line="240" w:lineRule="auto"/>
        <w:jc w:val="both"/>
        <w:rPr>
          <w:rFonts w:cs="Calibri"/>
        </w:rPr>
      </w:pPr>
    </w:p>
    <w:p w:rsidR="00615533" w:rsidRDefault="00615533">
      <w:pPr>
        <w:rPr>
          <w:rFonts w:cs="Calibri"/>
        </w:rPr>
      </w:pPr>
      <w:r>
        <w:rPr>
          <w:rFonts w:cs="Calibri"/>
        </w:rPr>
        <w:br w:type="page"/>
      </w:r>
    </w:p>
    <w:p w:rsidR="00615533" w:rsidRDefault="00615533" w:rsidP="006E3035">
      <w:pPr>
        <w:autoSpaceDE w:val="0"/>
        <w:autoSpaceDN w:val="0"/>
        <w:adjustRightInd w:val="0"/>
        <w:spacing w:after="0" w:line="240" w:lineRule="auto"/>
        <w:jc w:val="both"/>
        <w:rPr>
          <w:rFonts w:cs="Calibri"/>
        </w:rPr>
        <w:sectPr w:rsidR="00615533" w:rsidSect="00615533">
          <w:headerReference w:type="default" r:id="rId38"/>
          <w:pgSz w:w="12240" w:h="15840"/>
          <w:pgMar w:top="1440" w:right="1080" w:bottom="1440" w:left="1080" w:header="720" w:footer="720" w:gutter="0"/>
          <w:cols w:space="720"/>
          <w:docGrid w:linePitch="360"/>
        </w:sect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w:t>
      </w:r>
      <w:r w:rsidR="005121FF" w:rsidRPr="006E3035">
        <w:rPr>
          <w:rFonts w:cs="Calibri"/>
        </w:rPr>
        <w:t>center</w:t>
      </w:r>
      <w:r w:rsidRPr="006E3035">
        <w:rPr>
          <w:rFonts w:cs="Calibri"/>
        </w:rPr>
        <w:t xml:space="preserv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vapour pressure of a component in a liquid mixture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behaviour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azeotropic vapour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azeotropic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entrainer with one of the components of the homogeneous azeotrope, or a ternary azeotrope involving the original components of the homogeneous azeotrope plus the entrainer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entraining agent may be introduced with the feed or may be stored in the decanter at the top of the azeotropic tower. The overheads vapour composition will be close to the azeotrope. Reflux to the tower may be either one or both liquid phases depending on the ease of the separation. It is important to control the degree of penetration of the entrainer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w:t>
      </w:r>
      <w:proofErr w:type="spellStart"/>
      <w:r w:rsidRPr="006E3035">
        <w:rPr>
          <w:rFonts w:cs="Calibri"/>
        </w:rPr>
        <w:t>entrainers</w:t>
      </w:r>
      <w:proofErr w:type="spellEnd"/>
      <w:r w:rsidRPr="006E3035">
        <w:rPr>
          <w:rFonts w:cs="Calibri"/>
        </w:rPr>
        <w:t xml:space="preserve"> are used to generate a low boiling, binary, heterogeneous azeotrope of the water and the entrainer.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There are a number of possible candidates for the choice of entrainer to assist in the separation of water and acetic acid. One of the constraints is to use an entrainer that is compatible with the background process. In the case of terephthalic acid production, alkyl esters of acetic acid are the most suitable choice. Normal propyl acetate, </w:t>
      </w:r>
      <w:proofErr w:type="spellStart"/>
      <w:r w:rsidRPr="006E3035">
        <w:rPr>
          <w:rFonts w:cs="Calibri"/>
        </w:rPr>
        <w:t>iso</w:t>
      </w:r>
      <w:proofErr w:type="spellEnd"/>
      <w:r w:rsidRPr="006E3035">
        <w:rPr>
          <w:rFonts w:cs="Calibri"/>
        </w:rPr>
        <w:t>-butyl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 xml:space="preserve">The patented azeotropic distillation process used by </w:t>
      </w:r>
      <w:proofErr w:type="spellStart"/>
      <w:r w:rsidRPr="006E3035">
        <w:rPr>
          <w:rFonts w:cs="Calibri"/>
        </w:rPr>
        <w:t>Invista</w:t>
      </w:r>
      <w:proofErr w:type="spellEnd"/>
      <w:r w:rsidRPr="006E3035">
        <w:rPr>
          <w:rFonts w:cs="Calibri"/>
        </w:rPr>
        <w:t xml:space="preserve"> in recovering water from water/acetic acid mixtures uses normal propyl acetate (nPA) as the entrainer. The process operates with a single nPA-rich phase being refluxed to the dehydration tower (normally a packed unit). Use of nPA minimizes the height of the tower compared to </w:t>
      </w:r>
      <w:proofErr w:type="spellStart"/>
      <w:r w:rsidRPr="006E3035">
        <w:rPr>
          <w:rFonts w:cs="Calibri"/>
        </w:rPr>
        <w:t>iso</w:t>
      </w:r>
      <w:proofErr w:type="spellEnd"/>
      <w:r w:rsidRPr="006E3035">
        <w:rPr>
          <w:rFonts w:cs="Calibri"/>
        </w:rPr>
        <w:t>-butyl acetate (</w:t>
      </w:r>
      <w:proofErr w:type="spellStart"/>
      <w:r w:rsidRPr="006E3035">
        <w:rPr>
          <w:rFonts w:cs="Calibri"/>
        </w:rPr>
        <w:t>iBA</w:t>
      </w:r>
      <w:proofErr w:type="spellEnd"/>
      <w:r w:rsidRPr="006E3035">
        <w:rPr>
          <w:rFonts w:cs="Calibri"/>
        </w:rPr>
        <w:t>) or normal butyl acetate (</w:t>
      </w:r>
      <w:proofErr w:type="spellStart"/>
      <w:proofErr w:type="gramStart"/>
      <w:r w:rsidRPr="006E3035">
        <w:rPr>
          <w:rFonts w:cs="Calibri"/>
        </w:rPr>
        <w:t>nBA</w:t>
      </w:r>
      <w:proofErr w:type="spellEnd"/>
      <w:proofErr w:type="gramEnd"/>
      <w:r w:rsidRPr="006E3035">
        <w:rPr>
          <w:rFonts w:cs="Calibri"/>
        </w:rPr>
        <w:t xml:space="preserve">) systems for the same feed composition. The main water feed to the tower is condensate derived from the overheads from the oxidation reaction. This is typically 20 - 30% w/w water. With </w:t>
      </w:r>
      <w:proofErr w:type="spellStart"/>
      <w:r w:rsidRPr="006E3035">
        <w:rPr>
          <w:rFonts w:cs="Calibri"/>
        </w:rPr>
        <w:t>iBA</w:t>
      </w:r>
      <w:proofErr w:type="spellEnd"/>
      <w:r w:rsidRPr="006E3035">
        <w:rPr>
          <w:rFonts w:cs="Calibri"/>
        </w:rPr>
        <w:t xml:space="preserve"> or </w:t>
      </w:r>
      <w:proofErr w:type="spellStart"/>
      <w:proofErr w:type="gramStart"/>
      <w:r w:rsidRPr="006E3035">
        <w:rPr>
          <w:rFonts w:cs="Calibri"/>
        </w:rPr>
        <w:t>nBA</w:t>
      </w:r>
      <w:proofErr w:type="spellEnd"/>
      <w:proofErr w:type="gramEnd"/>
      <w:r w:rsidRPr="006E3035">
        <w:rPr>
          <w:rFonts w:cs="Calibri"/>
        </w:rPr>
        <w:t>, the aqueous phase would also have to be refluxed to obtain separation of the water from the acetic acid and to recover the entrainer. Hence the choice of nPA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Azeotropic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1431E4" w:rsidRPr="00572C3D" w:rsidRDefault="001431E4" w:rsidP="00572C3D">
      <w:pPr>
        <w:pStyle w:val="ListParagraph"/>
        <w:numPr>
          <w:ilvl w:val="0"/>
          <w:numId w:val="31"/>
        </w:numPr>
        <w:spacing w:after="160" w:line="259" w:lineRule="auto"/>
        <w:jc w:val="both"/>
      </w:pPr>
      <w:r w:rsidRPr="00572C3D">
        <w:lastRenderedPageBreak/>
        <w:t>WDO from HP Absorber</w:t>
      </w:r>
    </w:p>
    <w:p w:rsidR="001431E4" w:rsidRPr="00572C3D" w:rsidRDefault="001431E4" w:rsidP="00572C3D">
      <w:pPr>
        <w:pStyle w:val="ListParagraph"/>
        <w:numPr>
          <w:ilvl w:val="0"/>
          <w:numId w:val="31"/>
        </w:numPr>
        <w:spacing w:after="160" w:line="259" w:lineRule="auto"/>
        <w:jc w:val="both"/>
      </w:pPr>
      <w:r w:rsidRPr="00572C3D">
        <w:t>Condensate from 1</w:t>
      </w:r>
      <w:r w:rsidRPr="00572C3D">
        <w:rPr>
          <w:vertAlign w:val="superscript"/>
        </w:rPr>
        <w:t>st</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2</w:t>
      </w:r>
      <w:r w:rsidRPr="00572C3D">
        <w:rPr>
          <w:vertAlign w:val="superscript"/>
        </w:rPr>
        <w:t>nd</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Solvent Strippers</w:t>
      </w:r>
    </w:p>
    <w:p w:rsidR="001431E4" w:rsidRPr="00572C3D" w:rsidRDefault="001431E4" w:rsidP="00572C3D">
      <w:pPr>
        <w:pStyle w:val="ListParagraph"/>
        <w:numPr>
          <w:ilvl w:val="0"/>
          <w:numId w:val="31"/>
        </w:numPr>
        <w:spacing w:after="160" w:line="259" w:lineRule="auto"/>
        <w:jc w:val="both"/>
      </w:pPr>
      <w:r w:rsidRPr="00572C3D">
        <w:t>nPA reflux</w:t>
      </w:r>
    </w:p>
    <w:p w:rsidR="001431E4" w:rsidRPr="00572C3D" w:rsidRDefault="001431E4" w:rsidP="00572C3D">
      <w:pPr>
        <w:jc w:val="both"/>
      </w:pPr>
      <w:r w:rsidRPr="00572C3D">
        <w:t>Above Streams enter DH columns at various sections of the column. Purge Stream is taken from DH to the purge column to reduce PX concentration and to break PX-nPA Azeotrope.</w:t>
      </w:r>
    </w:p>
    <w:p w:rsidR="001431E4" w:rsidRPr="00572C3D" w:rsidRDefault="001431E4" w:rsidP="00572C3D">
      <w:pPr>
        <w:jc w:val="both"/>
      </w:pPr>
      <w:r w:rsidRPr="00572C3D">
        <w:t>Fresh Acetic Acid is added from the tank farm at the bottom of the column to maintain the bottom product concentration.</w:t>
      </w:r>
    </w:p>
    <w:p w:rsidR="001431E4" w:rsidRPr="00572C3D" w:rsidRDefault="001431E4" w:rsidP="00572C3D">
      <w:pPr>
        <w:jc w:val="both"/>
      </w:pPr>
      <w:r w:rsidRPr="00572C3D">
        <w:t>Reboiler is provided near the bottom of the column which provide the heat for the distillation using a LP steam.</w:t>
      </w:r>
    </w:p>
    <w:p w:rsidR="001431E4" w:rsidRPr="00572C3D" w:rsidRDefault="001431E4" w:rsidP="00572C3D">
      <w:pPr>
        <w:jc w:val="both"/>
      </w:pPr>
      <w:r w:rsidRPr="00572C3D">
        <w:t>Bottom product concentration – Acetic acid 95% and Water 5%</w:t>
      </w:r>
    </w:p>
    <w:p w:rsidR="001431E4" w:rsidRPr="00572C3D" w:rsidRDefault="001431E4" w:rsidP="00572C3D">
      <w:pPr>
        <w:jc w:val="both"/>
      </w:pPr>
      <w:r w:rsidRPr="00572C3D">
        <w:t>Top product concentration – Water, nPA, methyl acetate and traces of acetic acid.</w:t>
      </w:r>
    </w:p>
    <w:p w:rsidR="001431E4" w:rsidRPr="00572C3D" w:rsidRDefault="001431E4" w:rsidP="00572C3D">
      <w:pPr>
        <w:jc w:val="both"/>
      </w:pPr>
      <w:r w:rsidRPr="00572C3D">
        <w:t>The overhead products from DH column are sent to DH condenser, contact and entrainer storage tank.</w:t>
      </w:r>
    </w:p>
    <w:p w:rsidR="001431E4" w:rsidRPr="00572C3D" w:rsidRDefault="001431E4" w:rsidP="00572C3D">
      <w:pPr>
        <w:jc w:val="both"/>
      </w:pPr>
      <w:r w:rsidRPr="00572C3D">
        <w:t>DH condenser condenses azeotrope of nPA and water to separate them as aqueous and organic phase in the DH decanter.</w:t>
      </w:r>
    </w:p>
    <w:p w:rsidR="001431E4" w:rsidRPr="00572C3D" w:rsidRDefault="001431E4" w:rsidP="00572C3D">
      <w:pPr>
        <w:jc w:val="both"/>
      </w:pPr>
      <w:r w:rsidRPr="00572C3D">
        <w:t>A by-pass to condenser is provided to avoid condensation of methyl acetate. If methyl acetate condenses then it gets mixed in the decanter and it is lost.</w:t>
      </w:r>
    </w:p>
    <w:p w:rsidR="001431E4" w:rsidRPr="00572C3D" w:rsidRDefault="001431E4" w:rsidP="00572C3D">
      <w:pPr>
        <w:jc w:val="both"/>
      </w:pPr>
      <w:r w:rsidRPr="00572C3D">
        <w:t>Methyl acetate vapours and condensed azeotrope are contacted at the DH column contactor so that equilibrium of various components takes places. These vapors are sent to Methyl Acetate recovery column.</w:t>
      </w:r>
    </w:p>
    <w:p w:rsidR="001431E4" w:rsidRPr="00572C3D" w:rsidRDefault="001431E4" w:rsidP="00572C3D">
      <w:pPr>
        <w:jc w:val="both"/>
      </w:pPr>
      <w:r w:rsidRPr="00572C3D">
        <w:t>Overhead stream of the recovery column contains methyl acetate as a major product.</w:t>
      </w:r>
    </w:p>
    <w:p w:rsidR="001431E4" w:rsidRPr="00572C3D" w:rsidRDefault="001431E4" w:rsidP="00572C3D">
      <w:pPr>
        <w:jc w:val="both"/>
      </w:pPr>
      <w:r w:rsidRPr="00572C3D">
        <w:t>Bottom stream of the recovery column contains waste water as a major product which is sent to various section of the plant to use and hence fresh water consumption is reduced.</w:t>
      </w:r>
    </w:p>
    <w:p w:rsidR="001431E4" w:rsidRPr="00572C3D" w:rsidRDefault="001431E4" w:rsidP="00572C3D">
      <w:pPr>
        <w:jc w:val="both"/>
      </w:pPr>
      <w:r w:rsidRPr="00572C3D">
        <w:t>Entrainer storage tank contains condensed nPA from the decanter and a stream of make up nPA from the tank farm.</w:t>
      </w:r>
    </w:p>
    <w:p w:rsidR="001431E4" w:rsidRDefault="001431E4" w:rsidP="001431E4">
      <w:pPr>
        <w:rPr>
          <w:sz w:val="24"/>
        </w:rPr>
      </w:pPr>
    </w:p>
    <w:p w:rsidR="001431E4" w:rsidRDefault="001431E4" w:rsidP="001431E4">
      <w:pPr>
        <w:rPr>
          <w:sz w:val="24"/>
        </w:rPr>
      </w:pPr>
    </w:p>
    <w:p w:rsidR="001431E4" w:rsidRDefault="001431E4" w:rsidP="001431E4">
      <w:pPr>
        <w:autoSpaceDE w:val="0"/>
        <w:autoSpaceDN w:val="0"/>
        <w:adjustRightInd w:val="0"/>
        <w:spacing w:after="0" w:line="240" w:lineRule="auto"/>
        <w:rPr>
          <w:rFonts w:ascii="Arial Black" w:hAnsi="Arial Black" w:cs="Calibri,Bold"/>
          <w:b/>
          <w:bCs/>
          <w:sz w:val="26"/>
          <w:szCs w:val="26"/>
        </w:rPr>
      </w:pPr>
    </w:p>
    <w:p w:rsidR="00E6712D" w:rsidRDefault="00E6712D" w:rsidP="00423E3D">
      <w:pPr>
        <w:jc w:val="center"/>
        <w:rPr>
          <w:rFonts w:ascii="Arial Black" w:hAnsi="Arial Black" w:cs="Calibri,Bold"/>
          <w:b/>
          <w:bCs/>
          <w:sz w:val="28"/>
          <w:szCs w:val="26"/>
        </w:rPr>
      </w:pPr>
    </w:p>
    <w:p w:rsidR="00E6712D" w:rsidRDefault="00E6712D">
      <w:pPr>
        <w:rPr>
          <w:rFonts w:ascii="Arial Black" w:hAnsi="Arial Black" w:cs="Calibri,Bold"/>
          <w:b/>
          <w:bCs/>
          <w:sz w:val="28"/>
          <w:szCs w:val="26"/>
        </w:rPr>
      </w:pPr>
      <w:r>
        <w:rPr>
          <w:rFonts w:ascii="Arial Black" w:hAnsi="Arial Black" w:cs="Calibri,Bold"/>
          <w:b/>
          <w:bCs/>
          <w:sz w:val="28"/>
          <w:szCs w:val="26"/>
        </w:rPr>
        <w:br w:type="page"/>
      </w:r>
    </w:p>
    <w:p w:rsidR="00521887" w:rsidRDefault="00521887" w:rsidP="00521887">
      <w:pPr>
        <w:jc w:val="center"/>
        <w:rPr>
          <w:rFonts w:cs="Calibri,Bold"/>
          <w:bCs/>
          <w:sz w:val="24"/>
          <w:szCs w:val="26"/>
        </w:rPr>
      </w:pPr>
      <w:r>
        <w:rPr>
          <w:rFonts w:ascii="Arial Black" w:hAnsi="Arial Black" w:cs="Calibri,Bold"/>
          <w:b/>
          <w:bCs/>
          <w:noProof/>
          <w:sz w:val="28"/>
          <w:szCs w:val="26"/>
        </w:rPr>
        <w:lastRenderedPageBreak/>
        <w:drawing>
          <wp:inline distT="0" distB="0" distL="0" distR="0">
            <wp:extent cx="7845213" cy="5883909"/>
            <wp:effectExtent l="9207"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icrosoft PowerPoint Presentation.png"/>
                    <pic:cNvPicPr/>
                  </pic:nvPicPr>
                  <pic:blipFill>
                    <a:blip r:embed="rId39">
                      <a:extLst>
                        <a:ext uri="{28A0092B-C50C-407E-A947-70E740481C1C}">
                          <a14:useLocalDpi xmlns:a14="http://schemas.microsoft.com/office/drawing/2010/main" val="0"/>
                        </a:ext>
                      </a:extLst>
                    </a:blip>
                    <a:stretch>
                      <a:fillRect/>
                    </a:stretch>
                  </pic:blipFill>
                  <pic:spPr>
                    <a:xfrm rot="16200000">
                      <a:off x="0" y="0"/>
                      <a:ext cx="7864862" cy="5898646"/>
                    </a:xfrm>
                    <a:prstGeom prst="rect">
                      <a:avLst/>
                    </a:prstGeom>
                  </pic:spPr>
                </pic:pic>
              </a:graphicData>
            </a:graphic>
          </wp:inline>
        </w:drawing>
      </w:r>
    </w:p>
    <w:p w:rsidR="00521887" w:rsidRDefault="00521887" w:rsidP="00521887">
      <w:pPr>
        <w:jc w:val="center"/>
        <w:rPr>
          <w:rFonts w:ascii="Arial Black" w:hAnsi="Arial Black" w:cs="Calibri,Bold"/>
          <w:b/>
          <w:bCs/>
          <w:sz w:val="28"/>
          <w:szCs w:val="26"/>
        </w:rPr>
      </w:pPr>
      <w:r w:rsidRPr="00521887">
        <w:rPr>
          <w:rFonts w:cs="Calibri,Bold"/>
          <w:bCs/>
          <w:sz w:val="24"/>
          <w:szCs w:val="26"/>
        </w:rPr>
        <w:t>Block Flow Diagram of Solvent Dehydration Section</w:t>
      </w:r>
    </w:p>
    <w:p w:rsidR="009F2399" w:rsidRPr="00E6712D" w:rsidRDefault="00BD0C81" w:rsidP="00521887">
      <w:pPr>
        <w:jc w:val="center"/>
        <w:rPr>
          <w:rFonts w:ascii="Arial Black" w:hAnsi="Arial Black" w:cs="Calibri,Bold"/>
          <w:b/>
          <w:bCs/>
          <w:sz w:val="28"/>
          <w:szCs w:val="26"/>
        </w:rPr>
      </w:pPr>
      <w:r>
        <w:rPr>
          <w:rFonts w:ascii="Arial Black" w:hAnsi="Arial Black" w:cs="Calibri,Bold"/>
          <w:b/>
          <w:bCs/>
          <w:sz w:val="28"/>
          <w:szCs w:val="26"/>
        </w:rPr>
        <w:br w:type="page"/>
      </w:r>
      <w:r w:rsidR="00F505B7" w:rsidRPr="00E6712D">
        <w:rPr>
          <w:rFonts w:ascii="Arial Black" w:hAnsi="Arial Black" w:cs="Calibri,Bold"/>
          <w:b/>
          <w:bCs/>
          <w:sz w:val="28"/>
          <w:szCs w:val="26"/>
        </w:rPr>
        <w:lastRenderedPageBreak/>
        <w:t>Solvent Dehydration Column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w:t>
      </w:r>
      <w:r w:rsidR="00CC2274">
        <w:rPr>
          <w:rFonts w:ascii="Calibri" w:hAnsi="Calibri" w:cs="Calibri"/>
        </w:rPr>
        <w:t xml:space="preserve">ce the energy </w:t>
      </w:r>
      <w:r>
        <w:rPr>
          <w:rFonts w:ascii="Calibri" w:hAnsi="Calibri" w:cs="Calibri"/>
        </w:rPr>
        <w:t>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w:t>
      </w:r>
      <w:r w:rsidR="008D4AA6">
        <w:rPr>
          <w:rFonts w:ascii="Calibri" w:hAnsi="Calibri" w:cs="Calibri"/>
        </w:rPr>
        <w:t>e Entrainer Storage Tank via the Reflux Pumps.</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w:t>
      </w:r>
      <w:r w:rsidR="005121FF">
        <w:rPr>
          <w:rFonts w:ascii="Calibri" w:hAnsi="Calibri" w:cs="Calibri"/>
        </w:rPr>
        <w:t>ripper.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w:t>
      </w:r>
      <w:r w:rsidR="005121FF">
        <w:rPr>
          <w:rFonts w:ascii="Calibri" w:hAnsi="Calibri" w:cs="Calibri"/>
        </w:rPr>
        <w:t>m the Second Crystalliser.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w:t>
      </w:r>
      <w:r w:rsidR="005121FF">
        <w:rPr>
          <w:rFonts w:ascii="Calibri" w:hAnsi="Calibri" w:cs="Calibri"/>
        </w:rPr>
        <w:t>ystalliser Vent Separator.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w:t>
      </w:r>
      <w:r w:rsidR="005121FF">
        <w:rPr>
          <w:rFonts w:ascii="Calibri" w:hAnsi="Calibri" w:cs="Calibri"/>
        </w:rPr>
        <w:t>our from the Purge Column.</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Flash vapours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737E67" w:rsidRDefault="00737E67" w:rsidP="00F505B7">
      <w:pPr>
        <w:autoSpaceDE w:val="0"/>
        <w:autoSpaceDN w:val="0"/>
        <w:adjustRightInd w:val="0"/>
        <w:spacing w:after="0" w:line="240" w:lineRule="auto"/>
        <w:rPr>
          <w:rFonts w:ascii="Calibri" w:hAnsi="Calibri" w:cs="Calibri"/>
        </w:rPr>
      </w:pPr>
    </w:p>
    <w:p w:rsidR="00737E67" w:rsidRDefault="00D35DBE" w:rsidP="00D35DBE">
      <w:pPr>
        <w:autoSpaceDE w:val="0"/>
        <w:autoSpaceDN w:val="0"/>
        <w:adjustRightInd w:val="0"/>
        <w:spacing w:after="0" w:line="240" w:lineRule="auto"/>
        <w:rPr>
          <w:rFonts w:ascii="Calibri" w:hAnsi="Calibri" w:cs="Calibri"/>
        </w:rPr>
      </w:pPr>
      <w:r>
        <w:rPr>
          <w:rFonts w:ascii="Calibri" w:hAnsi="Calibri" w:cs="Calibri"/>
        </w:rPr>
        <w:t xml:space="preserve">                        </w:t>
      </w:r>
      <w:r>
        <w:rPr>
          <w:noProof/>
        </w:rPr>
        <w:drawing>
          <wp:inline distT="0" distB="0" distL="0" distR="0" wp14:anchorId="45457987" wp14:editId="53459DB2">
            <wp:extent cx="4048125" cy="397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48125" cy="3971925"/>
                    </a:xfrm>
                    <a:prstGeom prst="rect">
                      <a:avLst/>
                    </a:prstGeom>
                  </pic:spPr>
                </pic:pic>
              </a:graphicData>
            </a:graphic>
          </wp:inline>
        </w:drawing>
      </w:r>
    </w:p>
    <w:p w:rsidR="00A0358B"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D35DBE" w:rsidRDefault="00D35DBE" w:rsidP="00A0358B">
      <w:pPr>
        <w:autoSpaceDE w:val="0"/>
        <w:autoSpaceDN w:val="0"/>
        <w:adjustRightInd w:val="0"/>
        <w:spacing w:after="0" w:line="240" w:lineRule="auto"/>
        <w:rPr>
          <w:rFonts w:ascii="Calibri" w:hAnsi="Calibri" w:cs="Calibri"/>
          <w:b/>
          <w:i/>
        </w:rPr>
      </w:pPr>
    </w:p>
    <w:p w:rsidR="00D35DBE" w:rsidRPr="00BC54D5" w:rsidRDefault="00D35DBE" w:rsidP="00A0358B">
      <w:pPr>
        <w:autoSpaceDE w:val="0"/>
        <w:autoSpaceDN w:val="0"/>
        <w:adjustRightInd w:val="0"/>
        <w:spacing w:after="0" w:line="240" w:lineRule="auto"/>
        <w:rPr>
          <w:rFonts w:ascii="Calibri" w:hAnsi="Calibri" w:cs="Calibri"/>
          <w:b/>
          <w:i/>
        </w:rPr>
      </w:pP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packing (Mellaplus 252Y, 32 layers) 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entrainer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middle section, Zone B is packed with one bed (Bed 2) of structured packing (Mellaplus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1E4F86" w:rsidP="00A0358B">
      <w:pPr>
        <w:pStyle w:val="ListParagraph"/>
        <w:numPr>
          <w:ilvl w:val="0"/>
          <w:numId w:val="23"/>
        </w:numPr>
        <w:autoSpaceDE w:val="0"/>
        <w:autoSpaceDN w:val="0"/>
        <w:adjustRightInd w:val="0"/>
        <w:spacing w:after="0" w:line="240" w:lineRule="auto"/>
        <w:rPr>
          <w:rFonts w:cs="Calibri"/>
        </w:rPr>
      </w:pPr>
      <w:r>
        <w:rPr>
          <w:rFonts w:cs="Calibri"/>
        </w:rPr>
        <w:t>Paraxylene purge to Purge Column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six equally spaced branches for duplex type </w:t>
      </w:r>
      <w:proofErr w:type="spellStart"/>
      <w:r w:rsidRPr="00A0358B">
        <w:rPr>
          <w:rFonts w:cs="Calibri"/>
        </w:rPr>
        <w:t>thermowells</w:t>
      </w:r>
      <w:proofErr w:type="spellEnd"/>
      <w:r w:rsidRPr="00A0358B">
        <w:rPr>
          <w:rFonts w:cs="Calibri"/>
        </w:rPr>
        <w:t>/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bottom section, Zone C is packed with one bed (Bed 3) of structured packing (Mellaplus 252Y, 22 layers and </w:t>
      </w:r>
      <w:proofErr w:type="spellStart"/>
      <w:r w:rsidRPr="00A0358B">
        <w:rPr>
          <w:rFonts w:cs="Calibri"/>
        </w:rPr>
        <w:t>Mellagrid</w:t>
      </w:r>
      <w:proofErr w:type="spellEnd"/>
      <w:r w:rsidRPr="00A0358B">
        <w:rPr>
          <w:rFonts w:cs="Calibri"/>
        </w:rPr>
        <w:t xml:space="preserve">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9D24F7" w:rsidRDefault="009D24F7" w:rsidP="00BB57DF">
      <w:pPr>
        <w:autoSpaceDE w:val="0"/>
        <w:autoSpaceDN w:val="0"/>
        <w:adjustRightInd w:val="0"/>
        <w:spacing w:after="0" w:line="240" w:lineRule="auto"/>
        <w:jc w:val="both"/>
        <w:rPr>
          <w:rFonts w:cs="Calibri"/>
        </w:rPr>
      </w:pPr>
    </w:p>
    <w:p w:rsidR="009D24F7" w:rsidRPr="009D24F7" w:rsidRDefault="009D24F7" w:rsidP="009D24F7">
      <w:pPr>
        <w:autoSpaceDE w:val="0"/>
        <w:autoSpaceDN w:val="0"/>
        <w:adjustRightInd w:val="0"/>
        <w:spacing w:after="0" w:line="240" w:lineRule="auto"/>
        <w:jc w:val="center"/>
        <w:rPr>
          <w:rFonts w:ascii="Arial Black" w:hAnsi="Arial Black" w:cs="Calibri"/>
          <w:b/>
          <w:sz w:val="36"/>
          <w:szCs w:val="36"/>
          <w:u w:val="single"/>
        </w:rPr>
      </w:pPr>
      <w:r w:rsidRPr="009D24F7">
        <w:rPr>
          <w:rFonts w:ascii="Arial Black" w:hAnsi="Arial Black" w:cs="Calibri"/>
          <w:b/>
          <w:sz w:val="36"/>
          <w:szCs w:val="36"/>
          <w:u w:val="single"/>
        </w:rPr>
        <w:lastRenderedPageBreak/>
        <w:t>STABILIZATION OF DH COLUMN</w:t>
      </w:r>
    </w:p>
    <w:p w:rsidR="00BB57DF" w:rsidRDefault="00BB57DF" w:rsidP="00BB57DF">
      <w:pPr>
        <w:autoSpaceDE w:val="0"/>
        <w:autoSpaceDN w:val="0"/>
        <w:adjustRightInd w:val="0"/>
        <w:spacing w:after="0" w:line="240" w:lineRule="auto"/>
        <w:jc w:val="both"/>
        <w:rPr>
          <w:rFonts w:cs="Calibri"/>
        </w:rPr>
      </w:pPr>
    </w:p>
    <w:p w:rsidR="00E25A30" w:rsidRDefault="00E25A30" w:rsidP="00713190">
      <w:pPr>
        <w:autoSpaceDE w:val="0"/>
        <w:autoSpaceDN w:val="0"/>
        <w:adjustRightInd w:val="0"/>
        <w:spacing w:after="0" w:line="240" w:lineRule="auto"/>
        <w:jc w:val="both"/>
        <w:rPr>
          <w:rFonts w:cs="Calibri"/>
        </w:rPr>
      </w:pPr>
      <w:r>
        <w:rPr>
          <w:rFonts w:cs="Calibri"/>
        </w:rPr>
        <w:t xml:space="preserve">DH column is design to provide specific top and bottom product composition. It is important for the DH column and the surrounding equipment to function properly to achieve the desired product composition. Unstable DH column leads to undesired products in the overhead and bottom stream and loss of efficiency of the process.  </w:t>
      </w:r>
    </w:p>
    <w:p w:rsidR="00E25A30" w:rsidRDefault="00E25A30" w:rsidP="00713190">
      <w:pPr>
        <w:autoSpaceDE w:val="0"/>
        <w:autoSpaceDN w:val="0"/>
        <w:adjustRightInd w:val="0"/>
        <w:spacing w:after="0" w:line="240" w:lineRule="auto"/>
        <w:jc w:val="both"/>
        <w:rPr>
          <w:rFonts w:cs="Calibri"/>
        </w:rPr>
      </w:pPr>
    </w:p>
    <w:p w:rsidR="00BB57DF" w:rsidRDefault="009D24F7" w:rsidP="00713190">
      <w:pPr>
        <w:autoSpaceDE w:val="0"/>
        <w:autoSpaceDN w:val="0"/>
        <w:adjustRightInd w:val="0"/>
        <w:spacing w:after="0" w:line="240" w:lineRule="auto"/>
        <w:jc w:val="both"/>
        <w:rPr>
          <w:rFonts w:cs="Calibri"/>
        </w:rPr>
      </w:pPr>
      <w:r>
        <w:rPr>
          <w:rFonts w:cs="Calibri"/>
        </w:rPr>
        <w:t>The Solvent Dehydration Co</w:t>
      </w:r>
      <w:r w:rsidR="00CD31A6">
        <w:rPr>
          <w:rFonts w:cs="Calibri"/>
        </w:rPr>
        <w:t>lumn can become unstable due to</w:t>
      </w:r>
      <w:r w:rsidR="002E1E22">
        <w:rPr>
          <w:rFonts w:cs="Calibri"/>
        </w:rPr>
        <w:t xml:space="preserve"> </w:t>
      </w:r>
      <w:r>
        <w:rPr>
          <w:rFonts w:cs="Calibri"/>
        </w:rPr>
        <w:t xml:space="preserve">one or more of the </w:t>
      </w:r>
      <w:r w:rsidR="00420910">
        <w:rPr>
          <w:rFonts w:cs="Calibri"/>
        </w:rPr>
        <w:t>following problems:</w:t>
      </w:r>
    </w:p>
    <w:p w:rsidR="00420910" w:rsidRDefault="00420910" w:rsidP="00713190">
      <w:pPr>
        <w:autoSpaceDE w:val="0"/>
        <w:autoSpaceDN w:val="0"/>
        <w:adjustRightInd w:val="0"/>
        <w:spacing w:after="0" w:line="240" w:lineRule="auto"/>
        <w:jc w:val="both"/>
        <w:rPr>
          <w:rFonts w:cs="Calibri"/>
        </w:rPr>
      </w:pPr>
    </w:p>
    <w:p w:rsidR="00420910" w:rsidRDefault="00420910" w:rsidP="00713190">
      <w:pPr>
        <w:pStyle w:val="ListParagraph"/>
        <w:numPr>
          <w:ilvl w:val="0"/>
          <w:numId w:val="27"/>
        </w:numPr>
        <w:autoSpaceDE w:val="0"/>
        <w:autoSpaceDN w:val="0"/>
        <w:adjustRightInd w:val="0"/>
        <w:spacing w:after="0" w:line="240" w:lineRule="auto"/>
        <w:jc w:val="both"/>
        <w:rPr>
          <w:rFonts w:cs="Calibri"/>
        </w:rPr>
      </w:pPr>
      <w:r>
        <w:rPr>
          <w:rFonts w:cs="Calibri"/>
        </w:rPr>
        <w:t>Reboiler Steam Rate</w:t>
      </w:r>
      <w:r w:rsidR="002E1E22">
        <w:rPr>
          <w:rFonts w:cs="Calibri"/>
        </w:rPr>
        <w:t xml:space="preserve">: Reboiler is used to provide the necessary heat energy required to the DH column. Reboiler uses Low Pressure steam to provide this heat. Thus change in LP steam flow rate changes the column bottom profile and leads to various problems. </w:t>
      </w:r>
    </w:p>
    <w:p w:rsidR="002E1E22" w:rsidRDefault="002E1E22" w:rsidP="00713190">
      <w:pPr>
        <w:pStyle w:val="ListParagraph"/>
        <w:autoSpaceDE w:val="0"/>
        <w:autoSpaceDN w:val="0"/>
        <w:adjustRightInd w:val="0"/>
        <w:spacing w:after="0" w:line="240" w:lineRule="auto"/>
        <w:jc w:val="both"/>
        <w:rPr>
          <w:rFonts w:cs="Calibri"/>
        </w:rPr>
      </w:pPr>
    </w:p>
    <w:p w:rsidR="002E1E22" w:rsidRDefault="002E1E22" w:rsidP="00713190">
      <w:pPr>
        <w:pStyle w:val="ListParagraph"/>
        <w:autoSpaceDE w:val="0"/>
        <w:autoSpaceDN w:val="0"/>
        <w:adjustRightInd w:val="0"/>
        <w:spacing w:after="0" w:line="240" w:lineRule="auto"/>
        <w:jc w:val="both"/>
        <w:rPr>
          <w:rFonts w:cs="Calibri"/>
        </w:rPr>
      </w:pPr>
      <w:r>
        <w:rPr>
          <w:rFonts w:cs="Calibri"/>
        </w:rPr>
        <w:t xml:space="preserve">If the LP steam rate increases, the </w:t>
      </w:r>
      <w:r w:rsidR="0034786B">
        <w:rPr>
          <w:rFonts w:cs="Calibri"/>
        </w:rPr>
        <w:t>temperature at the bottom of the column</w:t>
      </w:r>
      <w:r>
        <w:rPr>
          <w:rFonts w:cs="Calibri"/>
        </w:rPr>
        <w:t xml:space="preserve"> </w:t>
      </w:r>
      <w:r w:rsidR="0034786B">
        <w:rPr>
          <w:rFonts w:cs="Calibri"/>
        </w:rPr>
        <w:t xml:space="preserve">increases </w:t>
      </w:r>
      <w:r>
        <w:rPr>
          <w:rFonts w:cs="Calibri"/>
        </w:rPr>
        <w:t xml:space="preserve">and hence </w:t>
      </w:r>
      <w:r w:rsidR="0034786B">
        <w:rPr>
          <w:rFonts w:cs="Calibri"/>
        </w:rPr>
        <w:t xml:space="preserve">water concentration at the bottom of the column </w:t>
      </w:r>
      <w:r>
        <w:rPr>
          <w:rFonts w:cs="Calibri"/>
        </w:rPr>
        <w:t xml:space="preserve">decreases which leads to </w:t>
      </w:r>
      <w:r w:rsidR="0034786B">
        <w:rPr>
          <w:rFonts w:cs="Calibri"/>
        </w:rPr>
        <w:t>corrosion.</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If the LP steam rate decreases, the temperature at the bottom of the column decreases and hence water concentration at the bottom of the column increases which leads to high water content in the reactor which is unfavourable.</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34786B" w:rsidRDefault="0034786B" w:rsidP="00713190">
      <w:pPr>
        <w:pStyle w:val="ListParagraph"/>
        <w:autoSpaceDE w:val="0"/>
        <w:autoSpaceDN w:val="0"/>
        <w:adjustRightInd w:val="0"/>
        <w:spacing w:after="0" w:line="240" w:lineRule="auto"/>
        <w:jc w:val="both"/>
        <w:rPr>
          <w:rFonts w:cs="Calibri"/>
        </w:rPr>
      </w:pP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operating parameters against standard operating conditions.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Check overall DH Column loading – possible over cooling of overheads. Adjust CW to Condenser as                                                                    required.    </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on-line analyser results against manual samples.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Column base pressure is "normal" – changes in pressure alter the temperature / water concentration relationship.</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Reset column base to automatic temperature control – Ensure Column base pressure is normal.      </w:t>
      </w:r>
    </w:p>
    <w:p w:rsidR="0034786B" w:rsidRDefault="0034786B" w:rsidP="00713190">
      <w:pPr>
        <w:autoSpaceDE w:val="0"/>
        <w:autoSpaceDN w:val="0"/>
        <w:adjustRightInd w:val="0"/>
        <w:spacing w:after="0" w:line="240" w:lineRule="auto"/>
        <w:jc w:val="both"/>
        <w:rPr>
          <w:rFonts w:cs="Calibri"/>
        </w:rPr>
      </w:pPr>
    </w:p>
    <w:p w:rsidR="0034786B" w:rsidRDefault="00B826CF" w:rsidP="00713190">
      <w:pPr>
        <w:pStyle w:val="ListParagraph"/>
        <w:numPr>
          <w:ilvl w:val="0"/>
          <w:numId w:val="27"/>
        </w:numPr>
        <w:autoSpaceDE w:val="0"/>
        <w:autoSpaceDN w:val="0"/>
        <w:adjustRightInd w:val="0"/>
        <w:spacing w:after="0" w:line="240" w:lineRule="auto"/>
        <w:jc w:val="both"/>
        <w:rPr>
          <w:rFonts w:cs="Calibri"/>
        </w:rPr>
      </w:pPr>
      <w:r>
        <w:rPr>
          <w:rFonts w:cs="Calibri"/>
        </w:rPr>
        <w:t xml:space="preserve">High Pressure: </w:t>
      </w:r>
      <w:r w:rsidR="00A83023">
        <w:rPr>
          <w:rFonts w:cs="Calibri"/>
        </w:rPr>
        <w:t>High pressure in the column will lead to increased temperature and hence the temperature profile of the column gets disturbed. Increase in temperature will lead to increased burning of acetic acid and thus decrease in process efficiency.</w:t>
      </w:r>
    </w:p>
    <w:p w:rsidR="00B826CF" w:rsidRDefault="00B826CF" w:rsidP="00713190">
      <w:pPr>
        <w:pStyle w:val="ListParagraph"/>
        <w:autoSpaceDE w:val="0"/>
        <w:autoSpaceDN w:val="0"/>
        <w:adjustRightInd w:val="0"/>
        <w:spacing w:after="0" w:line="240" w:lineRule="auto"/>
        <w:jc w:val="both"/>
        <w:rPr>
          <w:rFonts w:cs="Calibri"/>
        </w:rPr>
      </w:pPr>
    </w:p>
    <w:p w:rsidR="00B826CF" w:rsidRDefault="00B826CF"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B826CF" w:rsidRDefault="00B826CF" w:rsidP="00713190">
      <w:pPr>
        <w:pStyle w:val="ListParagraph"/>
        <w:autoSpaceDE w:val="0"/>
        <w:autoSpaceDN w:val="0"/>
        <w:adjustRightInd w:val="0"/>
        <w:spacing w:after="0" w:line="240" w:lineRule="auto"/>
        <w:jc w:val="both"/>
        <w:rPr>
          <w:rFonts w:cs="Calibri"/>
        </w:rPr>
      </w:pP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operating parameters against standard operating conditions.</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Is the base pressure and overheads pressure high -adjust steam flow and plant rate as required to prevent flooding, - check column differential pressure.</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Base level.</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DH Column loading e.g. high reboiler steam rates, high reflux rates.</w:t>
      </w:r>
    </w:p>
    <w:p w:rsid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for excessive Crystalliser flash vapour rate – high crystalliser PCV output.</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Temperature Profile:</w:t>
      </w:r>
      <w:r w:rsidR="00A83023" w:rsidRPr="00E735CF">
        <w:rPr>
          <w:rFonts w:ascii="Calibri" w:hAnsi="Calibri" w:cs="Calibri"/>
        </w:rPr>
        <w:t xml:space="preserve"> High temperature profile indicates greater accumulation of PX which leads to </w:t>
      </w:r>
      <w:r w:rsidR="00E735CF" w:rsidRPr="00E735CF">
        <w:rPr>
          <w:rFonts w:ascii="Calibri" w:hAnsi="Calibri" w:cs="Calibri"/>
        </w:rPr>
        <w:t xml:space="preserve">        </w:t>
      </w:r>
      <w:r w:rsidR="00A83023" w:rsidRPr="00E735CF">
        <w:rPr>
          <w:rFonts w:ascii="Calibri" w:hAnsi="Calibri" w:cs="Calibri"/>
        </w:rPr>
        <w:t>azeotrope formation of nPA and PX and thus full utilization of nPA is not achieved. Make up entrainer is to be added.</w:t>
      </w:r>
    </w:p>
    <w:p w:rsidR="00AA19FA" w:rsidRPr="003A3A3B" w:rsidRDefault="00AA19FA" w:rsidP="003A3A3B">
      <w:pPr>
        <w:autoSpaceDE w:val="0"/>
        <w:autoSpaceDN w:val="0"/>
        <w:adjustRightInd w:val="0"/>
        <w:spacing w:after="0" w:line="240" w:lineRule="auto"/>
        <w:jc w:val="both"/>
        <w:rPr>
          <w:rFonts w:cs="Calibri"/>
        </w:rPr>
      </w:pPr>
    </w:p>
    <w:p w:rsidR="008D4FDB" w:rsidRDefault="008D4FDB" w:rsidP="00713190">
      <w:pPr>
        <w:autoSpaceDE w:val="0"/>
        <w:autoSpaceDN w:val="0"/>
        <w:adjustRightInd w:val="0"/>
        <w:spacing w:after="0" w:line="240" w:lineRule="auto"/>
        <w:jc w:val="both"/>
        <w:rPr>
          <w:rFonts w:cs="Calibri"/>
        </w:rPr>
      </w:pPr>
      <w:r>
        <w:rPr>
          <w:rFonts w:cs="Calibri"/>
        </w:rPr>
        <w:lastRenderedPageBreak/>
        <w:t xml:space="preserve">             </w:t>
      </w:r>
      <w:r w:rsidRPr="008D4FDB">
        <w:rPr>
          <w:rFonts w:cs="Calibri"/>
        </w:rPr>
        <w:t>Actions that needs to be carried out:</w:t>
      </w:r>
    </w:p>
    <w:p w:rsidR="008D4FDB" w:rsidRDefault="008D4FDB" w:rsidP="00713190">
      <w:pPr>
        <w:autoSpaceDE w:val="0"/>
        <w:autoSpaceDN w:val="0"/>
        <w:adjustRightInd w:val="0"/>
        <w:spacing w:after="0" w:line="240" w:lineRule="auto"/>
        <w:jc w:val="both"/>
        <w:rPr>
          <w:rFonts w:cs="Calibri"/>
        </w:rPr>
      </w:pP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Column loading , </w:t>
      </w:r>
      <w:proofErr w:type="spellStart"/>
      <w:r w:rsidRPr="008D4FDB">
        <w:rPr>
          <w:rFonts w:ascii="Calibri" w:hAnsi="Calibri" w:cs="Calibri"/>
        </w:rPr>
        <w:t>eg</w:t>
      </w:r>
      <w:proofErr w:type="spellEnd"/>
      <w:r w:rsidRPr="008D4FDB">
        <w:rPr>
          <w:rFonts w:ascii="Calibri" w:hAnsi="Calibri" w:cs="Calibri"/>
        </w:rPr>
        <w:t xml:space="preserve"> high </w:t>
      </w:r>
      <w:proofErr w:type="spellStart"/>
      <w:r w:rsidRPr="008D4FDB">
        <w:rPr>
          <w:rFonts w:ascii="Calibri" w:hAnsi="Calibri" w:cs="Calibri"/>
        </w:rPr>
        <w:t>reboiler</w:t>
      </w:r>
      <w:proofErr w:type="spellEnd"/>
      <w:r w:rsidRPr="008D4FDB">
        <w:rPr>
          <w:rFonts w:ascii="Calibri" w:hAnsi="Calibri" w:cs="Calibri"/>
        </w:rPr>
        <w:t xml:space="preserve"> steam rates, high reflux rates - reduce load as required</w:t>
      </w: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for build-up of paraxylene – consider increasing </w:t>
      </w:r>
      <w:proofErr w:type="spellStart"/>
      <w:r w:rsidRPr="008D4FDB">
        <w:rPr>
          <w:rFonts w:ascii="Calibri" w:hAnsi="Calibri" w:cs="Calibri"/>
        </w:rPr>
        <w:t>paraxlene</w:t>
      </w:r>
      <w:proofErr w:type="spellEnd"/>
      <w:r w:rsidRPr="008D4FDB">
        <w:rPr>
          <w:rFonts w:ascii="Calibri" w:hAnsi="Calibri" w:cs="Calibri"/>
        </w:rPr>
        <w:t xml:space="preserve"> purge rate.</w:t>
      </w:r>
    </w:p>
    <w:p w:rsid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Check Crystalliser flash vapour control</w:t>
      </w:r>
      <w:r w:rsidR="008D4AA6">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PX in reflux:</w:t>
      </w:r>
      <w:r w:rsidR="00A83023" w:rsidRPr="00E735CF">
        <w:rPr>
          <w:rFonts w:ascii="Calibri" w:hAnsi="Calibri" w:cs="Calibri"/>
        </w:rPr>
        <w:t xml:space="preserve"> High PX in the reflux leads to larger formation of PX-nPA azeotrope. This may occur due one of the following reasons: 1) Purge column bottom temperature too high. 2) PX feed to purge column too low.</w:t>
      </w:r>
    </w:p>
    <w:p w:rsidR="008D4FDB" w:rsidRDefault="008D4FDB" w:rsidP="00713190">
      <w:pPr>
        <w:autoSpaceDE w:val="0"/>
        <w:autoSpaceDN w:val="0"/>
        <w:adjustRightInd w:val="0"/>
        <w:spacing w:after="0" w:line="240" w:lineRule="auto"/>
        <w:ind w:left="360"/>
        <w:jc w:val="both"/>
        <w:rPr>
          <w:rFonts w:ascii="Calibri" w:hAnsi="Calibri" w:cs="Calibri"/>
        </w:rPr>
      </w:pPr>
      <w:r>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cs="Calibri"/>
        </w:rPr>
      </w:pPr>
      <w:r>
        <w:rPr>
          <w:rFonts w:ascii="Calibri" w:hAnsi="Calibri" w:cs="Calibri"/>
        </w:rPr>
        <w:t xml:space="preserve">     </w:t>
      </w:r>
      <w:r w:rsidRPr="008D4FDB">
        <w:rPr>
          <w:rFonts w:cs="Calibri"/>
        </w:rPr>
        <w:t>Actions that needs to be carried out:</w:t>
      </w:r>
    </w:p>
    <w:p w:rsidR="002C4A1E" w:rsidRDefault="002C4A1E" w:rsidP="00713190">
      <w:pPr>
        <w:autoSpaceDE w:val="0"/>
        <w:autoSpaceDN w:val="0"/>
        <w:adjustRightInd w:val="0"/>
        <w:spacing w:after="0" w:line="240" w:lineRule="auto"/>
        <w:ind w:left="360"/>
        <w:jc w:val="both"/>
        <w:rPr>
          <w:rFonts w:cs="Calibri"/>
        </w:rPr>
      </w:pPr>
    </w:p>
    <w:p w:rsidR="00A83023"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bottom operating temperature setpoint for D5-651. Higher temperature gives low n-PA loss but low PX purge rate. Lower temperature gives high PX purge rate but high n-PA loss.</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water reflux flowrate. It should be approx. 1/3rd of feed flow</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Check D5-601 profile is correct</w:t>
      </w:r>
    </w:p>
    <w:p w:rsidR="00A83023" w:rsidRDefault="00A83023" w:rsidP="00713190">
      <w:pPr>
        <w:autoSpaceDE w:val="0"/>
        <w:autoSpaceDN w:val="0"/>
        <w:adjustRightInd w:val="0"/>
        <w:spacing w:after="0" w:line="240" w:lineRule="auto"/>
        <w:ind w:left="360"/>
        <w:jc w:val="both"/>
        <w:rPr>
          <w:rFonts w:cs="Calibri"/>
        </w:rPr>
      </w:pPr>
    </w:p>
    <w:p w:rsidR="008D4FDB"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Methyl acetate in reflux:</w:t>
      </w:r>
      <w:r w:rsidR="002C4A1E" w:rsidRPr="002C4A1E">
        <w:rPr>
          <w:rFonts w:ascii="Calibri" w:hAnsi="Calibri" w:cs="Calibri"/>
        </w:rPr>
        <w:t xml:space="preserve"> Methyl acetate is an important component in the reactor to carry out reaction at the desired rate. Hence it is important to separate methyl acetate in the condenser and contactor. Due to malfunctioning of the bypass of the condenser, methyl acetate may get mixed with the entrainer and finally make its way to the DH column. </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autoSpaceDE w:val="0"/>
        <w:autoSpaceDN w:val="0"/>
        <w:adjustRightInd w:val="0"/>
        <w:spacing w:after="0" w:line="240" w:lineRule="auto"/>
        <w:jc w:val="both"/>
        <w:rPr>
          <w:rFonts w:ascii="Calibri" w:hAnsi="Calibri" w:cs="Calibri"/>
        </w:rPr>
      </w:pPr>
      <w:r>
        <w:rPr>
          <w:rFonts w:ascii="Calibri" w:hAnsi="Calibri" w:cs="Calibri"/>
        </w:rPr>
        <w:t>To rectify such situation</w:t>
      </w:r>
      <w:r w:rsidR="00713190">
        <w:rPr>
          <w:rFonts w:ascii="Calibri" w:hAnsi="Calibri" w:cs="Calibri"/>
        </w:rPr>
        <w:t>, increase the by</w:t>
      </w:r>
      <w:r>
        <w:rPr>
          <w:rFonts w:ascii="Calibri" w:hAnsi="Calibri" w:cs="Calibri"/>
        </w:rPr>
        <w:t>pass flow of the methyl acetate through the condenser.</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 xml:space="preserve">High water in reflux: </w:t>
      </w:r>
      <w:r w:rsidR="002C4A1E" w:rsidRPr="002C4A1E">
        <w:rPr>
          <w:rFonts w:ascii="Calibri" w:hAnsi="Calibri" w:cs="Calibri"/>
        </w:rPr>
        <w:t>High water in reflux may lead to change in the temperature profile of the column due to decrease in the top temperature. High water in the reflux may be due to decanter malfunction or increases height of the decanter.</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Default="002C4A1E"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Check setting of height of decanter overflow</w:t>
      </w:r>
      <w:r>
        <w:rPr>
          <w:rFonts w:ascii="Calibri" w:hAnsi="Calibri" w:cs="Calibri"/>
        </w:rPr>
        <w:t xml:space="preserve"> </w:t>
      </w:r>
      <w:r w:rsidRPr="002C4A1E">
        <w:rPr>
          <w:rFonts w:ascii="Calibri" w:hAnsi="Calibri" w:cs="Calibri"/>
        </w:rPr>
        <w:t>weir</w:t>
      </w:r>
      <w:r>
        <w:rPr>
          <w:rFonts w:ascii="Calibri" w:hAnsi="Calibri" w:cs="Calibri"/>
        </w:rPr>
        <w:t>.</w:t>
      </w: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 xml:space="preserve">Check if </w:t>
      </w:r>
      <w:proofErr w:type="spellStart"/>
      <w:r w:rsidRPr="002C4A1E">
        <w:rPr>
          <w:rFonts w:ascii="Calibri" w:hAnsi="Calibri" w:cs="Calibri"/>
        </w:rPr>
        <w:t>knitmesh</w:t>
      </w:r>
      <w:proofErr w:type="spellEnd"/>
      <w:r w:rsidRPr="002C4A1E">
        <w:rPr>
          <w:rFonts w:ascii="Calibri" w:hAnsi="Calibri" w:cs="Calibri"/>
        </w:rPr>
        <w:t xml:space="preserve"> pad in central down-</w:t>
      </w:r>
      <w:proofErr w:type="spellStart"/>
      <w:r w:rsidRPr="002C4A1E">
        <w:rPr>
          <w:rFonts w:ascii="Calibri" w:hAnsi="Calibri" w:cs="Calibri"/>
        </w:rPr>
        <w:t>comeris</w:t>
      </w:r>
      <w:proofErr w:type="spellEnd"/>
      <w:r w:rsidRPr="002C4A1E">
        <w:rPr>
          <w:rFonts w:ascii="Calibri" w:hAnsi="Calibri" w:cs="Calibri"/>
        </w:rPr>
        <w:t xml:space="preserve"> installed or blocked</w:t>
      </w:r>
      <w:r>
        <w:rPr>
          <w:rFonts w:ascii="Calibri" w:hAnsi="Calibri" w:cs="Calibri"/>
        </w:rPr>
        <w:t>.</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propanol in reflux:</w:t>
      </w:r>
      <w:r w:rsidR="002C4A1E" w:rsidRPr="002C4A1E">
        <w:rPr>
          <w:rFonts w:ascii="Calibri" w:hAnsi="Calibri" w:cs="Calibri"/>
        </w:rPr>
        <w:t xml:space="preserve"> Hydrolysis of nPA leads to formation of propanol and hence wastage of entrainer. High propanol in reflux may occur due to presence of acetic acid in the reflux and lack of propanol draining.</w:t>
      </w:r>
    </w:p>
    <w:p w:rsidR="002C4A1E" w:rsidRDefault="002C4A1E" w:rsidP="00713190">
      <w:pPr>
        <w:autoSpaceDE w:val="0"/>
        <w:autoSpaceDN w:val="0"/>
        <w:adjustRightInd w:val="0"/>
        <w:spacing w:after="0" w:line="240" w:lineRule="auto"/>
        <w:ind w:left="360"/>
        <w:jc w:val="both"/>
        <w:rPr>
          <w:rFonts w:ascii="Calibri" w:hAnsi="Calibri" w:cs="Calibri"/>
        </w:rPr>
      </w:pPr>
    </w:p>
    <w:p w:rsidR="00BA0ABF" w:rsidRDefault="00BA0ABF" w:rsidP="00713190">
      <w:pPr>
        <w:autoSpaceDE w:val="0"/>
        <w:autoSpaceDN w:val="0"/>
        <w:adjustRightInd w:val="0"/>
        <w:spacing w:after="0" w:line="240" w:lineRule="auto"/>
        <w:ind w:left="360"/>
        <w:jc w:val="both"/>
        <w:rPr>
          <w:rFonts w:ascii="Calibri" w:hAnsi="Calibri" w:cs="Calibri"/>
        </w:rPr>
      </w:pPr>
      <w:r>
        <w:rPr>
          <w:rFonts w:cs="Calibri"/>
        </w:rPr>
        <w:t xml:space="preserve">       </w:t>
      </w:r>
      <w:r w:rsidRPr="008D4FDB">
        <w:rPr>
          <w:rFonts w:cs="Calibri"/>
        </w:rPr>
        <w:t>Actions that needs to be carried out:</w:t>
      </w:r>
      <w:r>
        <w:rPr>
          <w:rFonts w:ascii="Calibri" w:hAnsi="Calibri" w:cs="Calibri"/>
        </w:rPr>
        <w:t xml:space="preserve"> </w:t>
      </w:r>
    </w:p>
    <w:p w:rsidR="00BA0ABF" w:rsidRDefault="00BA0ABF" w:rsidP="00713190">
      <w:pPr>
        <w:autoSpaceDE w:val="0"/>
        <w:autoSpaceDN w:val="0"/>
        <w:adjustRightInd w:val="0"/>
        <w:spacing w:after="0" w:line="240" w:lineRule="auto"/>
        <w:ind w:left="360"/>
        <w:jc w:val="both"/>
        <w:rPr>
          <w:rFonts w:ascii="Calibri" w:hAnsi="Calibri" w:cs="Calibri"/>
        </w:rPr>
      </w:pP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See high AA in waste water</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Check water i</w:t>
      </w:r>
      <w:r w:rsidR="00A05B1B">
        <w:rPr>
          <w:rFonts w:ascii="Calibri" w:hAnsi="Calibri" w:cs="Calibri"/>
        </w:rPr>
        <w:t xml:space="preserve">n reflux – normally high water results in </w:t>
      </w:r>
      <w:r w:rsidRPr="00BA0ABF">
        <w:rPr>
          <w:rFonts w:ascii="Calibri" w:hAnsi="Calibri" w:cs="Calibri"/>
        </w:rPr>
        <w:t>high propanol also. Check decanter</w:t>
      </w:r>
      <w:r>
        <w:rPr>
          <w:rFonts w:ascii="Calibri" w:hAnsi="Calibri" w:cs="Calibri"/>
        </w:rPr>
        <w:t xml:space="preserve"> </w:t>
      </w:r>
      <w:r w:rsidRPr="00BA0ABF">
        <w:rPr>
          <w:rFonts w:ascii="Calibri" w:hAnsi="Calibri" w:cs="Calibri"/>
        </w:rPr>
        <w:t>performance.</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Inc</w:t>
      </w:r>
      <w:r w:rsidR="00E25A30">
        <w:rPr>
          <w:rFonts w:ascii="Calibri" w:hAnsi="Calibri" w:cs="Calibri"/>
        </w:rPr>
        <w:t>rease propanol purge from Recovery Column</w:t>
      </w:r>
      <w:r w:rsidRPr="00BA0ABF">
        <w:rPr>
          <w:rFonts w:ascii="Calibri" w:hAnsi="Calibri" w:cs="Calibri"/>
        </w:rPr>
        <w:t xml:space="preserve"> chimney</w:t>
      </w:r>
      <w:r>
        <w:rPr>
          <w:rFonts w:ascii="Calibri" w:hAnsi="Calibri" w:cs="Calibri"/>
        </w:rPr>
        <w:t xml:space="preserve"> </w:t>
      </w:r>
      <w:r w:rsidRPr="00BA0ABF">
        <w:rPr>
          <w:rFonts w:ascii="Calibri" w:hAnsi="Calibri" w:cs="Calibri"/>
        </w:rPr>
        <w:t>tray.</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 xml:space="preserve">Reduce </w:t>
      </w:r>
      <w:r w:rsidR="00A05B1B">
        <w:rPr>
          <w:rFonts w:ascii="Calibri" w:hAnsi="Calibri" w:cs="Calibri"/>
        </w:rPr>
        <w:t>Recovery column</w:t>
      </w:r>
      <w:r w:rsidRPr="00BA0ABF">
        <w:rPr>
          <w:rFonts w:ascii="Calibri" w:hAnsi="Calibri" w:cs="Calibri"/>
        </w:rPr>
        <w:t xml:space="preserve"> bottom operating </w:t>
      </w:r>
      <w:r>
        <w:rPr>
          <w:rFonts w:ascii="Calibri" w:hAnsi="Calibri" w:cs="Calibri"/>
        </w:rPr>
        <w:t xml:space="preserve">temperature </w:t>
      </w:r>
      <w:r w:rsidRPr="00BA0ABF">
        <w:rPr>
          <w:rFonts w:ascii="Calibri" w:hAnsi="Calibri" w:cs="Calibri"/>
        </w:rPr>
        <w:t xml:space="preserve">until COD of waste water increases to around 5000-6000ppm.      </w:t>
      </w:r>
    </w:p>
    <w:p w:rsidR="00BA0ABF" w:rsidRDefault="00BA0ABF" w:rsidP="00713190">
      <w:pPr>
        <w:autoSpaceDE w:val="0"/>
        <w:autoSpaceDN w:val="0"/>
        <w:adjustRightInd w:val="0"/>
        <w:spacing w:after="0" w:line="240" w:lineRule="auto"/>
        <w:ind w:left="360"/>
        <w:jc w:val="both"/>
        <w:rPr>
          <w:rFonts w:ascii="Calibri" w:hAnsi="Calibri" w:cs="Calibri"/>
        </w:rPr>
      </w:pPr>
    </w:p>
    <w:p w:rsidR="00AA19FA" w:rsidRPr="00BA0ABF" w:rsidRDefault="00AA19FA" w:rsidP="00713190">
      <w:pPr>
        <w:autoSpaceDE w:val="0"/>
        <w:autoSpaceDN w:val="0"/>
        <w:adjustRightInd w:val="0"/>
        <w:spacing w:after="0" w:line="240" w:lineRule="auto"/>
        <w:ind w:left="360"/>
        <w:jc w:val="both"/>
        <w:rPr>
          <w:rFonts w:ascii="Calibri" w:hAnsi="Calibri" w:cs="Calibri"/>
        </w:rPr>
      </w:pPr>
    </w:p>
    <w:p w:rsidR="008D4FDB" w:rsidRPr="00AA19FA"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AA19FA">
        <w:rPr>
          <w:rFonts w:ascii="Calibri" w:hAnsi="Calibri" w:cs="Calibri"/>
        </w:rPr>
        <w:lastRenderedPageBreak/>
        <w:t>High Acetic Acid in Waste Water:</w:t>
      </w:r>
      <w:r w:rsidR="00AA19FA" w:rsidRPr="00AA19FA">
        <w:rPr>
          <w:rFonts w:ascii="Calibri" w:hAnsi="Calibri" w:cs="Calibri"/>
        </w:rPr>
        <w:t xml:space="preserve"> Loss of acetic acid occurs due to burning. This leads to presence of acetic acid in the overhead products of DH column in a concentration greater than 0.1 % w/w. This situation may arise due to one of the following reasons: 1) DH profile too high due to high pressure 2) Unstable DH column 3) PX reflux too high.</w:t>
      </w:r>
    </w:p>
    <w:p w:rsidR="00AA19FA" w:rsidRDefault="00AA19FA" w:rsidP="00713190">
      <w:pPr>
        <w:pStyle w:val="ListParagraph"/>
        <w:autoSpaceDE w:val="0"/>
        <w:autoSpaceDN w:val="0"/>
        <w:adjustRightInd w:val="0"/>
        <w:spacing w:after="0" w:line="240" w:lineRule="auto"/>
        <w:jc w:val="both"/>
        <w:rPr>
          <w:rFonts w:ascii="Calibri" w:hAnsi="Calibri" w:cs="Calibri"/>
        </w:rPr>
      </w:pPr>
    </w:p>
    <w:p w:rsidR="00AA19FA" w:rsidRDefault="00AA19FA"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AA19FA" w:rsidRDefault="00AA19FA" w:rsidP="00713190">
      <w:pPr>
        <w:autoSpaceDE w:val="0"/>
        <w:autoSpaceDN w:val="0"/>
        <w:adjustRightInd w:val="0"/>
        <w:spacing w:after="0" w:line="240" w:lineRule="auto"/>
        <w:ind w:left="360"/>
        <w:jc w:val="both"/>
        <w:rPr>
          <w:rFonts w:cs="Calibri"/>
        </w:rPr>
      </w:pP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Reduce profile controller setpoint – optimize profile setting</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Eliminate possible column disturbances</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Tune profile controller</w:t>
      </w:r>
    </w:p>
    <w:p w:rsidR="00AA19FA" w:rsidRPr="00AA19FA" w:rsidRDefault="00AA19FA" w:rsidP="00713190">
      <w:pPr>
        <w:pStyle w:val="ListParagraph"/>
        <w:autoSpaceDE w:val="0"/>
        <w:autoSpaceDN w:val="0"/>
        <w:adjustRightInd w:val="0"/>
        <w:spacing w:after="0" w:line="240" w:lineRule="auto"/>
        <w:jc w:val="both"/>
        <w:rPr>
          <w:rFonts w:ascii="Calibri" w:hAnsi="Calibri" w:cs="Calibri"/>
        </w:rPr>
      </w:pPr>
    </w:p>
    <w:p w:rsidR="008D4FDB" w:rsidRPr="008209EC"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8209EC">
        <w:rPr>
          <w:rFonts w:ascii="Calibri" w:hAnsi="Calibri" w:cs="Calibri"/>
        </w:rPr>
        <w:t>High NPA usage</w:t>
      </w:r>
      <w:r w:rsidR="00AA19FA" w:rsidRPr="008209EC">
        <w:rPr>
          <w:rFonts w:ascii="Calibri" w:hAnsi="Calibri" w:cs="Calibri"/>
        </w:rPr>
        <w:t xml:space="preserve">: </w:t>
      </w:r>
      <w:r w:rsidR="008209EC" w:rsidRPr="008209EC">
        <w:rPr>
          <w:rFonts w:ascii="Calibri" w:hAnsi="Calibri" w:cs="Calibri"/>
        </w:rPr>
        <w:t xml:space="preserve">To separate water and acetic acid in the dehydration column, nPA is used as an entrainer and forms azeotrope with water and hence acetic acid is obtained as bottom product and water-nPA as overhead product. High usage of nPA may leads to high fresh make up required and hence decrease in process efficiency. High nPA usage may happen due to one of the following reasons: 1) High PX in the reflux 2) DH column profile too low and hence nPA slips in to the bottom 3) Recovery column profile too high hence nPA slips with methyl acetate to the recovery column 4) WDO % water </w:t>
      </w:r>
      <w:proofErr w:type="spellStart"/>
      <w:r w:rsidR="008209EC" w:rsidRPr="008209EC">
        <w:rPr>
          <w:rFonts w:ascii="Calibri" w:hAnsi="Calibri" w:cs="Calibri"/>
        </w:rPr>
        <w:t>compositon</w:t>
      </w:r>
      <w:proofErr w:type="spellEnd"/>
    </w:p>
    <w:p w:rsidR="008209EC" w:rsidRDefault="008209EC" w:rsidP="00713190">
      <w:pPr>
        <w:pStyle w:val="ListParagraph"/>
        <w:autoSpaceDE w:val="0"/>
        <w:autoSpaceDN w:val="0"/>
        <w:adjustRightInd w:val="0"/>
        <w:spacing w:after="0" w:line="240" w:lineRule="auto"/>
        <w:jc w:val="both"/>
        <w:rPr>
          <w:rFonts w:ascii="Calibri" w:hAnsi="Calibri" w:cs="Calibri"/>
        </w:rPr>
      </w:pPr>
    </w:p>
    <w:p w:rsidR="008209EC" w:rsidRDefault="008209EC"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8209EC" w:rsidRDefault="008209EC" w:rsidP="00713190">
      <w:pPr>
        <w:autoSpaceDE w:val="0"/>
        <w:autoSpaceDN w:val="0"/>
        <w:adjustRightInd w:val="0"/>
        <w:spacing w:after="0" w:line="240" w:lineRule="auto"/>
        <w:ind w:left="360"/>
        <w:jc w:val="both"/>
        <w:rPr>
          <w:rFonts w:cs="Calibri"/>
        </w:rPr>
      </w:pP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Correct DH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Decrease Recovery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Increase Purge column bottom temperature controller setpoint</w:t>
      </w:r>
    </w:p>
    <w:p w:rsidR="008209EC"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Check % water concentration in WDO is as per design – insufficient water will result in n-PA penetration further down the column</w:t>
      </w:r>
    </w:p>
    <w:p w:rsidR="00713190" w:rsidRDefault="00713190" w:rsidP="00713190">
      <w:pPr>
        <w:autoSpaceDE w:val="0"/>
        <w:autoSpaceDN w:val="0"/>
        <w:adjustRightInd w:val="0"/>
        <w:spacing w:after="0" w:line="240" w:lineRule="auto"/>
        <w:ind w:left="360"/>
        <w:jc w:val="both"/>
        <w:rPr>
          <w:rFonts w:ascii="Calibri" w:hAnsi="Calibri" w:cs="Calibri"/>
        </w:rPr>
      </w:pPr>
    </w:p>
    <w:p w:rsidR="00713190" w:rsidRDefault="00713190" w:rsidP="00713190">
      <w:pPr>
        <w:pStyle w:val="ListParagraph"/>
        <w:numPr>
          <w:ilvl w:val="0"/>
          <w:numId w:val="35"/>
        </w:numPr>
        <w:autoSpaceDE w:val="0"/>
        <w:autoSpaceDN w:val="0"/>
        <w:adjustRightInd w:val="0"/>
        <w:spacing w:after="0" w:line="240" w:lineRule="auto"/>
        <w:jc w:val="both"/>
        <w:rPr>
          <w:rFonts w:ascii="Calibri" w:hAnsi="Calibri" w:cs="Calibri"/>
        </w:rPr>
      </w:pPr>
      <w:r>
        <w:rPr>
          <w:rFonts w:ascii="Calibri" w:hAnsi="Calibri" w:cs="Calibri"/>
        </w:rPr>
        <w:t xml:space="preserve">Change WDO </w:t>
      </w:r>
      <w:r w:rsidR="008459EE">
        <w:rPr>
          <w:rFonts w:ascii="Calibri" w:hAnsi="Calibri" w:cs="Calibri"/>
        </w:rPr>
        <w:t>composition</w:t>
      </w:r>
      <w:r>
        <w:rPr>
          <w:rFonts w:ascii="Calibri" w:hAnsi="Calibri" w:cs="Calibri"/>
        </w:rPr>
        <w:t>:</w:t>
      </w:r>
      <w:r w:rsidR="008459EE">
        <w:rPr>
          <w:rFonts w:ascii="Calibri" w:hAnsi="Calibri" w:cs="Calibri"/>
        </w:rPr>
        <w:t xml:space="preserve"> Water Draw Off from HP absorber enters DH column between packing one and two. WDO provide majority of acetic acid and water to the column. Typical concentration of the WDO stream is 70% acetic acid and 30% water. During start up or malfunction of HP absorber, the above concentration is not maintained in the stream, which disturbs the temperature profile of the column and leads to </w:t>
      </w:r>
      <w:proofErr w:type="spellStart"/>
      <w:r w:rsidR="008459EE">
        <w:rPr>
          <w:rFonts w:ascii="Calibri" w:hAnsi="Calibri" w:cs="Calibri"/>
        </w:rPr>
        <w:t>unstability</w:t>
      </w:r>
      <w:proofErr w:type="spellEnd"/>
      <w:r w:rsidR="008459EE">
        <w:rPr>
          <w:rFonts w:ascii="Calibri" w:hAnsi="Calibri" w:cs="Calibri"/>
        </w:rPr>
        <w:t>. Therefore during such situation water from waste water stream and solvent from HP solvent stream are added to WDO so as to maintain 70-30 ratio.</w:t>
      </w:r>
      <w:r w:rsidR="00EB7967">
        <w:rPr>
          <w:rFonts w:ascii="Calibri" w:hAnsi="Calibri" w:cs="Calibri"/>
        </w:rPr>
        <w:t xml:space="preserve"> </w:t>
      </w:r>
      <w:r w:rsidR="008459EE">
        <w:rPr>
          <w:rFonts w:ascii="Calibri" w:hAnsi="Calibri" w:cs="Calibri"/>
        </w:rPr>
        <w:t xml:space="preserve"> </w:t>
      </w:r>
    </w:p>
    <w:p w:rsidR="00802EDD" w:rsidRDefault="00802EDD" w:rsidP="009147B1">
      <w:pPr>
        <w:autoSpaceDE w:val="0"/>
        <w:autoSpaceDN w:val="0"/>
        <w:adjustRightInd w:val="0"/>
        <w:spacing w:after="0" w:line="240" w:lineRule="auto"/>
        <w:jc w:val="both"/>
        <w:rPr>
          <w:rFonts w:ascii="Calibri" w:hAnsi="Calibri" w:cs="Calibri"/>
        </w:rPr>
      </w:pPr>
    </w:p>
    <w:p w:rsidR="00802EDD" w:rsidRPr="009147B1" w:rsidRDefault="00802EDD" w:rsidP="009147B1">
      <w:pPr>
        <w:pStyle w:val="ListParagraph"/>
        <w:numPr>
          <w:ilvl w:val="0"/>
          <w:numId w:val="35"/>
        </w:numPr>
        <w:autoSpaceDE w:val="0"/>
        <w:autoSpaceDN w:val="0"/>
        <w:adjustRightInd w:val="0"/>
        <w:spacing w:after="0" w:line="240" w:lineRule="auto"/>
        <w:jc w:val="both"/>
        <w:rPr>
          <w:rFonts w:ascii="Calibri" w:hAnsi="Calibri" w:cs="Calibri"/>
        </w:rPr>
      </w:pPr>
      <w:r w:rsidRPr="009147B1">
        <w:rPr>
          <w:rFonts w:ascii="Calibri" w:hAnsi="Calibri" w:cs="Calibri"/>
        </w:rPr>
        <w:t>Temperature of Interest and nPA front:</w:t>
      </w:r>
      <w:r w:rsidR="009147B1" w:rsidRPr="009147B1">
        <w:rPr>
          <w:rFonts w:ascii="Calibri" w:hAnsi="Calibri" w:cs="Calibri"/>
        </w:rPr>
        <w:t xml:space="preserve"> Being an azeotropic column, the composition of the top and bottom products is maintained by</w:t>
      </w:r>
      <w:r w:rsidR="009147B1">
        <w:rPr>
          <w:rFonts w:ascii="Calibri" w:hAnsi="Calibri" w:cs="Calibri"/>
        </w:rPr>
        <w:t xml:space="preserve"> </w:t>
      </w:r>
      <w:r w:rsidR="009147B1" w:rsidRPr="009147B1">
        <w:rPr>
          <w:rFonts w:ascii="Calibri" w:hAnsi="Calibri" w:cs="Calibri"/>
        </w:rPr>
        <w:t>controlling the composition profile in the Column. At the point where the nPA composition rises quickly</w:t>
      </w:r>
      <w:r w:rsidR="009147B1">
        <w:rPr>
          <w:rFonts w:ascii="Calibri" w:hAnsi="Calibri" w:cs="Calibri"/>
        </w:rPr>
        <w:t xml:space="preserve"> </w:t>
      </w:r>
      <w:r w:rsidR="009147B1" w:rsidRPr="009147B1">
        <w:rPr>
          <w:rFonts w:ascii="Calibri" w:hAnsi="Calibri" w:cs="Calibri"/>
        </w:rPr>
        <w:t xml:space="preserve">(the nPA "front"), the Column temperature falls sharply (see below). The </w:t>
      </w:r>
      <w:r w:rsidR="009147B1" w:rsidRPr="009147B1">
        <w:rPr>
          <w:rFonts w:ascii="Calibri,Italic" w:hAnsi="Calibri,Italic" w:cs="Calibri,Italic"/>
          <w:i/>
          <w:iCs/>
        </w:rPr>
        <w:t xml:space="preserve">position </w:t>
      </w:r>
      <w:r w:rsidR="009147B1" w:rsidRPr="009147B1">
        <w:rPr>
          <w:rFonts w:ascii="Calibri" w:hAnsi="Calibri" w:cs="Calibri"/>
        </w:rPr>
        <w:t>of the sharp</w:t>
      </w:r>
      <w:r w:rsidR="009147B1">
        <w:rPr>
          <w:rFonts w:ascii="Calibri" w:hAnsi="Calibri" w:cs="Calibri"/>
        </w:rPr>
        <w:t xml:space="preserve"> </w:t>
      </w:r>
      <w:r w:rsidR="009147B1" w:rsidRPr="009147B1">
        <w:rPr>
          <w:rFonts w:ascii="Calibri" w:hAnsi="Calibri" w:cs="Calibri"/>
        </w:rPr>
        <w:t xml:space="preserve">temperature change is therefore controlled, rather than simply monitoring the </w:t>
      </w:r>
      <w:r w:rsidR="009147B1" w:rsidRPr="009147B1">
        <w:rPr>
          <w:rFonts w:ascii="Calibri,Italic" w:hAnsi="Calibri,Italic" w:cs="Calibri,Italic"/>
          <w:i/>
          <w:iCs/>
        </w:rPr>
        <w:t xml:space="preserve">value </w:t>
      </w:r>
      <w:r w:rsidR="009147B1" w:rsidRPr="009147B1">
        <w:rPr>
          <w:rFonts w:ascii="Calibri" w:hAnsi="Calibri" w:cs="Calibri"/>
        </w:rPr>
        <w:t>of a single</w:t>
      </w:r>
      <w:r w:rsidR="009147B1">
        <w:rPr>
          <w:rFonts w:ascii="Calibri" w:hAnsi="Calibri" w:cs="Calibri"/>
        </w:rPr>
        <w:t xml:space="preserve"> </w:t>
      </w:r>
      <w:r w:rsidR="009147B1" w:rsidRPr="009147B1">
        <w:rPr>
          <w:rFonts w:ascii="Calibri" w:hAnsi="Calibri" w:cs="Calibri"/>
        </w:rPr>
        <w:t>temperature point, as in conventional columns. The positioning of the nPA front is achieved by</w:t>
      </w:r>
      <w:r w:rsidR="009147B1">
        <w:rPr>
          <w:rFonts w:ascii="Calibri" w:hAnsi="Calibri" w:cs="Calibri"/>
        </w:rPr>
        <w:t xml:space="preserve"> </w:t>
      </w:r>
      <w:r w:rsidR="009147B1" w:rsidRPr="009147B1">
        <w:rPr>
          <w:rFonts w:ascii="Calibri" w:hAnsi="Calibri" w:cs="Calibri"/>
        </w:rPr>
        <w:t>controlling the reflux rate to the column.</w:t>
      </w:r>
    </w:p>
    <w:p w:rsidR="008209EC" w:rsidRPr="008209EC" w:rsidRDefault="008209EC" w:rsidP="00713190">
      <w:pPr>
        <w:pStyle w:val="ListParagraph"/>
        <w:autoSpaceDE w:val="0"/>
        <w:autoSpaceDN w:val="0"/>
        <w:adjustRightInd w:val="0"/>
        <w:spacing w:after="0" w:line="240" w:lineRule="auto"/>
        <w:jc w:val="both"/>
        <w:rPr>
          <w:rFonts w:ascii="Calibri" w:hAnsi="Calibri" w:cs="Calibri"/>
        </w:rPr>
      </w:pPr>
    </w:p>
    <w:p w:rsidR="008D4FDB" w:rsidRDefault="008D4FDB" w:rsidP="00713190">
      <w:pPr>
        <w:pStyle w:val="ListParagraph"/>
        <w:autoSpaceDE w:val="0"/>
        <w:autoSpaceDN w:val="0"/>
        <w:adjustRightInd w:val="0"/>
        <w:spacing w:after="0" w:line="240" w:lineRule="auto"/>
        <w:jc w:val="both"/>
        <w:rPr>
          <w:rFonts w:cs="Calibri"/>
        </w:rPr>
      </w:pPr>
    </w:p>
    <w:p w:rsidR="00420910" w:rsidRDefault="00420910"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320F6C" w:rsidRPr="00BB57DF" w:rsidRDefault="00320F6C" w:rsidP="00320F6C">
      <w:pPr>
        <w:autoSpaceDE w:val="0"/>
        <w:autoSpaceDN w:val="0"/>
        <w:adjustRightInd w:val="0"/>
        <w:spacing w:after="0" w:line="240" w:lineRule="auto"/>
        <w:jc w:val="center"/>
        <w:rPr>
          <w:rFonts w:ascii="Arial Black" w:hAnsi="Arial Black" w:cs="Calibri"/>
          <w:b/>
          <w:sz w:val="32"/>
        </w:rPr>
      </w:pPr>
      <w:r w:rsidRPr="00BB57DF">
        <w:rPr>
          <w:rFonts w:ascii="Arial Black" w:hAnsi="Arial Black" w:cs="Calibri"/>
          <w:b/>
          <w:sz w:val="32"/>
        </w:rPr>
        <w:lastRenderedPageBreak/>
        <w:t>SAFETY ASPECTS</w:t>
      </w:r>
    </w:p>
    <w:p w:rsidR="00320F6C" w:rsidRDefault="00320F6C" w:rsidP="00320F6C">
      <w:pPr>
        <w:autoSpaceDE w:val="0"/>
        <w:autoSpaceDN w:val="0"/>
        <w:adjustRightInd w:val="0"/>
        <w:spacing w:after="0" w:line="240" w:lineRule="auto"/>
        <w:rPr>
          <w:rFonts w:ascii="Calibri" w:hAnsi="Calibri" w:cs="Calibri"/>
          <w:b/>
          <w:sz w:val="32"/>
        </w:rPr>
      </w:pPr>
    </w:p>
    <w:p w:rsidR="00320F6C" w:rsidRDefault="00320F6C" w:rsidP="00320F6C">
      <w:pPr>
        <w:autoSpaceDE w:val="0"/>
        <w:autoSpaceDN w:val="0"/>
        <w:adjustRightInd w:val="0"/>
        <w:spacing w:after="0" w:line="240" w:lineRule="auto"/>
        <w:rPr>
          <w:rFonts w:ascii="Calibri" w:hAnsi="Calibri" w:cs="Calibri"/>
          <w:b/>
          <w:sz w:val="26"/>
          <w:szCs w:val="26"/>
        </w:rPr>
      </w:pPr>
      <w:r w:rsidRPr="00BB57DF">
        <w:rPr>
          <w:rFonts w:ascii="Calibri" w:hAnsi="Calibri" w:cs="Calibri"/>
          <w:b/>
          <w:sz w:val="26"/>
          <w:szCs w:val="26"/>
        </w:rPr>
        <w:t>Flammability Hazards</w:t>
      </w:r>
      <w:r>
        <w:rPr>
          <w:rFonts w:ascii="Calibri" w:hAnsi="Calibri" w:cs="Calibri"/>
          <w:b/>
          <w:sz w:val="26"/>
          <w:szCs w:val="26"/>
        </w:rPr>
        <w:t>:</w:t>
      </w:r>
    </w:p>
    <w:p w:rsidR="00320F6C" w:rsidRPr="00BB57DF" w:rsidRDefault="00320F6C" w:rsidP="00320F6C">
      <w:pPr>
        <w:autoSpaceDE w:val="0"/>
        <w:autoSpaceDN w:val="0"/>
        <w:adjustRightInd w:val="0"/>
        <w:spacing w:after="0" w:line="240" w:lineRule="auto"/>
        <w:rPr>
          <w:rFonts w:ascii="Calibri" w:hAnsi="Calibri" w:cs="Calibri"/>
          <w:b/>
          <w:sz w:val="14"/>
          <w:szCs w:val="26"/>
        </w:rPr>
      </w:pPr>
    </w:p>
    <w:p w:rsidR="00320F6C" w:rsidRPr="00BB57DF" w:rsidRDefault="00320F6C" w:rsidP="00320F6C">
      <w:pPr>
        <w:autoSpaceDE w:val="0"/>
        <w:autoSpaceDN w:val="0"/>
        <w:adjustRightInd w:val="0"/>
        <w:spacing w:after="0" w:line="240" w:lineRule="auto"/>
        <w:jc w:val="both"/>
        <w:rPr>
          <w:rFonts w:cs="Calibri"/>
        </w:rPr>
      </w:pPr>
      <w:r w:rsidRPr="00BB57DF">
        <w:rPr>
          <w:rFonts w:cs="Calibri"/>
        </w:rPr>
        <w:t>The entrainer (normal propyl acetate) and methyl acetate contained within the Solvent Dehydration</w:t>
      </w:r>
      <w:r>
        <w:rPr>
          <w:rFonts w:cs="Calibri"/>
        </w:rPr>
        <w:t xml:space="preserve"> </w:t>
      </w:r>
      <w:r w:rsidRPr="00BB57DF">
        <w:rPr>
          <w:rFonts w:cs="Calibri"/>
        </w:rPr>
        <w:t>area are well above their flash points (10° and -9° respectively) and some f</w:t>
      </w:r>
      <w:r>
        <w:rPr>
          <w:rFonts w:cs="Calibri"/>
        </w:rPr>
        <w:t xml:space="preserve">lashing will occur if liquid is </w:t>
      </w:r>
      <w:r w:rsidRPr="00BB57DF">
        <w:rPr>
          <w:rFonts w:cs="Calibri"/>
        </w:rPr>
        <w:t xml:space="preserve">released to atmosphere. To </w:t>
      </w:r>
      <w:proofErr w:type="spellStart"/>
      <w:r w:rsidRPr="00BB57DF">
        <w:rPr>
          <w:rFonts w:cs="Calibri"/>
        </w:rPr>
        <w:t>minimise</w:t>
      </w:r>
      <w:proofErr w:type="spellEnd"/>
      <w:r w:rsidRPr="00BB57DF">
        <w:rPr>
          <w:rFonts w:cs="Calibri"/>
        </w:rPr>
        <w:t xml:space="preserve"> the loss of containment in the eve</w:t>
      </w:r>
      <w:r>
        <w:rPr>
          <w:rFonts w:cs="Calibri"/>
        </w:rPr>
        <w:t xml:space="preserve">nt of a fire or similar, ROSOVs </w:t>
      </w:r>
      <w:r w:rsidRPr="00BB57DF">
        <w:rPr>
          <w:rFonts w:cs="Calibri"/>
        </w:rPr>
        <w:t>are installed on the lines from the base of the DH Column and DH Co</w:t>
      </w:r>
      <w:r>
        <w:rPr>
          <w:rFonts w:cs="Calibri"/>
        </w:rPr>
        <w:t xml:space="preserve">lumn Decanter. In addition, the </w:t>
      </w:r>
      <w:r w:rsidRPr="00BB57DF">
        <w:rPr>
          <w:rFonts w:cs="Calibri"/>
        </w:rPr>
        <w:t>bases of the support structures are protected by an automatic water deluge system.</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acetic acid solvent contained in the Oxidation purge and Mother Liqu</w:t>
      </w:r>
      <w:r>
        <w:rPr>
          <w:rFonts w:cs="Calibri"/>
        </w:rPr>
        <w:t xml:space="preserve">or treatment section of solvent </w:t>
      </w:r>
      <w:r w:rsidRPr="00BB57DF">
        <w:rPr>
          <w:rFonts w:cs="Calibri"/>
        </w:rPr>
        <w:t>recovery is well above its flash point of 40°C, meaning there is a risk of a p</w:t>
      </w:r>
      <w:r>
        <w:rPr>
          <w:rFonts w:cs="Calibri"/>
        </w:rPr>
        <w:t xml:space="preserve">ool fire resulting from a major </w:t>
      </w:r>
      <w:r w:rsidRPr="00BB57DF">
        <w:rPr>
          <w:rFonts w:cs="Calibri"/>
        </w:rPr>
        <w:t>spillage/leak of acetic acid. However, in practice there is no record o</w:t>
      </w:r>
      <w:r>
        <w:rPr>
          <w:rFonts w:cs="Calibri"/>
        </w:rPr>
        <w:t xml:space="preserve">f a major pool fire ever having </w:t>
      </w:r>
      <w:r w:rsidRPr="00BB57DF">
        <w:rPr>
          <w:rFonts w:cs="Calibri"/>
        </w:rPr>
        <w:t>occurred on this type of plant.</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It is good operating practice to ensure that any loss of containment is</w:t>
      </w:r>
      <w:r>
        <w:rPr>
          <w:rFonts w:cs="Calibri"/>
        </w:rPr>
        <w:t xml:space="preserve"> </w:t>
      </w:r>
      <w:proofErr w:type="spellStart"/>
      <w:r>
        <w:rPr>
          <w:rFonts w:cs="Calibri"/>
        </w:rPr>
        <w:t>minimised</w:t>
      </w:r>
      <w:proofErr w:type="spellEnd"/>
      <w:r>
        <w:rPr>
          <w:rFonts w:cs="Calibri"/>
        </w:rPr>
        <w:t xml:space="preserve"> as this impacts upon </w:t>
      </w:r>
      <w:r w:rsidRPr="00BB57DF">
        <w:rPr>
          <w:rFonts w:cs="Calibri"/>
        </w:rPr>
        <w:t>both the environmental and variable cost performance of the plant. In the</w:t>
      </w:r>
      <w:r>
        <w:rPr>
          <w:rFonts w:cs="Calibri"/>
        </w:rPr>
        <w:t xml:space="preserve"> event of minor losses or leaks </w:t>
      </w:r>
      <w:r w:rsidRPr="00BB57DF">
        <w:rPr>
          <w:rFonts w:cs="Calibri"/>
        </w:rPr>
        <w:t>occurring then an adequate water supply should be available aroun</w:t>
      </w:r>
      <w:r>
        <w:rPr>
          <w:rFonts w:cs="Calibri"/>
        </w:rPr>
        <w:t xml:space="preserve">d the base of the structures to </w:t>
      </w:r>
      <w:r w:rsidRPr="00BB57DF">
        <w:rPr>
          <w:rFonts w:cs="Calibri"/>
        </w:rPr>
        <w:t>enable any spillages/</w:t>
      </w:r>
      <w:proofErr w:type="spellStart"/>
      <w:r w:rsidRPr="00BB57DF">
        <w:rPr>
          <w:rFonts w:cs="Calibri"/>
        </w:rPr>
        <w:t>drainings</w:t>
      </w:r>
      <w:proofErr w:type="spellEnd"/>
      <w:r w:rsidRPr="00BB57DF">
        <w:rPr>
          <w:rFonts w:cs="Calibri"/>
        </w:rPr>
        <w:t xml:space="preserve"> to be washed away into the drain gullies.</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solvent dehydration system is protected against over-pressure by relief</w:t>
      </w:r>
      <w:r>
        <w:rPr>
          <w:rFonts w:cs="Calibri"/>
        </w:rPr>
        <w:t xml:space="preserve"> valves. All relief valves that </w:t>
      </w:r>
      <w:r w:rsidRPr="00BB57DF">
        <w:rPr>
          <w:rFonts w:cs="Calibri"/>
        </w:rPr>
        <w:t>discharge toxic material are vented to the Relief Header, which discharges to the Relief Scrubber.</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In addition to the relief system, the DH system has a protective inert ga</w:t>
      </w:r>
      <w:r>
        <w:rPr>
          <w:rFonts w:cs="Calibri"/>
        </w:rPr>
        <w:t xml:space="preserve">s system to prevent the ingress </w:t>
      </w:r>
      <w:r w:rsidRPr="00BB57DF">
        <w:rPr>
          <w:rFonts w:cs="Calibri"/>
        </w:rPr>
        <w:t xml:space="preserve">of air in the event of </w:t>
      </w:r>
      <w:proofErr w:type="spellStart"/>
      <w:r w:rsidRPr="00BB57DF">
        <w:rPr>
          <w:rFonts w:cs="Calibri"/>
        </w:rPr>
        <w:t>underpressure</w:t>
      </w:r>
      <w:proofErr w:type="spellEnd"/>
      <w:r w:rsidRPr="00BB57DF">
        <w:rPr>
          <w:rFonts w:cs="Calibri"/>
        </w:rPr>
        <w:t>. This protection is not required for ves</w:t>
      </w:r>
      <w:r>
        <w:rPr>
          <w:rFonts w:cs="Calibri"/>
        </w:rPr>
        <w:t xml:space="preserve">sel protection as the system is </w:t>
      </w:r>
      <w:r w:rsidRPr="00BB57DF">
        <w:rPr>
          <w:rFonts w:cs="Calibri"/>
        </w:rPr>
        <w:t>designed for full vacuum, but to prevent the formation of a fla</w:t>
      </w:r>
      <w:r>
        <w:rPr>
          <w:rFonts w:cs="Calibri"/>
        </w:rPr>
        <w:t xml:space="preserve">mmable atmosphere inside the DH </w:t>
      </w:r>
      <w:r w:rsidRPr="00BB57DF">
        <w:rPr>
          <w:rFonts w:cs="Calibri"/>
        </w:rPr>
        <w:t>system.</w:t>
      </w:r>
    </w:p>
    <w:p w:rsidR="00320F6C" w:rsidRDefault="00320F6C" w:rsidP="00320F6C">
      <w:pPr>
        <w:autoSpaceDE w:val="0"/>
        <w:autoSpaceDN w:val="0"/>
        <w:adjustRightInd w:val="0"/>
        <w:spacing w:after="0" w:line="240" w:lineRule="auto"/>
        <w:jc w:val="both"/>
        <w:rPr>
          <w:rFonts w:cs="Calibri"/>
        </w:rPr>
      </w:pPr>
    </w:p>
    <w:p w:rsidR="00320F6C" w:rsidRPr="00C67A9C" w:rsidRDefault="00320F6C" w:rsidP="00320F6C">
      <w:pPr>
        <w:autoSpaceDE w:val="0"/>
        <w:autoSpaceDN w:val="0"/>
        <w:adjustRightInd w:val="0"/>
        <w:spacing w:after="0" w:line="240" w:lineRule="auto"/>
        <w:jc w:val="both"/>
        <w:rPr>
          <w:rFonts w:cs="Calibri"/>
          <w:b/>
          <w:sz w:val="26"/>
          <w:szCs w:val="26"/>
        </w:rPr>
      </w:pPr>
      <w:r w:rsidRPr="00C67A9C">
        <w:rPr>
          <w:rFonts w:cs="Calibri"/>
          <w:b/>
          <w:sz w:val="26"/>
          <w:szCs w:val="26"/>
        </w:rPr>
        <w:t>Fire Hazard Protection Insulation:</w:t>
      </w:r>
    </w:p>
    <w:p w:rsidR="00320F6C"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Solvent Recovery section that have large inventories of hot acetic acid and n-propyl acetate and have a potential to get engulfed in flame due to their proximity to grade should there be an incident of pool fire, are provided with fire resistant (FHP) insulation.</w:t>
      </w:r>
    </w:p>
    <w:p w:rsidR="00320F6C" w:rsidRDefault="00320F6C" w:rsidP="00320F6C">
      <w:pPr>
        <w:autoSpaceDE w:val="0"/>
        <w:autoSpaceDN w:val="0"/>
        <w:adjustRightInd w:val="0"/>
        <w:spacing w:after="0" w:line="240" w:lineRule="auto"/>
        <w:jc w:val="both"/>
        <w:rPr>
          <w:rFonts w:ascii="Calibri" w:hAnsi="Calibri" w:cs="Calibri"/>
        </w:rPr>
      </w:pPr>
    </w:p>
    <w:p w:rsidR="00320F6C" w:rsidRPr="00C67A9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 xml:space="preserve">Typically FHP insulation comprises of fire resistant mineral </w:t>
      </w:r>
      <w:proofErr w:type="spellStart"/>
      <w:r>
        <w:rPr>
          <w:rFonts w:ascii="Calibri" w:hAnsi="Calibri" w:cs="Calibri"/>
        </w:rPr>
        <w:t>fibre</w:t>
      </w:r>
      <w:proofErr w:type="spellEnd"/>
      <w:r>
        <w:rPr>
          <w:rFonts w:ascii="Calibri" w:hAnsi="Calibri" w:cs="Calibri"/>
        </w:rPr>
        <w:t xml:space="preserve"> slabs for operating temperatures above 150°C and cellular glass slabs for operating temperatures of 150°C and less. The design and application of the insulation system is such that it does not dislodge by fire hose stream impingement. There is stainless steel type 304 (ASTM A240) weatherproof cladding 0.8 mm thick over the insulation.</w:t>
      </w: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C24839">
      <w:pPr>
        <w:autoSpaceDE w:val="0"/>
        <w:autoSpaceDN w:val="0"/>
        <w:adjustRightInd w:val="0"/>
        <w:spacing w:after="0" w:line="240" w:lineRule="auto"/>
        <w:jc w:val="center"/>
        <w:rPr>
          <w:rFonts w:ascii="Arial Black" w:hAnsi="Arial Black" w:cs="Calibri"/>
          <w:sz w:val="36"/>
        </w:rPr>
      </w:pPr>
      <w:r w:rsidRPr="00C24839">
        <w:rPr>
          <w:rFonts w:ascii="Arial Black" w:hAnsi="Arial Black" w:cs="Calibri"/>
          <w:sz w:val="36"/>
        </w:rPr>
        <w:lastRenderedPageBreak/>
        <w:t>SUGGESTIONS</w:t>
      </w:r>
    </w:p>
    <w:p w:rsidR="00EF614C" w:rsidRDefault="00EF614C" w:rsidP="00C24839">
      <w:pPr>
        <w:autoSpaceDE w:val="0"/>
        <w:autoSpaceDN w:val="0"/>
        <w:adjustRightInd w:val="0"/>
        <w:spacing w:after="0" w:line="240" w:lineRule="auto"/>
        <w:rPr>
          <w:rFonts w:cs="Calibri"/>
        </w:rPr>
      </w:pPr>
    </w:p>
    <w:p w:rsidR="00C24839" w:rsidRPr="009A69E6" w:rsidRDefault="00EF614C" w:rsidP="009147B1">
      <w:pPr>
        <w:pStyle w:val="ListParagraph"/>
        <w:numPr>
          <w:ilvl w:val="0"/>
          <w:numId w:val="44"/>
        </w:numPr>
        <w:autoSpaceDE w:val="0"/>
        <w:autoSpaceDN w:val="0"/>
        <w:adjustRightInd w:val="0"/>
        <w:spacing w:after="0" w:line="240" w:lineRule="auto"/>
        <w:ind w:left="0"/>
        <w:jc w:val="both"/>
        <w:rPr>
          <w:rFonts w:cs="Calibri"/>
        </w:rPr>
      </w:pPr>
      <w:r w:rsidRPr="009A69E6">
        <w:rPr>
          <w:rFonts w:cs="Calibri"/>
        </w:rPr>
        <w:t>Loss of entrainer during the separation of acetic acid and water can be taken as a measure of process efficiency. Higher the loss lesser is the efficiency.</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 xml:space="preserve">For every 140 </w:t>
      </w:r>
      <w:proofErr w:type="spellStart"/>
      <w:proofErr w:type="gramStart"/>
      <w:r>
        <w:rPr>
          <w:rFonts w:cs="Calibri"/>
        </w:rPr>
        <w:t>te</w:t>
      </w:r>
      <w:proofErr w:type="spellEnd"/>
      <w:proofErr w:type="gramEnd"/>
      <w:r>
        <w:rPr>
          <w:rFonts w:cs="Calibri"/>
        </w:rPr>
        <w:t xml:space="preserve"> of PTA production 70 Kg of nPA is lost or trap.</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nPA is lost or trap at one or more of the following location:</w:t>
      </w:r>
    </w:p>
    <w:p w:rsidR="003F4B91" w:rsidRDefault="003F4B91" w:rsidP="009147B1">
      <w:pPr>
        <w:autoSpaceDE w:val="0"/>
        <w:autoSpaceDN w:val="0"/>
        <w:adjustRightInd w:val="0"/>
        <w:spacing w:after="0" w:line="240" w:lineRule="auto"/>
        <w:jc w:val="both"/>
        <w:rPr>
          <w:rFonts w:cs="Calibri"/>
        </w:rPr>
      </w:pP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of DH column</w:t>
      </w:r>
      <w:r>
        <w:rPr>
          <w:rFonts w:cs="Calibri"/>
        </w:rPr>
        <w:t xml:space="preserve"> (40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Purge column</w:t>
      </w:r>
      <w:r>
        <w:rPr>
          <w:rFonts w:cs="Calibri"/>
        </w:rPr>
        <w:t xml:space="preserve"> (2.6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recovery column</w:t>
      </w:r>
      <w:r>
        <w:rPr>
          <w:rFonts w:cs="Calibri"/>
        </w:rPr>
        <w:t xml:space="preserve"> (</w:t>
      </w:r>
      <w:r w:rsidR="00143820">
        <w:rPr>
          <w:rFonts w:cs="Calibri"/>
        </w:rPr>
        <w:t>3.5 Kg)</w:t>
      </w:r>
    </w:p>
    <w:p w:rsid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Overhead reboiler of Recovery Column</w:t>
      </w:r>
      <w:r w:rsidR="00143820">
        <w:rPr>
          <w:rFonts w:cs="Calibri"/>
        </w:rPr>
        <w:t>(23 kg)</w:t>
      </w:r>
    </w:p>
    <w:p w:rsidR="00355DDA" w:rsidRDefault="00355DDA" w:rsidP="009147B1">
      <w:pPr>
        <w:autoSpaceDE w:val="0"/>
        <w:autoSpaceDN w:val="0"/>
        <w:adjustRightInd w:val="0"/>
        <w:spacing w:after="0" w:line="240" w:lineRule="auto"/>
        <w:jc w:val="both"/>
        <w:rPr>
          <w:rFonts w:cs="Calibri"/>
        </w:rPr>
      </w:pPr>
    </w:p>
    <w:p w:rsidR="00355DDA" w:rsidRDefault="009A69E6" w:rsidP="009147B1">
      <w:pPr>
        <w:autoSpaceDE w:val="0"/>
        <w:autoSpaceDN w:val="0"/>
        <w:adjustRightInd w:val="0"/>
        <w:spacing w:after="0" w:line="240" w:lineRule="auto"/>
        <w:jc w:val="both"/>
        <w:rPr>
          <w:rFonts w:cs="Calibri"/>
        </w:rPr>
      </w:pPr>
      <w:r>
        <w:rPr>
          <w:rFonts w:cs="Calibri"/>
        </w:rPr>
        <w:t>nPA loss in the DH bottoms can be reduced by taking greater precautions while maintaining temperature profile of the column. Also we should simulate the burning of acetic acid and saving of nPA in the column bottoms to reach an optimized temperature profile.</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Similar concept can be applied to the recovery column where methyl acetate is obtained as the overhead product and waste water as the bottom product. Optimization should be done for greater condensation of nPA.</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Flow rate of reflux from the reboiler should be increased so that greater nPA can be recovered and efficiency process can be increased.</w:t>
      </w:r>
    </w:p>
    <w:p w:rsidR="009027BB" w:rsidRDefault="009027BB" w:rsidP="009147B1">
      <w:pPr>
        <w:autoSpaceDE w:val="0"/>
        <w:autoSpaceDN w:val="0"/>
        <w:adjustRightInd w:val="0"/>
        <w:spacing w:after="0" w:line="240" w:lineRule="auto"/>
        <w:jc w:val="both"/>
        <w:rPr>
          <w:rFonts w:cs="Calibri"/>
        </w:rPr>
      </w:pPr>
    </w:p>
    <w:p w:rsidR="00E6487E" w:rsidRPr="00E6487E" w:rsidRDefault="009027BB" w:rsidP="009147B1">
      <w:pPr>
        <w:pStyle w:val="ListParagraph"/>
        <w:numPr>
          <w:ilvl w:val="0"/>
          <w:numId w:val="44"/>
        </w:numPr>
        <w:autoSpaceDE w:val="0"/>
        <w:autoSpaceDN w:val="0"/>
        <w:adjustRightInd w:val="0"/>
        <w:spacing w:after="0" w:line="240" w:lineRule="auto"/>
        <w:ind w:left="0"/>
        <w:jc w:val="both"/>
        <w:rPr>
          <w:rFonts w:cs="Calibri"/>
        </w:rPr>
      </w:pPr>
      <w:r w:rsidRPr="00E6487E">
        <w:rPr>
          <w:rFonts w:cs="Calibri"/>
        </w:rPr>
        <w:t>Removal of the Purge Column:</w:t>
      </w:r>
      <w:r w:rsidR="00006388" w:rsidRPr="00E6487E">
        <w:rPr>
          <w:rFonts w:cs="Calibri"/>
        </w:rPr>
        <w:t xml:space="preserve"> </w:t>
      </w:r>
      <w:r w:rsidR="00E6487E">
        <w:rPr>
          <w:rFonts w:cs="Calibri"/>
        </w:rPr>
        <w:t xml:space="preserve"> </w:t>
      </w:r>
      <w:r w:rsidR="00E6487E" w:rsidRPr="00E6487E">
        <w:rPr>
          <w:rFonts w:ascii="Calibri" w:hAnsi="Calibri" w:cs="Calibri"/>
        </w:rPr>
        <w:t>The Purge Column removes entrainer from the paraxylene purge of the Solvent Dehydration Column and returns the recovered entrainer to the Solvent Dehydration Column, thereby reducing the potential losses of entrainer.</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The purge from the Solvent Dehydration Column and a small flow of Oxidation waste water from Recovery Column are added to the top tray. In the process, effectively approx. 15% of paraxylene fed to Purge Column through paraxylene purge stream is purged out through Purge Column bottom stream. The paraxylene rich bottoms stream from the Purge Column gravity flows to the Mother Liquor Drum F5-506 under level control. </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Boil-up in the Purge Column is provided by flash vapour from Second CTA </w:t>
      </w:r>
      <w:proofErr w:type="spellStart"/>
      <w:r>
        <w:rPr>
          <w:rFonts w:ascii="Calibri" w:hAnsi="Calibri" w:cs="Calibri"/>
        </w:rPr>
        <w:t>Crystalliser</w:t>
      </w:r>
      <w:proofErr w:type="spellEnd"/>
      <w:r>
        <w:rPr>
          <w:rFonts w:ascii="Calibri" w:hAnsi="Calibri" w:cs="Calibri"/>
        </w:rPr>
        <w:t>, with the flow being controlled to maintain a constant temperature in the base of the Column.</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The separation of paraxylene and entrainer in the presence of acetic acid requires the addition of water to break a paraxylene/entrainer azeotrope and, in order to control separation, the temperature profile of the Column must be maintained. At the point where the entrainer composition falls quickly, the Column temperature rises sharply. The position of the sharp temperature change is therefore controlled, rather than a single temperature point in standard columns, through manipulation of the waste water flow.</w:t>
      </w:r>
    </w:p>
    <w:p w:rsidR="00262448" w:rsidRDefault="00262448" w:rsidP="009147B1">
      <w:pPr>
        <w:autoSpaceDE w:val="0"/>
        <w:autoSpaceDN w:val="0"/>
        <w:adjustRightInd w:val="0"/>
        <w:spacing w:after="0" w:line="240" w:lineRule="auto"/>
        <w:jc w:val="both"/>
        <w:rPr>
          <w:rFonts w:ascii="Calibri" w:hAnsi="Calibri" w:cs="Calibri"/>
        </w:rPr>
      </w:pPr>
    </w:p>
    <w:p w:rsidR="009027BB" w:rsidRPr="009027BB" w:rsidRDefault="009027BB"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831B6B" w:rsidRDefault="00CC6532" w:rsidP="009147B1">
      <w:pPr>
        <w:autoSpaceDE w:val="0"/>
        <w:autoSpaceDN w:val="0"/>
        <w:adjustRightInd w:val="0"/>
        <w:spacing w:after="0" w:line="240" w:lineRule="auto"/>
        <w:jc w:val="both"/>
        <w:rPr>
          <w:rFonts w:cs="Calibri"/>
        </w:rPr>
      </w:pPr>
      <w:r>
        <w:rPr>
          <w:rFonts w:cs="Calibri"/>
        </w:rPr>
        <w:lastRenderedPageBreak/>
        <w:t xml:space="preserve">To remove 15% of PX from </w:t>
      </w:r>
      <w:r w:rsidR="00831B6B">
        <w:rPr>
          <w:rFonts w:cs="Calibri"/>
        </w:rPr>
        <w:t>DH column, Purge column is used. This can also be achieved by taking a purge from the WDO stream entering the DH column directly to the Mother Liquor Drum. The purge stream will contain Water, Acetic acid and PX. From the Mother Liquor Drum the stream is directly</w:t>
      </w:r>
      <w:r w:rsidR="009147B1">
        <w:rPr>
          <w:rFonts w:cs="Calibri"/>
        </w:rPr>
        <w:t xml:space="preserve"> sent to the oxidation reactor. </w:t>
      </w:r>
      <w:r w:rsidR="00831B6B">
        <w:rPr>
          <w:rFonts w:cs="Calibri"/>
        </w:rPr>
        <w:t>By taking a purge from the WDO stream, the water – acetic acid composition in the stream may get disturbed as a result temperature profile of DH column would change. To avoid such situation water from waste water and solvent from HP solvent stream may be added so as to maintain 70-30 acetic acid to water ratio.</w:t>
      </w:r>
    </w:p>
    <w:p w:rsidR="00EF614C" w:rsidRDefault="00EF614C" w:rsidP="00C24839">
      <w:pPr>
        <w:autoSpaceDE w:val="0"/>
        <w:autoSpaceDN w:val="0"/>
        <w:adjustRightInd w:val="0"/>
        <w:spacing w:after="0" w:line="240" w:lineRule="auto"/>
        <w:rPr>
          <w:rFonts w:cs="Calibri"/>
        </w:rPr>
      </w:pPr>
    </w:p>
    <w:p w:rsidR="00EF614C" w:rsidRPr="00C24839" w:rsidRDefault="00EF614C" w:rsidP="00C24839">
      <w:pPr>
        <w:autoSpaceDE w:val="0"/>
        <w:autoSpaceDN w:val="0"/>
        <w:adjustRightInd w:val="0"/>
        <w:spacing w:after="0" w:line="240" w:lineRule="auto"/>
        <w:rPr>
          <w:rFonts w:cs="Calibri"/>
        </w:rPr>
      </w:pPr>
    </w:p>
    <w:p w:rsidR="006D36AF" w:rsidRDefault="006D36AF" w:rsidP="00713190">
      <w:pPr>
        <w:autoSpaceDE w:val="0"/>
        <w:autoSpaceDN w:val="0"/>
        <w:adjustRightInd w:val="0"/>
        <w:spacing w:after="0" w:line="240" w:lineRule="auto"/>
        <w:jc w:val="both"/>
        <w:rPr>
          <w:rFonts w:cs="Calibri"/>
        </w:rPr>
      </w:pPr>
    </w:p>
    <w:p w:rsidR="006D36AF" w:rsidRPr="00420910" w:rsidRDefault="006D36AF" w:rsidP="00320F6C">
      <w:pPr>
        <w:autoSpaceDE w:val="0"/>
        <w:autoSpaceDN w:val="0"/>
        <w:adjustRightInd w:val="0"/>
        <w:spacing w:after="0" w:line="240" w:lineRule="auto"/>
        <w:rPr>
          <w:rFonts w:cs="Calibri"/>
        </w:rPr>
      </w:pPr>
    </w:p>
    <w:sectPr w:rsidR="006D36AF" w:rsidRPr="00420910" w:rsidSect="00FB030A">
      <w:headerReference w:type="default" r:id="rId42"/>
      <w:pgSz w:w="12240" w:h="15840"/>
      <w:pgMar w:top="1440" w:right="1080" w:bottom="1440" w:left="1080" w:header="720" w:footer="72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F93" w:rsidRDefault="00D07F93" w:rsidP="00A42719">
      <w:pPr>
        <w:spacing w:after="0" w:line="240" w:lineRule="auto"/>
      </w:pPr>
      <w:r>
        <w:separator/>
      </w:r>
    </w:p>
  </w:endnote>
  <w:endnote w:type="continuationSeparator" w:id="0">
    <w:p w:rsidR="00D07F93" w:rsidRDefault="00D07F93"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20" w:rsidRDefault="00143820" w:rsidP="0044331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F93" w:rsidRDefault="00D07F93" w:rsidP="00A42719">
      <w:pPr>
        <w:spacing w:after="0" w:line="240" w:lineRule="auto"/>
      </w:pPr>
      <w:r>
        <w:separator/>
      </w:r>
    </w:p>
  </w:footnote>
  <w:footnote w:type="continuationSeparator" w:id="0">
    <w:p w:rsidR="00D07F93" w:rsidRDefault="00D07F93"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10669"/>
      <w:docPartObj>
        <w:docPartGallery w:val="Page Numbers (Top of Page)"/>
        <w:docPartUnique/>
      </w:docPartObj>
    </w:sdtPr>
    <w:sdtEndPr>
      <w:rPr>
        <w:color w:val="808080" w:themeColor="background1" w:themeShade="80"/>
        <w:spacing w:val="60"/>
      </w:rPr>
    </w:sdtEndPr>
    <w:sdtContent>
      <w:p w:rsidR="00143820" w:rsidRDefault="003536AA">
        <w:pPr>
          <w:pStyle w:val="Header"/>
          <w:pBdr>
            <w:bottom w:val="single" w:sz="4" w:space="1" w:color="D9D9D9" w:themeColor="background1" w:themeShade="D9"/>
          </w:pBdr>
          <w:rPr>
            <w:b/>
            <w:bCs/>
          </w:rPr>
        </w:pPr>
        <w:r>
          <w:t xml:space="preserve">                                                                         </w:t>
        </w:r>
        <w:r w:rsidR="00143820">
          <w:rPr>
            <w:color w:val="808080" w:themeColor="background1" w:themeShade="80"/>
            <w:spacing w:val="60"/>
          </w:rPr>
          <w:tab/>
          <w:t xml:space="preserve">                          In-Plant Training Report </w:t>
        </w:r>
      </w:p>
    </w:sdtContent>
  </w:sdt>
  <w:p w:rsidR="00143820" w:rsidRDefault="00143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847947"/>
      <w:docPartObj>
        <w:docPartGallery w:val="Page Numbers (Top of Page)"/>
        <w:docPartUnique/>
      </w:docPartObj>
    </w:sdtPr>
    <w:sdtEndPr>
      <w:rPr>
        <w:color w:val="808080" w:themeColor="background1" w:themeShade="80"/>
        <w:spacing w:val="60"/>
      </w:rPr>
    </w:sdtEndPr>
    <w:sdtContent>
      <w:p w:rsidR="003536AA" w:rsidRDefault="003536A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D0EC2" w:rsidRPr="004D0EC2">
          <w:rPr>
            <w:b/>
            <w:bCs/>
            <w:noProof/>
          </w:rPr>
          <w:t>1</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In-Plant Training Report </w:t>
        </w:r>
      </w:p>
    </w:sdtContent>
  </w:sdt>
  <w:p w:rsidR="003536AA" w:rsidRDefault="003536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832140"/>
      <w:docPartObj>
        <w:docPartGallery w:val="Page Numbers (Top of Page)"/>
        <w:docPartUnique/>
      </w:docPartObj>
    </w:sdtPr>
    <w:sdtEndPr>
      <w:rPr>
        <w:color w:val="808080" w:themeColor="background1" w:themeShade="80"/>
        <w:spacing w:val="60"/>
      </w:rPr>
    </w:sdtEndPr>
    <w:sdtContent>
      <w:p w:rsidR="00615533" w:rsidRDefault="00615533">
        <w:pPr>
          <w:pStyle w:val="Header"/>
          <w:pBdr>
            <w:bottom w:val="single" w:sz="4" w:space="1" w:color="D9D9D9" w:themeColor="background1" w:themeShade="D9"/>
          </w:pBdr>
          <w:rPr>
            <w:b/>
            <w:bCs/>
          </w:rPr>
        </w:pPr>
        <w:r>
          <w:rPr>
            <w:color w:val="808080" w:themeColor="background1" w:themeShade="80"/>
            <w:spacing w:val="60"/>
          </w:rPr>
          <w:tab/>
          <w:t xml:space="preserve">                                                           In-Plant Training Report </w:t>
        </w:r>
      </w:p>
    </w:sdtContent>
  </w:sdt>
  <w:p w:rsidR="00615533" w:rsidRDefault="006155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6507951"/>
      <w:docPartObj>
        <w:docPartGallery w:val="Page Numbers (Top of Page)"/>
        <w:docPartUnique/>
      </w:docPartObj>
    </w:sdtPr>
    <w:sdtEndPr>
      <w:rPr>
        <w:color w:val="808080" w:themeColor="background1" w:themeShade="80"/>
        <w:spacing w:val="60"/>
      </w:rPr>
    </w:sdtEndPr>
    <w:sdtContent>
      <w:p w:rsidR="00615533" w:rsidRDefault="0061553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D0EC2" w:rsidRPr="004D0EC2">
          <w:rPr>
            <w:b/>
            <w:bCs/>
            <w:noProof/>
          </w:rPr>
          <w:t>37</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808080" w:themeColor="background1" w:themeShade="80"/>
            <w:spacing w:val="60"/>
          </w:rPr>
          <w:tab/>
          <w:t xml:space="preserve">                                                 In-Plant Training Report </w:t>
        </w:r>
      </w:p>
    </w:sdtContent>
  </w:sdt>
  <w:p w:rsidR="00615533" w:rsidRDefault="00615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7EF4"/>
    <w:multiLevelType w:val="hybridMultilevel"/>
    <w:tmpl w:val="3D1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5302A"/>
    <w:multiLevelType w:val="hybridMultilevel"/>
    <w:tmpl w:val="6D24825E"/>
    <w:lvl w:ilvl="0" w:tplc="B9ACB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52832"/>
    <w:multiLevelType w:val="hybridMultilevel"/>
    <w:tmpl w:val="A3E2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96F7C"/>
    <w:multiLevelType w:val="hybridMultilevel"/>
    <w:tmpl w:val="8130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7C1ADD"/>
    <w:multiLevelType w:val="hybridMultilevel"/>
    <w:tmpl w:val="5C30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7">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DE66CB"/>
    <w:multiLevelType w:val="hybridMultilevel"/>
    <w:tmpl w:val="8CB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93319"/>
    <w:multiLevelType w:val="hybridMultilevel"/>
    <w:tmpl w:val="AF26EA86"/>
    <w:lvl w:ilvl="0" w:tplc="CCB85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CE2556"/>
    <w:multiLevelType w:val="hybridMultilevel"/>
    <w:tmpl w:val="3584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6109C1"/>
    <w:multiLevelType w:val="hybridMultilevel"/>
    <w:tmpl w:val="40E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61795"/>
    <w:multiLevelType w:val="hybridMultilevel"/>
    <w:tmpl w:val="C24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A15A1"/>
    <w:multiLevelType w:val="hybridMultilevel"/>
    <w:tmpl w:val="123C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05E1B"/>
    <w:multiLevelType w:val="hybridMultilevel"/>
    <w:tmpl w:val="0FEE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62CA8"/>
    <w:multiLevelType w:val="hybridMultilevel"/>
    <w:tmpl w:val="BFA4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A126A6"/>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97115B"/>
    <w:multiLevelType w:val="hybridMultilevel"/>
    <w:tmpl w:val="1848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5C46C1"/>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DC6116"/>
    <w:multiLevelType w:val="hybridMultilevel"/>
    <w:tmpl w:val="9C1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B54CE"/>
    <w:multiLevelType w:val="hybridMultilevel"/>
    <w:tmpl w:val="DC80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72155"/>
    <w:multiLevelType w:val="hybridMultilevel"/>
    <w:tmpl w:val="F75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
  </w:num>
  <w:num w:numId="4">
    <w:abstractNumId w:val="28"/>
  </w:num>
  <w:num w:numId="5">
    <w:abstractNumId w:val="5"/>
  </w:num>
  <w:num w:numId="6">
    <w:abstractNumId w:val="10"/>
  </w:num>
  <w:num w:numId="7">
    <w:abstractNumId w:val="38"/>
  </w:num>
  <w:num w:numId="8">
    <w:abstractNumId w:val="42"/>
  </w:num>
  <w:num w:numId="9">
    <w:abstractNumId w:val="32"/>
  </w:num>
  <w:num w:numId="10">
    <w:abstractNumId w:val="12"/>
  </w:num>
  <w:num w:numId="11">
    <w:abstractNumId w:val="1"/>
  </w:num>
  <w:num w:numId="12">
    <w:abstractNumId w:val="22"/>
  </w:num>
  <w:num w:numId="13">
    <w:abstractNumId w:val="14"/>
  </w:num>
  <w:num w:numId="14">
    <w:abstractNumId w:val="3"/>
  </w:num>
  <w:num w:numId="15">
    <w:abstractNumId w:val="36"/>
  </w:num>
  <w:num w:numId="16">
    <w:abstractNumId w:val="43"/>
  </w:num>
  <w:num w:numId="17">
    <w:abstractNumId w:val="8"/>
  </w:num>
  <w:num w:numId="18">
    <w:abstractNumId w:val="39"/>
  </w:num>
  <w:num w:numId="19">
    <w:abstractNumId w:val="30"/>
  </w:num>
  <w:num w:numId="20">
    <w:abstractNumId w:val="16"/>
    <w:lvlOverride w:ilvl="0">
      <w:startOverride w:val="1"/>
    </w:lvlOverride>
    <w:lvlOverride w:ilvl="1"/>
    <w:lvlOverride w:ilvl="2"/>
    <w:lvlOverride w:ilvl="3"/>
    <w:lvlOverride w:ilvl="4"/>
    <w:lvlOverride w:ilvl="5"/>
    <w:lvlOverride w:ilvl="6"/>
    <w:lvlOverride w:ilvl="7"/>
    <w:lvlOverride w:ilvl="8"/>
  </w:num>
  <w:num w:numId="21">
    <w:abstractNumId w:val="21"/>
  </w:num>
  <w:num w:numId="22">
    <w:abstractNumId w:val="7"/>
  </w:num>
  <w:num w:numId="23">
    <w:abstractNumId w:val="40"/>
  </w:num>
  <w:num w:numId="24">
    <w:abstractNumId w:val="9"/>
  </w:num>
  <w:num w:numId="25">
    <w:abstractNumId w:val="15"/>
  </w:num>
  <w:num w:numId="26">
    <w:abstractNumId w:val="29"/>
  </w:num>
  <w:num w:numId="27">
    <w:abstractNumId w:val="4"/>
  </w:num>
  <w:num w:numId="28">
    <w:abstractNumId w:val="34"/>
  </w:num>
  <w:num w:numId="29">
    <w:abstractNumId w:val="6"/>
  </w:num>
  <w:num w:numId="30">
    <w:abstractNumId w:val="44"/>
  </w:num>
  <w:num w:numId="31">
    <w:abstractNumId w:val="20"/>
  </w:num>
  <w:num w:numId="32">
    <w:abstractNumId w:val="0"/>
  </w:num>
  <w:num w:numId="33">
    <w:abstractNumId w:val="37"/>
  </w:num>
  <w:num w:numId="34">
    <w:abstractNumId w:val="23"/>
  </w:num>
  <w:num w:numId="35">
    <w:abstractNumId w:val="33"/>
  </w:num>
  <w:num w:numId="36">
    <w:abstractNumId w:val="26"/>
  </w:num>
  <w:num w:numId="37">
    <w:abstractNumId w:val="41"/>
  </w:num>
  <w:num w:numId="38">
    <w:abstractNumId w:val="27"/>
  </w:num>
  <w:num w:numId="39">
    <w:abstractNumId w:val="13"/>
  </w:num>
  <w:num w:numId="40">
    <w:abstractNumId w:val="24"/>
  </w:num>
  <w:num w:numId="41">
    <w:abstractNumId w:val="11"/>
  </w:num>
  <w:num w:numId="42">
    <w:abstractNumId w:val="18"/>
  </w:num>
  <w:num w:numId="43">
    <w:abstractNumId w:val="25"/>
  </w:num>
  <w:num w:numId="44">
    <w:abstractNumId w:val="1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06388"/>
    <w:rsid w:val="000137E6"/>
    <w:rsid w:val="00041F1B"/>
    <w:rsid w:val="00053B30"/>
    <w:rsid w:val="000A1F40"/>
    <w:rsid w:val="000A4365"/>
    <w:rsid w:val="000A52C9"/>
    <w:rsid w:val="000B0F38"/>
    <w:rsid w:val="000C318E"/>
    <w:rsid w:val="000D10E5"/>
    <w:rsid w:val="000F4F2B"/>
    <w:rsid w:val="00100893"/>
    <w:rsid w:val="0010132F"/>
    <w:rsid w:val="00102288"/>
    <w:rsid w:val="00126B6C"/>
    <w:rsid w:val="001342BE"/>
    <w:rsid w:val="00137449"/>
    <w:rsid w:val="001431E4"/>
    <w:rsid w:val="00143820"/>
    <w:rsid w:val="00147957"/>
    <w:rsid w:val="00154245"/>
    <w:rsid w:val="00156DE7"/>
    <w:rsid w:val="0016186D"/>
    <w:rsid w:val="00162C7E"/>
    <w:rsid w:val="00175067"/>
    <w:rsid w:val="00185348"/>
    <w:rsid w:val="001A50D8"/>
    <w:rsid w:val="001A67F2"/>
    <w:rsid w:val="001C63CA"/>
    <w:rsid w:val="001E4F86"/>
    <w:rsid w:val="0020113B"/>
    <w:rsid w:val="002049A4"/>
    <w:rsid w:val="00211563"/>
    <w:rsid w:val="00214167"/>
    <w:rsid w:val="00214AF0"/>
    <w:rsid w:val="002177F1"/>
    <w:rsid w:val="002478AD"/>
    <w:rsid w:val="00254A63"/>
    <w:rsid w:val="002619A8"/>
    <w:rsid w:val="00262448"/>
    <w:rsid w:val="00267E3D"/>
    <w:rsid w:val="00281B69"/>
    <w:rsid w:val="002860BF"/>
    <w:rsid w:val="00287CF4"/>
    <w:rsid w:val="002934E0"/>
    <w:rsid w:val="002B0836"/>
    <w:rsid w:val="002B7C79"/>
    <w:rsid w:val="002C311E"/>
    <w:rsid w:val="002C4A1E"/>
    <w:rsid w:val="002E1E22"/>
    <w:rsid w:val="002F33FD"/>
    <w:rsid w:val="00302ED6"/>
    <w:rsid w:val="00312101"/>
    <w:rsid w:val="003143A8"/>
    <w:rsid w:val="00320F6C"/>
    <w:rsid w:val="00342DD5"/>
    <w:rsid w:val="0034786B"/>
    <w:rsid w:val="003536AA"/>
    <w:rsid w:val="00355BE1"/>
    <w:rsid w:val="00355DDA"/>
    <w:rsid w:val="00375977"/>
    <w:rsid w:val="0038270E"/>
    <w:rsid w:val="00384507"/>
    <w:rsid w:val="00397EFA"/>
    <w:rsid w:val="003A3A3B"/>
    <w:rsid w:val="003A7A31"/>
    <w:rsid w:val="003B3E1C"/>
    <w:rsid w:val="003C3612"/>
    <w:rsid w:val="003C5E01"/>
    <w:rsid w:val="003C755F"/>
    <w:rsid w:val="003F4B91"/>
    <w:rsid w:val="003F5DB8"/>
    <w:rsid w:val="00420910"/>
    <w:rsid w:val="00423E3D"/>
    <w:rsid w:val="004303C5"/>
    <w:rsid w:val="0043638E"/>
    <w:rsid w:val="004369CB"/>
    <w:rsid w:val="0044331C"/>
    <w:rsid w:val="00443643"/>
    <w:rsid w:val="00454A46"/>
    <w:rsid w:val="004644CE"/>
    <w:rsid w:val="00464F55"/>
    <w:rsid w:val="00492134"/>
    <w:rsid w:val="004A145C"/>
    <w:rsid w:val="004D0EC2"/>
    <w:rsid w:val="004D45B3"/>
    <w:rsid w:val="004E3A6D"/>
    <w:rsid w:val="004F0A95"/>
    <w:rsid w:val="004F2786"/>
    <w:rsid w:val="00502C17"/>
    <w:rsid w:val="00504136"/>
    <w:rsid w:val="005121FF"/>
    <w:rsid w:val="00521887"/>
    <w:rsid w:val="00543CBE"/>
    <w:rsid w:val="00545482"/>
    <w:rsid w:val="00554A94"/>
    <w:rsid w:val="00572C3D"/>
    <w:rsid w:val="00582B9B"/>
    <w:rsid w:val="005856D3"/>
    <w:rsid w:val="00596104"/>
    <w:rsid w:val="005B113C"/>
    <w:rsid w:val="005B19C1"/>
    <w:rsid w:val="005C7CF7"/>
    <w:rsid w:val="005C7E52"/>
    <w:rsid w:val="005F1836"/>
    <w:rsid w:val="005F7455"/>
    <w:rsid w:val="006025CA"/>
    <w:rsid w:val="00611F9A"/>
    <w:rsid w:val="00613682"/>
    <w:rsid w:val="00615533"/>
    <w:rsid w:val="00654840"/>
    <w:rsid w:val="00656365"/>
    <w:rsid w:val="00657517"/>
    <w:rsid w:val="00662ABC"/>
    <w:rsid w:val="00671521"/>
    <w:rsid w:val="00680CBC"/>
    <w:rsid w:val="006A494E"/>
    <w:rsid w:val="006B1162"/>
    <w:rsid w:val="006B138E"/>
    <w:rsid w:val="006B5C0A"/>
    <w:rsid w:val="006B78F2"/>
    <w:rsid w:val="006D36AF"/>
    <w:rsid w:val="006E3035"/>
    <w:rsid w:val="006F75E5"/>
    <w:rsid w:val="00713190"/>
    <w:rsid w:val="0071560B"/>
    <w:rsid w:val="00732684"/>
    <w:rsid w:val="00737E67"/>
    <w:rsid w:val="00742D7E"/>
    <w:rsid w:val="00773778"/>
    <w:rsid w:val="007769AF"/>
    <w:rsid w:val="00780602"/>
    <w:rsid w:val="00785A6C"/>
    <w:rsid w:val="007A0311"/>
    <w:rsid w:val="007A201C"/>
    <w:rsid w:val="007A43FA"/>
    <w:rsid w:val="007D4563"/>
    <w:rsid w:val="007D4B7D"/>
    <w:rsid w:val="008004EA"/>
    <w:rsid w:val="00802EDD"/>
    <w:rsid w:val="008153AB"/>
    <w:rsid w:val="008209EC"/>
    <w:rsid w:val="00831B6B"/>
    <w:rsid w:val="008455B5"/>
    <w:rsid w:val="008459EE"/>
    <w:rsid w:val="00855D39"/>
    <w:rsid w:val="00866E6C"/>
    <w:rsid w:val="00872211"/>
    <w:rsid w:val="00872FB5"/>
    <w:rsid w:val="00884EB2"/>
    <w:rsid w:val="008A2D4B"/>
    <w:rsid w:val="008C18E8"/>
    <w:rsid w:val="008D4AA6"/>
    <w:rsid w:val="008D4FDB"/>
    <w:rsid w:val="008D6368"/>
    <w:rsid w:val="008E2339"/>
    <w:rsid w:val="008E6068"/>
    <w:rsid w:val="008F3435"/>
    <w:rsid w:val="008F75C9"/>
    <w:rsid w:val="009027BB"/>
    <w:rsid w:val="00913D5B"/>
    <w:rsid w:val="009147B1"/>
    <w:rsid w:val="0094351A"/>
    <w:rsid w:val="00951A92"/>
    <w:rsid w:val="00957079"/>
    <w:rsid w:val="00964C3E"/>
    <w:rsid w:val="00972D33"/>
    <w:rsid w:val="00994FC2"/>
    <w:rsid w:val="0099720B"/>
    <w:rsid w:val="009A69E6"/>
    <w:rsid w:val="009B1978"/>
    <w:rsid w:val="009D24F7"/>
    <w:rsid w:val="009E4DB0"/>
    <w:rsid w:val="009F2399"/>
    <w:rsid w:val="00A0252A"/>
    <w:rsid w:val="00A0358B"/>
    <w:rsid w:val="00A05B1B"/>
    <w:rsid w:val="00A122C8"/>
    <w:rsid w:val="00A15A9A"/>
    <w:rsid w:val="00A330BD"/>
    <w:rsid w:val="00A42719"/>
    <w:rsid w:val="00A53EE4"/>
    <w:rsid w:val="00A67D26"/>
    <w:rsid w:val="00A7549F"/>
    <w:rsid w:val="00A77461"/>
    <w:rsid w:val="00A816DE"/>
    <w:rsid w:val="00A83023"/>
    <w:rsid w:val="00A9328E"/>
    <w:rsid w:val="00A9365C"/>
    <w:rsid w:val="00AA19FA"/>
    <w:rsid w:val="00AB14A7"/>
    <w:rsid w:val="00AB1A84"/>
    <w:rsid w:val="00AC15D1"/>
    <w:rsid w:val="00AC1967"/>
    <w:rsid w:val="00AD4EF3"/>
    <w:rsid w:val="00AD69A8"/>
    <w:rsid w:val="00AE7264"/>
    <w:rsid w:val="00AF5C7C"/>
    <w:rsid w:val="00B003E0"/>
    <w:rsid w:val="00B10195"/>
    <w:rsid w:val="00B20D39"/>
    <w:rsid w:val="00B40987"/>
    <w:rsid w:val="00B649F8"/>
    <w:rsid w:val="00B72BF5"/>
    <w:rsid w:val="00B826CF"/>
    <w:rsid w:val="00B926AA"/>
    <w:rsid w:val="00B94F29"/>
    <w:rsid w:val="00BA0ABF"/>
    <w:rsid w:val="00BA7E40"/>
    <w:rsid w:val="00BB57DF"/>
    <w:rsid w:val="00BC02B7"/>
    <w:rsid w:val="00BC54D5"/>
    <w:rsid w:val="00BD0C81"/>
    <w:rsid w:val="00BE05B0"/>
    <w:rsid w:val="00BE255C"/>
    <w:rsid w:val="00BE5186"/>
    <w:rsid w:val="00BE6381"/>
    <w:rsid w:val="00BE7837"/>
    <w:rsid w:val="00BE7FFE"/>
    <w:rsid w:val="00BF48FD"/>
    <w:rsid w:val="00C22F6A"/>
    <w:rsid w:val="00C24839"/>
    <w:rsid w:val="00C37E91"/>
    <w:rsid w:val="00C65978"/>
    <w:rsid w:val="00C67A9C"/>
    <w:rsid w:val="00C746A7"/>
    <w:rsid w:val="00C90BCE"/>
    <w:rsid w:val="00C90FB2"/>
    <w:rsid w:val="00CA0271"/>
    <w:rsid w:val="00CB2E8B"/>
    <w:rsid w:val="00CC2274"/>
    <w:rsid w:val="00CC453D"/>
    <w:rsid w:val="00CC6532"/>
    <w:rsid w:val="00CD15C0"/>
    <w:rsid w:val="00CD31A6"/>
    <w:rsid w:val="00CD51A1"/>
    <w:rsid w:val="00D0367A"/>
    <w:rsid w:val="00D03D0D"/>
    <w:rsid w:val="00D07F93"/>
    <w:rsid w:val="00D170A5"/>
    <w:rsid w:val="00D27A38"/>
    <w:rsid w:val="00D35DBE"/>
    <w:rsid w:val="00D554C0"/>
    <w:rsid w:val="00D60447"/>
    <w:rsid w:val="00D72B85"/>
    <w:rsid w:val="00DC35B9"/>
    <w:rsid w:val="00DC5163"/>
    <w:rsid w:val="00DD261A"/>
    <w:rsid w:val="00DF6524"/>
    <w:rsid w:val="00DF74AA"/>
    <w:rsid w:val="00E21C66"/>
    <w:rsid w:val="00E25A30"/>
    <w:rsid w:val="00E278F0"/>
    <w:rsid w:val="00E6487E"/>
    <w:rsid w:val="00E6712D"/>
    <w:rsid w:val="00E72305"/>
    <w:rsid w:val="00E735CF"/>
    <w:rsid w:val="00E83E1F"/>
    <w:rsid w:val="00E94EFF"/>
    <w:rsid w:val="00EA3100"/>
    <w:rsid w:val="00EB6930"/>
    <w:rsid w:val="00EB7967"/>
    <w:rsid w:val="00EE1FB6"/>
    <w:rsid w:val="00EF0346"/>
    <w:rsid w:val="00EF522C"/>
    <w:rsid w:val="00EF614C"/>
    <w:rsid w:val="00F169A8"/>
    <w:rsid w:val="00F2563C"/>
    <w:rsid w:val="00F505B7"/>
    <w:rsid w:val="00F701E4"/>
    <w:rsid w:val="00F74FAF"/>
    <w:rsid w:val="00F842E7"/>
    <w:rsid w:val="00F9612B"/>
    <w:rsid w:val="00FA7C67"/>
    <w:rsid w:val="00FB030A"/>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olyester" TargetMode="External"/><Relationship Id="rId18" Type="http://schemas.openxmlformats.org/officeDocument/2006/relationships/hyperlink" Target="https://en.wikipedia.org/wiki/Yarn" TargetMode="External"/><Relationship Id="rId26" Type="http://schemas.openxmlformats.org/officeDocument/2006/relationships/hyperlink" Target="https://en.wikipedia.org/wiki/LYF"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n.wikipedia.org/wiki/Reliance_Retail" TargetMode="External"/><Relationship Id="rId34" Type="http://schemas.openxmlformats.org/officeDocument/2006/relationships/image" Target="media/image8.emf"/><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en.wikipedia.org/wiki/Platts" TargetMode="External"/><Relationship Id="rId17" Type="http://schemas.openxmlformats.org/officeDocument/2006/relationships/hyperlink" Target="https://en.wikipedia.org/wiki/Polyester" TargetMode="External"/><Relationship Id="rId25" Type="http://schemas.openxmlformats.org/officeDocument/2006/relationships/hyperlink" Target="https://en.wikipedia.org/wiki/Reliance_Industrial_Infrastructure" TargetMode="External"/><Relationship Id="rId33" Type="http://schemas.openxmlformats.org/officeDocument/2006/relationships/image" Target="media/image7.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Gujarat" TargetMode="External"/><Relationship Id="rId20" Type="http://schemas.openxmlformats.org/officeDocument/2006/relationships/hyperlink" Target="https://en.wikipedia.org/wiki/Gujarat" TargetMode="External"/><Relationship Id="rId29" Type="http://schemas.openxmlformats.org/officeDocument/2006/relationships/image" Target="media/image3.emf"/><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ortune_Global_500" TargetMode="External"/><Relationship Id="rId24" Type="http://schemas.openxmlformats.org/officeDocument/2006/relationships/hyperlink" Target="https://en.wikipedia.org/wiki/Reliance_Jio_Infocomm_Limited_(RJIL)" TargetMode="External"/><Relationship Id="rId32" Type="http://schemas.openxmlformats.org/officeDocument/2006/relationships/image" Target="media/image6.png"/><Relationship Id="rId37" Type="http://schemas.openxmlformats.org/officeDocument/2006/relationships/header" Target="header2.xml"/><Relationship Id="rId40"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hyperlink" Target="https://en.wikipedia.org/wiki/Naroda" TargetMode="External"/><Relationship Id="rId23" Type="http://schemas.openxmlformats.org/officeDocument/2006/relationships/hyperlink" Target="https://en.wikipedia.org/wiki/Relicord" TargetMode="External"/><Relationship Id="rId28" Type="http://schemas.openxmlformats.org/officeDocument/2006/relationships/image" Target="media/image2.emf"/><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en.wikipedia.org/wiki/Jamnagar_Refinery" TargetMode="External"/><Relationship Id="rId31" Type="http://schemas.openxmlformats.org/officeDocument/2006/relationships/image" Target="media/image5.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Synthetic_fiber" TargetMode="External"/><Relationship Id="rId22" Type="http://schemas.openxmlformats.org/officeDocument/2006/relationships/hyperlink" Target="https://en.wikipedia.org/wiki/Reliance_Institute_of_Life_Sciences" TargetMode="External"/><Relationship Id="rId27" Type="http://schemas.openxmlformats.org/officeDocument/2006/relationships/image" Target="media/image1.emf"/><Relationship Id="rId30" Type="http://schemas.openxmlformats.org/officeDocument/2006/relationships/image" Target="media/image4.jpg"/><Relationship Id="rId35" Type="http://schemas.openxmlformats.org/officeDocument/2006/relationships/image" Target="media/image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8F9B3-6A64-4096-BF10-378B0ED2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9605</Words>
  <Characters>54749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64226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Suraj Iyer</cp:lastModifiedBy>
  <cp:revision>2</cp:revision>
  <cp:lastPrinted>2016-06-29T03:47:00Z</cp:lastPrinted>
  <dcterms:created xsi:type="dcterms:W3CDTF">2016-06-30T03:46:00Z</dcterms:created>
  <dcterms:modified xsi:type="dcterms:W3CDTF">2016-06-30T03:46:00Z</dcterms:modified>
</cp:coreProperties>
</file>