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DB8" w:rsidRDefault="003F5DB8" w:rsidP="00281B69">
      <w:pPr>
        <w:spacing w:before="100" w:beforeAutospacing="1" w:after="100" w:afterAutospacing="1" w:line="240" w:lineRule="auto"/>
        <w:jc w:val="center"/>
        <w:rPr>
          <w:rFonts w:eastAsia="Times New Roman" w:cs="Times New Roman"/>
          <w:b/>
          <w:bCs/>
          <w:sz w:val="56"/>
          <w:szCs w:val="24"/>
          <w:u w:val="single"/>
          <w:lang w:val="en"/>
        </w:rPr>
      </w:pPr>
      <w:r w:rsidRPr="00281B69">
        <w:rPr>
          <w:rFonts w:eastAsia="Times New Roman" w:cs="Times New Roman"/>
          <w:b/>
          <w:bCs/>
          <w:sz w:val="56"/>
          <w:szCs w:val="24"/>
          <w:u w:val="single"/>
          <w:lang w:val="en"/>
        </w:rPr>
        <w:t>ABOUT – 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281B69" w:rsidRDefault="00A816DE" w:rsidP="00281B69">
      <w:pPr>
        <w:spacing w:before="100" w:beforeAutospacing="1" w:after="100" w:afterAutospacing="1" w:line="240" w:lineRule="auto"/>
        <w:jc w:val="both"/>
        <w:rPr>
          <w:rFonts w:eastAsia="Times New Roman" w:cs="Times New Roman"/>
          <w:sz w:val="24"/>
          <w:szCs w:val="24"/>
          <w:lang w:val="en"/>
        </w:rPr>
      </w:pPr>
      <w:r w:rsidRPr="00281B69">
        <w:rPr>
          <w:rFonts w:eastAsia="Times New Roman" w:cs="Times New Roman"/>
          <w:b/>
          <w:bCs/>
          <w:sz w:val="24"/>
          <w:szCs w:val="24"/>
          <w:lang w:val="en"/>
        </w:rPr>
        <w:t>Reliance Industries Limited (RIL)</w:t>
      </w:r>
      <w:r w:rsidRPr="00281B69">
        <w:rPr>
          <w:rFonts w:eastAsia="Times New Roman" w:cs="Times New Roman"/>
          <w:sz w:val="24"/>
          <w:szCs w:val="24"/>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281B69">
        <w:rPr>
          <w:rFonts w:eastAsia="Times New Roman" w:cs="Times New Roman"/>
          <w:sz w:val="24"/>
          <w:szCs w:val="24"/>
          <w:lang w:val="en"/>
        </w:rPr>
        <w:t xml:space="preserve"> </w:t>
      </w:r>
      <w:r w:rsidRPr="00281B69">
        <w:rPr>
          <w:rFonts w:eastAsia="Times New Roman" w:cs="Times New Roman"/>
          <w:sz w:val="24"/>
          <w:szCs w:val="24"/>
          <w:lang w:val="en"/>
        </w:rPr>
        <w:t xml:space="preserve">the second-largest </w:t>
      </w:r>
      <w:r w:rsidR="00267E3D" w:rsidRPr="00281B69">
        <w:rPr>
          <w:rFonts w:eastAsia="Times New Roman" w:cs="Times New Roman"/>
          <w:sz w:val="24"/>
          <w:szCs w:val="24"/>
          <w:lang w:val="en"/>
        </w:rPr>
        <w:t>publicly tra</w:t>
      </w:r>
      <w:r w:rsidRPr="00281B69">
        <w:rPr>
          <w:rFonts w:eastAsia="Times New Roman" w:cs="Times New Roman"/>
          <w:sz w:val="24"/>
          <w:szCs w:val="24"/>
          <w:lang w:val="en"/>
        </w:rPr>
        <w:t>ded company in India by market capitalization</w:t>
      </w:r>
      <w:r w:rsidR="00267E3D" w:rsidRPr="00281B69">
        <w:rPr>
          <w:rFonts w:eastAsia="Times New Roman" w:cs="Times New Roman"/>
          <w:sz w:val="24"/>
          <w:szCs w:val="24"/>
          <w:vertAlign w:val="superscript"/>
          <w:lang w:val="en"/>
        </w:rPr>
        <w:t xml:space="preserve"> </w:t>
      </w:r>
      <w:r w:rsidRPr="00281B69">
        <w:rPr>
          <w:rFonts w:eastAsia="Times New Roman" w:cs="Times New Roman"/>
          <w:sz w:val="24"/>
          <w:szCs w:val="24"/>
          <w:lang w:val="en"/>
        </w:rPr>
        <w:t>and the second largest company in India as measured by revenue after the government-controlled Indian Oil Corporation.</w:t>
      </w:r>
      <w:r w:rsidR="00267E3D" w:rsidRPr="00281B69">
        <w:rPr>
          <w:rFonts w:eastAsia="Times New Roman" w:cs="Times New Roman"/>
          <w:sz w:val="24"/>
          <w:szCs w:val="24"/>
          <w:lang w:val="en"/>
        </w:rPr>
        <w:t xml:space="preserve"> </w:t>
      </w:r>
      <w:r w:rsidRPr="00281B69">
        <w:rPr>
          <w:rFonts w:eastAsia="Times New Roman" w:cs="Times New Roman"/>
          <w:sz w:val="24"/>
          <w:szCs w:val="24"/>
          <w:lang w:val="en"/>
        </w:rPr>
        <w:t xml:space="preserve">The company is ranked 114th on the </w:t>
      </w:r>
      <w:hyperlink r:id="rId9" w:tooltip="Fortune Global 500" w:history="1">
        <w:r w:rsidRPr="00281B69">
          <w:rPr>
            <w:rFonts w:eastAsia="Times New Roman" w:cs="Times New Roman"/>
            <w:iCs/>
            <w:sz w:val="24"/>
            <w:szCs w:val="24"/>
            <w:lang w:val="en"/>
          </w:rPr>
          <w:t>Fortune Global 500</w:t>
        </w:r>
      </w:hyperlink>
      <w:r w:rsidRPr="00281B69">
        <w:rPr>
          <w:rFonts w:eastAsia="Times New Roman" w:cs="Times New Roman"/>
          <w:sz w:val="24"/>
          <w:szCs w:val="24"/>
          <w:lang w:val="en"/>
        </w:rPr>
        <w:t xml:space="preserve"> list of the world's biggest corporations, as of 2014. RIL contributes approximately 20% of India's total exports.</w:t>
      </w:r>
      <w:r w:rsidR="00267E3D" w:rsidRPr="00281B69">
        <w:rPr>
          <w:rFonts w:eastAsia="Times New Roman" w:cs="Times New Roman"/>
          <w:sz w:val="24"/>
          <w:szCs w:val="24"/>
          <w:lang w:val="en"/>
        </w:rPr>
        <w:t xml:space="preserve"> </w:t>
      </w:r>
      <w:r w:rsidRPr="00281B69">
        <w:rPr>
          <w:rFonts w:eastAsia="Times New Roman" w:cs="Times New Roman"/>
          <w:sz w:val="24"/>
          <w:szCs w:val="24"/>
          <w:lang w:val="en"/>
        </w:rPr>
        <w:t xml:space="preserve">It is ranked 14th among the Top 250 Global Energy Companies by </w:t>
      </w:r>
      <w:hyperlink r:id="rId10" w:tooltip="Platts" w:history="1">
        <w:r w:rsidRPr="00281B69">
          <w:rPr>
            <w:rFonts w:eastAsia="Times New Roman" w:cs="Times New Roman"/>
            <w:sz w:val="24"/>
            <w:szCs w:val="24"/>
            <w:lang w:val="en"/>
          </w:rPr>
          <w:t>Platts</w:t>
        </w:r>
      </w:hyperlink>
      <w:r w:rsidRPr="00281B69">
        <w:rPr>
          <w:rFonts w:eastAsia="Times New Roman" w:cs="Times New Roman"/>
          <w:sz w:val="24"/>
          <w:szCs w:val="24"/>
          <w:lang w:val="en"/>
        </w:rPr>
        <w:t>.</w:t>
      </w:r>
    </w:p>
    <w:p w:rsidR="00A816DE" w:rsidRPr="00281B69" w:rsidRDefault="00A816DE" w:rsidP="00281B69">
      <w:pPr>
        <w:spacing w:before="100" w:beforeAutospacing="1" w:after="100" w:afterAutospacing="1" w:line="240" w:lineRule="auto"/>
        <w:jc w:val="both"/>
        <w:rPr>
          <w:rFonts w:cs="Times New Roman"/>
          <w:sz w:val="24"/>
          <w:szCs w:val="24"/>
          <w:lang w:val="en"/>
        </w:rPr>
      </w:pPr>
      <w:r w:rsidRPr="00281B69">
        <w:rPr>
          <w:rFonts w:cs="Times New Roman"/>
          <w:sz w:val="24"/>
          <w:szCs w:val="24"/>
          <w:lang w:val="en"/>
        </w:rPr>
        <w:t xml:space="preserve">The company was co-founded by Dhirubhai Ambani and his brother Champaklal Damani in 1960s as Reliance Commercial Corporation. In 1965, the partnership ended and Dhirubhai continued the </w:t>
      </w:r>
      <w:hyperlink r:id="rId11" w:tooltip="Polyester" w:history="1">
        <w:r w:rsidRPr="00281B69">
          <w:rPr>
            <w:rStyle w:val="Hyperlink"/>
            <w:rFonts w:cs="Times New Roman"/>
            <w:color w:val="auto"/>
            <w:sz w:val="24"/>
            <w:szCs w:val="24"/>
            <w:u w:val="none"/>
            <w:lang w:val="en"/>
          </w:rPr>
          <w:t>polyester</w:t>
        </w:r>
      </w:hyperlink>
      <w:r w:rsidRPr="00281B69">
        <w:rPr>
          <w:rFonts w:cs="Times New Roman"/>
          <w:sz w:val="24"/>
          <w:szCs w:val="24"/>
          <w:lang w:val="en"/>
        </w:rPr>
        <w:t xml:space="preserve"> business of the firm. In 1966, Reliance Textiles Industries Pvt Ltd was incorporated in Maharashtra. It established a </w:t>
      </w:r>
      <w:hyperlink r:id="rId12" w:tooltip="Synthetic fiber" w:history="1">
        <w:r w:rsidRPr="00281B69">
          <w:rPr>
            <w:rStyle w:val="Hyperlink"/>
            <w:rFonts w:cs="Times New Roman"/>
            <w:color w:val="auto"/>
            <w:sz w:val="24"/>
            <w:szCs w:val="24"/>
            <w:u w:val="none"/>
            <w:lang w:val="en"/>
          </w:rPr>
          <w:t>synthetic fabrics</w:t>
        </w:r>
      </w:hyperlink>
      <w:r w:rsidRPr="00281B69">
        <w:rPr>
          <w:rFonts w:cs="Times New Roman"/>
          <w:sz w:val="24"/>
          <w:szCs w:val="24"/>
          <w:lang w:val="en"/>
        </w:rPr>
        <w:t xml:space="preserve"> mill in the same year at </w:t>
      </w:r>
      <w:hyperlink r:id="rId13" w:tooltip="Naroda" w:history="1">
        <w:r w:rsidRPr="00281B69">
          <w:rPr>
            <w:rStyle w:val="Hyperlink"/>
            <w:rFonts w:cs="Times New Roman"/>
            <w:color w:val="auto"/>
            <w:sz w:val="24"/>
            <w:szCs w:val="24"/>
            <w:u w:val="none"/>
            <w:lang w:val="en"/>
          </w:rPr>
          <w:t>Naroda</w:t>
        </w:r>
      </w:hyperlink>
      <w:r w:rsidRPr="00281B69">
        <w:rPr>
          <w:rFonts w:cs="Times New Roman"/>
          <w:sz w:val="24"/>
          <w:szCs w:val="24"/>
          <w:lang w:val="en"/>
        </w:rPr>
        <w:t xml:space="preserve"> in </w:t>
      </w:r>
      <w:hyperlink r:id="rId14" w:tooltip="Gujarat" w:history="1">
        <w:r w:rsidRPr="00281B69">
          <w:rPr>
            <w:rStyle w:val="Hyperlink"/>
            <w:rFonts w:cs="Times New Roman"/>
            <w:color w:val="auto"/>
            <w:sz w:val="24"/>
            <w:szCs w:val="24"/>
            <w:u w:val="none"/>
            <w:lang w:val="en"/>
          </w:rPr>
          <w:t>Gujarat</w:t>
        </w:r>
      </w:hyperlink>
      <w:r w:rsidRPr="00281B69">
        <w:rPr>
          <w:rFonts w:cs="Times New Roman"/>
          <w:sz w:val="24"/>
          <w:szCs w:val="24"/>
          <w:lang w:val="en"/>
        </w:rPr>
        <w:t>.</w:t>
      </w:r>
      <w:r w:rsidR="00267E3D" w:rsidRPr="00281B69">
        <w:rPr>
          <w:rFonts w:cs="Times New Roman"/>
          <w:sz w:val="24"/>
          <w:szCs w:val="24"/>
          <w:lang w:val="en"/>
        </w:rPr>
        <w:t xml:space="preserve"> </w:t>
      </w:r>
      <w:r w:rsidRPr="00281B69">
        <w:rPr>
          <w:rFonts w:cs="Times New Roman"/>
          <w:sz w:val="24"/>
          <w:szCs w:val="24"/>
          <w:lang w:val="en"/>
        </w:rPr>
        <w:t>In 1975, the company expanded its business into textiles, with "Vimal" becoming its major brand in later years.</w:t>
      </w:r>
    </w:p>
    <w:p w:rsidR="00A816DE" w:rsidRPr="00281B69" w:rsidRDefault="00A816DE" w:rsidP="00281B69">
      <w:pPr>
        <w:pStyle w:val="NormalWeb"/>
        <w:jc w:val="both"/>
        <w:rPr>
          <w:rFonts w:asciiTheme="minorHAnsi" w:hAnsiTheme="minorHAnsi"/>
          <w:lang w:val="en"/>
        </w:rPr>
      </w:pPr>
      <w:r w:rsidRPr="00281B69">
        <w:rPr>
          <w:rFonts w:asciiTheme="minorHAnsi" w:hAnsiTheme="minorHAnsi"/>
          <w:lang w:val="en"/>
        </w:rPr>
        <w:t xml:space="preserve">In 1985, the name of the company was changed from </w:t>
      </w:r>
      <w:r w:rsidRPr="00281B69">
        <w:rPr>
          <w:rFonts w:asciiTheme="minorHAnsi" w:hAnsiTheme="minorHAnsi"/>
          <w:iCs/>
          <w:lang w:val="en"/>
        </w:rPr>
        <w:t>Reliance Textiles Industries Ltd.</w:t>
      </w:r>
      <w:r w:rsidRPr="00281B69">
        <w:rPr>
          <w:rFonts w:asciiTheme="minorHAnsi" w:hAnsiTheme="minorHAnsi"/>
          <w:lang w:val="en"/>
        </w:rPr>
        <w:t xml:space="preserve"> to </w:t>
      </w:r>
      <w:r w:rsidRPr="00281B69">
        <w:rPr>
          <w:rFonts w:asciiTheme="minorHAnsi" w:hAnsiTheme="minorHAnsi"/>
          <w:iCs/>
          <w:lang w:val="en"/>
        </w:rPr>
        <w:t>Reliance Industries Ltd.</w:t>
      </w:r>
      <w:r w:rsidR="00267E3D" w:rsidRPr="00281B69">
        <w:rPr>
          <w:rFonts w:asciiTheme="minorHAnsi" w:hAnsiTheme="minorHAnsi"/>
          <w:lang w:val="en"/>
        </w:rPr>
        <w:t xml:space="preserve"> </w:t>
      </w:r>
      <w:r w:rsidRPr="00281B69">
        <w:rPr>
          <w:rFonts w:asciiTheme="minorHAnsi" w:hAnsiTheme="minorHAnsi"/>
          <w:lang w:val="en"/>
        </w:rPr>
        <w:t xml:space="preserve">During the years 1985 to 1992, the company expanded its installed capacity for producing </w:t>
      </w:r>
      <w:hyperlink r:id="rId15" w:tooltip="Polyester" w:history="1">
        <w:r w:rsidRPr="00281B69">
          <w:rPr>
            <w:rStyle w:val="Hyperlink"/>
            <w:rFonts w:asciiTheme="minorHAnsi" w:hAnsiTheme="minorHAnsi"/>
            <w:color w:val="auto"/>
            <w:u w:val="none"/>
            <w:lang w:val="en"/>
          </w:rPr>
          <w:t>polyester</w:t>
        </w:r>
      </w:hyperlink>
      <w:r w:rsidRPr="00281B69">
        <w:rPr>
          <w:rFonts w:asciiTheme="minorHAnsi" w:hAnsiTheme="minorHAnsi"/>
          <w:lang w:val="en"/>
        </w:rPr>
        <w:t xml:space="preserve"> </w:t>
      </w:r>
      <w:hyperlink r:id="rId16" w:tooltip="Yarn" w:history="1">
        <w:r w:rsidRPr="00281B69">
          <w:rPr>
            <w:rStyle w:val="Hyperlink"/>
            <w:rFonts w:asciiTheme="minorHAnsi" w:hAnsiTheme="minorHAnsi"/>
            <w:color w:val="auto"/>
            <w:u w:val="none"/>
            <w:lang w:val="en"/>
          </w:rPr>
          <w:t>yarn</w:t>
        </w:r>
      </w:hyperlink>
      <w:r w:rsidRPr="00281B69">
        <w:rPr>
          <w:rFonts w:asciiTheme="minorHAnsi" w:hAnsiTheme="minorHAnsi"/>
          <w:lang w:val="en"/>
        </w:rPr>
        <w:t xml:space="preserve"> by over 145,000 tonnes per annum</w:t>
      </w:r>
      <w:r w:rsidR="00267E3D" w:rsidRPr="00281B69">
        <w:rPr>
          <w:rFonts w:asciiTheme="minorHAnsi" w:hAnsiTheme="minorHAnsi"/>
          <w:lang w:val="en"/>
        </w:rPr>
        <w:t xml:space="preserve">. </w:t>
      </w:r>
    </w:p>
    <w:p w:rsidR="00A816DE" w:rsidRPr="00281B69" w:rsidRDefault="00A816DE" w:rsidP="00281B69">
      <w:pPr>
        <w:pStyle w:val="NormalWeb"/>
        <w:jc w:val="both"/>
        <w:rPr>
          <w:rFonts w:asciiTheme="minorHAnsi" w:hAnsiTheme="minorHAnsi"/>
          <w:lang w:val="en"/>
        </w:rPr>
      </w:pPr>
      <w:r w:rsidRPr="00281B69">
        <w:rPr>
          <w:rFonts w:asciiTheme="minorHAnsi" w:hAnsiTheme="minorHAnsi"/>
          <w:lang w:val="en"/>
        </w:rPr>
        <w:t>The Hazira petrochemical plant was commissioned in 1991–92.</w:t>
      </w:r>
      <w:r w:rsidR="00267E3D" w:rsidRPr="00281B69">
        <w:rPr>
          <w:rFonts w:asciiTheme="minorHAnsi" w:hAnsiTheme="minorHAnsi"/>
          <w:lang w:val="en"/>
        </w:rPr>
        <w:t xml:space="preserve"> </w:t>
      </w:r>
    </w:p>
    <w:p w:rsidR="00A816DE" w:rsidRPr="00281B69" w:rsidRDefault="00A816DE" w:rsidP="00281B69">
      <w:pPr>
        <w:spacing w:before="100" w:beforeAutospacing="1" w:after="100" w:afterAutospacing="1" w:line="240" w:lineRule="auto"/>
        <w:jc w:val="both"/>
        <w:rPr>
          <w:rFonts w:cs="Times New Roman"/>
          <w:sz w:val="24"/>
          <w:szCs w:val="24"/>
          <w:lang w:val="en"/>
        </w:rPr>
      </w:pPr>
      <w:r w:rsidRPr="00281B69">
        <w:rPr>
          <w:rFonts w:cs="Times New Roman"/>
          <w:sz w:val="24"/>
          <w:szCs w:val="24"/>
          <w:lang w:val="en"/>
        </w:rPr>
        <w:t>In 1996, it became the first private sector company in India to be rated b</w:t>
      </w:r>
      <w:r w:rsidR="00267E3D" w:rsidRPr="00281B69">
        <w:rPr>
          <w:rFonts w:cs="Times New Roman"/>
          <w:sz w:val="24"/>
          <w:szCs w:val="24"/>
          <w:lang w:val="en"/>
        </w:rPr>
        <w:t>y international credit rating ag</w:t>
      </w:r>
      <w:r w:rsidRPr="00281B69">
        <w:rPr>
          <w:rFonts w:cs="Times New Roman"/>
          <w:sz w:val="24"/>
          <w:szCs w:val="24"/>
          <w:lang w:val="en"/>
        </w:rPr>
        <w:t>encies</w:t>
      </w:r>
    </w:p>
    <w:p w:rsidR="00A816DE" w:rsidRPr="00281B69" w:rsidRDefault="00A816DE" w:rsidP="00281B69">
      <w:pPr>
        <w:spacing w:before="100" w:beforeAutospacing="1" w:after="100" w:afterAutospacing="1" w:line="240" w:lineRule="auto"/>
        <w:jc w:val="both"/>
        <w:rPr>
          <w:rFonts w:cs="Times New Roman"/>
          <w:sz w:val="24"/>
          <w:szCs w:val="24"/>
          <w:lang w:val="en"/>
        </w:rPr>
      </w:pPr>
      <w:r w:rsidRPr="00281B69">
        <w:rPr>
          <w:rFonts w:cs="Times New Roman"/>
          <w:sz w:val="24"/>
          <w:szCs w:val="24"/>
          <w:lang w:val="en"/>
        </w:rPr>
        <w:t xml:space="preserve">The years 1998–2000 saw the construction of the </w:t>
      </w:r>
      <w:hyperlink r:id="rId17" w:tooltip="Jamnagar Refinery" w:history="1">
        <w:r w:rsidRPr="00281B69">
          <w:rPr>
            <w:rStyle w:val="Hyperlink"/>
            <w:rFonts w:cs="Times New Roman"/>
            <w:color w:val="auto"/>
            <w:sz w:val="24"/>
            <w:szCs w:val="24"/>
            <w:u w:val="none"/>
            <w:lang w:val="en"/>
          </w:rPr>
          <w:t>integrated petrochemical complex at Jamnagar</w:t>
        </w:r>
      </w:hyperlink>
      <w:r w:rsidRPr="00281B69">
        <w:rPr>
          <w:rFonts w:cs="Times New Roman"/>
          <w:sz w:val="24"/>
          <w:szCs w:val="24"/>
          <w:lang w:val="en"/>
        </w:rPr>
        <w:t xml:space="preserve"> in </w:t>
      </w:r>
      <w:hyperlink r:id="rId18" w:tooltip="Gujarat" w:history="1">
        <w:r w:rsidRPr="00281B69">
          <w:rPr>
            <w:rStyle w:val="Hyperlink"/>
            <w:rFonts w:cs="Times New Roman"/>
            <w:color w:val="auto"/>
            <w:sz w:val="24"/>
            <w:szCs w:val="24"/>
            <w:u w:val="none"/>
            <w:lang w:val="en"/>
          </w:rPr>
          <w:t>Gujarat</w:t>
        </w:r>
      </w:hyperlink>
      <w:r w:rsidRPr="00281B69">
        <w:rPr>
          <w:rFonts w:cs="Times New Roman"/>
          <w:sz w:val="24"/>
          <w:szCs w:val="24"/>
          <w:lang w:val="en"/>
        </w:rPr>
        <w:t>,</w:t>
      </w:r>
      <w:r w:rsidR="00267E3D" w:rsidRPr="00281B69">
        <w:rPr>
          <w:rFonts w:cs="Times New Roman"/>
          <w:sz w:val="24"/>
          <w:szCs w:val="24"/>
          <w:lang w:val="en"/>
        </w:rPr>
        <w:t xml:space="preserve"> </w:t>
      </w:r>
      <w:r w:rsidRPr="00281B69">
        <w:rPr>
          <w:rFonts w:cs="Times New Roman"/>
          <w:sz w:val="24"/>
          <w:szCs w:val="24"/>
          <w:lang w:val="en"/>
        </w:rPr>
        <w:t>the largest refinery in the world.</w:t>
      </w:r>
    </w:p>
    <w:p w:rsidR="003F5DB8" w:rsidRPr="00281B69" w:rsidRDefault="00A816DE" w:rsidP="00281B69">
      <w:pPr>
        <w:spacing w:before="100" w:beforeAutospacing="1" w:after="100" w:afterAutospacing="1" w:line="240" w:lineRule="auto"/>
        <w:jc w:val="both"/>
        <w:rPr>
          <w:rStyle w:val="mw-headline"/>
          <w:rFonts w:cs="Times New Roman"/>
          <w:sz w:val="24"/>
          <w:szCs w:val="24"/>
          <w:lang w:val="en"/>
        </w:rPr>
      </w:pPr>
      <w:r w:rsidRPr="00281B69">
        <w:rPr>
          <w:rFonts w:cs="Times New Roman"/>
          <w:sz w:val="24"/>
          <w:szCs w:val="24"/>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281B69">
        <w:rPr>
          <w:rFonts w:cs="Times New Roman"/>
          <w:sz w:val="24"/>
          <w:szCs w:val="24"/>
          <w:lang w:val="en"/>
        </w:rPr>
        <w:t>organized</w:t>
      </w:r>
      <w:r w:rsidRPr="00281B69">
        <w:rPr>
          <w:rFonts w:cs="Times New Roman"/>
          <w:sz w:val="24"/>
          <w:szCs w:val="24"/>
          <w:lang w:val="en"/>
        </w:rPr>
        <w:t xml:space="preserve"> retail market in India with the launch of its retail store format under the brand name of 'Reliance Fresh'</w:t>
      </w:r>
      <w:r w:rsidR="003F5DB8" w:rsidRPr="00281B69">
        <w:rPr>
          <w:rFonts w:cs="Times New Roman"/>
          <w:sz w:val="24"/>
          <w:szCs w:val="24"/>
          <w:lang w:val="en"/>
        </w:rPr>
        <w:t>.</w:t>
      </w:r>
    </w:p>
    <w:p w:rsidR="003F5DB8" w:rsidRPr="00281B69" w:rsidRDefault="003F5DB8" w:rsidP="00BE5186">
      <w:pPr>
        <w:spacing w:before="100" w:beforeAutospacing="1" w:after="100" w:afterAutospacing="1" w:line="240" w:lineRule="auto"/>
        <w:rPr>
          <w:rStyle w:val="mw-headline"/>
          <w:rFonts w:cs="Times New Roman"/>
          <w:b/>
          <w:sz w:val="24"/>
          <w:szCs w:val="24"/>
          <w:lang w:val="en"/>
        </w:rPr>
      </w:pPr>
    </w:p>
    <w:p w:rsidR="002F33FD" w:rsidRPr="00281B69" w:rsidRDefault="002F33FD" w:rsidP="00BE5186">
      <w:pPr>
        <w:spacing w:before="100" w:beforeAutospacing="1" w:after="100" w:afterAutospacing="1" w:line="240" w:lineRule="auto"/>
        <w:rPr>
          <w:rStyle w:val="mw-headline"/>
          <w:rFonts w:cs="Times New Roman"/>
          <w:b/>
          <w:sz w:val="24"/>
          <w:szCs w:val="24"/>
          <w:lang w:val="en"/>
        </w:rPr>
      </w:pPr>
    </w:p>
    <w:p w:rsidR="00281B69" w:rsidRDefault="00281B69" w:rsidP="00BE5186">
      <w:pPr>
        <w:spacing w:before="100" w:beforeAutospacing="1" w:after="100" w:afterAutospacing="1" w:line="240" w:lineRule="auto"/>
        <w:rPr>
          <w:rStyle w:val="mw-headline"/>
          <w:rFonts w:cs="Times New Roman"/>
          <w:b/>
          <w:sz w:val="24"/>
          <w:szCs w:val="24"/>
          <w:lang w:val="en"/>
        </w:rPr>
      </w:pPr>
    </w:p>
    <w:p w:rsidR="00A816DE" w:rsidRPr="00281B69" w:rsidRDefault="00A816DE" w:rsidP="00BE5186">
      <w:pPr>
        <w:spacing w:before="100" w:beforeAutospacing="1" w:after="100" w:afterAutospacing="1" w:line="240" w:lineRule="auto"/>
        <w:rPr>
          <w:rStyle w:val="mw-headline"/>
          <w:rFonts w:cs="Times New Roman"/>
          <w:b/>
          <w:sz w:val="24"/>
          <w:szCs w:val="24"/>
          <w:lang w:val="en"/>
        </w:rPr>
      </w:pPr>
      <w:r w:rsidRPr="00281B69">
        <w:rPr>
          <w:rStyle w:val="mw-headline"/>
          <w:rFonts w:cs="Times New Roman"/>
          <w:b/>
          <w:sz w:val="24"/>
          <w:szCs w:val="24"/>
          <w:lang w:val="en"/>
        </w:rPr>
        <w:lastRenderedPageBreak/>
        <w:t>Major subsidiaries and associates</w:t>
      </w:r>
    </w:p>
    <w:p w:rsidR="00A816DE" w:rsidRPr="00281B69" w:rsidRDefault="008572AB" w:rsidP="00267E3D">
      <w:pPr>
        <w:pStyle w:val="ListParagraph"/>
        <w:numPr>
          <w:ilvl w:val="0"/>
          <w:numId w:val="6"/>
        </w:numPr>
        <w:spacing w:before="100" w:beforeAutospacing="1" w:after="100" w:afterAutospacing="1" w:line="240" w:lineRule="auto"/>
        <w:rPr>
          <w:rFonts w:cs="Times New Roman"/>
          <w:bCs/>
          <w:sz w:val="24"/>
          <w:szCs w:val="24"/>
          <w:lang w:val="en"/>
        </w:rPr>
      </w:pPr>
      <w:hyperlink r:id="rId19" w:tooltip="Reliance Retail" w:history="1">
        <w:r w:rsidR="00A816DE" w:rsidRPr="00281B69">
          <w:rPr>
            <w:rStyle w:val="Hyperlink"/>
            <w:rFonts w:cs="Times New Roman"/>
            <w:bCs/>
            <w:color w:val="auto"/>
            <w:sz w:val="24"/>
            <w:szCs w:val="24"/>
            <w:u w:val="none"/>
            <w:lang w:val="en"/>
          </w:rPr>
          <w:t>Reliance Retail</w:t>
        </w:r>
      </w:hyperlink>
    </w:p>
    <w:p w:rsidR="00A816DE" w:rsidRPr="00281B69" w:rsidRDefault="00A816DE" w:rsidP="00267E3D">
      <w:pPr>
        <w:pStyle w:val="ListParagraph"/>
        <w:numPr>
          <w:ilvl w:val="0"/>
          <w:numId w:val="6"/>
        </w:numPr>
        <w:spacing w:before="100" w:beforeAutospacing="1" w:after="100" w:afterAutospacing="1" w:line="240" w:lineRule="auto"/>
        <w:rPr>
          <w:rFonts w:cs="Times New Roman"/>
          <w:bCs/>
          <w:sz w:val="24"/>
          <w:szCs w:val="24"/>
          <w:lang w:val="en"/>
        </w:rPr>
      </w:pPr>
      <w:r w:rsidRPr="00281B69">
        <w:rPr>
          <w:rFonts w:cs="Times New Roman"/>
          <w:bCs/>
          <w:sz w:val="24"/>
          <w:szCs w:val="24"/>
          <w:lang w:val="en"/>
        </w:rPr>
        <w:t>Reliance Life Sciences</w:t>
      </w:r>
    </w:p>
    <w:p w:rsidR="00A816DE" w:rsidRPr="00281B69" w:rsidRDefault="008572AB" w:rsidP="00267E3D">
      <w:pPr>
        <w:pStyle w:val="ListParagraph"/>
        <w:numPr>
          <w:ilvl w:val="0"/>
          <w:numId w:val="6"/>
        </w:numPr>
        <w:spacing w:before="100" w:beforeAutospacing="1" w:after="100" w:afterAutospacing="1" w:line="240" w:lineRule="auto"/>
        <w:rPr>
          <w:rFonts w:cs="Times New Roman"/>
          <w:sz w:val="24"/>
          <w:szCs w:val="24"/>
          <w:lang w:val="en"/>
        </w:rPr>
      </w:pPr>
      <w:hyperlink r:id="rId20" w:tooltip="Reliance Institute of Life Sciences" w:history="1">
        <w:r w:rsidR="00A816DE" w:rsidRPr="00281B69">
          <w:rPr>
            <w:rStyle w:val="Hyperlink"/>
            <w:rFonts w:cs="Times New Roman"/>
            <w:bCs/>
            <w:color w:val="auto"/>
            <w:sz w:val="24"/>
            <w:szCs w:val="24"/>
            <w:u w:val="none"/>
            <w:lang w:val="en"/>
          </w:rPr>
          <w:t>Reliance Institute of Life Sciences</w:t>
        </w:r>
      </w:hyperlink>
      <w:r w:rsidR="00267E3D" w:rsidRPr="00281B69">
        <w:rPr>
          <w:rFonts w:cs="Times New Roman"/>
          <w:sz w:val="24"/>
          <w:szCs w:val="24"/>
          <w:lang w:val="en"/>
        </w:rPr>
        <w:t xml:space="preserve"> (RILS)</w:t>
      </w:r>
    </w:p>
    <w:p w:rsidR="00A816DE" w:rsidRPr="00281B69" w:rsidRDefault="00A816DE" w:rsidP="00267E3D">
      <w:pPr>
        <w:pStyle w:val="ListParagraph"/>
        <w:numPr>
          <w:ilvl w:val="0"/>
          <w:numId w:val="6"/>
        </w:numPr>
        <w:spacing w:before="100" w:beforeAutospacing="1" w:after="100" w:afterAutospacing="1" w:line="240" w:lineRule="auto"/>
        <w:rPr>
          <w:rFonts w:cs="Times New Roman"/>
          <w:bCs/>
          <w:sz w:val="24"/>
          <w:szCs w:val="24"/>
          <w:lang w:val="en"/>
        </w:rPr>
      </w:pPr>
      <w:r w:rsidRPr="00281B69">
        <w:rPr>
          <w:rFonts w:cs="Times New Roman"/>
          <w:bCs/>
          <w:sz w:val="24"/>
          <w:szCs w:val="24"/>
          <w:lang w:val="en"/>
        </w:rPr>
        <w:t>Reliance Logistics</w:t>
      </w:r>
    </w:p>
    <w:p w:rsidR="00A816DE" w:rsidRPr="00281B69" w:rsidRDefault="00A816DE" w:rsidP="00267E3D">
      <w:pPr>
        <w:pStyle w:val="ListParagraph"/>
        <w:numPr>
          <w:ilvl w:val="0"/>
          <w:numId w:val="6"/>
        </w:numPr>
        <w:spacing w:before="100" w:beforeAutospacing="1" w:after="100" w:afterAutospacing="1" w:line="240" w:lineRule="auto"/>
        <w:rPr>
          <w:rFonts w:cs="Times New Roman"/>
          <w:sz w:val="24"/>
          <w:szCs w:val="24"/>
          <w:lang w:val="en"/>
        </w:rPr>
      </w:pPr>
      <w:r w:rsidRPr="00281B69">
        <w:rPr>
          <w:rFonts w:cs="Times New Roman"/>
          <w:bCs/>
          <w:sz w:val="24"/>
          <w:szCs w:val="24"/>
          <w:lang w:val="en"/>
        </w:rPr>
        <w:t>Reliance Clinical Research Services</w:t>
      </w:r>
      <w:r w:rsidR="00267E3D" w:rsidRPr="00281B69">
        <w:rPr>
          <w:rFonts w:cs="Times New Roman"/>
          <w:sz w:val="24"/>
          <w:szCs w:val="24"/>
          <w:lang w:val="en"/>
        </w:rPr>
        <w:t xml:space="preserve"> (RCRS)</w:t>
      </w:r>
    </w:p>
    <w:p w:rsidR="00A816DE" w:rsidRPr="00281B69" w:rsidRDefault="00A816DE" w:rsidP="00267E3D">
      <w:pPr>
        <w:pStyle w:val="ListParagraph"/>
        <w:numPr>
          <w:ilvl w:val="0"/>
          <w:numId w:val="6"/>
        </w:numPr>
        <w:spacing w:before="100" w:beforeAutospacing="1" w:after="100" w:afterAutospacing="1" w:line="240" w:lineRule="auto"/>
        <w:rPr>
          <w:rFonts w:cs="Times New Roman"/>
          <w:bCs/>
          <w:sz w:val="24"/>
          <w:szCs w:val="24"/>
          <w:lang w:val="en"/>
        </w:rPr>
      </w:pPr>
      <w:r w:rsidRPr="00281B69">
        <w:rPr>
          <w:rFonts w:cs="Times New Roman"/>
          <w:bCs/>
          <w:sz w:val="24"/>
          <w:szCs w:val="24"/>
          <w:lang w:val="en"/>
        </w:rPr>
        <w:t>Reliance Solar</w:t>
      </w:r>
    </w:p>
    <w:p w:rsidR="00A816DE" w:rsidRPr="00281B69" w:rsidRDefault="008572AB" w:rsidP="00267E3D">
      <w:pPr>
        <w:pStyle w:val="ListParagraph"/>
        <w:numPr>
          <w:ilvl w:val="0"/>
          <w:numId w:val="6"/>
        </w:numPr>
        <w:spacing w:before="100" w:beforeAutospacing="1" w:after="100" w:afterAutospacing="1" w:line="240" w:lineRule="auto"/>
        <w:rPr>
          <w:rFonts w:cs="Times New Roman"/>
          <w:bCs/>
          <w:sz w:val="24"/>
          <w:szCs w:val="24"/>
          <w:lang w:val="en"/>
        </w:rPr>
      </w:pPr>
      <w:hyperlink r:id="rId21" w:tooltip="Relicord" w:history="1">
        <w:r w:rsidR="00A816DE" w:rsidRPr="00281B69">
          <w:rPr>
            <w:rStyle w:val="Hyperlink"/>
            <w:rFonts w:cs="Times New Roman"/>
            <w:bCs/>
            <w:color w:val="auto"/>
            <w:sz w:val="24"/>
            <w:szCs w:val="24"/>
            <w:u w:val="none"/>
            <w:lang w:val="en"/>
          </w:rPr>
          <w:t>Relicord</w:t>
        </w:r>
      </w:hyperlink>
    </w:p>
    <w:p w:rsidR="00A816DE" w:rsidRPr="00281B69" w:rsidRDefault="008572AB" w:rsidP="00267E3D">
      <w:pPr>
        <w:pStyle w:val="ListParagraph"/>
        <w:numPr>
          <w:ilvl w:val="0"/>
          <w:numId w:val="6"/>
        </w:numPr>
        <w:spacing w:before="100" w:beforeAutospacing="1" w:after="100" w:afterAutospacing="1" w:line="240" w:lineRule="auto"/>
        <w:rPr>
          <w:rFonts w:cs="Times New Roman"/>
          <w:bCs/>
          <w:sz w:val="24"/>
          <w:szCs w:val="24"/>
          <w:lang w:val="en"/>
        </w:rPr>
      </w:pPr>
      <w:hyperlink r:id="rId22" w:tooltip="Reliance Jio Infocomm Limited (RJIL)" w:history="1">
        <w:r w:rsidR="00A816DE" w:rsidRPr="00281B69">
          <w:rPr>
            <w:rStyle w:val="Hyperlink"/>
            <w:rFonts w:cs="Times New Roman"/>
            <w:bCs/>
            <w:color w:val="auto"/>
            <w:sz w:val="24"/>
            <w:szCs w:val="24"/>
            <w:u w:val="none"/>
            <w:lang w:val="en"/>
          </w:rPr>
          <w:t>Reliance Jio Infocomm</w:t>
        </w:r>
        <w:r w:rsidR="00267E3D" w:rsidRPr="00281B69">
          <w:rPr>
            <w:rStyle w:val="Hyperlink"/>
            <w:rFonts w:cs="Times New Roman"/>
            <w:bCs/>
            <w:color w:val="auto"/>
            <w:sz w:val="24"/>
            <w:szCs w:val="24"/>
            <w:u w:val="none"/>
            <w:lang w:val="en"/>
          </w:rPr>
          <w:t xml:space="preserve"> </w:t>
        </w:r>
        <w:r w:rsidR="00A816DE" w:rsidRPr="00281B69">
          <w:rPr>
            <w:rStyle w:val="Hyperlink"/>
            <w:rFonts w:cs="Times New Roman"/>
            <w:bCs/>
            <w:color w:val="auto"/>
            <w:sz w:val="24"/>
            <w:szCs w:val="24"/>
            <w:u w:val="none"/>
            <w:lang w:val="en"/>
          </w:rPr>
          <w:t xml:space="preserve"> Limited (RJIL)</w:t>
        </w:r>
      </w:hyperlink>
    </w:p>
    <w:p w:rsidR="00A816DE" w:rsidRPr="00281B69" w:rsidRDefault="008572AB" w:rsidP="00267E3D">
      <w:pPr>
        <w:pStyle w:val="ListParagraph"/>
        <w:numPr>
          <w:ilvl w:val="0"/>
          <w:numId w:val="6"/>
        </w:numPr>
        <w:spacing w:before="100" w:beforeAutospacing="1" w:after="100" w:afterAutospacing="1" w:line="240" w:lineRule="auto"/>
        <w:rPr>
          <w:rFonts w:cs="Times New Roman"/>
          <w:bCs/>
          <w:sz w:val="24"/>
          <w:szCs w:val="24"/>
          <w:lang w:val="en"/>
        </w:rPr>
      </w:pPr>
      <w:hyperlink r:id="rId23" w:tooltip="Reliance Industrial Infrastructure" w:history="1">
        <w:r w:rsidR="00A816DE" w:rsidRPr="00281B69">
          <w:rPr>
            <w:rStyle w:val="Hyperlink"/>
            <w:rFonts w:cs="Times New Roman"/>
            <w:bCs/>
            <w:color w:val="auto"/>
            <w:sz w:val="24"/>
            <w:szCs w:val="24"/>
            <w:u w:val="none"/>
            <w:lang w:val="en"/>
          </w:rPr>
          <w:t>Reliance Industrial Infrastructure Limited</w:t>
        </w:r>
      </w:hyperlink>
      <w:r w:rsidR="00A816DE" w:rsidRPr="00281B69">
        <w:rPr>
          <w:rFonts w:cs="Times New Roman"/>
          <w:sz w:val="24"/>
          <w:szCs w:val="24"/>
          <w:lang w:val="en"/>
        </w:rPr>
        <w:t xml:space="preserve"> (RIIL)</w:t>
      </w:r>
      <w:r w:rsidR="00A816DE" w:rsidRPr="00281B69">
        <w:rPr>
          <w:rFonts w:cs="Times New Roman"/>
          <w:bCs/>
          <w:sz w:val="24"/>
          <w:szCs w:val="24"/>
          <w:lang w:val="en"/>
        </w:rPr>
        <w:t xml:space="preserve"> </w:t>
      </w:r>
    </w:p>
    <w:p w:rsidR="00A816DE" w:rsidRPr="00281B69" w:rsidRDefault="008572AB" w:rsidP="00267E3D">
      <w:pPr>
        <w:pStyle w:val="ListParagraph"/>
        <w:numPr>
          <w:ilvl w:val="0"/>
          <w:numId w:val="6"/>
        </w:numPr>
        <w:spacing w:before="100" w:beforeAutospacing="1" w:after="100" w:afterAutospacing="1" w:line="240" w:lineRule="auto"/>
        <w:rPr>
          <w:rFonts w:eastAsia="Times New Roman" w:cs="Times New Roman"/>
          <w:sz w:val="24"/>
          <w:szCs w:val="24"/>
          <w:lang w:val="en"/>
        </w:rPr>
      </w:pPr>
      <w:hyperlink r:id="rId24" w:tooltip="LYF" w:history="1">
        <w:r w:rsidR="00A816DE" w:rsidRPr="00281B69">
          <w:rPr>
            <w:rStyle w:val="Hyperlink"/>
            <w:rFonts w:cs="Times New Roman"/>
            <w:bCs/>
            <w:color w:val="auto"/>
            <w:sz w:val="24"/>
            <w:szCs w:val="24"/>
            <w:u w:val="none"/>
            <w:lang w:val="en"/>
          </w:rPr>
          <w:t>LYF</w:t>
        </w:r>
      </w:hyperlink>
      <w:r w:rsidR="00A816DE" w:rsidRPr="00281B69">
        <w:rPr>
          <w:rFonts w:cs="Times New Roman"/>
          <w:sz w:val="24"/>
          <w:szCs w:val="24"/>
          <w:lang w:val="en"/>
        </w:rPr>
        <w:t>, a 4G-enabled VoLTE smartphone maker based in Mumbai</w:t>
      </w:r>
    </w:p>
    <w:p w:rsidR="003F5DB8" w:rsidRPr="00281B69" w:rsidRDefault="003F5DB8" w:rsidP="003F5DB8">
      <w:pPr>
        <w:pStyle w:val="ListParagraph"/>
        <w:spacing w:before="100" w:beforeAutospacing="1" w:after="100" w:afterAutospacing="1" w:line="240" w:lineRule="auto"/>
        <w:rPr>
          <w:rFonts w:cs="Times New Roman"/>
          <w:sz w:val="24"/>
          <w:szCs w:val="24"/>
          <w:lang w:val="en"/>
        </w:rPr>
      </w:pPr>
    </w:p>
    <w:p w:rsidR="003F5DB8" w:rsidRPr="00281B69" w:rsidRDefault="003F5DB8" w:rsidP="003F5DB8">
      <w:pPr>
        <w:pStyle w:val="ListParagraph"/>
        <w:spacing w:before="100" w:beforeAutospacing="1" w:after="100" w:afterAutospacing="1" w:line="240" w:lineRule="auto"/>
        <w:rPr>
          <w:rFonts w:eastAsia="Times New Roman" w:cs="Times New Roman"/>
          <w:sz w:val="24"/>
          <w:szCs w:val="24"/>
          <w:lang w:val="en"/>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355BE1" w:rsidRPr="00281B69" w:rsidRDefault="00355BE1" w:rsidP="003F5DB8">
      <w:pPr>
        <w:spacing w:line="360" w:lineRule="auto"/>
        <w:jc w:val="center"/>
        <w:rPr>
          <w:rFonts w:cs="Times New Roman"/>
          <w:b/>
          <w:sz w:val="24"/>
          <w:szCs w:val="24"/>
          <w:u w:val="single"/>
        </w:rPr>
      </w:pPr>
    </w:p>
    <w:p w:rsidR="002F33FD" w:rsidRPr="00281B69" w:rsidRDefault="002F33FD" w:rsidP="00A42719">
      <w:pPr>
        <w:spacing w:line="360" w:lineRule="auto"/>
        <w:rPr>
          <w:rFonts w:cs="Times New Roman"/>
          <w:b/>
          <w:sz w:val="24"/>
          <w:szCs w:val="24"/>
          <w:u w:val="single"/>
        </w:rPr>
      </w:pPr>
    </w:p>
    <w:p w:rsidR="00281B69" w:rsidRDefault="00281B69" w:rsidP="00A42719">
      <w:pPr>
        <w:spacing w:line="360" w:lineRule="auto"/>
        <w:rPr>
          <w:rFonts w:cs="Times New Roman"/>
          <w:b/>
          <w:sz w:val="24"/>
          <w:szCs w:val="24"/>
          <w:u w:val="single"/>
        </w:rPr>
      </w:pPr>
    </w:p>
    <w:p w:rsidR="00281B69" w:rsidRDefault="00281B69" w:rsidP="00A42719">
      <w:pPr>
        <w:spacing w:line="360" w:lineRule="auto"/>
        <w:rPr>
          <w:rFonts w:cs="Times New Roman"/>
          <w:b/>
          <w:sz w:val="24"/>
          <w:szCs w:val="24"/>
          <w:u w:val="single"/>
        </w:rPr>
      </w:pPr>
    </w:p>
    <w:p w:rsidR="003F5DB8" w:rsidRPr="00281B69" w:rsidRDefault="00162C7E" w:rsidP="00281B69">
      <w:pPr>
        <w:spacing w:line="360" w:lineRule="auto"/>
        <w:jc w:val="center"/>
        <w:rPr>
          <w:rFonts w:cs="Times New Roman"/>
          <w:b/>
          <w:sz w:val="28"/>
          <w:szCs w:val="24"/>
          <w:u w:val="single"/>
        </w:rPr>
      </w:pPr>
      <w:r w:rsidRPr="00281B69">
        <w:rPr>
          <w:rFonts w:cs="Times New Roman"/>
          <w:b/>
          <w:sz w:val="28"/>
          <w:szCs w:val="24"/>
          <w:u w:val="single"/>
        </w:rPr>
        <w:lastRenderedPageBreak/>
        <w:t>R</w:t>
      </w:r>
      <w:r w:rsidR="00267E3D" w:rsidRPr="00281B69">
        <w:rPr>
          <w:rFonts w:cs="Times New Roman"/>
          <w:b/>
          <w:sz w:val="28"/>
          <w:szCs w:val="24"/>
          <w:u w:val="single"/>
        </w:rPr>
        <w:t>eliance Industries Limited – Dahej Manufacturing Division</w:t>
      </w:r>
    </w:p>
    <w:p w:rsidR="00267E3D" w:rsidRPr="00281B69" w:rsidRDefault="00267E3D" w:rsidP="00281B69">
      <w:pPr>
        <w:autoSpaceDE w:val="0"/>
        <w:autoSpaceDN w:val="0"/>
        <w:adjustRightInd w:val="0"/>
        <w:spacing w:after="0" w:line="240" w:lineRule="auto"/>
        <w:jc w:val="both"/>
        <w:rPr>
          <w:rFonts w:cs="Times New Roman"/>
          <w:sz w:val="24"/>
          <w:szCs w:val="24"/>
        </w:rPr>
      </w:pPr>
      <w:r w:rsidRPr="00281B69">
        <w:rPr>
          <w:rFonts w:cs="Times New Roman"/>
          <w:sz w:val="24"/>
          <w:szCs w:val="24"/>
        </w:rPr>
        <w:t>Dahej Manufacturing Division (DMD), an integrated petrochemical complex located</w:t>
      </w:r>
      <w:r w:rsidR="00281B69">
        <w:rPr>
          <w:rFonts w:cs="Times New Roman"/>
          <w:sz w:val="24"/>
          <w:szCs w:val="24"/>
        </w:rPr>
        <w:t xml:space="preserve"> </w:t>
      </w:r>
      <w:r w:rsidRPr="00281B69">
        <w:rPr>
          <w:rFonts w:cs="Times New Roman"/>
          <w:sz w:val="24"/>
          <w:szCs w:val="24"/>
        </w:rPr>
        <w:t>near Jageshwar Village, Bharuch District, Gujarat, 130 Kilometers southwest of</w:t>
      </w:r>
      <w:r w:rsidR="00281B69">
        <w:rPr>
          <w:rFonts w:cs="Times New Roman"/>
          <w:sz w:val="24"/>
          <w:szCs w:val="24"/>
        </w:rPr>
        <w:t xml:space="preserve"> </w:t>
      </w:r>
      <w:r w:rsidRPr="00281B69">
        <w:rPr>
          <w:rFonts w:cs="Times New Roman"/>
          <w:sz w:val="24"/>
          <w:szCs w:val="24"/>
        </w:rPr>
        <w:t>Vadodara which earlier known as Indian Petrochemical Corporation Limited</w:t>
      </w:r>
      <w:r w:rsidR="00287CF4" w:rsidRPr="00281B69">
        <w:rPr>
          <w:rFonts w:cs="Times New Roman"/>
          <w:sz w:val="24"/>
          <w:szCs w:val="24"/>
        </w:rPr>
        <w:t xml:space="preserve"> (IPCL) Dahej</w:t>
      </w:r>
      <w:r w:rsidRPr="00281B69">
        <w:rPr>
          <w:rFonts w:cs="Times New Roman"/>
          <w:sz w:val="24"/>
          <w:szCs w:val="24"/>
        </w:rPr>
        <w:t xml:space="preserve"> Manufacturing Division located near Bharuch, Gujarat, is spread over 1,778 acres. It comprises of an ethane / propane recovery unit, a gas cracker, a caustic chlorine plant and 4 downstream plants, which manufacture polymers and fibre intermediates.</w:t>
      </w:r>
    </w:p>
    <w:p w:rsidR="00267E3D" w:rsidRPr="00281B69" w:rsidRDefault="00267E3D" w:rsidP="00281B69">
      <w:pPr>
        <w:autoSpaceDE w:val="0"/>
        <w:autoSpaceDN w:val="0"/>
        <w:adjustRightInd w:val="0"/>
        <w:spacing w:after="0" w:line="240" w:lineRule="auto"/>
        <w:jc w:val="both"/>
        <w:rPr>
          <w:rFonts w:cs="Times New Roman"/>
          <w:sz w:val="24"/>
          <w:szCs w:val="24"/>
        </w:rPr>
      </w:pPr>
    </w:p>
    <w:p w:rsidR="00162C7E" w:rsidRPr="00281B69" w:rsidRDefault="00287CF4" w:rsidP="00281B69">
      <w:pPr>
        <w:autoSpaceDE w:val="0"/>
        <w:autoSpaceDN w:val="0"/>
        <w:adjustRightInd w:val="0"/>
        <w:spacing w:after="0" w:line="240" w:lineRule="auto"/>
        <w:jc w:val="both"/>
        <w:rPr>
          <w:rFonts w:cs="Times New Roman"/>
          <w:sz w:val="24"/>
          <w:szCs w:val="24"/>
        </w:rPr>
      </w:pPr>
      <w:r w:rsidRPr="00281B69">
        <w:rPr>
          <w:rFonts w:cs="Times New Roman"/>
          <w:sz w:val="24"/>
          <w:szCs w:val="24"/>
        </w:rPr>
        <w:t xml:space="preserve">The Dahej Manufacturing Division </w:t>
      </w:r>
      <w:r w:rsidR="00162C7E" w:rsidRPr="00281B69">
        <w:rPr>
          <w:rFonts w:cs="Times New Roman"/>
          <w:sz w:val="24"/>
          <w:szCs w:val="24"/>
        </w:rPr>
        <w:t>consists of the following existing plants &amp; related utiliti</w:t>
      </w:r>
      <w:r w:rsidR="00BE5186" w:rsidRPr="00281B69">
        <w:rPr>
          <w:rFonts w:cs="Times New Roman"/>
          <w:sz w:val="24"/>
          <w:szCs w:val="24"/>
        </w:rPr>
        <w:t xml:space="preserve">es which are </w:t>
      </w:r>
      <w:r w:rsidR="00162C7E" w:rsidRPr="00281B69">
        <w:rPr>
          <w:rFonts w:cs="Times New Roman"/>
          <w:sz w:val="24"/>
          <w:szCs w:val="24"/>
        </w:rPr>
        <w:t>in operation.</w:t>
      </w:r>
    </w:p>
    <w:p w:rsidR="004D45B3" w:rsidRPr="00281B69" w:rsidRDefault="004D45B3" w:rsidP="003F5DB8">
      <w:pPr>
        <w:autoSpaceDE w:val="0"/>
        <w:autoSpaceDN w:val="0"/>
        <w:adjustRightInd w:val="0"/>
        <w:spacing w:after="0" w:line="240" w:lineRule="auto"/>
        <w:rPr>
          <w:rFonts w:cs="Times New Roman"/>
          <w:sz w:val="24"/>
          <w:szCs w:val="24"/>
        </w:rPr>
      </w:pP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Vinyl Chloride Monomer (VCM)</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Poly Vinyl Chloride Unit (PVC)</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Chlor-Alkali Unit (CA)</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Gas Cracker Unit (GCU)</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Ethylene Oxide/ Ethylene Glycol Unit (EO/ EG)</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High Density Poly Ethylene Unit (HDPE)</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Ethylene Vinyl Acetate (EVA)</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Ethane Propane Recovery Unit (EPRU)</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Purified Terephthalic Acid Unit (PTA)</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Polyethylene Terephthalate (PET)</w:t>
      </w:r>
    </w:p>
    <w:p w:rsidR="00162C7E" w:rsidRPr="00281B69" w:rsidRDefault="00162C7E" w:rsidP="00BE5186">
      <w:pPr>
        <w:pStyle w:val="ListParagraph"/>
        <w:numPr>
          <w:ilvl w:val="0"/>
          <w:numId w:val="4"/>
        </w:numPr>
        <w:autoSpaceDE w:val="0"/>
        <w:autoSpaceDN w:val="0"/>
        <w:adjustRightInd w:val="0"/>
        <w:spacing w:after="0" w:line="240" w:lineRule="auto"/>
        <w:rPr>
          <w:rFonts w:cs="Times New Roman"/>
          <w:sz w:val="24"/>
          <w:szCs w:val="24"/>
        </w:rPr>
      </w:pPr>
      <w:r w:rsidRPr="00281B69">
        <w:rPr>
          <w:rFonts w:cs="Times New Roman"/>
          <w:sz w:val="24"/>
          <w:szCs w:val="24"/>
        </w:rPr>
        <w:t>Utilities including Captive Power Plant</w:t>
      </w:r>
    </w:p>
    <w:p w:rsidR="00162C7E" w:rsidRPr="00281B69" w:rsidRDefault="00162C7E" w:rsidP="00281B69">
      <w:pPr>
        <w:spacing w:before="100" w:beforeAutospacing="1" w:after="100" w:afterAutospacing="1" w:line="240" w:lineRule="auto"/>
        <w:jc w:val="both"/>
        <w:rPr>
          <w:rFonts w:eastAsia="Times New Roman" w:cs="Times New Roman"/>
          <w:sz w:val="24"/>
          <w:szCs w:val="24"/>
        </w:rPr>
      </w:pPr>
      <w:r w:rsidRPr="00281B69">
        <w:rPr>
          <w:rFonts w:eastAsia="Times New Roman" w:cs="Times New Roman"/>
          <w:sz w:val="24"/>
          <w:szCs w:val="24"/>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281B69" w:rsidRDefault="00162C7E" w:rsidP="00281B69">
      <w:pPr>
        <w:spacing w:before="100" w:beforeAutospacing="1" w:after="240" w:line="240" w:lineRule="auto"/>
        <w:jc w:val="both"/>
        <w:rPr>
          <w:rFonts w:eastAsia="Times New Roman" w:cs="Times New Roman"/>
          <w:sz w:val="24"/>
          <w:szCs w:val="24"/>
        </w:rPr>
      </w:pPr>
      <w:r w:rsidRPr="00281B69">
        <w:rPr>
          <w:rFonts w:eastAsia="Times New Roman" w:cs="Times New Roman"/>
          <w:sz w:val="24"/>
          <w:szCs w:val="24"/>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281B69" w:rsidRDefault="00287CF4" w:rsidP="00281B69">
      <w:pPr>
        <w:autoSpaceDE w:val="0"/>
        <w:autoSpaceDN w:val="0"/>
        <w:adjustRightInd w:val="0"/>
        <w:spacing w:after="0" w:line="240" w:lineRule="auto"/>
        <w:jc w:val="both"/>
        <w:rPr>
          <w:rFonts w:cs="Times New Roman"/>
          <w:sz w:val="24"/>
          <w:szCs w:val="24"/>
        </w:rPr>
      </w:pPr>
      <w:r w:rsidRPr="00281B69">
        <w:rPr>
          <w:rFonts w:cs="Times New Roman"/>
          <w:sz w:val="24"/>
          <w:szCs w:val="24"/>
        </w:rPr>
        <w:t>RIL-DMD produces main products namely Polyvinyl Chloride (PVC),</w:t>
      </w:r>
      <w:r w:rsidR="00281B69">
        <w:rPr>
          <w:rFonts w:cs="Times New Roman"/>
          <w:sz w:val="24"/>
          <w:szCs w:val="24"/>
        </w:rPr>
        <w:t xml:space="preserve"> </w:t>
      </w:r>
      <w:r w:rsidRPr="00281B69">
        <w:rPr>
          <w:rFonts w:cs="Times New Roman"/>
          <w:sz w:val="24"/>
          <w:szCs w:val="24"/>
        </w:rPr>
        <w:t>High Density Poly Ethyle</w:t>
      </w:r>
      <w:r w:rsidR="00281B69" w:rsidRPr="00281B69">
        <w:rPr>
          <w:rFonts w:cs="Times New Roman"/>
          <w:sz w:val="24"/>
          <w:szCs w:val="24"/>
        </w:rPr>
        <w:t>ne</w:t>
      </w:r>
      <w:proofErr w:type="gramStart"/>
      <w:r w:rsidR="00281B69" w:rsidRPr="00281B69">
        <w:rPr>
          <w:rFonts w:cs="Times New Roman"/>
          <w:sz w:val="24"/>
          <w:szCs w:val="24"/>
        </w:rPr>
        <w:t>,</w:t>
      </w:r>
      <w:r w:rsidRPr="00281B69">
        <w:rPr>
          <w:rFonts w:cs="Times New Roman"/>
          <w:sz w:val="24"/>
          <w:szCs w:val="24"/>
        </w:rPr>
        <w:t>(</w:t>
      </w:r>
      <w:proofErr w:type="gramEnd"/>
      <w:r w:rsidRPr="00281B69">
        <w:rPr>
          <w:rFonts w:cs="Times New Roman"/>
          <w:sz w:val="24"/>
          <w:szCs w:val="24"/>
        </w:rPr>
        <w:t>HDPE), Mono Ethylene Glycol (MEG), Caustic soda lye</w:t>
      </w:r>
      <w:r w:rsidR="00281B69" w:rsidRPr="00281B69">
        <w:rPr>
          <w:rFonts w:cs="Times New Roman"/>
          <w:sz w:val="24"/>
          <w:szCs w:val="24"/>
        </w:rPr>
        <w:t xml:space="preserve"> &amp; Ethylene Vinyl Acetate (EVA),</w:t>
      </w:r>
      <w:r w:rsidRPr="00281B69">
        <w:rPr>
          <w:rFonts w:cs="Times New Roman"/>
          <w:sz w:val="24"/>
          <w:szCs w:val="24"/>
        </w:rPr>
        <w:t>Polyethylene Terephthalate (PET) &amp; Purified</w:t>
      </w:r>
      <w:r w:rsidR="00281B69" w:rsidRPr="00281B69">
        <w:rPr>
          <w:rFonts w:cs="Times New Roman"/>
          <w:sz w:val="24"/>
          <w:szCs w:val="24"/>
        </w:rPr>
        <w:t xml:space="preserve"> </w:t>
      </w:r>
      <w:r w:rsidRPr="00281B69">
        <w:rPr>
          <w:rFonts w:cs="Times New Roman"/>
          <w:sz w:val="24"/>
          <w:szCs w:val="24"/>
        </w:rPr>
        <w:t>Terephthalic Acid (PTA) along with some valuable chemical by products like HCl,</w:t>
      </w:r>
      <w:r w:rsidR="00281B69" w:rsidRPr="00281B69">
        <w:rPr>
          <w:rFonts w:cs="Times New Roman"/>
          <w:sz w:val="24"/>
          <w:szCs w:val="24"/>
        </w:rPr>
        <w:t xml:space="preserve"> </w:t>
      </w:r>
      <w:r w:rsidRPr="00281B69">
        <w:rPr>
          <w:rFonts w:cs="Times New Roman"/>
          <w:sz w:val="24"/>
          <w:szCs w:val="24"/>
        </w:rPr>
        <w:t>Wax, DEG, TEG, Mix Oil, RARFS etc., which are either consumed internally, exported</w:t>
      </w:r>
      <w:r w:rsidR="00281B69" w:rsidRPr="00281B69">
        <w:rPr>
          <w:rFonts w:cs="Times New Roman"/>
          <w:sz w:val="24"/>
          <w:szCs w:val="24"/>
        </w:rPr>
        <w:t xml:space="preserve"> </w:t>
      </w:r>
      <w:r w:rsidRPr="00281B69">
        <w:rPr>
          <w:rFonts w:cs="Times New Roman"/>
          <w:sz w:val="24"/>
          <w:szCs w:val="24"/>
        </w:rPr>
        <w:t>to sister divisions or sold in the open market. Propylene produced in Gas Cracker</w:t>
      </w:r>
      <w:r w:rsidR="00281B69" w:rsidRPr="00281B69">
        <w:rPr>
          <w:rFonts w:cs="Times New Roman"/>
          <w:sz w:val="24"/>
          <w:szCs w:val="24"/>
        </w:rPr>
        <w:t xml:space="preserve"> </w:t>
      </w:r>
      <w:r w:rsidRPr="00281B69">
        <w:rPr>
          <w:rFonts w:cs="Times New Roman"/>
          <w:sz w:val="24"/>
          <w:szCs w:val="24"/>
        </w:rPr>
        <w:t>Plant of DMD, which is a raw material for manufacture of PP Polymer, is exported to</w:t>
      </w:r>
      <w:r w:rsidR="00281B69" w:rsidRPr="00281B69">
        <w:rPr>
          <w:rFonts w:cs="Times New Roman"/>
          <w:sz w:val="24"/>
          <w:szCs w:val="24"/>
        </w:rPr>
        <w:t xml:space="preserve"> </w:t>
      </w:r>
      <w:r w:rsidRPr="00281B69">
        <w:rPr>
          <w:rFonts w:cs="Times New Roman"/>
          <w:sz w:val="24"/>
          <w:szCs w:val="24"/>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162C7E" w:rsidRPr="00281B69" w:rsidRDefault="006B78F2" w:rsidP="00355BE1">
      <w:pPr>
        <w:autoSpaceDE w:val="0"/>
        <w:autoSpaceDN w:val="0"/>
        <w:adjustRightInd w:val="0"/>
        <w:spacing w:after="0" w:line="240" w:lineRule="auto"/>
        <w:jc w:val="center"/>
        <w:rPr>
          <w:rFonts w:cs="Times New Roman"/>
          <w:b/>
          <w:sz w:val="32"/>
          <w:szCs w:val="24"/>
          <w:u w:val="single"/>
        </w:rPr>
      </w:pPr>
      <w:r w:rsidRPr="00281B69">
        <w:rPr>
          <w:rFonts w:cs="Times New Roman"/>
          <w:b/>
          <w:sz w:val="32"/>
          <w:szCs w:val="24"/>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281B69" w:rsidRDefault="006B78F2" w:rsidP="002F33FD">
      <w:pPr>
        <w:pStyle w:val="ListParagraph"/>
        <w:numPr>
          <w:ilvl w:val="0"/>
          <w:numId w:val="13"/>
        </w:numPr>
        <w:autoSpaceDE w:val="0"/>
        <w:autoSpaceDN w:val="0"/>
        <w:adjustRightInd w:val="0"/>
        <w:spacing w:after="0" w:line="240" w:lineRule="auto"/>
        <w:rPr>
          <w:rFonts w:cs="Times New Roman"/>
          <w:b/>
          <w:sz w:val="24"/>
          <w:szCs w:val="24"/>
        </w:rPr>
      </w:pPr>
      <w:r w:rsidRPr="00281B69">
        <w:rPr>
          <w:rFonts w:cs="Times New Roman"/>
          <w:b/>
          <w:sz w:val="24"/>
          <w:szCs w:val="24"/>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281B69"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sz w:val="24"/>
          <w:szCs w:val="24"/>
          <w:lang w:val="en"/>
        </w:rPr>
      </w:pPr>
      <w:r w:rsidRPr="00281B69">
        <w:rPr>
          <w:rFonts w:eastAsia="Times New Roman" w:cs="Times New Roman"/>
          <w:sz w:val="24"/>
          <w:szCs w:val="24"/>
          <w:lang w:val="en"/>
        </w:rPr>
        <w:t>PTA has the form of a white, crystalline powder and looks like powdered sugar. It is quite inert, which means that, for example, it is difficult to dissolve in water or other liquids. PTA is an aromatic acid, primarily applied in the production of polyester. The main raw material for PTA is paraxylene (PX).</w:t>
      </w:r>
    </w:p>
    <w:p w:rsidR="00162C7E" w:rsidRPr="00281B69" w:rsidRDefault="006B78F2" w:rsidP="00BE5186">
      <w:pPr>
        <w:autoSpaceDE w:val="0"/>
        <w:autoSpaceDN w:val="0"/>
        <w:adjustRightInd w:val="0"/>
        <w:spacing w:after="0" w:line="240" w:lineRule="auto"/>
        <w:rPr>
          <w:rFonts w:cs="Times New Roman"/>
          <w:sz w:val="24"/>
          <w:szCs w:val="24"/>
          <w:lang w:val="en"/>
        </w:rPr>
      </w:pPr>
      <w:r w:rsidRPr="00281B69">
        <w:rPr>
          <w:rFonts w:cs="Times New Roman"/>
          <w:sz w:val="24"/>
          <w:szCs w:val="24"/>
          <w:lang w:val="en"/>
        </w:rPr>
        <w:t>When Amoco Chemicals Belgium was established in 1967, the production of PTA (purified terephthalic acid) had already been planned. In 1969, the first PTA unit (PTA1) came on line and in 1991 the second one (PTA2) followed</w:t>
      </w:r>
      <w:r w:rsidR="00287CF4" w:rsidRPr="00281B69">
        <w:rPr>
          <w:rFonts w:cs="Times New Roman"/>
          <w:sz w:val="24"/>
          <w:szCs w:val="24"/>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281B69" w:rsidRDefault="00281B69" w:rsidP="002F33FD">
      <w:pPr>
        <w:pStyle w:val="ListParagraph"/>
        <w:numPr>
          <w:ilvl w:val="0"/>
          <w:numId w:val="13"/>
        </w:numPr>
        <w:autoSpaceDE w:val="0"/>
        <w:autoSpaceDN w:val="0"/>
        <w:adjustRightInd w:val="0"/>
        <w:spacing w:after="0" w:line="240" w:lineRule="auto"/>
        <w:rPr>
          <w:rFonts w:cs="Times New Roman"/>
          <w:b/>
          <w:sz w:val="24"/>
          <w:szCs w:val="24"/>
          <w:lang w:val="en"/>
        </w:rPr>
      </w:pPr>
      <w:r>
        <w:rPr>
          <w:rFonts w:cs="Times New Roman"/>
          <w:b/>
          <w:sz w:val="24"/>
          <w:szCs w:val="24"/>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281B69" w:rsidRDefault="00053B30" w:rsidP="00053B30">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Paraxylene (raw material)</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Compressed air (raw material)</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Hydrobromic acid  (promoter)</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Cobalt acetate (catalyst)</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Manganese acetate (catalyst)</w:t>
      </w:r>
    </w:p>
    <w:p w:rsidR="00287CF4" w:rsidRPr="00281B69" w:rsidRDefault="004D45B3"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CMA catalyst</w:t>
      </w:r>
      <w:r w:rsidR="00287CF4" w:rsidRPr="00281B69">
        <w:rPr>
          <w:rFonts w:cs="Times New Roman"/>
          <w:sz w:val="24"/>
          <w:szCs w:val="24"/>
          <w:lang w:val="en"/>
        </w:rPr>
        <w:t xml:space="preserve"> solution</w:t>
      </w:r>
    </w:p>
    <w:p w:rsidR="00053B30" w:rsidRPr="00281B69" w:rsidRDefault="00053B30" w:rsidP="00053B30">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Acetic acid  (solvent)</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Normal propyl acetate (entrainer)</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Oxalic acid (catalyst  recovery reagent)</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 xml:space="preserve">Sodium formate </w:t>
      </w:r>
    </w:p>
    <w:p w:rsidR="00287CF4" w:rsidRPr="00281B69" w:rsidRDefault="00287CF4" w:rsidP="00287CF4">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 xml:space="preserve">Platinum </w:t>
      </w:r>
    </w:p>
    <w:p w:rsidR="00053B30" w:rsidRPr="00281B69" w:rsidRDefault="00053B30" w:rsidP="00053B30">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Hydrogen (for purification)</w:t>
      </w:r>
    </w:p>
    <w:p w:rsidR="00053B30" w:rsidRPr="00281B69" w:rsidRDefault="00053B30" w:rsidP="00053B30">
      <w:pPr>
        <w:pStyle w:val="ListParagraph"/>
        <w:numPr>
          <w:ilvl w:val="0"/>
          <w:numId w:val="5"/>
        </w:numPr>
        <w:autoSpaceDE w:val="0"/>
        <w:autoSpaceDN w:val="0"/>
        <w:adjustRightInd w:val="0"/>
        <w:spacing w:after="0" w:line="240" w:lineRule="auto"/>
        <w:rPr>
          <w:rFonts w:cs="Times New Roman"/>
          <w:sz w:val="24"/>
          <w:szCs w:val="24"/>
          <w:lang w:val="en"/>
        </w:rPr>
      </w:pPr>
      <w:r w:rsidRPr="00281B69">
        <w:rPr>
          <w:rFonts w:cs="Times New Roman"/>
          <w:sz w:val="24"/>
          <w:szCs w:val="24"/>
          <w:lang w:val="en"/>
        </w:rPr>
        <w:t>Caustic soda 5%  w/w (off gas scrubbing)</w:t>
      </w:r>
    </w:p>
    <w:p w:rsidR="00F2563C" w:rsidRPr="00281B69" w:rsidRDefault="00F2563C" w:rsidP="00F2563C">
      <w:pPr>
        <w:pStyle w:val="ListParagraph"/>
        <w:autoSpaceDE w:val="0"/>
        <w:autoSpaceDN w:val="0"/>
        <w:adjustRightInd w:val="0"/>
        <w:spacing w:after="0" w:line="240" w:lineRule="auto"/>
        <w:rPr>
          <w:rFonts w:cs="Times New Roman"/>
          <w:sz w:val="24"/>
          <w:szCs w:val="24"/>
          <w:lang w:val="en"/>
        </w:rPr>
      </w:pPr>
    </w:p>
    <w:p w:rsidR="00041F1B" w:rsidRPr="00281B69" w:rsidRDefault="00041F1B" w:rsidP="00281B69">
      <w:pPr>
        <w:pStyle w:val="Default"/>
        <w:numPr>
          <w:ilvl w:val="0"/>
          <w:numId w:val="13"/>
        </w:numPr>
        <w:rPr>
          <w:rFonts w:asciiTheme="minorHAnsi" w:hAnsiTheme="minorHAnsi"/>
          <w:b/>
          <w:color w:val="auto"/>
        </w:rPr>
      </w:pPr>
      <w:r w:rsidRPr="00281B69">
        <w:rPr>
          <w:rFonts w:asciiTheme="minorHAnsi" w:hAnsiTheme="minorHAnsi"/>
          <w:b/>
          <w:color w:val="auto"/>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281B69" w:rsidRDefault="00355BE1" w:rsidP="002F33FD">
      <w:pPr>
        <w:pStyle w:val="Default"/>
        <w:jc w:val="both"/>
        <w:rPr>
          <w:rFonts w:asciiTheme="minorHAnsi" w:hAnsiTheme="minorHAnsi"/>
          <w:color w:val="auto"/>
        </w:rPr>
      </w:pPr>
      <w:r w:rsidRPr="00281B69">
        <w:rPr>
          <w:rFonts w:asciiTheme="minorHAnsi" w:hAnsiTheme="minorHAnsi"/>
          <w:color w:val="auto"/>
        </w:rPr>
        <w:t>Terephthalic acid (TA) is produced by the liquid-phase air oxidation of paraxylene in acetic acid solvent, and is catalyzed by soluble cobalt, manganese and bromine compounds</w:t>
      </w:r>
    </w:p>
    <w:p w:rsidR="00355BE1" w:rsidRPr="00281B69" w:rsidRDefault="00355BE1" w:rsidP="002F33FD">
      <w:pPr>
        <w:pStyle w:val="Default"/>
        <w:jc w:val="both"/>
        <w:rPr>
          <w:rFonts w:asciiTheme="minorHAnsi" w:hAnsiTheme="minorHAnsi"/>
          <w:color w:val="auto"/>
        </w:rPr>
      </w:pPr>
    </w:p>
    <w:p w:rsidR="00355BE1" w:rsidRPr="00281B69" w:rsidRDefault="00355BE1" w:rsidP="002F33FD">
      <w:pPr>
        <w:pStyle w:val="Default"/>
        <w:jc w:val="both"/>
        <w:rPr>
          <w:rFonts w:asciiTheme="minorHAnsi" w:hAnsiTheme="minorHAnsi"/>
          <w:color w:val="auto"/>
        </w:rPr>
      </w:pPr>
      <w:r w:rsidRPr="00281B69">
        <w:rPr>
          <w:rFonts w:asciiTheme="minorHAnsi" w:hAnsiTheme="minorHAnsi"/>
          <w:color w:val="auto"/>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281B69" w:rsidRDefault="00102288" w:rsidP="002F33FD">
      <w:pPr>
        <w:pStyle w:val="Default"/>
        <w:jc w:val="both"/>
        <w:rPr>
          <w:rFonts w:asciiTheme="minorHAnsi" w:hAnsiTheme="minorHAnsi"/>
          <w:color w:val="auto"/>
        </w:rPr>
      </w:pPr>
    </w:p>
    <w:p w:rsidR="00102288" w:rsidRPr="00281B69" w:rsidRDefault="00102288" w:rsidP="002F33FD">
      <w:pPr>
        <w:pStyle w:val="Default"/>
        <w:jc w:val="both"/>
        <w:rPr>
          <w:rFonts w:asciiTheme="minorHAnsi" w:hAnsiTheme="minorHAnsi"/>
        </w:rPr>
      </w:pPr>
      <w:r w:rsidRPr="00281B69">
        <w:rPr>
          <w:rFonts w:asciiTheme="minorHAnsi" w:hAnsiTheme="minorHAnsi"/>
          <w:i/>
        </w:rPr>
        <w:t>The reaction is highly exothermic, liberating close to 3,000 kcals or 12,500 kJ per kg of paraxylene consumed.</w:t>
      </w:r>
      <w:r w:rsidRPr="00281B69">
        <w:rPr>
          <w:rFonts w:asciiTheme="minorHAnsi" w:hAnsiTheme="minorHAnsi"/>
        </w:rPr>
        <w:t xml:space="preserve"> The reaction proceeds via a series of steps in which each methyl group is sequentially oxidized via the aldehyde to the acid</w:t>
      </w:r>
    </w:p>
    <w:p w:rsidR="002F33FD" w:rsidRPr="00281B69" w:rsidRDefault="002F33FD" w:rsidP="002F33FD">
      <w:pPr>
        <w:pStyle w:val="Default"/>
        <w:jc w:val="both"/>
        <w:rPr>
          <w:rFonts w:asciiTheme="minorHAnsi" w:hAnsiTheme="minorHAnsi"/>
        </w:rPr>
      </w:pPr>
    </w:p>
    <w:p w:rsidR="002F33FD" w:rsidRPr="00281B69" w:rsidRDefault="002F33FD" w:rsidP="00281B69">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25B8E9E8" wp14:editId="41F232A3">
            <wp:extent cx="4745666" cy="835342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4839" cy="8387174"/>
                    </a:xfrm>
                    <a:prstGeom prst="rect">
                      <a:avLst/>
                    </a:prstGeom>
                    <a:noFill/>
                    <a:ln>
                      <a:solidFill>
                        <a:schemeClr val="tx1"/>
                      </a:solidFill>
                    </a:ln>
                  </pic:spPr>
                </pic:pic>
              </a:graphicData>
            </a:graphic>
          </wp:inline>
        </w:drawing>
      </w:r>
    </w:p>
    <w:p w:rsidR="00281B69" w:rsidRDefault="00281B69" w:rsidP="002F33FD">
      <w:pPr>
        <w:pStyle w:val="Default"/>
        <w:jc w:val="both"/>
        <w:rPr>
          <w:rFonts w:asciiTheme="minorHAnsi" w:hAnsiTheme="minorHAnsi"/>
        </w:rPr>
      </w:pPr>
    </w:p>
    <w:p w:rsidR="00355BE1" w:rsidRPr="00281B69" w:rsidRDefault="00355BE1" w:rsidP="002F33FD">
      <w:pPr>
        <w:pStyle w:val="Default"/>
        <w:jc w:val="both"/>
        <w:rPr>
          <w:rFonts w:asciiTheme="minorHAnsi" w:hAnsiTheme="minorHAnsi"/>
        </w:rPr>
      </w:pPr>
      <w:r w:rsidRPr="00281B69">
        <w:rPr>
          <w:rFonts w:asciiTheme="minorHAnsi" w:hAnsiTheme="minorHAnsi"/>
        </w:rPr>
        <w:lastRenderedPageBreak/>
        <w:t>The slowest step in the above series of reactions is the oxidation</w:t>
      </w:r>
      <w:r w:rsidR="002F33FD" w:rsidRPr="00281B69">
        <w:rPr>
          <w:rFonts w:asciiTheme="minorHAnsi" w:hAnsiTheme="minorHAnsi"/>
        </w:rPr>
        <w:t xml:space="preserve"> of </w:t>
      </w:r>
      <w:proofErr w:type="spellStart"/>
      <w:r w:rsidR="002F33FD" w:rsidRPr="00281B69">
        <w:rPr>
          <w:rFonts w:asciiTheme="minorHAnsi" w:hAnsiTheme="minorHAnsi"/>
        </w:rPr>
        <w:t>paratoluic</w:t>
      </w:r>
      <w:proofErr w:type="spellEnd"/>
      <w:r w:rsidR="002F33FD" w:rsidRPr="00281B69">
        <w:rPr>
          <w:rFonts w:asciiTheme="minorHAnsi" w:hAnsiTheme="minorHAnsi"/>
        </w:rPr>
        <w:t xml:space="preserve"> acid; hence this </w:t>
      </w:r>
      <w:r w:rsidRPr="00281B69">
        <w:rPr>
          <w:rFonts w:asciiTheme="minorHAnsi" w:hAnsiTheme="minorHAnsi"/>
        </w:rPr>
        <w:t>acid is the intermediate present in the largest quantity. Since paratoluic acid is sol</w:t>
      </w:r>
      <w:r w:rsidR="002F33FD" w:rsidRPr="00281B69">
        <w:rPr>
          <w:rFonts w:asciiTheme="minorHAnsi" w:hAnsiTheme="minorHAnsi"/>
        </w:rPr>
        <w:t xml:space="preserve">uble in acetic </w:t>
      </w:r>
      <w:r w:rsidRPr="00281B69">
        <w:rPr>
          <w:rFonts w:asciiTheme="minorHAnsi" w:hAnsiTheme="minorHAnsi"/>
        </w:rPr>
        <w:t xml:space="preserve">acid solvent it does not appear as the major impurity in the CTA product. 4CBA, although present in smaller amounts in the reactor is much less soluble in </w:t>
      </w:r>
      <w:r w:rsidR="002F33FD" w:rsidRPr="00281B69">
        <w:rPr>
          <w:rFonts w:asciiTheme="minorHAnsi" w:hAnsiTheme="minorHAnsi"/>
        </w:rPr>
        <w:t xml:space="preserve">acetic acid: It co-precipitates </w:t>
      </w:r>
      <w:r w:rsidRPr="00281B69">
        <w:rPr>
          <w:rFonts w:asciiTheme="minorHAnsi" w:hAnsiTheme="minorHAnsi"/>
        </w:rPr>
        <w:t xml:space="preserve">with </w:t>
      </w:r>
      <w:proofErr w:type="spellStart"/>
      <w:r w:rsidRPr="00281B69">
        <w:rPr>
          <w:rFonts w:asciiTheme="minorHAnsi" w:hAnsiTheme="minorHAnsi"/>
        </w:rPr>
        <w:t>terephthalic</w:t>
      </w:r>
      <w:proofErr w:type="spellEnd"/>
      <w:r w:rsidRPr="00281B69">
        <w:rPr>
          <w:rFonts w:asciiTheme="minorHAnsi" w:hAnsiTheme="minorHAnsi"/>
        </w:rPr>
        <w:t xml:space="preserve"> acid and hence appears as the major impurity in CTA.</w:t>
      </w:r>
    </w:p>
    <w:p w:rsidR="002F33FD" w:rsidRPr="00281B69" w:rsidRDefault="002F33FD" w:rsidP="002F33FD">
      <w:pPr>
        <w:pStyle w:val="Default"/>
        <w:jc w:val="both"/>
        <w:rPr>
          <w:rFonts w:asciiTheme="minorHAnsi" w:hAnsiTheme="minorHAnsi"/>
        </w:rPr>
      </w:pPr>
    </w:p>
    <w:p w:rsidR="00355BE1" w:rsidRPr="00281B69" w:rsidRDefault="00355BE1" w:rsidP="002F33FD">
      <w:pPr>
        <w:spacing w:line="240" w:lineRule="auto"/>
        <w:jc w:val="both"/>
        <w:rPr>
          <w:rFonts w:cs="Times New Roman"/>
          <w:sz w:val="24"/>
          <w:szCs w:val="24"/>
        </w:rPr>
      </w:pPr>
      <w:r w:rsidRPr="00281B69">
        <w:rPr>
          <w:rFonts w:cs="Times New Roman"/>
          <w:sz w:val="24"/>
          <w:szCs w:val="24"/>
        </w:rPr>
        <w:t>The process achieves a high yield of terephthalic acid from paraxylene - typically 96-97% of stoichiometry</w:t>
      </w:r>
    </w:p>
    <w:p w:rsidR="00355BE1" w:rsidRPr="00281B69" w:rsidRDefault="00355BE1" w:rsidP="002F33FD">
      <w:pPr>
        <w:spacing w:line="240" w:lineRule="auto"/>
        <w:jc w:val="both"/>
        <w:rPr>
          <w:rFonts w:cs="Times New Roman"/>
          <w:sz w:val="24"/>
          <w:szCs w:val="24"/>
        </w:rPr>
      </w:pPr>
      <w:r w:rsidRPr="00281B69">
        <w:rPr>
          <w:rFonts w:cs="Times New Roman"/>
          <w:sz w:val="24"/>
          <w:szCs w:val="24"/>
        </w:rPr>
        <w:t xml:space="preserve">Apart from some unreacted paraxylene escaping in the vapour stream leaving the reactor, there are other reactions forming by-products such as benzoic and trimellitic acids and some burning to CO/CO2. Impurities in the paraxylene feed, such as </w:t>
      </w:r>
      <w:proofErr w:type="spellStart"/>
      <w:r w:rsidRPr="00281B69">
        <w:rPr>
          <w:rFonts w:cs="Times New Roman"/>
          <w:sz w:val="24"/>
          <w:szCs w:val="24"/>
        </w:rPr>
        <w:t>ortho</w:t>
      </w:r>
      <w:proofErr w:type="spellEnd"/>
      <w:r w:rsidRPr="00281B69">
        <w:rPr>
          <w:rFonts w:cs="Times New Roman"/>
          <w:sz w:val="24"/>
          <w:szCs w:val="24"/>
        </w:rPr>
        <w:t xml:space="preserve"> and </w:t>
      </w:r>
      <w:proofErr w:type="spellStart"/>
      <w:r w:rsidRPr="00281B69">
        <w:rPr>
          <w:rFonts w:cs="Times New Roman"/>
          <w:sz w:val="24"/>
          <w:szCs w:val="24"/>
        </w:rPr>
        <w:t>metaxylenes</w:t>
      </w:r>
      <w:proofErr w:type="spellEnd"/>
      <w:r w:rsidRPr="00281B69">
        <w:rPr>
          <w:rFonts w:cs="Times New Roman"/>
          <w:sz w:val="24"/>
          <w:szCs w:val="24"/>
        </w:rPr>
        <w:t xml:space="preserve">, toluene and </w:t>
      </w:r>
      <w:proofErr w:type="spellStart"/>
      <w:r w:rsidRPr="00281B69">
        <w:rPr>
          <w:rFonts w:cs="Times New Roman"/>
          <w:sz w:val="24"/>
          <w:szCs w:val="24"/>
        </w:rPr>
        <w:t>ethylbenzene</w:t>
      </w:r>
      <w:proofErr w:type="spellEnd"/>
      <w:r w:rsidRPr="00281B69">
        <w:rPr>
          <w:rFonts w:cs="Times New Roman"/>
          <w:sz w:val="24"/>
          <w:szCs w:val="24"/>
        </w:rPr>
        <w:t xml:space="preserve"> are respectively </w:t>
      </w:r>
      <w:proofErr w:type="spellStart"/>
      <w:r w:rsidRPr="00281B69">
        <w:rPr>
          <w:rFonts w:cs="Times New Roman"/>
          <w:sz w:val="24"/>
          <w:szCs w:val="24"/>
        </w:rPr>
        <w:t>oxidised</w:t>
      </w:r>
      <w:proofErr w:type="spellEnd"/>
      <w:r w:rsidRPr="00281B69">
        <w:rPr>
          <w:rFonts w:cs="Times New Roman"/>
          <w:sz w:val="24"/>
          <w:szCs w:val="24"/>
        </w:rPr>
        <w:t xml:space="preserve"> to </w:t>
      </w:r>
      <w:proofErr w:type="spellStart"/>
      <w:r w:rsidRPr="00281B69">
        <w:rPr>
          <w:rFonts w:cs="Times New Roman"/>
          <w:sz w:val="24"/>
          <w:szCs w:val="24"/>
        </w:rPr>
        <w:t>ortho</w:t>
      </w:r>
      <w:proofErr w:type="spellEnd"/>
      <w:r w:rsidRPr="00281B69">
        <w:rPr>
          <w:rFonts w:cs="Times New Roman"/>
          <w:sz w:val="24"/>
          <w:szCs w:val="24"/>
        </w:rPr>
        <w:t xml:space="preserve"> and </w:t>
      </w:r>
      <w:proofErr w:type="spellStart"/>
      <w:r w:rsidRPr="00281B69">
        <w:rPr>
          <w:rFonts w:cs="Times New Roman"/>
          <w:sz w:val="24"/>
          <w:szCs w:val="24"/>
        </w:rPr>
        <w:t>isophthalic</w:t>
      </w:r>
      <w:proofErr w:type="spellEnd"/>
      <w:r w:rsidRPr="00281B69">
        <w:rPr>
          <w:rFonts w:cs="Times New Roman"/>
          <w:sz w:val="24"/>
          <w:szCs w:val="24"/>
        </w:rPr>
        <w:t xml:space="preserve"> acids and benzoic acid.</w:t>
      </w:r>
    </w:p>
    <w:p w:rsidR="002F33FD" w:rsidRPr="00281B69" w:rsidRDefault="00355BE1" w:rsidP="002F33FD">
      <w:pPr>
        <w:spacing w:line="240" w:lineRule="auto"/>
        <w:jc w:val="both"/>
        <w:rPr>
          <w:rFonts w:cs="Times New Roman"/>
          <w:sz w:val="24"/>
          <w:szCs w:val="24"/>
        </w:rPr>
      </w:pPr>
      <w:r w:rsidRPr="00281B69">
        <w:rPr>
          <w:rFonts w:cs="Times New Roman"/>
          <w:sz w:val="24"/>
          <w:szCs w:val="24"/>
        </w:rPr>
        <w:t xml:space="preserve">Although Acetic acid does not appear in the main reaction sequence, acetic acid has an important role in the oxidation process. It serves as a solvent for both paraxylene and the cobalt/manganese/bromine catalyst in </w:t>
      </w:r>
      <w:r w:rsidR="002F33FD" w:rsidRPr="00281B69">
        <w:rPr>
          <w:rFonts w:cs="Times New Roman"/>
          <w:sz w:val="24"/>
          <w:szCs w:val="24"/>
        </w:rPr>
        <w:t>the reactor feed and it forms slurry</w:t>
      </w:r>
      <w:r w:rsidRPr="00281B69">
        <w:rPr>
          <w:rFonts w:cs="Times New Roman"/>
          <w:sz w:val="24"/>
          <w:szCs w:val="24"/>
        </w:rPr>
        <w:t xml:space="preserve"> with the precipitated CTA crystals, enabling the product to be easily removed from the reaction system. Acetic acid losses are a major economic consideration in the operation of the process hence, the process conditions must be </w:t>
      </w:r>
      <w:proofErr w:type="spellStart"/>
      <w:r w:rsidRPr="00281B69">
        <w:rPr>
          <w:rFonts w:cs="Times New Roman"/>
          <w:sz w:val="24"/>
          <w:szCs w:val="24"/>
        </w:rPr>
        <w:t>optimised</w:t>
      </w:r>
      <w:proofErr w:type="spellEnd"/>
      <w:r w:rsidRPr="00281B69">
        <w:rPr>
          <w:rFonts w:cs="Times New Roman"/>
          <w:sz w:val="24"/>
          <w:szCs w:val="24"/>
        </w:rPr>
        <w:t xml:space="preserve"> to give the desired level of 4CBA in the </w:t>
      </w:r>
      <w:r w:rsidR="002F33FD" w:rsidRPr="00281B69">
        <w:rPr>
          <w:rFonts w:cs="Times New Roman"/>
          <w:sz w:val="24"/>
          <w:szCs w:val="24"/>
        </w:rPr>
        <w:t xml:space="preserve">product </w:t>
      </w:r>
      <w:r w:rsidRPr="00281B69">
        <w:rPr>
          <w:rFonts w:cs="Times New Roman"/>
          <w:sz w:val="24"/>
          <w:szCs w:val="24"/>
        </w:rPr>
        <w:t xml:space="preserve">whilst </w:t>
      </w:r>
      <w:proofErr w:type="spellStart"/>
      <w:r w:rsidRPr="00281B69">
        <w:rPr>
          <w:rFonts w:cs="Times New Roman"/>
          <w:sz w:val="24"/>
          <w:szCs w:val="24"/>
        </w:rPr>
        <w:t>minimising</w:t>
      </w:r>
      <w:proofErr w:type="spellEnd"/>
      <w:r w:rsidRPr="00281B69">
        <w:rPr>
          <w:rFonts w:cs="Times New Roman"/>
          <w:sz w:val="24"/>
          <w:szCs w:val="24"/>
        </w:rPr>
        <w:t xml:space="preserve"> acetic losses. </w:t>
      </w:r>
      <w:r w:rsidR="006B78F2" w:rsidRPr="00281B69">
        <w:rPr>
          <w:rFonts w:cs="Times New Roman"/>
          <w:sz w:val="24"/>
          <w:szCs w:val="24"/>
        </w:rPr>
        <w:t>The overall reaction is</w:t>
      </w:r>
      <w:r w:rsidR="002F33FD" w:rsidRPr="00281B69">
        <w:rPr>
          <w:rFonts w:cs="Times New Roman"/>
          <w:sz w:val="24"/>
          <w:szCs w:val="24"/>
        </w:rPr>
        <w:t xml:space="preserve"> as follows: </w:t>
      </w:r>
    </w:p>
    <w:p w:rsidR="002F33FD" w:rsidRPr="00281B69" w:rsidRDefault="002F33FD" w:rsidP="00355BE1">
      <w:pPr>
        <w:spacing w:line="240" w:lineRule="auto"/>
        <w:rPr>
          <w:rFonts w:cs="Times New Roman"/>
          <w:sz w:val="24"/>
          <w:szCs w:val="24"/>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95250" t="76200" r="10477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55BE1" w:rsidRPr="00281B69">
        <w:rPr>
          <w:rFonts w:cs="Times New Roman"/>
          <w:sz w:val="24"/>
          <w:szCs w:val="24"/>
        </w:rPr>
        <w:t xml:space="preserve"> </w:t>
      </w:r>
    </w:p>
    <w:p w:rsidR="00281B69" w:rsidRDefault="00281B69" w:rsidP="00281B69">
      <w:pPr>
        <w:spacing w:line="240" w:lineRule="auto"/>
        <w:rPr>
          <w:rFonts w:cs="Times New Roman"/>
          <w:sz w:val="24"/>
          <w:szCs w:val="24"/>
        </w:rPr>
      </w:pPr>
    </w:p>
    <w:p w:rsidR="00041F1B" w:rsidRPr="00281B69" w:rsidRDefault="00281B69" w:rsidP="00281B69">
      <w:pPr>
        <w:spacing w:line="240" w:lineRule="auto"/>
        <w:ind w:left="360" w:hanging="360"/>
        <w:rPr>
          <w:rFonts w:cs="Times New Roman"/>
          <w:sz w:val="24"/>
          <w:szCs w:val="24"/>
        </w:rPr>
      </w:pPr>
      <w:r>
        <w:rPr>
          <w:rFonts w:cs="Times New Roman"/>
          <w:b/>
          <w:sz w:val="24"/>
          <w:szCs w:val="24"/>
        </w:rPr>
        <w:t xml:space="preserve">     </w:t>
      </w:r>
      <w:r w:rsidRPr="00281B69">
        <w:rPr>
          <w:rFonts w:cs="Times New Roman"/>
          <w:b/>
          <w:sz w:val="24"/>
          <w:szCs w:val="24"/>
        </w:rPr>
        <w:t>3.2</w:t>
      </w:r>
      <w:r>
        <w:rPr>
          <w:rFonts w:cs="Times New Roman"/>
          <w:sz w:val="24"/>
          <w:szCs w:val="24"/>
        </w:rPr>
        <w:t xml:space="preserve"> </w:t>
      </w:r>
      <w:r w:rsidR="00041F1B" w:rsidRPr="00281B69">
        <w:rPr>
          <w:b/>
          <w:sz w:val="24"/>
          <w:szCs w:val="24"/>
        </w:rPr>
        <w:t xml:space="preserve">Purification Chemistry </w:t>
      </w:r>
    </w:p>
    <w:p w:rsidR="00041F1B" w:rsidRPr="00281B69" w:rsidRDefault="00041F1B" w:rsidP="00281B69">
      <w:pPr>
        <w:spacing w:line="240" w:lineRule="auto"/>
        <w:jc w:val="both"/>
        <w:rPr>
          <w:rFonts w:cs="Times New Roman"/>
          <w:sz w:val="24"/>
          <w:szCs w:val="24"/>
        </w:rPr>
      </w:pPr>
      <w:r w:rsidRPr="00281B69">
        <w:rPr>
          <w:rFonts w:cs="Times New Roman"/>
          <w:sz w:val="24"/>
          <w:szCs w:val="24"/>
        </w:rPr>
        <w:t xml:space="preserve">The function of the Purification Plant is to reduce the levels of intermediates and by-products. This is achieved by dissolving the CTA in water at high pressure / temperature and </w:t>
      </w:r>
      <w:proofErr w:type="gramStart"/>
      <w:r w:rsidRPr="00281B69">
        <w:rPr>
          <w:rFonts w:cs="Times New Roman"/>
          <w:sz w:val="24"/>
          <w:szCs w:val="24"/>
        </w:rPr>
        <w:t>reacting</w:t>
      </w:r>
      <w:proofErr w:type="gramEnd"/>
      <w:r w:rsidRPr="00281B69">
        <w:rPr>
          <w:rFonts w:cs="Times New Roman"/>
          <w:sz w:val="24"/>
          <w:szCs w:val="24"/>
        </w:rPr>
        <w:t xml:space="preserve"> the impurities with Hydrogen in the presence of a catalyst. This is called a Hydrogenation reaction. This reaction effectively converts the impurities into more soluble or non-</w:t>
      </w:r>
      <w:proofErr w:type="spellStart"/>
      <w:r w:rsidRPr="00281B69">
        <w:rPr>
          <w:rFonts w:cs="Times New Roman"/>
          <w:sz w:val="24"/>
          <w:szCs w:val="24"/>
        </w:rPr>
        <w:t>coloured</w:t>
      </w:r>
      <w:proofErr w:type="spellEnd"/>
      <w:r w:rsidRPr="00281B69">
        <w:rPr>
          <w:rFonts w:cs="Times New Roman"/>
          <w:sz w:val="24"/>
          <w:szCs w:val="24"/>
        </w:rPr>
        <w:t xml:space="preserve"> forms, which stay dissolved in the water phase in the subsequent </w:t>
      </w:r>
      <w:proofErr w:type="spellStart"/>
      <w:r w:rsidRPr="00281B69">
        <w:rPr>
          <w:rFonts w:cs="Times New Roman"/>
          <w:sz w:val="24"/>
          <w:szCs w:val="24"/>
        </w:rPr>
        <w:t>crystallisation</w:t>
      </w:r>
      <w:proofErr w:type="spellEnd"/>
      <w:r w:rsidRPr="00281B69">
        <w:rPr>
          <w:rFonts w:cs="Times New Roman"/>
          <w:sz w:val="24"/>
          <w:szCs w:val="24"/>
        </w:rPr>
        <w:t xml:space="preserve"> stage. Both CTA and 4CBA are very insoluble but p-TA is soluble. The p-TA and other non-</w:t>
      </w:r>
      <w:proofErr w:type="spellStart"/>
      <w:r w:rsidRPr="00281B69">
        <w:rPr>
          <w:rFonts w:cs="Times New Roman"/>
          <w:sz w:val="24"/>
          <w:szCs w:val="24"/>
        </w:rPr>
        <w:t>coloured</w:t>
      </w:r>
      <w:proofErr w:type="spellEnd"/>
      <w:r w:rsidRPr="00281B69">
        <w:rPr>
          <w:rFonts w:cs="Times New Roman"/>
          <w:sz w:val="24"/>
          <w:szCs w:val="24"/>
        </w:rPr>
        <w:t xml:space="preserve"> forms are purged from the plant in the mother liquor from the primary solid/liquid separation stage.</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BE5186">
      <w:pPr>
        <w:spacing w:line="240" w:lineRule="auto"/>
        <w:rPr>
          <w:rFonts w:cs="Times New Roman"/>
          <w:sz w:val="24"/>
          <w:szCs w:val="24"/>
        </w:rPr>
      </w:pPr>
      <w:r w:rsidRPr="00281B69">
        <w:rPr>
          <w:rFonts w:cs="Times New Roman"/>
          <w:noProof/>
          <w:sz w:val="24"/>
          <w:szCs w:val="24"/>
        </w:rPr>
        <w:drawing>
          <wp:inline distT="0" distB="0" distL="0" distR="0" wp14:anchorId="0A8DA4DF" wp14:editId="76FAA765">
            <wp:extent cx="5943600" cy="24098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solidFill>
                        <a:schemeClr val="tx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Pr="00281B69" w:rsidRDefault="00281B69" w:rsidP="00BE5186">
      <w:pPr>
        <w:spacing w:line="240" w:lineRule="auto"/>
        <w:rPr>
          <w:rFonts w:cs="Times New Roman"/>
          <w:sz w:val="24"/>
          <w:szCs w:val="24"/>
        </w:rPr>
      </w:pPr>
    </w:p>
    <w:p w:rsidR="00A42719" w:rsidRPr="00281B69" w:rsidRDefault="00A42719" w:rsidP="00BE5186">
      <w:pPr>
        <w:spacing w:line="240" w:lineRule="auto"/>
        <w:rPr>
          <w:rFonts w:cs="Times New Roman"/>
          <w:sz w:val="24"/>
          <w:szCs w:val="24"/>
        </w:rPr>
      </w:pPr>
    </w:p>
    <w:p w:rsidR="00041F1B" w:rsidRPr="00281B69" w:rsidRDefault="00041F1B" w:rsidP="00BE5186">
      <w:pPr>
        <w:spacing w:line="240" w:lineRule="auto"/>
        <w:rPr>
          <w:rFonts w:cs="Times New Roman"/>
          <w:sz w:val="24"/>
          <w:szCs w:val="24"/>
        </w:rPr>
      </w:pPr>
      <w:r w:rsidRPr="00281B69">
        <w:rPr>
          <w:rFonts w:cs="Times New Roman"/>
          <w:sz w:val="24"/>
          <w:szCs w:val="24"/>
        </w:rPr>
        <w:t>PTA – 5 &amp; PTA – 6 (DMD)</w:t>
      </w:r>
      <w:r w:rsidR="00FD71A0" w:rsidRPr="00281B69">
        <w:rPr>
          <w:rFonts w:cs="Times New Roman"/>
          <w:sz w:val="24"/>
          <w:szCs w:val="24"/>
        </w:rPr>
        <w:t xml:space="preserve"> (ACCORDING TO YOUR MENTOR)</w:t>
      </w:r>
    </w:p>
    <w:p w:rsidR="00FD71A0" w:rsidRPr="00281B69" w:rsidRDefault="00FD71A0" w:rsidP="00BE5186">
      <w:pPr>
        <w:pStyle w:val="Default"/>
        <w:rPr>
          <w:rFonts w:asciiTheme="minorHAnsi" w:hAnsiTheme="minorHAnsi"/>
          <w:color w:val="auto"/>
        </w:rPr>
      </w:pPr>
    </w:p>
    <w:p w:rsidR="00FD71A0" w:rsidRPr="00281B69" w:rsidRDefault="00FD71A0" w:rsidP="00BE5186">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FD71A0" w:rsidRPr="00281B69" w:rsidRDefault="00FD71A0" w:rsidP="00BE5186">
      <w:pPr>
        <w:pStyle w:val="Default"/>
        <w:rPr>
          <w:rFonts w:asciiTheme="minorHAnsi" w:hAnsiTheme="minorHAnsi"/>
          <w:color w:val="auto"/>
        </w:rPr>
      </w:pPr>
    </w:p>
    <w:p w:rsidR="004644CE" w:rsidRPr="00281B69" w:rsidRDefault="00FD71A0" w:rsidP="00BE5186">
      <w:pPr>
        <w:pStyle w:val="Default"/>
        <w:rPr>
          <w:rFonts w:asciiTheme="minorHAnsi" w:hAnsiTheme="minorHAnsi"/>
          <w:color w:val="auto"/>
        </w:rPr>
      </w:pPr>
      <w:r w:rsidRPr="00281B69">
        <w:rPr>
          <w:rFonts w:asciiTheme="minorHAnsi" w:hAnsiTheme="minorHAnsi"/>
          <w:color w:val="auto"/>
        </w:rPr>
        <w:t>The PTA PLANT is designed to produce this output in an 8000 hour operating year, based on a flow sheet rate of 140 te/h of PTA, on a single stream basis. This rate is referred to as the normal capacity.</w:t>
      </w:r>
    </w:p>
    <w:p w:rsidR="00FD71A0" w:rsidRPr="00281B69" w:rsidRDefault="00FD71A0" w:rsidP="00BE5186">
      <w:pPr>
        <w:pStyle w:val="Default"/>
        <w:rPr>
          <w:rFonts w:asciiTheme="minorHAnsi" w:hAnsiTheme="minorHAnsi"/>
          <w:color w:val="auto"/>
        </w:rPr>
      </w:pPr>
      <w:r w:rsidRPr="00281B69">
        <w:rPr>
          <w:rFonts w:asciiTheme="minorHAnsi" w:hAnsiTheme="minorHAnsi"/>
          <w:color w:val="auto"/>
        </w:rPr>
        <w:t xml:space="preserve"> </w:t>
      </w:r>
    </w:p>
    <w:p w:rsidR="00FD71A0" w:rsidRPr="00281B69" w:rsidRDefault="00FD71A0" w:rsidP="00BE5186">
      <w:pPr>
        <w:spacing w:line="240" w:lineRule="auto"/>
        <w:rPr>
          <w:rFonts w:cs="Times New Roman"/>
          <w:sz w:val="24"/>
          <w:szCs w:val="24"/>
        </w:rPr>
      </w:pPr>
      <w:r w:rsidRPr="00281B69">
        <w:rPr>
          <w:rFonts w:cs="Times New Roman"/>
          <w:sz w:val="24"/>
          <w:szCs w:val="24"/>
        </w:rPr>
        <w:t>Design flexibility of the PTA PLANT is expected to allow operation in the range 70 – 110% of normal capacity.</w:t>
      </w:r>
    </w:p>
    <w:p w:rsidR="00680CBC" w:rsidRDefault="00AE7264" w:rsidP="00BE5186">
      <w:pPr>
        <w:spacing w:line="240" w:lineRule="auto"/>
        <w:rPr>
          <w:rFonts w:cs="Times New Roman"/>
          <w:sz w:val="24"/>
          <w:szCs w:val="24"/>
        </w:rPr>
      </w:pPr>
      <w:r>
        <w:rPr>
          <w:rFonts w:cs="Times New Roman"/>
          <w:b/>
          <w:sz w:val="24"/>
          <w:szCs w:val="24"/>
        </w:rPr>
        <w:t xml:space="preserve">Raw Materials </w:t>
      </w:r>
      <w:r w:rsidR="004644CE" w:rsidRPr="002B7C79">
        <w:rPr>
          <w:rFonts w:cs="Times New Roman"/>
          <w:b/>
          <w:sz w:val="24"/>
          <w:szCs w:val="24"/>
        </w:rPr>
        <w:t>required for 100 % normal capacity</w:t>
      </w:r>
      <w:r w:rsidR="00680CBC" w:rsidRPr="00281B69">
        <w:rPr>
          <w:rFonts w:cs="Times New Roman"/>
          <w:sz w:val="24"/>
          <w:szCs w:val="24"/>
        </w:rPr>
        <w:t>:</w:t>
      </w:r>
    </w:p>
    <w:p w:rsidR="00AE7264" w:rsidRPr="00281B69" w:rsidRDefault="00AE7264" w:rsidP="00BE5186">
      <w:pPr>
        <w:spacing w:line="240" w:lineRule="auto"/>
        <w:rPr>
          <w:rFonts w:cs="Times New Roman"/>
          <w:sz w:val="24"/>
          <w:szCs w:val="24"/>
        </w:rPr>
      </w:pPr>
    </w:p>
    <w:tbl>
      <w:tblPr>
        <w:tblStyle w:val="TableGrid"/>
        <w:tblW w:w="10088" w:type="dxa"/>
        <w:tblLook w:val="04A0" w:firstRow="1" w:lastRow="0" w:firstColumn="1" w:lastColumn="0" w:noHBand="0" w:noVBand="1"/>
      </w:tblPr>
      <w:tblGrid>
        <w:gridCol w:w="5044"/>
        <w:gridCol w:w="5044"/>
      </w:tblGrid>
      <w:tr w:rsidR="002B7C79" w:rsidTr="00AE7264">
        <w:trPr>
          <w:trHeight w:val="788"/>
        </w:trPr>
        <w:tc>
          <w:tcPr>
            <w:tcW w:w="5044" w:type="dxa"/>
          </w:tcPr>
          <w:p w:rsidR="002B7C79" w:rsidRDefault="002B7C79" w:rsidP="002B7C79">
            <w:pPr>
              <w:jc w:val="center"/>
              <w:rPr>
                <w:rFonts w:cs="Times New Roman"/>
                <w:sz w:val="24"/>
                <w:szCs w:val="24"/>
              </w:rPr>
            </w:pPr>
            <w:r>
              <w:rPr>
                <w:rFonts w:cs="Times New Roman"/>
                <w:sz w:val="24"/>
                <w:szCs w:val="24"/>
              </w:rPr>
              <w:t>Raw Materials</w:t>
            </w:r>
          </w:p>
        </w:tc>
        <w:tc>
          <w:tcPr>
            <w:tcW w:w="5044" w:type="dxa"/>
          </w:tcPr>
          <w:p w:rsidR="002B7C79" w:rsidRDefault="002B7C79" w:rsidP="002B7C79">
            <w:pPr>
              <w:jc w:val="center"/>
              <w:rPr>
                <w:rFonts w:cs="Times New Roman"/>
                <w:sz w:val="24"/>
                <w:szCs w:val="24"/>
              </w:rPr>
            </w:pPr>
            <w:r>
              <w:rPr>
                <w:rFonts w:cs="Times New Roman"/>
                <w:sz w:val="24"/>
                <w:szCs w:val="24"/>
              </w:rPr>
              <w:t>Specific Consumption</w:t>
            </w:r>
          </w:p>
          <w:p w:rsidR="002B7C79" w:rsidRDefault="002B7C79" w:rsidP="002B7C79">
            <w:pPr>
              <w:jc w:val="center"/>
              <w:rPr>
                <w:rFonts w:cs="Times New Roman"/>
                <w:sz w:val="24"/>
                <w:szCs w:val="24"/>
              </w:rPr>
            </w:pPr>
            <w:r>
              <w:rPr>
                <w:rFonts w:cs="Times New Roman"/>
                <w:sz w:val="24"/>
                <w:szCs w:val="24"/>
              </w:rPr>
              <w:t>(Kg/TON of PTA)</w:t>
            </w:r>
          </w:p>
        </w:tc>
      </w:tr>
      <w:tr w:rsidR="002B7C79" w:rsidTr="00AE7264">
        <w:trPr>
          <w:trHeight w:val="384"/>
        </w:trPr>
        <w:tc>
          <w:tcPr>
            <w:tcW w:w="5044" w:type="dxa"/>
          </w:tcPr>
          <w:p w:rsidR="002B7C79" w:rsidRPr="002B7C79" w:rsidRDefault="002B7C79" w:rsidP="002B7C79">
            <w:pPr>
              <w:pStyle w:val="ListParagraph"/>
              <w:rPr>
                <w:rFonts w:cs="Times New Roman"/>
                <w:sz w:val="24"/>
                <w:szCs w:val="24"/>
              </w:rPr>
            </w:pPr>
            <w:proofErr w:type="spellStart"/>
            <w:r>
              <w:rPr>
                <w:rFonts w:cs="Times New Roman"/>
                <w:sz w:val="24"/>
                <w:szCs w:val="24"/>
              </w:rPr>
              <w:t>Paraxylene</w:t>
            </w:r>
            <w:proofErr w:type="spellEnd"/>
          </w:p>
        </w:tc>
        <w:tc>
          <w:tcPr>
            <w:tcW w:w="5044" w:type="dxa"/>
          </w:tcPr>
          <w:p w:rsidR="002B7C79" w:rsidRPr="008F75C9" w:rsidRDefault="002B7C79" w:rsidP="008F75C9">
            <w:pPr>
              <w:jc w:val="center"/>
              <w:rPr>
                <w:rFonts w:cs="Times New Roman"/>
                <w:b/>
                <w:sz w:val="24"/>
                <w:szCs w:val="24"/>
              </w:rPr>
            </w:pPr>
            <w:r w:rsidRPr="008F75C9">
              <w:rPr>
                <w:rFonts w:cs="Times New Roman"/>
                <w:b/>
                <w:sz w:val="24"/>
                <w:szCs w:val="24"/>
              </w:rPr>
              <w:t>656</w:t>
            </w:r>
          </w:p>
        </w:tc>
      </w:tr>
      <w:tr w:rsidR="002B7C79" w:rsidTr="00AE7264">
        <w:trPr>
          <w:trHeight w:val="384"/>
        </w:trPr>
        <w:tc>
          <w:tcPr>
            <w:tcW w:w="5044" w:type="dxa"/>
          </w:tcPr>
          <w:p w:rsidR="002B7C79" w:rsidRDefault="00AE7264" w:rsidP="00BE5186">
            <w:pPr>
              <w:rPr>
                <w:rFonts w:cs="Times New Roman"/>
                <w:sz w:val="24"/>
                <w:szCs w:val="24"/>
              </w:rPr>
            </w:pPr>
            <w:r>
              <w:rPr>
                <w:rFonts w:cs="Times New Roman"/>
                <w:sz w:val="24"/>
                <w:szCs w:val="24"/>
              </w:rPr>
              <w:t>Acetic acid (as 100%)</w:t>
            </w:r>
          </w:p>
        </w:tc>
        <w:tc>
          <w:tcPr>
            <w:tcW w:w="5044" w:type="dxa"/>
          </w:tcPr>
          <w:p w:rsidR="002B7C79" w:rsidRPr="008F75C9" w:rsidRDefault="00AE7264" w:rsidP="008F75C9">
            <w:pPr>
              <w:jc w:val="center"/>
              <w:rPr>
                <w:rFonts w:cs="Times New Roman"/>
                <w:b/>
                <w:sz w:val="24"/>
                <w:szCs w:val="24"/>
              </w:rPr>
            </w:pPr>
            <w:r w:rsidRPr="008F75C9">
              <w:rPr>
                <w:rFonts w:cs="Times New Roman"/>
                <w:b/>
                <w:sz w:val="24"/>
                <w:szCs w:val="24"/>
              </w:rPr>
              <w:t>35.5</w:t>
            </w:r>
          </w:p>
        </w:tc>
      </w:tr>
      <w:tr w:rsidR="002B7C79" w:rsidTr="00AE7264">
        <w:trPr>
          <w:trHeight w:val="384"/>
        </w:trPr>
        <w:tc>
          <w:tcPr>
            <w:tcW w:w="5044" w:type="dxa"/>
          </w:tcPr>
          <w:p w:rsidR="002B7C79" w:rsidRDefault="00AE7264" w:rsidP="00BE5186">
            <w:pPr>
              <w:rPr>
                <w:rFonts w:cs="Times New Roman"/>
                <w:sz w:val="24"/>
                <w:szCs w:val="24"/>
              </w:rPr>
            </w:pPr>
            <w:r>
              <w:rPr>
                <w:rFonts w:cs="Times New Roman"/>
                <w:sz w:val="24"/>
                <w:szCs w:val="24"/>
              </w:rPr>
              <w:t>Cobalt (as metal)</w:t>
            </w:r>
          </w:p>
        </w:tc>
        <w:tc>
          <w:tcPr>
            <w:tcW w:w="5044" w:type="dxa"/>
          </w:tcPr>
          <w:p w:rsidR="002B7C79" w:rsidRPr="008F75C9" w:rsidRDefault="00AE7264" w:rsidP="008F75C9">
            <w:pPr>
              <w:jc w:val="center"/>
              <w:rPr>
                <w:rFonts w:cs="Times New Roman"/>
                <w:b/>
                <w:sz w:val="24"/>
                <w:szCs w:val="24"/>
              </w:rPr>
            </w:pPr>
            <w:r w:rsidRPr="008F75C9">
              <w:rPr>
                <w:rFonts w:cs="Times New Roman"/>
                <w:b/>
                <w:sz w:val="24"/>
                <w:szCs w:val="24"/>
              </w:rPr>
              <w:t>0.03</w:t>
            </w:r>
          </w:p>
        </w:tc>
      </w:tr>
      <w:tr w:rsidR="002B7C79" w:rsidTr="00AE7264">
        <w:trPr>
          <w:trHeight w:val="404"/>
        </w:trPr>
        <w:tc>
          <w:tcPr>
            <w:tcW w:w="5044" w:type="dxa"/>
          </w:tcPr>
          <w:p w:rsidR="002B7C79" w:rsidRDefault="00AE7264" w:rsidP="00BE5186">
            <w:pPr>
              <w:rPr>
                <w:rFonts w:cs="Times New Roman"/>
                <w:sz w:val="24"/>
                <w:szCs w:val="24"/>
              </w:rPr>
            </w:pPr>
            <w:r>
              <w:rPr>
                <w:rFonts w:cs="Times New Roman"/>
                <w:sz w:val="24"/>
                <w:szCs w:val="24"/>
              </w:rPr>
              <w:t>Manganese (as metal)</w:t>
            </w:r>
          </w:p>
        </w:tc>
        <w:tc>
          <w:tcPr>
            <w:tcW w:w="5044" w:type="dxa"/>
          </w:tcPr>
          <w:p w:rsidR="002B7C79" w:rsidRPr="008F75C9" w:rsidRDefault="00AE7264" w:rsidP="008F75C9">
            <w:pPr>
              <w:jc w:val="center"/>
              <w:rPr>
                <w:rFonts w:cs="Times New Roman"/>
                <w:b/>
                <w:sz w:val="24"/>
                <w:szCs w:val="24"/>
              </w:rPr>
            </w:pPr>
            <w:r w:rsidRPr="008F75C9">
              <w:rPr>
                <w:rFonts w:cs="Times New Roman"/>
                <w:b/>
                <w:sz w:val="24"/>
                <w:szCs w:val="24"/>
              </w:rPr>
              <w:t>0.06</w:t>
            </w:r>
          </w:p>
        </w:tc>
      </w:tr>
      <w:tr w:rsidR="002B7C79" w:rsidTr="00AE7264">
        <w:trPr>
          <w:trHeight w:val="384"/>
        </w:trPr>
        <w:tc>
          <w:tcPr>
            <w:tcW w:w="5044"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5044" w:type="dxa"/>
          </w:tcPr>
          <w:p w:rsidR="002B7C79" w:rsidRPr="008F75C9" w:rsidRDefault="00AE7264" w:rsidP="008F75C9">
            <w:pPr>
              <w:jc w:val="center"/>
              <w:rPr>
                <w:rFonts w:cs="Times New Roman"/>
                <w:b/>
                <w:sz w:val="24"/>
                <w:szCs w:val="24"/>
              </w:rPr>
            </w:pPr>
            <w:r w:rsidRPr="008F75C9">
              <w:rPr>
                <w:rFonts w:cs="Times New Roman"/>
                <w:b/>
                <w:sz w:val="24"/>
                <w:szCs w:val="24"/>
              </w:rPr>
              <w:t>0.55</w:t>
            </w:r>
          </w:p>
        </w:tc>
      </w:tr>
      <w:tr w:rsidR="002B7C79" w:rsidTr="00AE7264">
        <w:trPr>
          <w:trHeight w:val="384"/>
        </w:trPr>
        <w:tc>
          <w:tcPr>
            <w:tcW w:w="5044" w:type="dxa"/>
          </w:tcPr>
          <w:p w:rsidR="002B7C79" w:rsidRDefault="00AE7264" w:rsidP="00BE5186">
            <w:pPr>
              <w:rPr>
                <w:rFonts w:cs="Times New Roman"/>
                <w:sz w:val="24"/>
                <w:szCs w:val="24"/>
              </w:rPr>
            </w:pPr>
            <w:proofErr w:type="spellStart"/>
            <w:r>
              <w:rPr>
                <w:rFonts w:cs="Times New Roman"/>
                <w:sz w:val="24"/>
                <w:szCs w:val="24"/>
              </w:rPr>
              <w:t>Entrainer</w:t>
            </w:r>
            <w:proofErr w:type="spellEnd"/>
            <w:r>
              <w:rPr>
                <w:rFonts w:cs="Times New Roman"/>
                <w:sz w:val="24"/>
                <w:szCs w:val="24"/>
              </w:rPr>
              <w:t xml:space="preserve"> (Normal Propyl Acetate)</w:t>
            </w:r>
          </w:p>
        </w:tc>
        <w:tc>
          <w:tcPr>
            <w:tcW w:w="5044" w:type="dxa"/>
          </w:tcPr>
          <w:p w:rsidR="002B7C79" w:rsidRPr="008F75C9" w:rsidRDefault="00AE7264" w:rsidP="008F75C9">
            <w:pPr>
              <w:jc w:val="center"/>
              <w:rPr>
                <w:rFonts w:cs="Times New Roman"/>
                <w:b/>
                <w:sz w:val="24"/>
                <w:szCs w:val="24"/>
              </w:rPr>
            </w:pPr>
            <w:r w:rsidRPr="008F75C9">
              <w:rPr>
                <w:rFonts w:cs="Times New Roman"/>
                <w:b/>
                <w:sz w:val="24"/>
                <w:szCs w:val="24"/>
              </w:rPr>
              <w:t>0.70</w:t>
            </w:r>
          </w:p>
        </w:tc>
      </w:tr>
      <w:tr w:rsidR="002B7C79" w:rsidTr="00AE7264">
        <w:trPr>
          <w:trHeight w:val="384"/>
        </w:trPr>
        <w:tc>
          <w:tcPr>
            <w:tcW w:w="5044" w:type="dxa"/>
          </w:tcPr>
          <w:p w:rsidR="002B7C79" w:rsidRDefault="00AE7264" w:rsidP="00BE5186">
            <w:pPr>
              <w:rPr>
                <w:rFonts w:cs="Times New Roman"/>
                <w:sz w:val="24"/>
                <w:szCs w:val="24"/>
              </w:rPr>
            </w:pPr>
            <w:r>
              <w:rPr>
                <w:rFonts w:cs="Times New Roman"/>
                <w:sz w:val="24"/>
                <w:szCs w:val="24"/>
              </w:rPr>
              <w:t>Catalyst Recovery Reagent (</w:t>
            </w:r>
            <w:proofErr w:type="spellStart"/>
            <w:r>
              <w:rPr>
                <w:rFonts w:cs="Times New Roman"/>
                <w:sz w:val="24"/>
                <w:szCs w:val="24"/>
              </w:rPr>
              <w:t>Oxaylic</w:t>
            </w:r>
            <w:proofErr w:type="spellEnd"/>
            <w:r>
              <w:rPr>
                <w:rFonts w:cs="Times New Roman"/>
                <w:sz w:val="24"/>
                <w:szCs w:val="24"/>
              </w:rPr>
              <w:t xml:space="preserve"> Acid)</w:t>
            </w:r>
          </w:p>
        </w:tc>
        <w:tc>
          <w:tcPr>
            <w:tcW w:w="5044" w:type="dxa"/>
          </w:tcPr>
          <w:p w:rsidR="002B7C79" w:rsidRPr="008F75C9" w:rsidRDefault="00AE7264" w:rsidP="008F75C9">
            <w:pPr>
              <w:jc w:val="center"/>
              <w:rPr>
                <w:rFonts w:cs="Times New Roman"/>
                <w:b/>
                <w:sz w:val="24"/>
                <w:szCs w:val="24"/>
              </w:rPr>
            </w:pPr>
            <w:r w:rsidRPr="008F75C9">
              <w:rPr>
                <w:rFonts w:cs="Times New Roman"/>
                <w:b/>
                <w:sz w:val="24"/>
                <w:szCs w:val="24"/>
              </w:rPr>
              <w:t>0.5</w:t>
            </w:r>
          </w:p>
        </w:tc>
      </w:tr>
      <w:tr w:rsidR="00AE7264" w:rsidTr="00AE7264">
        <w:trPr>
          <w:trHeight w:val="384"/>
        </w:trPr>
        <w:tc>
          <w:tcPr>
            <w:tcW w:w="5044" w:type="dxa"/>
          </w:tcPr>
          <w:p w:rsidR="00AE7264" w:rsidRDefault="00AE7264" w:rsidP="00BE5186">
            <w:pPr>
              <w:rPr>
                <w:rFonts w:cs="Times New Roman"/>
                <w:sz w:val="24"/>
                <w:szCs w:val="24"/>
              </w:rPr>
            </w:pPr>
            <w:r>
              <w:rPr>
                <w:rFonts w:cs="Times New Roman"/>
                <w:sz w:val="24"/>
                <w:szCs w:val="24"/>
              </w:rPr>
              <w:t>Support Fuel (Methanol)</w:t>
            </w:r>
          </w:p>
        </w:tc>
        <w:tc>
          <w:tcPr>
            <w:tcW w:w="5044" w:type="dxa"/>
          </w:tcPr>
          <w:p w:rsidR="00AE7264" w:rsidRPr="008F75C9" w:rsidRDefault="00AE7264" w:rsidP="008F75C9">
            <w:pPr>
              <w:jc w:val="center"/>
              <w:rPr>
                <w:rFonts w:cs="Times New Roman"/>
                <w:b/>
                <w:sz w:val="24"/>
                <w:szCs w:val="24"/>
              </w:rPr>
            </w:pPr>
            <w:r w:rsidRPr="008F75C9">
              <w:rPr>
                <w:rFonts w:cs="Times New Roman"/>
                <w:b/>
                <w:sz w:val="24"/>
                <w:szCs w:val="24"/>
              </w:rPr>
              <w:t>2.62</w:t>
            </w:r>
          </w:p>
        </w:tc>
      </w:tr>
      <w:tr w:rsidR="00AE7264" w:rsidTr="00AE7264">
        <w:trPr>
          <w:trHeight w:val="404"/>
        </w:trPr>
        <w:tc>
          <w:tcPr>
            <w:tcW w:w="5044" w:type="dxa"/>
          </w:tcPr>
          <w:p w:rsidR="00AE7264" w:rsidRDefault="00AE7264" w:rsidP="00BE5186">
            <w:pPr>
              <w:rPr>
                <w:rFonts w:cs="Times New Roman"/>
                <w:sz w:val="24"/>
                <w:szCs w:val="24"/>
              </w:rPr>
            </w:pPr>
            <w:r>
              <w:rPr>
                <w:rFonts w:cs="Times New Roman"/>
                <w:sz w:val="24"/>
                <w:szCs w:val="24"/>
              </w:rPr>
              <w:t>Caustic (100%)</w:t>
            </w:r>
          </w:p>
        </w:tc>
        <w:tc>
          <w:tcPr>
            <w:tcW w:w="5044" w:type="dxa"/>
          </w:tcPr>
          <w:p w:rsidR="00AE7264" w:rsidRPr="008F75C9" w:rsidRDefault="00AE7264" w:rsidP="008F75C9">
            <w:pPr>
              <w:jc w:val="center"/>
              <w:rPr>
                <w:rFonts w:cs="Times New Roman"/>
                <w:b/>
                <w:sz w:val="24"/>
                <w:szCs w:val="24"/>
              </w:rPr>
            </w:pPr>
            <w:r w:rsidRPr="008F75C9">
              <w:rPr>
                <w:rFonts w:cs="Times New Roman"/>
                <w:b/>
                <w:sz w:val="24"/>
                <w:szCs w:val="24"/>
              </w:rPr>
              <w:t>4.96</w:t>
            </w:r>
          </w:p>
        </w:tc>
      </w:tr>
      <w:tr w:rsidR="00AE7264" w:rsidTr="00AE7264">
        <w:trPr>
          <w:trHeight w:val="384"/>
        </w:trPr>
        <w:tc>
          <w:tcPr>
            <w:tcW w:w="5044"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5044" w:type="dxa"/>
          </w:tcPr>
          <w:p w:rsidR="00AE7264" w:rsidRPr="008F75C9" w:rsidRDefault="00AE7264" w:rsidP="008F75C9">
            <w:pPr>
              <w:jc w:val="center"/>
              <w:rPr>
                <w:rFonts w:cs="Times New Roman"/>
                <w:b/>
                <w:sz w:val="24"/>
                <w:szCs w:val="24"/>
              </w:rPr>
            </w:pPr>
            <w:r w:rsidRPr="008F75C9">
              <w:rPr>
                <w:rFonts w:cs="Times New Roman"/>
                <w:b/>
                <w:sz w:val="24"/>
                <w:szCs w:val="24"/>
              </w:rPr>
              <w:t>0.04</w:t>
            </w:r>
          </w:p>
        </w:tc>
      </w:tr>
      <w:tr w:rsidR="00AE7264" w:rsidTr="00AE7264">
        <w:trPr>
          <w:trHeight w:val="404"/>
        </w:trPr>
        <w:tc>
          <w:tcPr>
            <w:tcW w:w="5044" w:type="dxa"/>
          </w:tcPr>
          <w:p w:rsidR="00AE7264" w:rsidRDefault="00AE7264" w:rsidP="00BE5186">
            <w:pPr>
              <w:rPr>
                <w:rFonts w:cs="Times New Roman"/>
                <w:sz w:val="24"/>
                <w:szCs w:val="24"/>
              </w:rPr>
            </w:pPr>
            <w:r>
              <w:rPr>
                <w:rFonts w:cs="Times New Roman"/>
                <w:sz w:val="24"/>
                <w:szCs w:val="24"/>
              </w:rPr>
              <w:t>Hydrogen (as 100%)</w:t>
            </w:r>
          </w:p>
        </w:tc>
        <w:tc>
          <w:tcPr>
            <w:tcW w:w="5044" w:type="dxa"/>
          </w:tcPr>
          <w:p w:rsidR="00AE7264" w:rsidRPr="008F75C9" w:rsidRDefault="00AE7264" w:rsidP="008F75C9">
            <w:pPr>
              <w:jc w:val="center"/>
              <w:rPr>
                <w:rFonts w:cs="Times New Roman"/>
                <w:b/>
                <w:sz w:val="24"/>
                <w:szCs w:val="24"/>
              </w:rPr>
            </w:pPr>
            <w:r w:rsidRPr="008F75C9">
              <w:rPr>
                <w:rFonts w:cs="Times New Roman"/>
                <w:b/>
                <w:sz w:val="24"/>
                <w:szCs w:val="24"/>
              </w:rPr>
              <w:t>0.12</w:t>
            </w:r>
          </w:p>
        </w:tc>
      </w:tr>
    </w:tbl>
    <w:p w:rsidR="006B1162" w:rsidRDefault="006B1162" w:rsidP="00BE5186">
      <w:pPr>
        <w:spacing w:line="240" w:lineRule="auto"/>
        <w:rPr>
          <w:rFonts w:cs="Times New Roman"/>
          <w:sz w:val="24"/>
          <w:szCs w:val="24"/>
        </w:rPr>
      </w:pPr>
    </w:p>
    <w:p w:rsidR="008F75C9" w:rsidRDefault="008F75C9" w:rsidP="00BE5186">
      <w:pPr>
        <w:spacing w:line="240" w:lineRule="auto"/>
        <w:rPr>
          <w:rFonts w:cs="Times New Roman"/>
          <w:sz w:val="24"/>
          <w:szCs w:val="24"/>
        </w:rPr>
      </w:pPr>
    </w:p>
    <w:p w:rsidR="008F75C9" w:rsidRDefault="008F75C9" w:rsidP="00BE5186">
      <w:pPr>
        <w:spacing w:line="240" w:lineRule="auto"/>
        <w:rPr>
          <w:rFonts w:cs="Times New Roman"/>
          <w:sz w:val="24"/>
          <w:szCs w:val="24"/>
        </w:rPr>
      </w:pPr>
    </w:p>
    <w:p w:rsidR="008F75C9" w:rsidRDefault="008F75C9" w:rsidP="00BE5186">
      <w:pPr>
        <w:spacing w:line="240" w:lineRule="auto"/>
        <w:rPr>
          <w:rFonts w:cs="Times New Roman"/>
          <w:sz w:val="24"/>
          <w:szCs w:val="24"/>
        </w:rPr>
      </w:pPr>
    </w:p>
    <w:p w:rsidR="008F75C9" w:rsidRDefault="008F75C9" w:rsidP="00BE5186">
      <w:pPr>
        <w:spacing w:line="240" w:lineRule="auto"/>
        <w:rPr>
          <w:rFonts w:cs="Times New Roman"/>
          <w:sz w:val="24"/>
          <w:szCs w:val="24"/>
        </w:rPr>
      </w:pPr>
    </w:p>
    <w:p w:rsidR="008F75C9" w:rsidRDefault="008F75C9" w:rsidP="00BE5186">
      <w:pPr>
        <w:spacing w:line="240" w:lineRule="auto"/>
        <w:rPr>
          <w:rFonts w:cs="Times New Roman"/>
          <w:sz w:val="24"/>
          <w:szCs w:val="24"/>
        </w:rPr>
      </w:pPr>
    </w:p>
    <w:p w:rsidR="008F75C9" w:rsidRPr="00281B69" w:rsidRDefault="008F75C9" w:rsidP="00BE5186">
      <w:pPr>
        <w:spacing w:line="240" w:lineRule="auto"/>
        <w:rPr>
          <w:rFonts w:cs="Times New Roman"/>
          <w:sz w:val="24"/>
          <w:szCs w:val="24"/>
        </w:rPr>
      </w:pPr>
    </w:p>
    <w:p w:rsidR="004644CE" w:rsidRDefault="00AE7264" w:rsidP="00BE5186">
      <w:pPr>
        <w:spacing w:line="240" w:lineRule="auto"/>
        <w:rPr>
          <w:rFonts w:cs="Times New Roman"/>
          <w:b/>
          <w:sz w:val="24"/>
          <w:szCs w:val="24"/>
        </w:rPr>
      </w:pPr>
      <w:r w:rsidRPr="00AE7264">
        <w:rPr>
          <w:rFonts w:cs="Times New Roman"/>
          <w:b/>
          <w:sz w:val="24"/>
          <w:szCs w:val="24"/>
        </w:rPr>
        <w:lastRenderedPageBreak/>
        <w:t>Utility Consumption for 100% capacity:</w:t>
      </w:r>
    </w:p>
    <w:p w:rsidR="008F75C9" w:rsidRDefault="008F75C9" w:rsidP="00BE5186">
      <w:pPr>
        <w:spacing w:line="240" w:lineRule="auto"/>
        <w:rPr>
          <w:rFonts w:cs="Times New Roman"/>
          <w:b/>
          <w:sz w:val="24"/>
          <w:szCs w:val="24"/>
        </w:rPr>
      </w:pPr>
    </w:p>
    <w:tbl>
      <w:tblPr>
        <w:tblStyle w:val="TableGrid"/>
        <w:tblW w:w="10178" w:type="dxa"/>
        <w:tblLook w:val="04A0" w:firstRow="1" w:lastRow="0" w:firstColumn="1" w:lastColumn="0" w:noHBand="0" w:noVBand="1"/>
      </w:tblPr>
      <w:tblGrid>
        <w:gridCol w:w="5089"/>
        <w:gridCol w:w="5089"/>
      </w:tblGrid>
      <w:tr w:rsidR="00AE7264" w:rsidTr="008F75C9">
        <w:trPr>
          <w:trHeight w:val="376"/>
        </w:trPr>
        <w:tc>
          <w:tcPr>
            <w:tcW w:w="5089" w:type="dxa"/>
          </w:tcPr>
          <w:p w:rsidR="00AE7264" w:rsidRDefault="00AE7264" w:rsidP="00BE5186">
            <w:pPr>
              <w:rPr>
                <w:rFonts w:cs="Times New Roman"/>
                <w:b/>
                <w:sz w:val="24"/>
                <w:szCs w:val="24"/>
              </w:rPr>
            </w:pPr>
            <w:r>
              <w:rPr>
                <w:rFonts w:cs="Times New Roman"/>
                <w:b/>
                <w:sz w:val="24"/>
                <w:szCs w:val="24"/>
              </w:rPr>
              <w:t xml:space="preserve">Item Description </w:t>
            </w:r>
          </w:p>
        </w:tc>
        <w:tc>
          <w:tcPr>
            <w:tcW w:w="5089" w:type="dxa"/>
          </w:tcPr>
          <w:p w:rsidR="00AE7264" w:rsidRDefault="00AE7264" w:rsidP="00BE5186">
            <w:pPr>
              <w:rPr>
                <w:rFonts w:cs="Times New Roman"/>
                <w:b/>
                <w:sz w:val="24"/>
                <w:szCs w:val="24"/>
              </w:rPr>
            </w:pPr>
            <w:r>
              <w:rPr>
                <w:rFonts w:cs="Times New Roman"/>
                <w:b/>
                <w:sz w:val="24"/>
                <w:szCs w:val="24"/>
              </w:rPr>
              <w:t>Normal (per TON of PTA)</w:t>
            </w:r>
          </w:p>
        </w:tc>
      </w:tr>
      <w:tr w:rsidR="00AE7264" w:rsidTr="008F75C9">
        <w:trPr>
          <w:trHeight w:val="376"/>
        </w:trPr>
        <w:tc>
          <w:tcPr>
            <w:tcW w:w="5089"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5089" w:type="dxa"/>
          </w:tcPr>
          <w:p w:rsidR="00AE7264" w:rsidRPr="008F75C9" w:rsidRDefault="00AE7264" w:rsidP="008F75C9">
            <w:pPr>
              <w:jc w:val="center"/>
              <w:rPr>
                <w:rFonts w:cs="Times New Roman"/>
                <w:b/>
                <w:sz w:val="24"/>
                <w:szCs w:val="24"/>
              </w:rPr>
            </w:pPr>
            <w:r w:rsidRPr="008F75C9">
              <w:rPr>
                <w:rFonts w:cs="Times New Roman"/>
                <w:b/>
                <w:sz w:val="24"/>
                <w:szCs w:val="24"/>
              </w:rPr>
              <w:t>25.56 KWh</w:t>
            </w:r>
          </w:p>
        </w:tc>
      </w:tr>
      <w:tr w:rsidR="00AE7264" w:rsidTr="008F75C9">
        <w:trPr>
          <w:trHeight w:val="376"/>
        </w:trPr>
        <w:tc>
          <w:tcPr>
            <w:tcW w:w="5089"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5089" w:type="dxa"/>
          </w:tcPr>
          <w:p w:rsidR="00AE7264" w:rsidRPr="008F75C9" w:rsidRDefault="00AE7264" w:rsidP="008F75C9">
            <w:pPr>
              <w:jc w:val="center"/>
              <w:rPr>
                <w:rFonts w:cs="Times New Roman"/>
                <w:b/>
                <w:sz w:val="24"/>
                <w:szCs w:val="24"/>
              </w:rPr>
            </w:pPr>
            <w:r w:rsidRPr="008F75C9">
              <w:rPr>
                <w:rFonts w:cs="Times New Roman"/>
                <w:b/>
                <w:sz w:val="24"/>
                <w:szCs w:val="24"/>
              </w:rPr>
              <w:t>0.69 Ton</w:t>
            </w:r>
          </w:p>
        </w:tc>
      </w:tr>
      <w:tr w:rsidR="00AE7264" w:rsidTr="008F75C9">
        <w:trPr>
          <w:trHeight w:val="376"/>
        </w:trPr>
        <w:tc>
          <w:tcPr>
            <w:tcW w:w="5089" w:type="dxa"/>
          </w:tcPr>
          <w:p w:rsidR="00AE7264" w:rsidRPr="008F75C9" w:rsidRDefault="00AE7264" w:rsidP="00BE5186">
            <w:pPr>
              <w:rPr>
                <w:rFonts w:cs="Times New Roman"/>
                <w:sz w:val="24"/>
                <w:szCs w:val="24"/>
              </w:rPr>
            </w:pPr>
            <w:proofErr w:type="spellStart"/>
            <w:r w:rsidRPr="008F75C9">
              <w:rPr>
                <w:rFonts w:cs="Times New Roman"/>
                <w:sz w:val="24"/>
                <w:szCs w:val="24"/>
              </w:rPr>
              <w:t>Demineralised</w:t>
            </w:r>
            <w:proofErr w:type="spellEnd"/>
            <w:r w:rsidRPr="008F75C9">
              <w:rPr>
                <w:rFonts w:cs="Times New Roman"/>
                <w:sz w:val="24"/>
                <w:szCs w:val="24"/>
              </w:rPr>
              <w:t xml:space="preserve"> Water </w:t>
            </w:r>
          </w:p>
        </w:tc>
        <w:tc>
          <w:tcPr>
            <w:tcW w:w="5089" w:type="dxa"/>
          </w:tcPr>
          <w:p w:rsidR="00AE7264" w:rsidRPr="008F75C9" w:rsidRDefault="00AE7264" w:rsidP="008F75C9">
            <w:pPr>
              <w:jc w:val="center"/>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8F75C9">
        <w:trPr>
          <w:trHeight w:val="396"/>
        </w:trPr>
        <w:tc>
          <w:tcPr>
            <w:tcW w:w="5089"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5089" w:type="dxa"/>
          </w:tcPr>
          <w:p w:rsidR="00AE7264" w:rsidRPr="008F75C9" w:rsidRDefault="00AE7264" w:rsidP="008F75C9">
            <w:pPr>
              <w:jc w:val="center"/>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8F75C9">
        <w:trPr>
          <w:trHeight w:val="376"/>
        </w:trPr>
        <w:tc>
          <w:tcPr>
            <w:tcW w:w="5089"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5089" w:type="dxa"/>
          </w:tcPr>
          <w:p w:rsidR="00AE7264" w:rsidRPr="008F75C9" w:rsidRDefault="00AE7264" w:rsidP="008F75C9">
            <w:pPr>
              <w:jc w:val="center"/>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8F75C9">
        <w:trPr>
          <w:trHeight w:val="396"/>
        </w:trPr>
        <w:tc>
          <w:tcPr>
            <w:tcW w:w="5089"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5089" w:type="dxa"/>
          </w:tcPr>
          <w:p w:rsidR="00AE7264" w:rsidRPr="008F75C9" w:rsidRDefault="008F75C9" w:rsidP="008F75C9">
            <w:pPr>
              <w:jc w:val="center"/>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AE7264" w:rsidRPr="00AE7264" w:rsidRDefault="00AE7264" w:rsidP="00BE5186">
      <w:pPr>
        <w:spacing w:line="240" w:lineRule="auto"/>
        <w:rPr>
          <w:rFonts w:cs="Times New Roman"/>
          <w:b/>
          <w:sz w:val="24"/>
          <w:szCs w:val="24"/>
        </w:rPr>
      </w:pPr>
      <w:bookmarkStart w:id="0" w:name="_GoBack"/>
      <w:bookmarkEnd w:id="0"/>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A42719" w:rsidRPr="00281B69" w:rsidRDefault="00A42719" w:rsidP="00BE5186">
      <w:pPr>
        <w:spacing w:line="240" w:lineRule="auto"/>
        <w:rPr>
          <w:rFonts w:cs="Times New Roman"/>
          <w:sz w:val="24"/>
          <w:szCs w:val="24"/>
        </w:rPr>
      </w:pPr>
    </w:p>
    <w:p w:rsidR="00A42719" w:rsidRPr="00281B69" w:rsidRDefault="00A42719"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281B69" w:rsidRPr="00281B69" w:rsidRDefault="00281B69" w:rsidP="00BE5186">
      <w:pPr>
        <w:spacing w:line="240" w:lineRule="auto"/>
        <w:rPr>
          <w:rFonts w:cs="Times New Roman"/>
          <w:sz w:val="24"/>
          <w:szCs w:val="24"/>
        </w:rPr>
      </w:pPr>
    </w:p>
    <w:p w:rsidR="006B1162" w:rsidRPr="00281B69" w:rsidRDefault="006B1162" w:rsidP="004644CE">
      <w:pPr>
        <w:spacing w:line="240" w:lineRule="auto"/>
        <w:jc w:val="center"/>
        <w:rPr>
          <w:rFonts w:cs="Times New Roman"/>
          <w:b/>
          <w:sz w:val="24"/>
          <w:szCs w:val="24"/>
          <w:u w:val="single"/>
        </w:rPr>
      </w:pPr>
      <w:r w:rsidRPr="00281B69">
        <w:rPr>
          <w:rFonts w:cs="Times New Roman"/>
          <w:b/>
          <w:sz w:val="24"/>
          <w:szCs w:val="24"/>
          <w:u w:val="single"/>
        </w:rPr>
        <w:t>OXIDATION SECTION</w:t>
      </w:r>
      <w:r w:rsidR="00F2563C" w:rsidRPr="00281B69">
        <w:rPr>
          <w:rFonts w:cs="Times New Roman"/>
          <w:b/>
          <w:sz w:val="24"/>
          <w:szCs w:val="24"/>
          <w:u w:val="single"/>
        </w:rPr>
        <w:t>:</w:t>
      </w:r>
    </w:p>
    <w:p w:rsidR="00F2563C" w:rsidRPr="00281B69" w:rsidRDefault="00F2563C" w:rsidP="00F2563C">
      <w:pPr>
        <w:pStyle w:val="Default"/>
        <w:rPr>
          <w:rFonts w:asciiTheme="minorHAnsi" w:hAnsiTheme="minorHAnsi"/>
          <w:color w:val="auto"/>
        </w:rPr>
      </w:pPr>
    </w:p>
    <w:p w:rsidR="004644CE" w:rsidRPr="00281B69" w:rsidRDefault="004644CE" w:rsidP="004644CE">
      <w:pPr>
        <w:pStyle w:val="Default"/>
        <w:numPr>
          <w:ilvl w:val="0"/>
          <w:numId w:val="11"/>
        </w:numPr>
        <w:rPr>
          <w:rFonts w:asciiTheme="minorHAnsi" w:hAnsiTheme="minorHAnsi"/>
          <w:b/>
          <w:color w:val="auto"/>
        </w:rPr>
      </w:pPr>
      <w:r w:rsidRPr="00281B69">
        <w:rPr>
          <w:rFonts w:asciiTheme="minorHAnsi" w:hAnsiTheme="minorHAnsi"/>
          <w:b/>
          <w:color w:val="auto"/>
        </w:rPr>
        <w:t>GENERAL PROCESS:</w:t>
      </w:r>
    </w:p>
    <w:p w:rsidR="004644CE" w:rsidRPr="00281B69" w:rsidRDefault="004644CE" w:rsidP="00F2563C">
      <w:pPr>
        <w:pStyle w:val="Default"/>
        <w:rPr>
          <w:rFonts w:asciiTheme="minorHAnsi" w:hAnsiTheme="minorHAnsi"/>
          <w:color w:val="auto"/>
        </w:rPr>
      </w:pPr>
    </w:p>
    <w:p w:rsidR="004644CE" w:rsidRPr="00281B69" w:rsidRDefault="00F2563C" w:rsidP="00F2563C">
      <w:pPr>
        <w:pStyle w:val="Default"/>
        <w:rPr>
          <w:rFonts w:asciiTheme="minorHAnsi" w:hAnsiTheme="minorHAnsi"/>
          <w:color w:val="auto"/>
        </w:rPr>
      </w:pPr>
      <w:r w:rsidRPr="00281B69">
        <w:rPr>
          <w:rFonts w:asciiTheme="minorHAnsi" w:hAnsiTheme="minorHAnsi"/>
          <w:color w:val="auto"/>
        </w:rPr>
        <w:t xml:space="preserve">The Oxidation Plant is designed for continuous operation and consists of six main sections: Process Air Compression and Offgas Treatment, Reaction, CTA Crystallisation, Separation &amp; Drying, Catalyst Recovery and Solvent Recovery. </w:t>
      </w:r>
    </w:p>
    <w:p w:rsidR="004644CE" w:rsidRPr="00281B69" w:rsidRDefault="004644CE" w:rsidP="00F2563C">
      <w:pPr>
        <w:pStyle w:val="Default"/>
        <w:rPr>
          <w:rFonts w:asciiTheme="minorHAnsi" w:hAnsiTheme="minorHAnsi"/>
          <w:color w:val="auto"/>
        </w:rPr>
      </w:pPr>
    </w:p>
    <w:p w:rsidR="00F2563C" w:rsidRPr="00281B69" w:rsidRDefault="00F2563C" w:rsidP="00F2563C">
      <w:pPr>
        <w:pStyle w:val="Default"/>
        <w:rPr>
          <w:rFonts w:asciiTheme="minorHAnsi" w:hAnsiTheme="minorHAnsi"/>
          <w:color w:val="auto"/>
        </w:rPr>
      </w:pPr>
      <w:r w:rsidRPr="00281B69">
        <w:rPr>
          <w:rFonts w:asciiTheme="minorHAnsi" w:hAnsiTheme="minorHAnsi"/>
          <w:color w:val="auto"/>
        </w:rPr>
        <w:lastRenderedPageBreak/>
        <w:t xml:space="preserve">In the Process Air Compression and Offgas Treatment Section atmospheric air is compressed and fed to the reactor. Cooled offgas from the reactor is heated and passed over a catalyst before passing through an expander, being scrubbed and discharged to atmosphere. </w:t>
      </w:r>
    </w:p>
    <w:p w:rsidR="00BE7FFE" w:rsidRPr="00281B69" w:rsidRDefault="00BE7FFE" w:rsidP="00BE7FFE">
      <w:pPr>
        <w:pStyle w:val="Default"/>
        <w:rPr>
          <w:rFonts w:asciiTheme="minorHAnsi" w:hAnsiTheme="minorHAnsi"/>
          <w:color w:val="auto"/>
        </w:rPr>
      </w:pPr>
    </w:p>
    <w:p w:rsidR="004644CE" w:rsidRPr="00281B69" w:rsidRDefault="00BE7FFE" w:rsidP="00BE7FFE">
      <w:pPr>
        <w:pStyle w:val="Default"/>
        <w:rPr>
          <w:rFonts w:asciiTheme="minorHAnsi" w:hAnsiTheme="minorHAnsi"/>
          <w:color w:val="auto"/>
        </w:rPr>
      </w:pPr>
      <w:r w:rsidRPr="00281B69">
        <w:rPr>
          <w:rFonts w:asciiTheme="minorHAnsi" w:hAnsiTheme="minorHAnsi"/>
          <w:color w:val="auto"/>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281B69" w:rsidRDefault="00BE7FFE" w:rsidP="00BE7FFE">
      <w:pPr>
        <w:pStyle w:val="Default"/>
        <w:rPr>
          <w:rFonts w:asciiTheme="minorHAnsi" w:hAnsiTheme="minorHAnsi"/>
          <w:color w:val="auto"/>
        </w:rPr>
      </w:pPr>
      <w:r w:rsidRPr="00281B69">
        <w:rPr>
          <w:rFonts w:asciiTheme="minorHAnsi" w:hAnsiTheme="minorHAnsi"/>
          <w:color w:val="auto"/>
        </w:rPr>
        <w:t xml:space="preserve"> </w:t>
      </w:r>
    </w:p>
    <w:p w:rsidR="00BE7FFE" w:rsidRPr="00281B69" w:rsidRDefault="00BE7FFE" w:rsidP="00BE7FFE">
      <w:pPr>
        <w:pStyle w:val="Default"/>
        <w:rPr>
          <w:rFonts w:asciiTheme="minorHAnsi" w:hAnsiTheme="minorHAnsi"/>
          <w:color w:val="auto"/>
        </w:rPr>
      </w:pPr>
      <w:r w:rsidRPr="00281B69">
        <w:rPr>
          <w:rFonts w:asciiTheme="minorHAnsi" w:hAnsiTheme="minorHAnsi"/>
          <w:color w:val="auto"/>
        </w:rPr>
        <w:t xml:space="preserve">In the CTA Crystallisation Section the reactor exit slurry is </w:t>
      </w:r>
      <w:proofErr w:type="spellStart"/>
      <w:r w:rsidRPr="00281B69">
        <w:rPr>
          <w:rFonts w:asciiTheme="minorHAnsi" w:hAnsiTheme="minorHAnsi"/>
          <w:color w:val="auto"/>
        </w:rPr>
        <w:t>depressurised</w:t>
      </w:r>
      <w:proofErr w:type="spellEnd"/>
      <w:r w:rsidRPr="00281B69">
        <w:rPr>
          <w:rFonts w:asciiTheme="minorHAnsi" w:hAnsiTheme="minorHAnsi"/>
          <w:color w:val="auto"/>
        </w:rPr>
        <w:t xml:space="preserve"> and cooled in a series of three </w:t>
      </w:r>
      <w:proofErr w:type="spellStart"/>
      <w:r w:rsidRPr="00281B69">
        <w:rPr>
          <w:rFonts w:asciiTheme="minorHAnsi" w:hAnsiTheme="minorHAnsi"/>
          <w:color w:val="auto"/>
        </w:rPr>
        <w:t>crystallising</w:t>
      </w:r>
      <w:proofErr w:type="spellEnd"/>
      <w:r w:rsidRPr="00281B69">
        <w:rPr>
          <w:rFonts w:asciiTheme="minorHAnsi" w:hAnsiTheme="minorHAnsi"/>
          <w:color w:val="auto"/>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281B69" w:rsidRDefault="004644CE" w:rsidP="00BE7FFE">
      <w:pPr>
        <w:pStyle w:val="Default"/>
        <w:rPr>
          <w:rFonts w:asciiTheme="minorHAnsi" w:hAnsiTheme="minorHAnsi"/>
          <w:color w:val="auto"/>
        </w:rPr>
      </w:pPr>
    </w:p>
    <w:p w:rsidR="00BE7FFE" w:rsidRPr="00281B69" w:rsidRDefault="00BE7FFE" w:rsidP="00BE7FFE">
      <w:pPr>
        <w:pStyle w:val="Default"/>
        <w:rPr>
          <w:rFonts w:asciiTheme="minorHAnsi" w:hAnsiTheme="minorHAnsi"/>
          <w:color w:val="auto"/>
        </w:rPr>
      </w:pPr>
      <w:r w:rsidRPr="00281B69">
        <w:rPr>
          <w:rFonts w:asciiTheme="minorHAnsi" w:hAnsiTheme="minorHAnsi"/>
          <w:color w:val="auto"/>
        </w:rPr>
        <w:t xml:space="preserve">In the Catalyst Recovery Section, catalyst is recovered from the Oxidation Plant mother liquor purge. The composition of recovered catalyst is adjusted to produce a catalyst solution for feed to the Reaction Section. </w:t>
      </w:r>
    </w:p>
    <w:p w:rsidR="004644CE" w:rsidRPr="00281B69" w:rsidRDefault="004644CE" w:rsidP="00BE7FFE">
      <w:pPr>
        <w:pStyle w:val="Default"/>
        <w:rPr>
          <w:rFonts w:asciiTheme="minorHAnsi" w:hAnsiTheme="minorHAnsi"/>
          <w:color w:val="auto"/>
        </w:rPr>
      </w:pPr>
    </w:p>
    <w:p w:rsidR="00BE7FFE" w:rsidRPr="00281B69" w:rsidRDefault="00BE7FFE" w:rsidP="00BE7FFE">
      <w:pPr>
        <w:pStyle w:val="Default"/>
        <w:rPr>
          <w:rFonts w:asciiTheme="minorHAnsi" w:hAnsiTheme="minorHAnsi"/>
          <w:color w:val="auto"/>
        </w:rPr>
      </w:pPr>
      <w:r w:rsidRPr="00281B69">
        <w:rPr>
          <w:rFonts w:asciiTheme="minorHAnsi" w:hAnsiTheme="minorHAnsi"/>
          <w:color w:val="auto"/>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281B69">
        <w:rPr>
          <w:rFonts w:asciiTheme="minorHAnsi" w:hAnsiTheme="minorHAnsi"/>
          <w:color w:val="auto"/>
        </w:rPr>
        <w:t xml:space="preserve">n the Plant. The higher-boiling </w:t>
      </w:r>
      <w:r w:rsidRPr="00281B69">
        <w:rPr>
          <w:rFonts w:asciiTheme="minorHAnsi" w:hAnsiTheme="minorHAnsi"/>
          <w:color w:val="auto"/>
        </w:rPr>
        <w:t xml:space="preserve">by-products are </w:t>
      </w:r>
      <w:proofErr w:type="gramStart"/>
      <w:r w:rsidR="00267E3D" w:rsidRPr="00281B69">
        <w:rPr>
          <w:rFonts w:asciiTheme="minorHAnsi" w:hAnsiTheme="minorHAnsi"/>
          <w:color w:val="auto"/>
        </w:rPr>
        <w:t>quench</w:t>
      </w:r>
      <w:proofErr w:type="gramEnd"/>
      <w:r w:rsidR="00267E3D" w:rsidRPr="00281B69">
        <w:rPr>
          <w:rFonts w:asciiTheme="minorHAnsi" w:hAnsiTheme="minorHAnsi"/>
          <w:color w:val="auto"/>
        </w:rPr>
        <w:t xml:space="preserve"> cooled</w:t>
      </w:r>
      <w:r w:rsidRPr="00281B69">
        <w:rPr>
          <w:rFonts w:asciiTheme="minorHAnsi" w:hAnsiTheme="minorHAnsi"/>
          <w:color w:val="auto"/>
        </w:rPr>
        <w:t xml:space="preserve"> in water and the resulting slurry disposed of in a Thermal </w:t>
      </w:r>
      <w:r w:rsidR="00267E3D" w:rsidRPr="00281B69">
        <w:rPr>
          <w:rFonts w:asciiTheme="minorHAnsi" w:hAnsiTheme="minorHAnsi"/>
          <w:color w:val="auto"/>
        </w:rPr>
        <w:t>Oxidizer</w:t>
      </w:r>
      <w:r w:rsidRPr="00281B69">
        <w:rPr>
          <w:rFonts w:asciiTheme="minorHAnsi" w:hAnsiTheme="minorHAnsi"/>
          <w:color w:val="auto"/>
        </w:rPr>
        <w:t xml:space="preserve"> or cooled and solidified in a Residues Flaker for subsequent processing OSBL.</w:t>
      </w:r>
    </w:p>
    <w:p w:rsidR="00F2563C" w:rsidRPr="00281B69" w:rsidRDefault="00F2563C"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502C17" w:rsidRPr="00281B69" w:rsidRDefault="00502C17" w:rsidP="00BE5186">
      <w:pPr>
        <w:spacing w:line="240" w:lineRule="auto"/>
        <w:rPr>
          <w:rFonts w:cs="Times New Roman"/>
          <w:sz w:val="24"/>
          <w:szCs w:val="24"/>
        </w:rPr>
      </w:pPr>
    </w:p>
    <w:p w:rsidR="00502C17" w:rsidRPr="00281B69" w:rsidRDefault="00502C17" w:rsidP="00BE5186">
      <w:pPr>
        <w:spacing w:line="240" w:lineRule="auto"/>
        <w:rPr>
          <w:rFonts w:cs="Times New Roman"/>
          <w:sz w:val="24"/>
          <w:szCs w:val="24"/>
        </w:rPr>
      </w:pPr>
    </w:p>
    <w:p w:rsidR="006B1162" w:rsidRPr="00281B69" w:rsidRDefault="006B1162" w:rsidP="004644CE">
      <w:pPr>
        <w:pStyle w:val="ListParagraph"/>
        <w:numPr>
          <w:ilvl w:val="0"/>
          <w:numId w:val="11"/>
        </w:numPr>
        <w:spacing w:line="240" w:lineRule="auto"/>
        <w:rPr>
          <w:rFonts w:cs="Times New Roman"/>
          <w:b/>
          <w:sz w:val="24"/>
          <w:szCs w:val="24"/>
        </w:rPr>
      </w:pPr>
      <w:r w:rsidRPr="00281B69">
        <w:rPr>
          <w:rFonts w:cs="Times New Roman"/>
          <w:b/>
          <w:sz w:val="24"/>
          <w:szCs w:val="24"/>
        </w:rPr>
        <w:t>EQUIPMENT DESCRIPTION</w:t>
      </w:r>
    </w:p>
    <w:p w:rsidR="00AD69A8" w:rsidRPr="00281B69" w:rsidRDefault="00AD69A8" w:rsidP="00AD69A8">
      <w:pPr>
        <w:pStyle w:val="ListParagraph"/>
        <w:spacing w:line="240" w:lineRule="auto"/>
        <w:rPr>
          <w:rFonts w:cs="Times New Roman"/>
          <w:b/>
          <w:sz w:val="24"/>
          <w:szCs w:val="24"/>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AD69A8" w:rsidRPr="00281B69" w:rsidRDefault="00AD69A8" w:rsidP="00EF522C">
      <w:pPr>
        <w:spacing w:line="240" w:lineRule="auto"/>
        <w:rPr>
          <w:sz w:val="24"/>
          <w:szCs w:val="24"/>
        </w:rPr>
      </w:pPr>
      <w:r w:rsidRPr="00281B69">
        <w:rPr>
          <w:sz w:val="24"/>
          <w:szCs w:val="24"/>
        </w:rPr>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w:t>
      </w:r>
      <w:proofErr w:type="spellStart"/>
      <w:r w:rsidRPr="00281B69">
        <w:rPr>
          <w:sz w:val="24"/>
          <w:szCs w:val="24"/>
        </w:rPr>
        <w:t>equi</w:t>
      </w:r>
      <w:proofErr w:type="spellEnd"/>
      <w:r w:rsidRPr="00281B69">
        <w:rPr>
          <w:sz w:val="24"/>
          <w:szCs w:val="24"/>
        </w:rPr>
        <w:t xml:space="preserve">-spaced baffles which extend from the bottom dished end to the top </w:t>
      </w:r>
      <w:r w:rsidRPr="00281B69">
        <w:rPr>
          <w:sz w:val="24"/>
          <w:szCs w:val="24"/>
        </w:rPr>
        <w:lastRenderedPageBreak/>
        <w:t xml:space="preserve">tangent line. The Reactor has a design pressure of 20.9 </w:t>
      </w:r>
      <w:proofErr w:type="spellStart"/>
      <w:r w:rsidRPr="00281B69">
        <w:rPr>
          <w:sz w:val="24"/>
          <w:szCs w:val="24"/>
        </w:rPr>
        <w:t>barg</w:t>
      </w:r>
      <w:proofErr w:type="spellEnd"/>
      <w:r w:rsidRPr="00281B69">
        <w:rPr>
          <w:sz w:val="24"/>
          <w:szCs w:val="24"/>
        </w:rPr>
        <w:t xml:space="preserve"> and a design temperature of 281°C. All vessel internals are </w:t>
      </w:r>
      <w:r w:rsidRPr="00281B69">
        <w:rPr>
          <w:b/>
          <w:sz w:val="24"/>
          <w:szCs w:val="24"/>
        </w:rPr>
        <w:t>titanium</w:t>
      </w:r>
      <w:r w:rsidRPr="00281B69">
        <w:rPr>
          <w:sz w:val="24"/>
          <w:szCs w:val="24"/>
        </w:rPr>
        <w:t>.</w:t>
      </w:r>
    </w:p>
    <w:tbl>
      <w:tblPr>
        <w:tblStyle w:val="TableGrid"/>
        <w:tblW w:w="0" w:type="auto"/>
        <w:jc w:val="center"/>
        <w:tblInd w:w="720" w:type="dxa"/>
        <w:tblLook w:val="04A0" w:firstRow="1" w:lastRow="0" w:firstColumn="1" w:lastColumn="0" w:noHBand="0" w:noVBand="1"/>
      </w:tblPr>
      <w:tblGrid>
        <w:gridCol w:w="1091"/>
        <w:gridCol w:w="1498"/>
        <w:gridCol w:w="1071"/>
        <w:gridCol w:w="1498"/>
        <w:gridCol w:w="1129"/>
        <w:gridCol w:w="992"/>
        <w:gridCol w:w="1577"/>
      </w:tblGrid>
      <w:tr w:rsidR="00AD69A8" w:rsidRPr="00281B69" w:rsidTr="00AD69A8">
        <w:trPr>
          <w:jc w:val="center"/>
        </w:trPr>
        <w:tc>
          <w:tcPr>
            <w:tcW w:w="2552" w:type="dxa"/>
            <w:gridSpan w:val="2"/>
          </w:tcPr>
          <w:p w:rsidR="00AD69A8" w:rsidRPr="00281B69" w:rsidRDefault="00AD69A8" w:rsidP="00AD69A8">
            <w:pPr>
              <w:jc w:val="center"/>
              <w:rPr>
                <w:sz w:val="24"/>
                <w:szCs w:val="24"/>
              </w:rPr>
            </w:pPr>
            <w:r w:rsidRPr="00281B69">
              <w:rPr>
                <w:sz w:val="24"/>
                <w:szCs w:val="24"/>
              </w:rPr>
              <w:t>Design Conditions</w:t>
            </w:r>
          </w:p>
        </w:tc>
        <w:tc>
          <w:tcPr>
            <w:tcW w:w="2134" w:type="dxa"/>
            <w:gridSpan w:val="2"/>
          </w:tcPr>
          <w:p w:rsidR="00AD69A8" w:rsidRPr="00281B69" w:rsidRDefault="00AD69A8" w:rsidP="00AD69A8">
            <w:pPr>
              <w:jc w:val="center"/>
              <w:rPr>
                <w:sz w:val="24"/>
                <w:szCs w:val="24"/>
              </w:rPr>
            </w:pPr>
            <w:r w:rsidRPr="00281B69">
              <w:rPr>
                <w:sz w:val="24"/>
                <w:szCs w:val="24"/>
              </w:rPr>
              <w:t>Operating Conditions</w:t>
            </w:r>
          </w:p>
        </w:tc>
        <w:tc>
          <w:tcPr>
            <w:tcW w:w="2143" w:type="dxa"/>
            <w:gridSpan w:val="2"/>
          </w:tcPr>
          <w:p w:rsidR="00AD69A8" w:rsidRPr="00281B69" w:rsidRDefault="00AD69A8" w:rsidP="00AD69A8">
            <w:pPr>
              <w:jc w:val="center"/>
              <w:rPr>
                <w:sz w:val="24"/>
                <w:szCs w:val="24"/>
              </w:rPr>
            </w:pPr>
            <w:r w:rsidRPr="00281B69">
              <w:rPr>
                <w:sz w:val="24"/>
                <w:szCs w:val="24"/>
              </w:rPr>
              <w:t>Dimensions</w:t>
            </w:r>
          </w:p>
        </w:tc>
        <w:tc>
          <w:tcPr>
            <w:tcW w:w="2027" w:type="dxa"/>
          </w:tcPr>
          <w:p w:rsidR="00AD69A8" w:rsidRPr="00281B69" w:rsidRDefault="00AD69A8" w:rsidP="00AD69A8">
            <w:pPr>
              <w:jc w:val="center"/>
              <w:rPr>
                <w:sz w:val="24"/>
                <w:szCs w:val="24"/>
              </w:rPr>
            </w:pPr>
            <w:r w:rsidRPr="00281B69">
              <w:rPr>
                <w:sz w:val="24"/>
                <w:szCs w:val="24"/>
              </w:rPr>
              <w:t>MOC</w:t>
            </w:r>
          </w:p>
        </w:tc>
      </w:tr>
      <w:tr w:rsidR="00AD69A8" w:rsidRPr="00281B69" w:rsidTr="00AD69A8">
        <w:trPr>
          <w:jc w:val="center"/>
        </w:trPr>
        <w:tc>
          <w:tcPr>
            <w:tcW w:w="1107" w:type="dxa"/>
          </w:tcPr>
          <w:p w:rsidR="00AD69A8" w:rsidRPr="00281B69" w:rsidRDefault="00AD69A8" w:rsidP="00AD69A8">
            <w:pPr>
              <w:rPr>
                <w:sz w:val="24"/>
                <w:szCs w:val="24"/>
              </w:rPr>
            </w:pPr>
            <w:r w:rsidRPr="00281B69">
              <w:rPr>
                <w:sz w:val="24"/>
                <w:szCs w:val="24"/>
              </w:rPr>
              <w:t xml:space="preserve">Pressure </w:t>
            </w:r>
          </w:p>
        </w:tc>
        <w:tc>
          <w:tcPr>
            <w:tcW w:w="1445" w:type="dxa"/>
          </w:tcPr>
          <w:p w:rsidR="00AD69A8" w:rsidRPr="00281B69" w:rsidRDefault="00AD69A8" w:rsidP="00AD69A8">
            <w:pPr>
              <w:rPr>
                <w:sz w:val="24"/>
                <w:szCs w:val="24"/>
              </w:rPr>
            </w:pPr>
            <w:r w:rsidRPr="00281B69">
              <w:rPr>
                <w:sz w:val="24"/>
                <w:szCs w:val="24"/>
              </w:rPr>
              <w:t>Temperature</w:t>
            </w:r>
          </w:p>
        </w:tc>
        <w:tc>
          <w:tcPr>
            <w:tcW w:w="1076" w:type="dxa"/>
          </w:tcPr>
          <w:p w:rsidR="00AD69A8" w:rsidRPr="00281B69" w:rsidRDefault="00AD69A8" w:rsidP="00AB2740">
            <w:pPr>
              <w:rPr>
                <w:sz w:val="24"/>
                <w:szCs w:val="24"/>
              </w:rPr>
            </w:pPr>
            <w:r w:rsidRPr="00281B69">
              <w:rPr>
                <w:sz w:val="24"/>
                <w:szCs w:val="24"/>
              </w:rPr>
              <w:t xml:space="preserve">Pressure </w:t>
            </w:r>
          </w:p>
        </w:tc>
        <w:tc>
          <w:tcPr>
            <w:tcW w:w="1058" w:type="dxa"/>
          </w:tcPr>
          <w:p w:rsidR="00AD69A8" w:rsidRPr="00281B69" w:rsidRDefault="00AD69A8" w:rsidP="00AB2740">
            <w:pPr>
              <w:rPr>
                <w:sz w:val="24"/>
                <w:szCs w:val="24"/>
              </w:rPr>
            </w:pPr>
            <w:r w:rsidRPr="00281B69">
              <w:rPr>
                <w:sz w:val="24"/>
                <w:szCs w:val="24"/>
              </w:rPr>
              <w:t>Temperature</w:t>
            </w:r>
          </w:p>
        </w:tc>
        <w:tc>
          <w:tcPr>
            <w:tcW w:w="1082" w:type="dxa"/>
          </w:tcPr>
          <w:p w:rsidR="00AD69A8" w:rsidRPr="00281B69" w:rsidRDefault="00AD69A8" w:rsidP="00AD69A8">
            <w:pPr>
              <w:rPr>
                <w:sz w:val="24"/>
                <w:szCs w:val="24"/>
              </w:rPr>
            </w:pPr>
            <w:r w:rsidRPr="00281B69">
              <w:rPr>
                <w:sz w:val="24"/>
                <w:szCs w:val="24"/>
              </w:rPr>
              <w:t>Diameter</w:t>
            </w:r>
          </w:p>
        </w:tc>
        <w:tc>
          <w:tcPr>
            <w:tcW w:w="1061" w:type="dxa"/>
          </w:tcPr>
          <w:p w:rsidR="00AD69A8" w:rsidRPr="00281B69" w:rsidRDefault="00AD69A8" w:rsidP="00AD69A8">
            <w:pPr>
              <w:rPr>
                <w:sz w:val="24"/>
                <w:szCs w:val="24"/>
              </w:rPr>
            </w:pPr>
            <w:r w:rsidRPr="00281B69">
              <w:rPr>
                <w:sz w:val="24"/>
                <w:szCs w:val="24"/>
              </w:rPr>
              <w:t>Height</w:t>
            </w:r>
          </w:p>
        </w:tc>
        <w:tc>
          <w:tcPr>
            <w:tcW w:w="2027" w:type="dxa"/>
          </w:tcPr>
          <w:p w:rsidR="00AD69A8" w:rsidRPr="00281B69" w:rsidRDefault="00AD69A8" w:rsidP="00AD69A8">
            <w:pPr>
              <w:rPr>
                <w:sz w:val="24"/>
                <w:szCs w:val="24"/>
              </w:rPr>
            </w:pPr>
          </w:p>
        </w:tc>
      </w:tr>
      <w:tr w:rsidR="00AD69A8" w:rsidRPr="00281B69" w:rsidTr="00AD69A8">
        <w:trPr>
          <w:jc w:val="center"/>
        </w:trPr>
        <w:tc>
          <w:tcPr>
            <w:tcW w:w="1107" w:type="dxa"/>
          </w:tcPr>
          <w:p w:rsidR="00AD69A8" w:rsidRPr="00281B69" w:rsidRDefault="00AD69A8" w:rsidP="00AD69A8">
            <w:pPr>
              <w:rPr>
                <w:sz w:val="24"/>
                <w:szCs w:val="24"/>
              </w:rPr>
            </w:pPr>
          </w:p>
        </w:tc>
        <w:tc>
          <w:tcPr>
            <w:tcW w:w="1445" w:type="dxa"/>
          </w:tcPr>
          <w:p w:rsidR="00AD69A8" w:rsidRPr="00281B69" w:rsidRDefault="00AD69A8" w:rsidP="00AD69A8">
            <w:pPr>
              <w:rPr>
                <w:sz w:val="24"/>
                <w:szCs w:val="24"/>
              </w:rPr>
            </w:pPr>
          </w:p>
        </w:tc>
        <w:tc>
          <w:tcPr>
            <w:tcW w:w="1076" w:type="dxa"/>
          </w:tcPr>
          <w:p w:rsidR="00AD69A8" w:rsidRPr="00281B69" w:rsidRDefault="00AD69A8" w:rsidP="00AD69A8">
            <w:pPr>
              <w:rPr>
                <w:sz w:val="24"/>
                <w:szCs w:val="24"/>
              </w:rPr>
            </w:pPr>
          </w:p>
        </w:tc>
        <w:tc>
          <w:tcPr>
            <w:tcW w:w="1058" w:type="dxa"/>
          </w:tcPr>
          <w:p w:rsidR="00AD69A8" w:rsidRPr="00281B69" w:rsidRDefault="00AD69A8" w:rsidP="00AD69A8">
            <w:pPr>
              <w:rPr>
                <w:sz w:val="24"/>
                <w:szCs w:val="24"/>
              </w:rPr>
            </w:pPr>
          </w:p>
        </w:tc>
        <w:tc>
          <w:tcPr>
            <w:tcW w:w="1082" w:type="dxa"/>
          </w:tcPr>
          <w:p w:rsidR="00AD69A8" w:rsidRPr="00281B69" w:rsidRDefault="00AD69A8" w:rsidP="00AD69A8">
            <w:pPr>
              <w:rPr>
                <w:sz w:val="24"/>
                <w:szCs w:val="24"/>
              </w:rPr>
            </w:pPr>
          </w:p>
        </w:tc>
        <w:tc>
          <w:tcPr>
            <w:tcW w:w="1061" w:type="dxa"/>
          </w:tcPr>
          <w:p w:rsidR="00AD69A8" w:rsidRPr="00281B69" w:rsidRDefault="00AD69A8" w:rsidP="00AD69A8">
            <w:pPr>
              <w:rPr>
                <w:sz w:val="24"/>
                <w:szCs w:val="24"/>
              </w:rPr>
            </w:pPr>
          </w:p>
        </w:tc>
        <w:tc>
          <w:tcPr>
            <w:tcW w:w="2027" w:type="dxa"/>
          </w:tcPr>
          <w:p w:rsidR="00AD69A8" w:rsidRPr="00281B69" w:rsidRDefault="00AD69A8" w:rsidP="00AD69A8">
            <w:pPr>
              <w:rPr>
                <w:sz w:val="24"/>
                <w:szCs w:val="24"/>
              </w:rPr>
            </w:pP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Pr="00281B69" w:rsidRDefault="005C7E52" w:rsidP="005C7E52">
      <w:pPr>
        <w:pStyle w:val="Default"/>
        <w:rPr>
          <w:rFonts w:asciiTheme="minorHAnsi" w:hAnsiTheme="minorHAnsi"/>
        </w:rPr>
      </w:pPr>
      <w:r w:rsidRPr="00281B69">
        <w:rPr>
          <w:rFonts w:asciiTheme="minorHAnsi" w:hAnsiTheme="minorHAnsi"/>
        </w:rPr>
        <w:t xml:space="preserve">Air is supplied to the Reactor through eight </w:t>
      </w:r>
      <w:proofErr w:type="spellStart"/>
      <w:r w:rsidRPr="00281B69">
        <w:rPr>
          <w:rFonts w:asciiTheme="minorHAnsi" w:hAnsiTheme="minorHAnsi"/>
        </w:rPr>
        <w:t>sparger</w:t>
      </w:r>
      <w:proofErr w:type="spellEnd"/>
      <w:r w:rsidRPr="00281B69">
        <w:rPr>
          <w:rFonts w:asciiTheme="minorHAnsi" w:hAnsiTheme="minorHAnsi"/>
        </w:rPr>
        <w:t xml:space="preserve"> pipes. These are located at 45° intervals near the base of the Reactor with the internal pipe outlets at the same elevation as the centreline of the curved radial blade impeller. </w:t>
      </w:r>
    </w:p>
    <w:p w:rsidR="00041F1B" w:rsidRPr="00281B69" w:rsidRDefault="005C7E52" w:rsidP="005C7E52">
      <w:pPr>
        <w:spacing w:line="240" w:lineRule="auto"/>
        <w:rPr>
          <w:sz w:val="24"/>
          <w:szCs w:val="24"/>
        </w:rPr>
      </w:pPr>
      <w:r w:rsidRPr="00281B69">
        <w:rPr>
          <w:rFonts w:cs="Times New Roman"/>
          <w:color w:val="000000"/>
          <w:sz w:val="24"/>
          <w:szCs w:val="24"/>
        </w:rPr>
        <w:t xml:space="preserve">Each air line is equipped with a velocity averaging </w:t>
      </w:r>
      <w:r w:rsidR="00281B69" w:rsidRPr="00281B69">
        <w:rPr>
          <w:rFonts w:cs="Times New Roman"/>
          <w:color w:val="000000"/>
          <w:sz w:val="24"/>
          <w:szCs w:val="24"/>
        </w:rPr>
        <w:t>Pitot</w:t>
      </w:r>
      <w:r w:rsidRPr="00281B69">
        <w:rPr>
          <w:rFonts w:cs="Times New Roman"/>
          <w:color w:val="000000"/>
          <w:sz w:val="24"/>
          <w:szCs w:val="24"/>
        </w:rPr>
        <w:t xml:space="preserve"> tube (“</w:t>
      </w:r>
      <w:proofErr w:type="spellStart"/>
      <w:r w:rsidRPr="00281B69">
        <w:rPr>
          <w:rFonts w:cs="Times New Roman"/>
          <w:color w:val="000000"/>
          <w:sz w:val="24"/>
          <w:szCs w:val="24"/>
        </w:rPr>
        <w:t>annubar</w:t>
      </w:r>
      <w:proofErr w:type="spellEnd"/>
      <w:r w:rsidRPr="00281B69">
        <w:rPr>
          <w:rFonts w:cs="Times New Roman"/>
          <w:color w:val="000000"/>
          <w:sz w:val="24"/>
          <w:szCs w:val="24"/>
        </w:rPr>
        <w:t xml:space="preserve">”) flowmeter, a flow control valve, and a tight shut-off block valve. The line changes specification from stainless steel to titanium immediately downstream of the block valve. One of </w:t>
      </w:r>
      <w:r w:rsidRPr="00281B69">
        <w:rPr>
          <w:sz w:val="24"/>
          <w:szCs w:val="24"/>
        </w:rPr>
        <w:t>the spargers is provided with a bypass around its associated main flow control valve for start-up purposes. The bypass is equipped with its own flowmeter and flow control valve.</w:t>
      </w:r>
    </w:p>
    <w:p w:rsidR="005C7E52" w:rsidRPr="00281B69" w:rsidRDefault="005C7E52" w:rsidP="005C7E52">
      <w:pPr>
        <w:autoSpaceDE w:val="0"/>
        <w:autoSpaceDN w:val="0"/>
        <w:adjustRightInd w:val="0"/>
        <w:spacing w:after="0" w:line="240" w:lineRule="auto"/>
        <w:rPr>
          <w:rFonts w:cs="Times New Roman"/>
          <w:color w:val="000000"/>
          <w:sz w:val="24"/>
          <w:szCs w:val="24"/>
        </w:rPr>
      </w:pPr>
      <w:r w:rsidRPr="00281B69">
        <w:rPr>
          <w:rFonts w:cs="Times New Roman"/>
          <w:color w:val="000000"/>
          <w:sz w:val="24"/>
          <w:szCs w:val="24"/>
        </w:rPr>
        <w:t xml:space="preserve">The Reactor is fitted with internal sprays in the head space. This serves three purposes:- </w:t>
      </w:r>
    </w:p>
    <w:p w:rsidR="005C7E52" w:rsidRPr="00281B69" w:rsidRDefault="005C7E52" w:rsidP="005C7E52">
      <w:pPr>
        <w:autoSpaceDE w:val="0"/>
        <w:autoSpaceDN w:val="0"/>
        <w:adjustRightInd w:val="0"/>
        <w:spacing w:after="0" w:line="240" w:lineRule="auto"/>
        <w:rPr>
          <w:rFonts w:cs="Times New Roman"/>
          <w:color w:val="000000"/>
          <w:sz w:val="24"/>
          <w:szCs w:val="24"/>
        </w:rPr>
      </w:pPr>
    </w:p>
    <w:p w:rsidR="005C7E52" w:rsidRPr="00281B69" w:rsidRDefault="005C7E52" w:rsidP="005C7E52">
      <w:pPr>
        <w:autoSpaceDE w:val="0"/>
        <w:autoSpaceDN w:val="0"/>
        <w:adjustRightInd w:val="0"/>
        <w:spacing w:after="27" w:line="240" w:lineRule="auto"/>
        <w:rPr>
          <w:rFonts w:cs="Times New Roman"/>
          <w:color w:val="000000"/>
          <w:sz w:val="24"/>
          <w:szCs w:val="24"/>
        </w:rPr>
      </w:pPr>
      <w:r w:rsidRPr="00281B69">
        <w:rPr>
          <w:rFonts w:cs="Times New Roman"/>
          <w:color w:val="000000"/>
          <w:sz w:val="24"/>
          <w:szCs w:val="24"/>
        </w:rPr>
        <w:t xml:space="preserve">a) Warming of vessel walls during start-up. Heated solvent or Mother Liquor is fed through the sprays from the Start-up Heater, E5-313. </w:t>
      </w:r>
    </w:p>
    <w:p w:rsidR="005C7E52" w:rsidRPr="00281B69" w:rsidRDefault="005C7E52" w:rsidP="005C7E52">
      <w:pPr>
        <w:autoSpaceDE w:val="0"/>
        <w:autoSpaceDN w:val="0"/>
        <w:adjustRightInd w:val="0"/>
        <w:spacing w:after="27" w:line="240" w:lineRule="auto"/>
        <w:rPr>
          <w:rFonts w:cs="Times New Roman"/>
          <w:color w:val="000000"/>
          <w:sz w:val="24"/>
          <w:szCs w:val="24"/>
        </w:rPr>
      </w:pPr>
      <w:r w:rsidRPr="00281B69">
        <w:rPr>
          <w:rFonts w:cs="Times New Roman"/>
          <w:color w:val="000000"/>
          <w:sz w:val="24"/>
          <w:szCs w:val="24"/>
        </w:rPr>
        <w:lastRenderedPageBreak/>
        <w:t xml:space="preserve">b) Cooling down of the vessel walls during shutdown. Solvent or Mother Liquor can be fed to the sprays via the Start-up Heater and the temperature of the solvent/Mother Liquor is reduced in a controlled manner. </w:t>
      </w:r>
    </w:p>
    <w:p w:rsidR="005C7E52" w:rsidRPr="00281B69" w:rsidRDefault="005C7E52" w:rsidP="005C7E52">
      <w:pPr>
        <w:autoSpaceDE w:val="0"/>
        <w:autoSpaceDN w:val="0"/>
        <w:adjustRightInd w:val="0"/>
        <w:spacing w:after="0" w:line="240" w:lineRule="auto"/>
        <w:rPr>
          <w:rFonts w:cs="Times New Roman"/>
          <w:color w:val="000000"/>
          <w:sz w:val="24"/>
          <w:szCs w:val="24"/>
        </w:rPr>
      </w:pPr>
      <w:r w:rsidRPr="00281B69">
        <w:rPr>
          <w:rFonts w:cs="Times New Roman"/>
          <w:color w:val="000000"/>
          <w:sz w:val="24"/>
          <w:szCs w:val="24"/>
        </w:rPr>
        <w:t xml:space="preserve">c) Cleaning of vessel walls during washout. Caustic solution (5% </w:t>
      </w:r>
      <w:proofErr w:type="spellStart"/>
      <w:r w:rsidRPr="00281B69">
        <w:rPr>
          <w:rFonts w:cs="Times New Roman"/>
          <w:color w:val="000000"/>
          <w:sz w:val="24"/>
          <w:szCs w:val="24"/>
        </w:rPr>
        <w:t>NaOH</w:t>
      </w:r>
      <w:proofErr w:type="spellEnd"/>
      <w:r w:rsidRPr="00281B69">
        <w:rPr>
          <w:rFonts w:cs="Times New Roman"/>
          <w:color w:val="000000"/>
          <w:sz w:val="24"/>
          <w:szCs w:val="24"/>
        </w:rPr>
        <w:t xml:space="preserve">, 80°C) can be used to wash down the vessel and </w:t>
      </w:r>
      <w:proofErr w:type="spellStart"/>
      <w:r w:rsidRPr="00281B69">
        <w:rPr>
          <w:rFonts w:cs="Times New Roman"/>
          <w:color w:val="000000"/>
          <w:sz w:val="24"/>
          <w:szCs w:val="24"/>
        </w:rPr>
        <w:t>neutralise</w:t>
      </w:r>
      <w:proofErr w:type="spellEnd"/>
      <w:r w:rsidRPr="00281B69">
        <w:rPr>
          <w:rFonts w:cs="Times New Roman"/>
          <w:color w:val="000000"/>
          <w:sz w:val="24"/>
          <w:szCs w:val="24"/>
        </w:rPr>
        <w:t xml:space="preserve"> any remaining acetic acid </w:t>
      </w:r>
      <w:proofErr w:type="spellStart"/>
      <w:r w:rsidRPr="00281B69">
        <w:rPr>
          <w:rFonts w:cs="Times New Roman"/>
          <w:color w:val="000000"/>
          <w:sz w:val="24"/>
          <w:szCs w:val="24"/>
        </w:rPr>
        <w:t>vapour</w:t>
      </w:r>
      <w:proofErr w:type="spellEnd"/>
      <w:r w:rsidRPr="00281B69">
        <w:rPr>
          <w:rFonts w:cs="Times New Roman"/>
          <w:color w:val="000000"/>
          <w:sz w:val="24"/>
          <w:szCs w:val="24"/>
        </w:rPr>
        <w:t xml:space="preserve"> prior to vessel entry. </w:t>
      </w:r>
    </w:p>
    <w:p w:rsidR="005C7E52" w:rsidRPr="00281B69" w:rsidRDefault="005C7E52" w:rsidP="005C7E52">
      <w:pPr>
        <w:autoSpaceDE w:val="0"/>
        <w:autoSpaceDN w:val="0"/>
        <w:adjustRightInd w:val="0"/>
        <w:spacing w:after="0" w:line="240" w:lineRule="auto"/>
        <w:rPr>
          <w:rFonts w:cs="Times New Roman"/>
          <w:color w:val="000000"/>
          <w:sz w:val="24"/>
          <w:szCs w:val="24"/>
        </w:rPr>
      </w:pPr>
    </w:p>
    <w:p w:rsidR="005C7E52" w:rsidRPr="00281B69" w:rsidRDefault="005C7E52" w:rsidP="005C7E52">
      <w:pPr>
        <w:autoSpaceDE w:val="0"/>
        <w:autoSpaceDN w:val="0"/>
        <w:adjustRightInd w:val="0"/>
        <w:spacing w:after="0" w:line="240" w:lineRule="auto"/>
        <w:rPr>
          <w:rFonts w:cs="Times New Roman"/>
          <w:color w:val="000000"/>
          <w:sz w:val="24"/>
          <w:szCs w:val="24"/>
        </w:rPr>
      </w:pPr>
      <w:r w:rsidRPr="00281B69">
        <w:rPr>
          <w:rFonts w:cs="Times New Roman"/>
          <w:color w:val="000000"/>
          <w:sz w:val="24"/>
          <w:szCs w:val="24"/>
        </w:rPr>
        <w:t xml:space="preserve">During normal operation a nominal flow of HP solvent is put through these sprays to prevent build-up of solids in the spray nozzles. </w:t>
      </w:r>
    </w:p>
    <w:p w:rsidR="005C7E52" w:rsidRPr="00281B69" w:rsidRDefault="005C7E52" w:rsidP="005C7E52">
      <w:pPr>
        <w:autoSpaceDE w:val="0"/>
        <w:autoSpaceDN w:val="0"/>
        <w:adjustRightInd w:val="0"/>
        <w:spacing w:after="0" w:line="240" w:lineRule="auto"/>
        <w:rPr>
          <w:rFonts w:cs="Times New Roman"/>
          <w:color w:val="000000"/>
          <w:sz w:val="24"/>
          <w:szCs w:val="24"/>
        </w:rPr>
      </w:pPr>
    </w:p>
    <w:p w:rsidR="005C7E52" w:rsidRPr="00281B69" w:rsidRDefault="005C7E52" w:rsidP="005C7E52">
      <w:pPr>
        <w:spacing w:line="240" w:lineRule="auto"/>
        <w:rPr>
          <w:rFonts w:cs="Times New Roman"/>
          <w:color w:val="000000"/>
          <w:sz w:val="24"/>
          <w:szCs w:val="24"/>
        </w:rPr>
      </w:pPr>
      <w:r w:rsidRPr="00281B69">
        <w:rPr>
          <w:rFonts w:cs="Times New Roman"/>
          <w:color w:val="000000"/>
          <w:sz w:val="24"/>
          <w:szCs w:val="24"/>
        </w:rPr>
        <w:t xml:space="preserve">A </w:t>
      </w:r>
      <w:proofErr w:type="spellStart"/>
      <w:r w:rsidRPr="00281B69">
        <w:rPr>
          <w:rFonts w:cs="Times New Roman"/>
          <w:color w:val="000000"/>
          <w:sz w:val="24"/>
          <w:szCs w:val="24"/>
        </w:rPr>
        <w:t>manway</w:t>
      </w:r>
      <w:proofErr w:type="spellEnd"/>
      <w:r w:rsidRPr="00281B69">
        <w:rPr>
          <w:rFonts w:cs="Times New Roman"/>
          <w:color w:val="000000"/>
          <w:sz w:val="24"/>
          <w:szCs w:val="24"/>
        </w:rPr>
        <w:t xml:space="preserve"> is provided for vessel inspection and this is located close to the vessel bottom tan line.</w:t>
      </w:r>
    </w:p>
    <w:p w:rsidR="005C7E52" w:rsidRPr="00281B69" w:rsidRDefault="005C7E52" w:rsidP="005C7E52">
      <w:pPr>
        <w:spacing w:line="240" w:lineRule="auto"/>
        <w:rPr>
          <w:rFonts w:cs="Times New Roman"/>
          <w:color w:val="000000"/>
          <w:sz w:val="24"/>
          <w:szCs w:val="24"/>
        </w:rPr>
      </w:pPr>
      <w:r w:rsidRPr="00281B69">
        <w:rPr>
          <w:rFonts w:cs="Times New Roman"/>
          <w:color w:val="000000"/>
          <w:sz w:val="24"/>
          <w:szCs w:val="24"/>
        </w:rPr>
        <w:t xml:space="preserve">Reactor Level </w:t>
      </w:r>
      <w:r w:rsidR="00281B69" w:rsidRPr="00281B69">
        <w:rPr>
          <w:rFonts w:cs="Times New Roman"/>
          <w:color w:val="000000"/>
          <w:sz w:val="24"/>
          <w:szCs w:val="24"/>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761059" cy="3819710"/>
                    </a:xfrm>
                    <a:prstGeom prst="rect">
                      <a:avLst/>
                    </a:prstGeom>
                  </pic:spPr>
                </pic:pic>
              </a:graphicData>
            </a:graphic>
          </wp:inline>
        </w:drawing>
      </w:r>
    </w:p>
    <w:p w:rsidR="005C7E52" w:rsidRPr="00281B69" w:rsidRDefault="005C7E52" w:rsidP="005C7E52">
      <w:pPr>
        <w:autoSpaceDE w:val="0"/>
        <w:autoSpaceDN w:val="0"/>
        <w:adjustRightInd w:val="0"/>
        <w:spacing w:after="0" w:line="240" w:lineRule="auto"/>
        <w:rPr>
          <w:rFonts w:cs="Times New Roman"/>
          <w:color w:val="000000"/>
          <w:sz w:val="24"/>
          <w:szCs w:val="24"/>
        </w:rPr>
      </w:pPr>
      <w:r w:rsidRPr="00281B69">
        <w:rPr>
          <w:rFonts w:cs="Times New Roman"/>
          <w:color w:val="000000"/>
          <w:sz w:val="24"/>
          <w:szCs w:val="24"/>
        </w:rPr>
        <w:t xml:space="preserve">Level is measured using radioactivity. A set of radiation sources, RE-03210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5C7E52" w:rsidRPr="00281B69" w:rsidRDefault="005C7E52" w:rsidP="005C7E52">
      <w:pPr>
        <w:autoSpaceDE w:val="0"/>
        <w:autoSpaceDN w:val="0"/>
        <w:adjustRightInd w:val="0"/>
        <w:spacing w:after="0" w:line="240" w:lineRule="auto"/>
        <w:rPr>
          <w:rFonts w:cs="Times New Roman"/>
          <w:color w:val="000000"/>
          <w:sz w:val="24"/>
          <w:szCs w:val="24"/>
        </w:rPr>
      </w:pPr>
      <w:r w:rsidRPr="00281B69">
        <w:rPr>
          <w:rFonts w:cs="Times New Roman"/>
          <w:color w:val="000000"/>
          <w:sz w:val="24"/>
          <w:szCs w:val="24"/>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81B69">
        <w:rPr>
          <w:rFonts w:cs="Times New Roman"/>
          <w:color w:val="000000"/>
          <w:sz w:val="24"/>
          <w:szCs w:val="24"/>
        </w:rPr>
        <w:t>utilised</w:t>
      </w:r>
      <w:proofErr w:type="spellEnd"/>
      <w:r w:rsidRPr="00281B69">
        <w:rPr>
          <w:rFonts w:cs="Times New Roman"/>
          <w:color w:val="000000"/>
          <w:sz w:val="24"/>
          <w:szCs w:val="24"/>
        </w:rPr>
        <w:t xml:space="preserve"> during abnormal operation such as start-up, shut-down and Reactor hold, when the Reactor contents are </w:t>
      </w:r>
      <w:proofErr w:type="spellStart"/>
      <w:r w:rsidRPr="00281B69">
        <w:rPr>
          <w:rFonts w:cs="Times New Roman"/>
          <w:color w:val="000000"/>
          <w:sz w:val="24"/>
          <w:szCs w:val="24"/>
        </w:rPr>
        <w:t>unaerated</w:t>
      </w:r>
      <w:proofErr w:type="spellEnd"/>
      <w:r w:rsidRPr="00281B69">
        <w:rPr>
          <w:rFonts w:cs="Times New Roman"/>
          <w:color w:val="000000"/>
          <w:sz w:val="24"/>
          <w:szCs w:val="24"/>
        </w:rPr>
        <w:t xml:space="preserve">. In these circumstances the level falls to approx. 47% of the normal height which is outside the range of the upper detector. </w:t>
      </w:r>
    </w:p>
    <w:p w:rsidR="005C7E52" w:rsidRPr="00281B69" w:rsidRDefault="005C7E52" w:rsidP="005C7E52">
      <w:pPr>
        <w:pStyle w:val="Default"/>
        <w:rPr>
          <w:rFonts w:asciiTheme="minorHAnsi" w:hAnsiTheme="minorHAnsi"/>
        </w:rPr>
      </w:pPr>
      <w:r w:rsidRPr="00281B69">
        <w:rPr>
          <w:rFonts w:asciiTheme="minorHAnsi" w:hAnsiTheme="minorHAnsi"/>
        </w:rPr>
        <w:lastRenderedPageBreak/>
        <w:t xml:space="preserve">The signal from LT-03210A or B is selected by HS-03210 and passes to LICA-03210 which is used to control the Reactor level by adjusting the slurry flow from the Reactor into the First CTA </w:t>
      </w:r>
      <w:proofErr w:type="spellStart"/>
      <w:r w:rsidRPr="00281B69">
        <w:rPr>
          <w:rFonts w:asciiTheme="minorHAnsi" w:hAnsiTheme="minorHAnsi"/>
        </w:rPr>
        <w:t>Crystalliser</w:t>
      </w:r>
      <w:proofErr w:type="spellEnd"/>
      <w:r w:rsidRPr="00281B69">
        <w:rPr>
          <w:rFonts w:asciiTheme="minorHAnsi" w:hAnsiTheme="minorHAnsi"/>
        </w:rPr>
        <w:t xml:space="preserve">. The level control valve LCV-03210 is mounted on the First CTA </w:t>
      </w:r>
      <w:proofErr w:type="spellStart"/>
      <w:r w:rsidRPr="00281B69">
        <w:rPr>
          <w:rFonts w:asciiTheme="minorHAnsi" w:hAnsiTheme="minorHAnsi"/>
        </w:rPr>
        <w:t>Crystalliser</w:t>
      </w:r>
      <w:proofErr w:type="spellEnd"/>
      <w:r w:rsidRPr="00281B69">
        <w:rPr>
          <w:rFonts w:asciiTheme="minorHAnsi" w:hAnsiTheme="minorHAnsi"/>
        </w:rPr>
        <w:t xml:space="preserve"> vessel in order to </w:t>
      </w:r>
      <w:proofErr w:type="spellStart"/>
      <w:r w:rsidRPr="00281B69">
        <w:rPr>
          <w:rFonts w:asciiTheme="minorHAnsi" w:hAnsiTheme="minorHAnsi"/>
        </w:rPr>
        <w:t>minimise</w:t>
      </w:r>
      <w:proofErr w:type="spellEnd"/>
      <w:r w:rsidRPr="00281B69">
        <w:rPr>
          <w:rFonts w:asciiTheme="minorHAnsi" w:hAnsiTheme="minorHAnsi"/>
        </w:rPr>
        <w:t xml:space="preserve"> the distance between the valve and vessel. LICA-03210 has high and low alarms in the DCS set at 9000 mm and 7200 mm respectively above the bottom tan line. Note that these apply only to the top range of operation. </w:t>
      </w:r>
    </w:p>
    <w:p w:rsidR="00041F1B" w:rsidRPr="00281B69" w:rsidRDefault="005C7E52" w:rsidP="005C7E52">
      <w:pPr>
        <w:spacing w:line="240" w:lineRule="auto"/>
        <w:rPr>
          <w:rFonts w:cs="Times New Roman"/>
          <w:color w:val="000000"/>
          <w:sz w:val="24"/>
          <w:szCs w:val="24"/>
        </w:rPr>
      </w:pPr>
      <w:r w:rsidRPr="00281B69">
        <w:rPr>
          <w:rFonts w:cs="Times New Roman"/>
          <w:color w:val="000000"/>
          <w:sz w:val="24"/>
          <w:szCs w:val="24"/>
        </w:rPr>
        <w:t>LSS-03256 provides the signal for the high level trip, LSA-03256, whilst LS-03257 provides the signal for extra low level alarm, LA-03257. These are set at 9200 mm and 7000 mm respectively above the bottom tan line.</w:t>
      </w:r>
    </w:p>
    <w:p w:rsidR="005C7E52" w:rsidRPr="00281B69" w:rsidRDefault="00EF522C" w:rsidP="00EF522C">
      <w:pPr>
        <w:pStyle w:val="ListParagraph"/>
        <w:numPr>
          <w:ilvl w:val="1"/>
          <w:numId w:val="11"/>
        </w:numPr>
        <w:spacing w:line="240" w:lineRule="auto"/>
        <w:ind w:left="810" w:hanging="450"/>
        <w:rPr>
          <w:rFonts w:cs="Times New Roman"/>
          <w:b/>
          <w:color w:val="000000"/>
          <w:sz w:val="24"/>
          <w:szCs w:val="24"/>
        </w:rPr>
      </w:pPr>
      <w:r w:rsidRPr="00281B69">
        <w:rPr>
          <w:rFonts w:cs="Times New Roman"/>
          <w:b/>
          <w:color w:val="000000"/>
          <w:sz w:val="24"/>
          <w:szCs w:val="24"/>
        </w:rPr>
        <w:t>Crystallizers</w:t>
      </w:r>
    </w:p>
    <w:p w:rsidR="00EF522C" w:rsidRPr="00281B69" w:rsidRDefault="00EF522C" w:rsidP="00EF522C">
      <w:pPr>
        <w:pStyle w:val="ListParagraph"/>
        <w:spacing w:line="240" w:lineRule="auto"/>
        <w:rPr>
          <w:rFonts w:cs="Times New Roman"/>
          <w:color w:val="000000"/>
          <w:sz w:val="24"/>
          <w:szCs w:val="24"/>
        </w:rPr>
      </w:pPr>
    </w:p>
    <w:p w:rsidR="00EF522C" w:rsidRPr="00281B69" w:rsidRDefault="00EF522C" w:rsidP="008A2D4B">
      <w:pPr>
        <w:pStyle w:val="ListParagraph"/>
        <w:spacing w:line="240" w:lineRule="auto"/>
        <w:ind w:left="0"/>
        <w:jc w:val="both"/>
        <w:rPr>
          <w:rFonts w:cs="Times New Roman"/>
          <w:color w:val="000000"/>
          <w:sz w:val="24"/>
          <w:szCs w:val="24"/>
        </w:rPr>
      </w:pPr>
      <w:r w:rsidRPr="00281B69">
        <w:rPr>
          <w:rFonts w:cs="Times New Roman"/>
          <w:color w:val="000000"/>
          <w:sz w:val="24"/>
          <w:szCs w:val="24"/>
        </w:rPr>
        <w:t xml:space="preserve">The purpose of the </w:t>
      </w:r>
      <w:proofErr w:type="spellStart"/>
      <w:r w:rsidRPr="00281B69">
        <w:rPr>
          <w:rFonts w:cs="Times New Roman"/>
          <w:color w:val="000000"/>
          <w:sz w:val="24"/>
          <w:szCs w:val="24"/>
        </w:rPr>
        <w:t>Crystallisation</w:t>
      </w:r>
      <w:proofErr w:type="spellEnd"/>
      <w:r w:rsidRPr="00281B69">
        <w:rPr>
          <w:rFonts w:cs="Times New Roman"/>
          <w:color w:val="000000"/>
          <w:sz w:val="24"/>
          <w:szCs w:val="24"/>
        </w:rPr>
        <w:t xml:space="preserve"> Stage is to reduce the pressure and temperature of</w:t>
      </w:r>
      <w:r w:rsidR="008A2D4B" w:rsidRPr="00281B69">
        <w:rPr>
          <w:rFonts w:cs="Times New Roman"/>
          <w:color w:val="000000"/>
          <w:sz w:val="24"/>
          <w:szCs w:val="24"/>
        </w:rPr>
        <w:t xml:space="preserve"> </w:t>
      </w:r>
      <w:r w:rsidRPr="00281B69">
        <w:rPr>
          <w:rFonts w:cs="Times New Roman"/>
          <w:color w:val="000000"/>
          <w:sz w:val="24"/>
          <w:szCs w:val="24"/>
        </w:rPr>
        <w:t>the Reactor products so that the TA crystals can be separated from the Mother Liquor</w:t>
      </w:r>
      <w:r w:rsidR="008A2D4B" w:rsidRPr="00281B69">
        <w:rPr>
          <w:rFonts w:cs="Times New Roman"/>
          <w:color w:val="000000"/>
          <w:sz w:val="24"/>
          <w:szCs w:val="24"/>
        </w:rPr>
        <w:t xml:space="preserve"> </w:t>
      </w:r>
      <w:r w:rsidRPr="00281B69">
        <w:rPr>
          <w:rFonts w:cs="Times New Roman"/>
          <w:color w:val="000000"/>
          <w:sz w:val="24"/>
          <w:szCs w:val="24"/>
        </w:rPr>
        <w:t xml:space="preserve">by the Rotary Vacuum filters. The </w:t>
      </w:r>
      <w:proofErr w:type="spellStart"/>
      <w:r w:rsidRPr="00281B69">
        <w:rPr>
          <w:rFonts w:cs="Times New Roman"/>
          <w:color w:val="000000"/>
          <w:sz w:val="24"/>
          <w:szCs w:val="24"/>
        </w:rPr>
        <w:t>Crystallisers</w:t>
      </w:r>
      <w:proofErr w:type="spellEnd"/>
      <w:r w:rsidRPr="00281B69">
        <w:rPr>
          <w:rFonts w:cs="Times New Roman"/>
          <w:color w:val="000000"/>
          <w:sz w:val="24"/>
          <w:szCs w:val="24"/>
        </w:rPr>
        <w:t xml:space="preserve"> also provide buffer capacity between</w:t>
      </w:r>
      <w:r w:rsidR="008A2D4B" w:rsidRPr="00281B69">
        <w:rPr>
          <w:rFonts w:cs="Times New Roman"/>
          <w:color w:val="000000"/>
          <w:sz w:val="24"/>
          <w:szCs w:val="24"/>
        </w:rPr>
        <w:t xml:space="preserve"> </w:t>
      </w:r>
      <w:r w:rsidRPr="00281B69">
        <w:rPr>
          <w:rFonts w:cs="Times New Roman"/>
          <w:color w:val="000000"/>
          <w:sz w:val="24"/>
          <w:szCs w:val="24"/>
        </w:rPr>
        <w:t>the Reaction and Product Recovery Sections.</w:t>
      </w:r>
    </w:p>
    <w:p w:rsidR="00EF522C" w:rsidRPr="00281B69" w:rsidRDefault="00EF522C" w:rsidP="008A2D4B">
      <w:pPr>
        <w:pStyle w:val="ListParagraph"/>
        <w:spacing w:line="240" w:lineRule="auto"/>
        <w:ind w:left="0"/>
        <w:jc w:val="both"/>
        <w:rPr>
          <w:rFonts w:cs="Times New Roman"/>
          <w:color w:val="000000"/>
          <w:sz w:val="24"/>
          <w:szCs w:val="24"/>
        </w:rPr>
      </w:pPr>
      <w:r w:rsidRPr="00281B69">
        <w:rPr>
          <w:rFonts w:cs="Times New Roman"/>
          <w:color w:val="000000"/>
          <w:sz w:val="24"/>
          <w:szCs w:val="24"/>
        </w:rPr>
        <w:t>The Product from the Reactor is let down in pressure under level control into the First</w:t>
      </w:r>
      <w:r w:rsidR="008A2D4B" w:rsidRPr="00281B69">
        <w:rPr>
          <w:rFonts w:cs="Times New Roman"/>
          <w:color w:val="000000"/>
          <w:sz w:val="24"/>
          <w:szCs w:val="24"/>
        </w:rPr>
        <w:t xml:space="preserve"> </w:t>
      </w:r>
      <w:r w:rsidRPr="00281B69">
        <w:rPr>
          <w:rFonts w:cs="Times New Roman"/>
          <w:color w:val="000000"/>
          <w:sz w:val="24"/>
          <w:szCs w:val="24"/>
        </w:rPr>
        <w:t xml:space="preserve">CTA </w:t>
      </w:r>
      <w:proofErr w:type="spellStart"/>
      <w:r w:rsidRPr="00281B69">
        <w:rPr>
          <w:rFonts w:cs="Times New Roman"/>
          <w:color w:val="000000"/>
          <w:sz w:val="24"/>
          <w:szCs w:val="24"/>
        </w:rPr>
        <w:t>Crystalliser</w:t>
      </w:r>
      <w:proofErr w:type="spellEnd"/>
      <w:r w:rsidRPr="00281B69">
        <w:rPr>
          <w:rFonts w:cs="Times New Roman"/>
          <w:color w:val="000000"/>
          <w:sz w:val="24"/>
          <w:szCs w:val="24"/>
        </w:rPr>
        <w:t xml:space="preserve"> D5-401. Acetic Acid and water are flashed off and the </w:t>
      </w:r>
      <w:proofErr w:type="spellStart"/>
      <w:r w:rsidRPr="00281B69">
        <w:rPr>
          <w:rFonts w:cs="Times New Roman"/>
          <w:color w:val="000000"/>
          <w:sz w:val="24"/>
          <w:szCs w:val="24"/>
        </w:rPr>
        <w:t>vapour</w:t>
      </w:r>
      <w:proofErr w:type="spellEnd"/>
      <w:r w:rsidR="008A2D4B" w:rsidRPr="00281B69">
        <w:rPr>
          <w:rFonts w:cs="Times New Roman"/>
          <w:color w:val="000000"/>
          <w:sz w:val="24"/>
          <w:szCs w:val="24"/>
        </w:rPr>
        <w:t xml:space="preserve"> </w:t>
      </w:r>
      <w:r w:rsidRPr="00281B69">
        <w:rPr>
          <w:rFonts w:cs="Times New Roman"/>
          <w:color w:val="000000"/>
          <w:sz w:val="24"/>
          <w:szCs w:val="24"/>
        </w:rPr>
        <w:t xml:space="preserve">condensed by cooling in the First CTA </w:t>
      </w:r>
      <w:proofErr w:type="spellStart"/>
      <w:r w:rsidRPr="00281B69">
        <w:rPr>
          <w:rFonts w:cs="Times New Roman"/>
          <w:color w:val="000000"/>
          <w:sz w:val="24"/>
          <w:szCs w:val="24"/>
        </w:rPr>
        <w:t>Crystalliser</w:t>
      </w:r>
      <w:proofErr w:type="spellEnd"/>
      <w:r w:rsidRPr="00281B69">
        <w:rPr>
          <w:rFonts w:cs="Times New Roman"/>
          <w:color w:val="000000"/>
          <w:sz w:val="24"/>
          <w:szCs w:val="24"/>
        </w:rPr>
        <w:t xml:space="preserve"> Condenser E5-430. Further cooling</w:t>
      </w:r>
      <w:r w:rsidR="008A2D4B" w:rsidRPr="00281B69">
        <w:rPr>
          <w:rFonts w:cs="Times New Roman"/>
          <w:color w:val="000000"/>
          <w:sz w:val="24"/>
          <w:szCs w:val="24"/>
        </w:rPr>
        <w:t xml:space="preserve"> </w:t>
      </w:r>
      <w:r w:rsidRPr="00281B69">
        <w:rPr>
          <w:rFonts w:cs="Times New Roman"/>
          <w:color w:val="000000"/>
          <w:sz w:val="24"/>
          <w:szCs w:val="24"/>
        </w:rPr>
        <w:t xml:space="preserve">of the </w:t>
      </w:r>
      <w:proofErr w:type="spellStart"/>
      <w:r w:rsidRPr="00281B69">
        <w:rPr>
          <w:rFonts w:cs="Times New Roman"/>
          <w:color w:val="000000"/>
          <w:sz w:val="24"/>
          <w:szCs w:val="24"/>
        </w:rPr>
        <w:t>vapour</w:t>
      </w:r>
      <w:proofErr w:type="spellEnd"/>
      <w:r w:rsidRPr="00281B69">
        <w:rPr>
          <w:rFonts w:cs="Times New Roman"/>
          <w:color w:val="000000"/>
          <w:sz w:val="24"/>
          <w:szCs w:val="24"/>
        </w:rPr>
        <w:t xml:space="preserve"> takes place in the First CTA </w:t>
      </w:r>
      <w:proofErr w:type="spellStart"/>
      <w:r w:rsidRPr="00281B69">
        <w:rPr>
          <w:rFonts w:cs="Times New Roman"/>
          <w:color w:val="000000"/>
          <w:sz w:val="24"/>
          <w:szCs w:val="24"/>
        </w:rPr>
        <w:t>Crystalliser</w:t>
      </w:r>
      <w:proofErr w:type="spellEnd"/>
      <w:r w:rsidRPr="00281B69">
        <w:rPr>
          <w:rFonts w:cs="Times New Roman"/>
          <w:color w:val="000000"/>
          <w:sz w:val="24"/>
          <w:szCs w:val="24"/>
        </w:rPr>
        <w:t xml:space="preserve"> Vent Condenser, E5-431, before</w:t>
      </w:r>
      <w:r w:rsidR="008A2D4B" w:rsidRPr="00281B69">
        <w:rPr>
          <w:rFonts w:cs="Times New Roman"/>
          <w:color w:val="000000"/>
          <w:sz w:val="24"/>
          <w:szCs w:val="24"/>
        </w:rPr>
        <w:t xml:space="preserve"> </w:t>
      </w:r>
      <w:r w:rsidRPr="00281B69">
        <w:rPr>
          <w:rFonts w:cs="Times New Roman"/>
          <w:color w:val="000000"/>
          <w:sz w:val="24"/>
          <w:szCs w:val="24"/>
        </w:rPr>
        <w:t>being discharged into the HP Absorber D5-310.</w:t>
      </w:r>
    </w:p>
    <w:p w:rsidR="00EF522C" w:rsidRPr="00281B69" w:rsidRDefault="00EF522C" w:rsidP="008A2D4B">
      <w:pPr>
        <w:pStyle w:val="ListParagraph"/>
        <w:spacing w:line="240" w:lineRule="auto"/>
        <w:ind w:left="0"/>
        <w:rPr>
          <w:rFonts w:cs="Times New Roman"/>
          <w:color w:val="000000"/>
          <w:sz w:val="24"/>
          <w:szCs w:val="24"/>
        </w:rPr>
      </w:pPr>
    </w:p>
    <w:p w:rsidR="00EF522C" w:rsidRPr="00281B69" w:rsidRDefault="00EF522C" w:rsidP="008A2D4B">
      <w:pPr>
        <w:pStyle w:val="ListParagraph"/>
        <w:spacing w:line="240" w:lineRule="auto"/>
        <w:ind w:left="0"/>
        <w:rPr>
          <w:rFonts w:cs="Times New Roman"/>
          <w:color w:val="000000"/>
          <w:sz w:val="24"/>
          <w:szCs w:val="24"/>
        </w:rPr>
      </w:pPr>
      <w:r w:rsidRPr="00281B69">
        <w:rPr>
          <w:rFonts w:cs="Times New Roman"/>
          <w:color w:val="000000"/>
          <w:sz w:val="24"/>
          <w:szCs w:val="24"/>
        </w:rPr>
        <w:t xml:space="preserve">The </w:t>
      </w:r>
      <w:r w:rsidRPr="00281B69">
        <w:rPr>
          <w:rFonts w:cs="Times New Roman"/>
          <w:b/>
          <w:color w:val="000000"/>
          <w:sz w:val="24"/>
          <w:szCs w:val="24"/>
        </w:rPr>
        <w:t xml:space="preserve">First CTA </w:t>
      </w:r>
      <w:proofErr w:type="spellStart"/>
      <w:r w:rsidRPr="00281B69">
        <w:rPr>
          <w:rFonts w:cs="Times New Roman"/>
          <w:b/>
          <w:color w:val="000000"/>
          <w:sz w:val="24"/>
          <w:szCs w:val="24"/>
        </w:rPr>
        <w:t>Crystalliser</w:t>
      </w:r>
      <w:proofErr w:type="spellEnd"/>
      <w:r w:rsidRPr="00281B69">
        <w:rPr>
          <w:rFonts w:cs="Times New Roman"/>
          <w:color w:val="000000"/>
          <w:sz w:val="24"/>
          <w:szCs w:val="24"/>
        </w:rPr>
        <w:t xml:space="preserve"> is a titanium clad carbon steel vessel fitted with bleed tubes</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or</w:t>
      </w:r>
      <w:proofErr w:type="gramEnd"/>
      <w:r w:rsidRPr="00281B69">
        <w:rPr>
          <w:rFonts w:cs="Times New Roman"/>
          <w:color w:val="000000"/>
          <w:sz w:val="24"/>
          <w:szCs w:val="24"/>
        </w:rPr>
        <w:t xml:space="preserve"> "Tell Tales" through the carbon shell to areas where the titanium sections are</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welded</w:t>
      </w:r>
      <w:proofErr w:type="gramEnd"/>
      <w:r w:rsidRPr="00281B69">
        <w:rPr>
          <w:rFonts w:cs="Times New Roman"/>
          <w:color w:val="000000"/>
          <w:sz w:val="24"/>
          <w:szCs w:val="24"/>
        </w:rPr>
        <w:t>. If the welds fail then the bleed holes will pass liquid and warn of the leak</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before</w:t>
      </w:r>
      <w:proofErr w:type="gramEnd"/>
      <w:r w:rsidRPr="00281B69">
        <w:rPr>
          <w:rFonts w:cs="Times New Roman"/>
          <w:color w:val="000000"/>
          <w:sz w:val="24"/>
          <w:szCs w:val="24"/>
        </w:rPr>
        <w:t xml:space="preserve"> any serious damage to the carbon steel begins. The bleed holes must be kept</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clear</w:t>
      </w:r>
      <w:proofErr w:type="gramEnd"/>
      <w:r w:rsidRPr="00281B69">
        <w:rPr>
          <w:rFonts w:cs="Times New Roman"/>
          <w:color w:val="000000"/>
          <w:sz w:val="24"/>
          <w:szCs w:val="24"/>
        </w:rPr>
        <w:t xml:space="preserve"> of any vessel lagging and should be inspected daily.</w:t>
      </w:r>
    </w:p>
    <w:p w:rsidR="00EF522C" w:rsidRPr="00281B69" w:rsidRDefault="00EF522C" w:rsidP="008A2D4B">
      <w:pPr>
        <w:pStyle w:val="ListParagraph"/>
        <w:spacing w:line="240" w:lineRule="auto"/>
        <w:ind w:left="0"/>
        <w:rPr>
          <w:rFonts w:cs="Times New Roman"/>
          <w:color w:val="000000"/>
          <w:sz w:val="24"/>
          <w:szCs w:val="24"/>
        </w:rPr>
      </w:pPr>
      <w:r w:rsidRPr="00281B69">
        <w:rPr>
          <w:rFonts w:cs="Times New Roman"/>
          <w:color w:val="000000"/>
          <w:sz w:val="24"/>
          <w:szCs w:val="24"/>
        </w:rPr>
        <w:t>The vessel is sized to provide adequate residence time for product quality control and to</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provide</w:t>
      </w:r>
      <w:proofErr w:type="gramEnd"/>
      <w:r w:rsidRPr="00281B69">
        <w:rPr>
          <w:rFonts w:cs="Times New Roman"/>
          <w:color w:val="000000"/>
          <w:sz w:val="24"/>
          <w:szCs w:val="24"/>
        </w:rPr>
        <w:t xml:space="preserve"> “buffer” capacity during plant upsets. Vessel diameter is designed to ensure</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minimal</w:t>
      </w:r>
      <w:proofErr w:type="gramEnd"/>
      <w:r w:rsidRPr="00281B69">
        <w:rPr>
          <w:rFonts w:cs="Times New Roman"/>
          <w:color w:val="000000"/>
          <w:sz w:val="24"/>
          <w:szCs w:val="24"/>
        </w:rPr>
        <w:t xml:space="preserve"> solids carryover in the </w:t>
      </w:r>
      <w:proofErr w:type="spellStart"/>
      <w:r w:rsidRPr="00281B69">
        <w:rPr>
          <w:rFonts w:cs="Times New Roman"/>
          <w:color w:val="000000"/>
          <w:sz w:val="24"/>
          <w:szCs w:val="24"/>
        </w:rPr>
        <w:t>vapour</w:t>
      </w:r>
      <w:proofErr w:type="spellEnd"/>
      <w:r w:rsidRPr="00281B69">
        <w:rPr>
          <w:rFonts w:cs="Times New Roman"/>
          <w:color w:val="000000"/>
          <w:sz w:val="24"/>
          <w:szCs w:val="24"/>
        </w:rPr>
        <w:t xml:space="preserve"> stream from the vessel. The maximum design</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pressure</w:t>
      </w:r>
      <w:proofErr w:type="gramEnd"/>
      <w:r w:rsidRPr="00281B69">
        <w:rPr>
          <w:rFonts w:cs="Times New Roman"/>
          <w:color w:val="000000"/>
          <w:sz w:val="24"/>
          <w:szCs w:val="24"/>
        </w:rPr>
        <w:t xml:space="preserve"> and temperature of the </w:t>
      </w:r>
      <w:proofErr w:type="spellStart"/>
      <w:r w:rsidRPr="00281B69">
        <w:rPr>
          <w:rFonts w:cs="Times New Roman"/>
          <w:color w:val="000000"/>
          <w:sz w:val="24"/>
          <w:szCs w:val="24"/>
        </w:rPr>
        <w:t>Crystalliser</w:t>
      </w:r>
      <w:proofErr w:type="spellEnd"/>
      <w:r w:rsidRPr="00281B69">
        <w:rPr>
          <w:rFonts w:cs="Times New Roman"/>
          <w:color w:val="000000"/>
          <w:sz w:val="24"/>
          <w:szCs w:val="24"/>
        </w:rPr>
        <w:t xml:space="preserve"> are 19.7 </w:t>
      </w:r>
      <w:proofErr w:type="spellStart"/>
      <w:r w:rsidRPr="00281B69">
        <w:rPr>
          <w:rFonts w:cs="Times New Roman"/>
          <w:color w:val="000000"/>
          <w:sz w:val="24"/>
          <w:szCs w:val="24"/>
        </w:rPr>
        <w:t>barg</w:t>
      </w:r>
      <w:proofErr w:type="spellEnd"/>
      <w:r w:rsidRPr="00281B69">
        <w:rPr>
          <w:rFonts w:cs="Times New Roman"/>
          <w:color w:val="000000"/>
          <w:sz w:val="24"/>
          <w:szCs w:val="24"/>
        </w:rPr>
        <w:t xml:space="preserve"> and 281 </w:t>
      </w:r>
      <w:proofErr w:type="spellStart"/>
      <w:r w:rsidRPr="00281B69">
        <w:rPr>
          <w:rFonts w:cs="Times New Roman"/>
          <w:color w:val="000000"/>
          <w:sz w:val="24"/>
          <w:szCs w:val="24"/>
        </w:rPr>
        <w:t>degC</w:t>
      </w:r>
      <w:proofErr w:type="spellEnd"/>
      <w:r w:rsidRPr="00281B69">
        <w:rPr>
          <w:rFonts w:cs="Times New Roman"/>
          <w:color w:val="000000"/>
          <w:sz w:val="24"/>
          <w:szCs w:val="24"/>
        </w:rPr>
        <w:t xml:space="preserve"> and it is also</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designed</w:t>
      </w:r>
      <w:proofErr w:type="gramEnd"/>
      <w:r w:rsidRPr="00281B69">
        <w:rPr>
          <w:rFonts w:cs="Times New Roman"/>
          <w:color w:val="000000"/>
          <w:sz w:val="24"/>
          <w:szCs w:val="24"/>
        </w:rPr>
        <w:t xml:space="preserve"> to withstand full vacuum.</w:t>
      </w:r>
    </w:p>
    <w:p w:rsidR="00EF522C" w:rsidRPr="00281B69" w:rsidRDefault="00EF522C" w:rsidP="008A2D4B">
      <w:pPr>
        <w:pStyle w:val="ListParagraph"/>
        <w:spacing w:line="240" w:lineRule="auto"/>
        <w:ind w:left="0"/>
        <w:rPr>
          <w:rFonts w:cs="Times New Roman"/>
          <w:color w:val="000000"/>
          <w:sz w:val="24"/>
          <w:szCs w:val="24"/>
        </w:rPr>
      </w:pPr>
      <w:r w:rsidRPr="00281B69">
        <w:rPr>
          <w:rFonts w:cs="Times New Roman"/>
          <w:color w:val="000000"/>
          <w:sz w:val="24"/>
          <w:szCs w:val="24"/>
        </w:rPr>
        <w:t xml:space="preserve">The </w:t>
      </w:r>
      <w:proofErr w:type="spellStart"/>
      <w:r w:rsidRPr="00281B69">
        <w:rPr>
          <w:rFonts w:cs="Times New Roman"/>
          <w:color w:val="000000"/>
          <w:sz w:val="24"/>
          <w:szCs w:val="24"/>
        </w:rPr>
        <w:t>Crystalliser</w:t>
      </w:r>
      <w:proofErr w:type="spellEnd"/>
      <w:r w:rsidRPr="00281B69">
        <w:rPr>
          <w:rFonts w:cs="Times New Roman"/>
          <w:color w:val="000000"/>
          <w:sz w:val="24"/>
          <w:szCs w:val="24"/>
        </w:rPr>
        <w:t xml:space="preserve"> has diameter of 5800 mm and height of 8500 mm between upper and</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lower</w:t>
      </w:r>
      <w:proofErr w:type="gramEnd"/>
      <w:r w:rsidRPr="00281B69">
        <w:rPr>
          <w:rFonts w:cs="Times New Roman"/>
          <w:color w:val="000000"/>
          <w:sz w:val="24"/>
          <w:szCs w:val="24"/>
        </w:rPr>
        <w:t xml:space="preserve"> tangent lines. The vessel has an elliptical head and base and contains 4 equally</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spaced</w:t>
      </w:r>
      <w:proofErr w:type="gramEnd"/>
      <w:r w:rsidRPr="00281B69">
        <w:rPr>
          <w:rFonts w:cs="Times New Roman"/>
          <w:color w:val="000000"/>
          <w:sz w:val="24"/>
          <w:szCs w:val="24"/>
        </w:rPr>
        <w:t xml:space="preserve"> baffles, which extend from the bottom dished end to height 8075mm from the</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bottom</w:t>
      </w:r>
      <w:proofErr w:type="gramEnd"/>
      <w:r w:rsidRPr="00281B69">
        <w:rPr>
          <w:rFonts w:cs="Times New Roman"/>
          <w:color w:val="000000"/>
          <w:sz w:val="24"/>
          <w:szCs w:val="24"/>
        </w:rPr>
        <w:t xml:space="preserve"> tangent line. Vessel total capacity is 276 m3 with a normal operating volume of</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168 m3, or approx. 55% of the level measurement range.</w:t>
      </w:r>
      <w:proofErr w:type="gramEnd"/>
      <w:r w:rsidRPr="00281B69">
        <w:rPr>
          <w:rFonts w:cs="Times New Roman"/>
          <w:color w:val="000000"/>
          <w:sz w:val="24"/>
          <w:szCs w:val="24"/>
        </w:rPr>
        <w:t xml:space="preserve"> All vessel internals are</w:t>
      </w:r>
    </w:p>
    <w:p w:rsidR="00EF522C" w:rsidRPr="00281B69" w:rsidRDefault="00EF522C" w:rsidP="008A2D4B">
      <w:pPr>
        <w:pStyle w:val="ListParagraph"/>
        <w:spacing w:line="240" w:lineRule="auto"/>
        <w:ind w:left="0"/>
        <w:rPr>
          <w:rFonts w:cs="Times New Roman"/>
          <w:color w:val="000000"/>
          <w:sz w:val="24"/>
          <w:szCs w:val="24"/>
        </w:rPr>
      </w:pPr>
      <w:proofErr w:type="gramStart"/>
      <w:r w:rsidRPr="00281B69">
        <w:rPr>
          <w:rFonts w:cs="Times New Roman"/>
          <w:color w:val="000000"/>
          <w:sz w:val="24"/>
          <w:szCs w:val="24"/>
        </w:rPr>
        <w:t>Titanium.</w:t>
      </w:r>
      <w:proofErr w:type="gramEnd"/>
    </w:p>
    <w:p w:rsidR="00A15A9A" w:rsidRPr="00281B69" w:rsidRDefault="00A15A9A" w:rsidP="00A15A9A">
      <w:pPr>
        <w:spacing w:line="240" w:lineRule="auto"/>
        <w:rPr>
          <w:sz w:val="24"/>
          <w:szCs w:val="24"/>
        </w:rPr>
      </w:pPr>
      <w:r w:rsidRPr="00281B69">
        <w:rPr>
          <w:sz w:val="24"/>
          <w:szCs w:val="24"/>
        </w:rPr>
        <w:t xml:space="preserve">The </w:t>
      </w:r>
      <w:proofErr w:type="spellStart"/>
      <w:r w:rsidRPr="00281B69">
        <w:rPr>
          <w:sz w:val="24"/>
          <w:szCs w:val="24"/>
        </w:rPr>
        <w:t>offgas</w:t>
      </w:r>
      <w:proofErr w:type="spellEnd"/>
      <w:r w:rsidRPr="00281B69">
        <w:rPr>
          <w:sz w:val="24"/>
          <w:szCs w:val="24"/>
        </w:rPr>
        <w:t xml:space="preserve"> from the First CTA </w:t>
      </w:r>
      <w:proofErr w:type="spellStart"/>
      <w:r w:rsidRPr="00281B69">
        <w:rPr>
          <w:sz w:val="24"/>
          <w:szCs w:val="24"/>
        </w:rPr>
        <w:t>Crystalliser</w:t>
      </w:r>
      <w:proofErr w:type="spellEnd"/>
      <w:r w:rsidRPr="00281B69">
        <w:rPr>
          <w:sz w:val="24"/>
          <w:szCs w:val="24"/>
        </w:rPr>
        <w:t xml:space="preserve"> is </w:t>
      </w:r>
      <w:proofErr w:type="spellStart"/>
      <w:r w:rsidRPr="00281B69">
        <w:rPr>
          <w:sz w:val="24"/>
          <w:szCs w:val="24"/>
        </w:rPr>
        <w:t>analysed</w:t>
      </w:r>
      <w:proofErr w:type="spellEnd"/>
      <w:r w:rsidRPr="00281B69">
        <w:rPr>
          <w:sz w:val="24"/>
          <w:szCs w:val="24"/>
        </w:rPr>
        <w:t xml:space="preserve"> continuously for oxygen and carbon dioxide downstream of the First CTA </w:t>
      </w:r>
      <w:proofErr w:type="spellStart"/>
      <w:r w:rsidRPr="00281B69">
        <w:rPr>
          <w:sz w:val="24"/>
          <w:szCs w:val="24"/>
        </w:rPr>
        <w:t>Crystalliser</w:t>
      </w:r>
      <w:proofErr w:type="spellEnd"/>
      <w:r w:rsidRPr="00281B69">
        <w:rPr>
          <w:sz w:val="24"/>
          <w:szCs w:val="24"/>
        </w:rPr>
        <w:t xml:space="preserve"> Vent Condenser. Three sampling conditioning systems are provided to further cool the gas and remove any volatiles to prevent contamination and flooding in the </w:t>
      </w:r>
      <w:proofErr w:type="spellStart"/>
      <w:r w:rsidRPr="00281B69">
        <w:rPr>
          <w:sz w:val="24"/>
          <w:szCs w:val="24"/>
        </w:rPr>
        <w:t>analysers</w:t>
      </w:r>
      <w:proofErr w:type="spellEnd"/>
      <w:r w:rsidRPr="00281B69">
        <w:rPr>
          <w:sz w:val="24"/>
          <w:szCs w:val="24"/>
        </w:rPr>
        <w:t>.</w:t>
      </w:r>
    </w:p>
    <w:p w:rsidR="00A15A9A" w:rsidRPr="00281B69" w:rsidRDefault="00A15A9A" w:rsidP="008A2D4B">
      <w:pPr>
        <w:pStyle w:val="ListParagraph"/>
        <w:spacing w:line="240" w:lineRule="auto"/>
        <w:ind w:left="0"/>
        <w:rPr>
          <w:rFonts w:cs="Times New Roman"/>
          <w:color w:val="000000"/>
          <w:sz w:val="24"/>
          <w:szCs w:val="24"/>
        </w:rPr>
      </w:pPr>
    </w:p>
    <w:p w:rsidR="00A15A9A" w:rsidRPr="00281B69" w:rsidRDefault="00A15A9A" w:rsidP="008A2D4B">
      <w:pPr>
        <w:pStyle w:val="ListParagraph"/>
        <w:spacing w:line="240" w:lineRule="auto"/>
        <w:ind w:left="0"/>
        <w:rPr>
          <w:rFonts w:cs="Times New Roman"/>
          <w:color w:val="000000"/>
          <w:sz w:val="24"/>
          <w:szCs w:val="24"/>
        </w:rPr>
      </w:pPr>
      <w:r w:rsidRPr="00281B69">
        <w:rPr>
          <w:sz w:val="24"/>
          <w:szCs w:val="24"/>
        </w:rPr>
        <w:t xml:space="preserve">The </w:t>
      </w:r>
      <w:r w:rsidRPr="00281B69">
        <w:rPr>
          <w:b/>
          <w:sz w:val="24"/>
          <w:szCs w:val="24"/>
        </w:rPr>
        <w:t xml:space="preserve">Second CTA </w:t>
      </w:r>
      <w:proofErr w:type="spellStart"/>
      <w:r w:rsidRPr="00281B69">
        <w:rPr>
          <w:b/>
          <w:sz w:val="24"/>
          <w:szCs w:val="24"/>
        </w:rPr>
        <w:t>Crystalliser</w:t>
      </w:r>
      <w:proofErr w:type="spellEnd"/>
      <w:r w:rsidRPr="00281B69">
        <w:rPr>
          <w:sz w:val="24"/>
          <w:szCs w:val="24"/>
        </w:rPr>
        <w:t xml:space="preserve"> is a titanium clad carbon steel vessel fitted with bleed tubes or „Tell Tales‟ through the carbon shell to areas where the titanium sections are welded. If the welds fail then the bleed holes will pass liquid and warn of the leak before any serious damage </w:t>
      </w:r>
      <w:r w:rsidRPr="00281B69">
        <w:rPr>
          <w:sz w:val="24"/>
          <w:szCs w:val="24"/>
        </w:rPr>
        <w:lastRenderedPageBreak/>
        <w:t>to the carbon steel begins. The bleed holes must be kept clear of any vessel lagging and should be inspected daily.</w:t>
      </w:r>
    </w:p>
    <w:p w:rsidR="00EF522C" w:rsidRPr="00281B69" w:rsidRDefault="00A15A9A" w:rsidP="00EF522C">
      <w:pPr>
        <w:spacing w:line="240" w:lineRule="auto"/>
        <w:rPr>
          <w:sz w:val="24"/>
          <w:szCs w:val="24"/>
        </w:rPr>
      </w:pPr>
      <w:r w:rsidRPr="00281B69">
        <w:rPr>
          <w:sz w:val="24"/>
          <w:szCs w:val="24"/>
        </w:rPr>
        <w:t xml:space="preserve">The slurry feed from the First CTA </w:t>
      </w:r>
      <w:proofErr w:type="spellStart"/>
      <w:r w:rsidRPr="00281B69">
        <w:rPr>
          <w:sz w:val="24"/>
          <w:szCs w:val="24"/>
        </w:rPr>
        <w:t>Crystalliser</w:t>
      </w:r>
      <w:proofErr w:type="spellEnd"/>
      <w:r w:rsidRPr="00281B69">
        <w:rPr>
          <w:sz w:val="24"/>
          <w:szCs w:val="24"/>
        </w:rPr>
        <w:t xml:space="preserve"> enters the Second CTA </w:t>
      </w:r>
      <w:proofErr w:type="spellStart"/>
      <w:r w:rsidRPr="00281B69">
        <w:rPr>
          <w:sz w:val="24"/>
          <w:szCs w:val="24"/>
        </w:rPr>
        <w:t>Crystalliser</w:t>
      </w:r>
      <w:proofErr w:type="spellEnd"/>
      <w:r w:rsidRPr="00281B69">
        <w:rPr>
          <w:sz w:val="24"/>
          <w:szCs w:val="24"/>
        </w:rPr>
        <w:t xml:space="preserve"> through the First CTA </w:t>
      </w:r>
      <w:proofErr w:type="spellStart"/>
      <w:r w:rsidRPr="00281B69">
        <w:rPr>
          <w:sz w:val="24"/>
          <w:szCs w:val="24"/>
        </w:rPr>
        <w:t>Crystalliser</w:t>
      </w:r>
      <w:proofErr w:type="spellEnd"/>
      <w:r w:rsidRPr="00281B69">
        <w:rPr>
          <w:sz w:val="24"/>
          <w:szCs w:val="24"/>
        </w:rPr>
        <w:t xml:space="preserve"> level control valve, which is pad mounted on the side of the Second </w:t>
      </w:r>
      <w:proofErr w:type="spellStart"/>
      <w:r w:rsidRPr="00281B69">
        <w:rPr>
          <w:sz w:val="24"/>
          <w:szCs w:val="24"/>
        </w:rPr>
        <w:t>Crystalliser</w:t>
      </w:r>
      <w:proofErr w:type="spellEnd"/>
      <w:r w:rsidRPr="00281B69">
        <w:rPr>
          <w:sz w:val="24"/>
          <w:szCs w:val="24"/>
        </w:rPr>
        <w:t xml:space="preserve">. Slurry leaves the vessel and is fed to the Third CTA </w:t>
      </w:r>
      <w:proofErr w:type="spellStart"/>
      <w:r w:rsidRPr="00281B69">
        <w:rPr>
          <w:sz w:val="24"/>
          <w:szCs w:val="24"/>
        </w:rPr>
        <w:t>Crystalliser</w:t>
      </w:r>
      <w:proofErr w:type="spellEnd"/>
      <w:r w:rsidRPr="00281B69">
        <w:rPr>
          <w:sz w:val="24"/>
          <w:szCs w:val="24"/>
        </w:rPr>
        <w:t xml:space="preserve"> through a nozzle, located on the vessel side. Both the feed line and discharge line are provided with solvent flush, caustic flush and drain facilities.</w:t>
      </w:r>
    </w:p>
    <w:p w:rsidR="00A15A9A" w:rsidRPr="00281B69" w:rsidRDefault="00A15A9A" w:rsidP="00EF522C">
      <w:pPr>
        <w:spacing w:line="240" w:lineRule="auto"/>
        <w:rPr>
          <w:sz w:val="24"/>
          <w:szCs w:val="24"/>
        </w:rPr>
      </w:pPr>
      <w:r w:rsidRPr="00281B69">
        <w:rPr>
          <w:sz w:val="24"/>
          <w:szCs w:val="24"/>
        </w:rPr>
        <w:t xml:space="preserve">The </w:t>
      </w:r>
      <w:r w:rsidRPr="00281B69">
        <w:rPr>
          <w:b/>
          <w:sz w:val="24"/>
          <w:szCs w:val="24"/>
        </w:rPr>
        <w:t xml:space="preserve">Third CTA </w:t>
      </w:r>
      <w:proofErr w:type="spellStart"/>
      <w:r w:rsidRPr="00281B69">
        <w:rPr>
          <w:b/>
          <w:sz w:val="24"/>
          <w:szCs w:val="24"/>
        </w:rPr>
        <w:t>Crystalliser</w:t>
      </w:r>
      <w:proofErr w:type="spellEnd"/>
      <w:r w:rsidRPr="00281B69">
        <w:rPr>
          <w:sz w:val="24"/>
          <w:szCs w:val="24"/>
        </w:rPr>
        <w:t xml:space="preserve"> is constructed from duplex stainless steel and is sized to provide “buffer” capacity during plant upsets. The maximum design pressure and temperature of the </w:t>
      </w:r>
      <w:proofErr w:type="spellStart"/>
      <w:r w:rsidRPr="00281B69">
        <w:rPr>
          <w:sz w:val="24"/>
          <w:szCs w:val="24"/>
        </w:rPr>
        <w:t>Crystalliser</w:t>
      </w:r>
      <w:proofErr w:type="spellEnd"/>
      <w:r w:rsidRPr="00281B69">
        <w:rPr>
          <w:sz w:val="24"/>
          <w:szCs w:val="24"/>
        </w:rPr>
        <w:t xml:space="preserve"> are 4.1 </w:t>
      </w:r>
      <w:proofErr w:type="spellStart"/>
      <w:r w:rsidRPr="00281B69">
        <w:rPr>
          <w:sz w:val="24"/>
          <w:szCs w:val="24"/>
        </w:rPr>
        <w:t>barg</w:t>
      </w:r>
      <w:proofErr w:type="spellEnd"/>
      <w:r w:rsidRPr="00281B69">
        <w:rPr>
          <w:sz w:val="24"/>
          <w:szCs w:val="24"/>
        </w:rPr>
        <w:t xml:space="preserve"> and 170 </w:t>
      </w:r>
      <w:proofErr w:type="spellStart"/>
      <w:r w:rsidRPr="00281B69">
        <w:rPr>
          <w:sz w:val="24"/>
          <w:szCs w:val="24"/>
        </w:rPr>
        <w:t>degC</w:t>
      </w:r>
      <w:proofErr w:type="spellEnd"/>
      <w:r w:rsidRPr="00281B69">
        <w:rPr>
          <w:sz w:val="24"/>
          <w:szCs w:val="24"/>
        </w:rPr>
        <w:t>. It is also designed to withstand full vacuum.</w:t>
      </w:r>
    </w:p>
    <w:p w:rsidR="00A15A9A" w:rsidRPr="00281B69" w:rsidRDefault="00A15A9A" w:rsidP="00EF522C">
      <w:pPr>
        <w:spacing w:line="240" w:lineRule="auto"/>
        <w:rPr>
          <w:rFonts w:cs="Times New Roman"/>
          <w:b/>
          <w:sz w:val="24"/>
          <w:szCs w:val="24"/>
        </w:rPr>
      </w:pPr>
      <w:r w:rsidRPr="00281B69">
        <w:rPr>
          <w:sz w:val="24"/>
          <w:szCs w:val="24"/>
        </w:rPr>
        <w:t xml:space="preserve">The slurry feed from the Second CTA </w:t>
      </w:r>
      <w:proofErr w:type="spellStart"/>
      <w:r w:rsidRPr="00281B69">
        <w:rPr>
          <w:sz w:val="24"/>
          <w:szCs w:val="24"/>
        </w:rPr>
        <w:t>Crystalliser</w:t>
      </w:r>
      <w:proofErr w:type="spellEnd"/>
      <w:r w:rsidRPr="00281B69">
        <w:rPr>
          <w:sz w:val="24"/>
          <w:szCs w:val="24"/>
        </w:rPr>
        <w:t xml:space="preserve"> enters the Third CTA </w:t>
      </w:r>
      <w:proofErr w:type="spellStart"/>
      <w:r w:rsidRPr="00281B69">
        <w:rPr>
          <w:sz w:val="24"/>
          <w:szCs w:val="24"/>
        </w:rPr>
        <w:t>Crystalliser</w:t>
      </w:r>
      <w:proofErr w:type="spellEnd"/>
      <w:r w:rsidRPr="00281B69">
        <w:rPr>
          <w:sz w:val="24"/>
          <w:szCs w:val="24"/>
        </w:rPr>
        <w:t xml:space="preserve"> through the Second CTA </w:t>
      </w:r>
      <w:proofErr w:type="spellStart"/>
      <w:r w:rsidRPr="00281B69">
        <w:rPr>
          <w:sz w:val="24"/>
          <w:szCs w:val="24"/>
        </w:rPr>
        <w:t>Crystalliser</w:t>
      </w:r>
      <w:proofErr w:type="spellEnd"/>
      <w:r w:rsidRPr="00281B69">
        <w:rPr>
          <w:sz w:val="24"/>
          <w:szCs w:val="24"/>
        </w:rPr>
        <w:t xml:space="preserve"> level control valve which is pad mounted on the side of the Third </w:t>
      </w:r>
      <w:proofErr w:type="spellStart"/>
      <w:r w:rsidRPr="00281B69">
        <w:rPr>
          <w:sz w:val="24"/>
          <w:szCs w:val="24"/>
        </w:rPr>
        <w:t>Crystalliser</w:t>
      </w:r>
      <w:proofErr w:type="spellEnd"/>
      <w:r w:rsidRPr="00281B69">
        <w:rPr>
          <w:sz w:val="24"/>
          <w:szCs w:val="24"/>
        </w:rPr>
        <w:t xml:space="preserve">. Slurry leaves the vessel and is fed to the Third CTA </w:t>
      </w:r>
      <w:proofErr w:type="spellStart"/>
      <w:r w:rsidRPr="00281B69">
        <w:rPr>
          <w:sz w:val="24"/>
          <w:szCs w:val="24"/>
        </w:rPr>
        <w:t>Crystalliser</w:t>
      </w:r>
      <w:proofErr w:type="spellEnd"/>
      <w:r w:rsidRPr="00281B69">
        <w:rPr>
          <w:sz w:val="24"/>
          <w:szCs w:val="24"/>
        </w:rPr>
        <w:t xml:space="preserve"> Transfer Pumps, G5-407A/B through two pad mounted angle valves located on the vessel base dished end. Both the feed line and discharge/pump suction lines are provided with solvent flush, caustic flush and drain facilities.</w:t>
      </w:r>
    </w:p>
    <w:p w:rsidR="00A15A9A" w:rsidRPr="00281B69" w:rsidRDefault="00A15A9A" w:rsidP="00EF522C">
      <w:pPr>
        <w:spacing w:line="240" w:lineRule="auto"/>
        <w:rPr>
          <w:sz w:val="24"/>
          <w:szCs w:val="24"/>
        </w:rPr>
      </w:pPr>
    </w:p>
    <w:p w:rsidR="00A15A9A" w:rsidRPr="00281B69" w:rsidRDefault="00A15A9A" w:rsidP="00EF522C">
      <w:pPr>
        <w:spacing w:line="240" w:lineRule="auto"/>
        <w:rPr>
          <w:sz w:val="24"/>
          <w:szCs w:val="24"/>
        </w:rPr>
      </w:pPr>
    </w:p>
    <w:p w:rsidR="008A2D4B" w:rsidRPr="00281B69" w:rsidRDefault="00342DD5" w:rsidP="00342DD5">
      <w:pPr>
        <w:spacing w:line="240" w:lineRule="auto"/>
        <w:ind w:left="450" w:firstLine="90"/>
        <w:rPr>
          <w:sz w:val="24"/>
          <w:szCs w:val="24"/>
        </w:rPr>
      </w:pPr>
      <w:r w:rsidRPr="00281B69">
        <w:rPr>
          <w:noProof/>
          <w:sz w:val="24"/>
          <w:szCs w:val="24"/>
        </w:rPr>
        <w:drawing>
          <wp:inline distT="0" distB="0" distL="0" distR="0" wp14:anchorId="515E5093" wp14:editId="2A45EF98">
            <wp:extent cx="5096587" cy="245779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5096587" cy="2457793"/>
                    </a:xfrm>
                    <a:prstGeom prst="rect">
                      <a:avLst/>
                    </a:prstGeom>
                  </pic:spPr>
                </pic:pic>
              </a:graphicData>
            </a:graphic>
          </wp:inline>
        </w:drawing>
      </w:r>
    </w:p>
    <w:p w:rsidR="00D60447" w:rsidRPr="00281B69" w:rsidRDefault="00342DD5" w:rsidP="00EF522C">
      <w:pPr>
        <w:spacing w:line="240" w:lineRule="auto"/>
        <w:rPr>
          <w:rFonts w:cs="Times New Roman"/>
          <w:b/>
          <w:sz w:val="24"/>
          <w:szCs w:val="24"/>
        </w:rPr>
      </w:pPr>
      <w:r w:rsidRPr="00281B69">
        <w:rPr>
          <w:rFonts w:cs="Times New Roman"/>
          <w:b/>
          <w:sz w:val="24"/>
          <w:szCs w:val="24"/>
        </w:rPr>
        <w:t xml:space="preserve"> </w:t>
      </w:r>
    </w:p>
    <w:p w:rsidR="00D60447" w:rsidRPr="00281B69" w:rsidRDefault="00D60447" w:rsidP="00EF522C">
      <w:pPr>
        <w:spacing w:line="240" w:lineRule="auto"/>
        <w:rPr>
          <w:rFonts w:cs="Times New Roman"/>
          <w:b/>
          <w:sz w:val="24"/>
          <w:szCs w:val="24"/>
        </w:rPr>
      </w:pPr>
    </w:p>
    <w:p w:rsidR="008A2D4B" w:rsidRPr="00281B69" w:rsidRDefault="00342DD5" w:rsidP="00EF522C">
      <w:pPr>
        <w:spacing w:line="240" w:lineRule="auto"/>
        <w:rPr>
          <w:rFonts w:cs="Times New Roman"/>
          <w:b/>
          <w:sz w:val="24"/>
          <w:szCs w:val="24"/>
        </w:rPr>
      </w:pPr>
      <w:r w:rsidRPr="00281B69">
        <w:rPr>
          <w:rFonts w:cs="Times New Roman"/>
          <w:b/>
          <w:sz w:val="24"/>
          <w:szCs w:val="24"/>
        </w:rPr>
        <w:t xml:space="preserve">For Crystallizer </w:t>
      </w:r>
      <w:proofErr w:type="gramStart"/>
      <w:r w:rsidRPr="00281B69">
        <w:rPr>
          <w:rFonts w:cs="Times New Roman"/>
          <w:b/>
          <w:sz w:val="24"/>
          <w:szCs w:val="24"/>
        </w:rPr>
        <w:t>1 :</w:t>
      </w:r>
      <w:proofErr w:type="gramEnd"/>
    </w:p>
    <w:tbl>
      <w:tblPr>
        <w:tblStyle w:val="TableGrid"/>
        <w:tblW w:w="0" w:type="auto"/>
        <w:jc w:val="center"/>
        <w:tblInd w:w="720" w:type="dxa"/>
        <w:tblLook w:val="04A0" w:firstRow="1" w:lastRow="0" w:firstColumn="1" w:lastColumn="0" w:noHBand="0" w:noVBand="1"/>
      </w:tblPr>
      <w:tblGrid>
        <w:gridCol w:w="1091"/>
        <w:gridCol w:w="1498"/>
        <w:gridCol w:w="1071"/>
        <w:gridCol w:w="1498"/>
        <w:gridCol w:w="1129"/>
        <w:gridCol w:w="992"/>
        <w:gridCol w:w="1577"/>
      </w:tblGrid>
      <w:tr w:rsidR="00342DD5" w:rsidRPr="00281B69" w:rsidTr="00AB2740">
        <w:trPr>
          <w:jc w:val="center"/>
        </w:trPr>
        <w:tc>
          <w:tcPr>
            <w:tcW w:w="2552" w:type="dxa"/>
            <w:gridSpan w:val="2"/>
          </w:tcPr>
          <w:p w:rsidR="00342DD5" w:rsidRPr="00281B69" w:rsidRDefault="00342DD5" w:rsidP="00AB2740">
            <w:pPr>
              <w:jc w:val="center"/>
              <w:rPr>
                <w:sz w:val="24"/>
                <w:szCs w:val="24"/>
              </w:rPr>
            </w:pPr>
            <w:r w:rsidRPr="00281B69">
              <w:rPr>
                <w:sz w:val="24"/>
                <w:szCs w:val="24"/>
              </w:rPr>
              <w:t>Design Conditions</w:t>
            </w:r>
          </w:p>
        </w:tc>
        <w:tc>
          <w:tcPr>
            <w:tcW w:w="2134" w:type="dxa"/>
            <w:gridSpan w:val="2"/>
          </w:tcPr>
          <w:p w:rsidR="00342DD5" w:rsidRPr="00281B69" w:rsidRDefault="00342DD5" w:rsidP="00AB2740">
            <w:pPr>
              <w:jc w:val="center"/>
              <w:rPr>
                <w:sz w:val="24"/>
                <w:szCs w:val="24"/>
              </w:rPr>
            </w:pPr>
            <w:r w:rsidRPr="00281B69">
              <w:rPr>
                <w:sz w:val="24"/>
                <w:szCs w:val="24"/>
              </w:rPr>
              <w:t>Operating Conditions</w:t>
            </w:r>
          </w:p>
        </w:tc>
        <w:tc>
          <w:tcPr>
            <w:tcW w:w="2143" w:type="dxa"/>
            <w:gridSpan w:val="2"/>
          </w:tcPr>
          <w:p w:rsidR="00342DD5" w:rsidRPr="00281B69" w:rsidRDefault="00342DD5" w:rsidP="00AB2740">
            <w:pPr>
              <w:jc w:val="center"/>
              <w:rPr>
                <w:sz w:val="24"/>
                <w:szCs w:val="24"/>
              </w:rPr>
            </w:pPr>
            <w:r w:rsidRPr="00281B69">
              <w:rPr>
                <w:sz w:val="24"/>
                <w:szCs w:val="24"/>
              </w:rPr>
              <w:t>Dimensions</w:t>
            </w:r>
          </w:p>
        </w:tc>
        <w:tc>
          <w:tcPr>
            <w:tcW w:w="2027" w:type="dxa"/>
          </w:tcPr>
          <w:p w:rsidR="00342DD5" w:rsidRPr="00281B69" w:rsidRDefault="00342DD5" w:rsidP="00AB2740">
            <w:pPr>
              <w:jc w:val="center"/>
              <w:rPr>
                <w:sz w:val="24"/>
                <w:szCs w:val="24"/>
              </w:rPr>
            </w:pPr>
            <w:r w:rsidRPr="00281B69">
              <w:rPr>
                <w:sz w:val="24"/>
                <w:szCs w:val="24"/>
              </w:rPr>
              <w:t>MOC</w:t>
            </w:r>
          </w:p>
        </w:tc>
      </w:tr>
      <w:tr w:rsidR="00342DD5" w:rsidRPr="00281B69" w:rsidTr="00AB2740">
        <w:trPr>
          <w:jc w:val="center"/>
        </w:trPr>
        <w:tc>
          <w:tcPr>
            <w:tcW w:w="1107" w:type="dxa"/>
          </w:tcPr>
          <w:p w:rsidR="00342DD5" w:rsidRPr="00281B69" w:rsidRDefault="00342DD5" w:rsidP="00AB2740">
            <w:pPr>
              <w:rPr>
                <w:sz w:val="24"/>
                <w:szCs w:val="24"/>
              </w:rPr>
            </w:pPr>
            <w:r w:rsidRPr="00281B69">
              <w:rPr>
                <w:sz w:val="24"/>
                <w:szCs w:val="24"/>
              </w:rPr>
              <w:t xml:space="preserve">Pressure </w:t>
            </w:r>
          </w:p>
        </w:tc>
        <w:tc>
          <w:tcPr>
            <w:tcW w:w="1445" w:type="dxa"/>
          </w:tcPr>
          <w:p w:rsidR="00342DD5" w:rsidRPr="00281B69" w:rsidRDefault="00342DD5" w:rsidP="00AB2740">
            <w:pPr>
              <w:rPr>
                <w:sz w:val="24"/>
                <w:szCs w:val="24"/>
              </w:rPr>
            </w:pPr>
            <w:r w:rsidRPr="00281B69">
              <w:rPr>
                <w:sz w:val="24"/>
                <w:szCs w:val="24"/>
              </w:rPr>
              <w:t>Temperature</w:t>
            </w:r>
          </w:p>
        </w:tc>
        <w:tc>
          <w:tcPr>
            <w:tcW w:w="1076" w:type="dxa"/>
          </w:tcPr>
          <w:p w:rsidR="00342DD5" w:rsidRPr="00281B69" w:rsidRDefault="00342DD5" w:rsidP="00AB2740">
            <w:pPr>
              <w:rPr>
                <w:sz w:val="24"/>
                <w:szCs w:val="24"/>
              </w:rPr>
            </w:pPr>
            <w:r w:rsidRPr="00281B69">
              <w:rPr>
                <w:sz w:val="24"/>
                <w:szCs w:val="24"/>
              </w:rPr>
              <w:t xml:space="preserve">Pressure </w:t>
            </w:r>
          </w:p>
        </w:tc>
        <w:tc>
          <w:tcPr>
            <w:tcW w:w="1058" w:type="dxa"/>
          </w:tcPr>
          <w:p w:rsidR="00342DD5" w:rsidRPr="00281B69" w:rsidRDefault="00342DD5" w:rsidP="00AB2740">
            <w:pPr>
              <w:rPr>
                <w:sz w:val="24"/>
                <w:szCs w:val="24"/>
              </w:rPr>
            </w:pPr>
            <w:r w:rsidRPr="00281B69">
              <w:rPr>
                <w:sz w:val="24"/>
                <w:szCs w:val="24"/>
              </w:rPr>
              <w:t>Temperature</w:t>
            </w:r>
          </w:p>
        </w:tc>
        <w:tc>
          <w:tcPr>
            <w:tcW w:w="1082" w:type="dxa"/>
          </w:tcPr>
          <w:p w:rsidR="00342DD5" w:rsidRPr="00281B69" w:rsidRDefault="00342DD5" w:rsidP="00AB2740">
            <w:pPr>
              <w:rPr>
                <w:sz w:val="24"/>
                <w:szCs w:val="24"/>
              </w:rPr>
            </w:pPr>
            <w:r w:rsidRPr="00281B69">
              <w:rPr>
                <w:sz w:val="24"/>
                <w:szCs w:val="24"/>
              </w:rPr>
              <w:t>Diameter</w:t>
            </w:r>
          </w:p>
        </w:tc>
        <w:tc>
          <w:tcPr>
            <w:tcW w:w="1061" w:type="dxa"/>
          </w:tcPr>
          <w:p w:rsidR="00342DD5" w:rsidRPr="00281B69" w:rsidRDefault="00342DD5" w:rsidP="00AB2740">
            <w:pPr>
              <w:rPr>
                <w:sz w:val="24"/>
                <w:szCs w:val="24"/>
              </w:rPr>
            </w:pPr>
            <w:r w:rsidRPr="00281B69">
              <w:rPr>
                <w:sz w:val="24"/>
                <w:szCs w:val="24"/>
              </w:rPr>
              <w:t>Height</w:t>
            </w:r>
          </w:p>
        </w:tc>
        <w:tc>
          <w:tcPr>
            <w:tcW w:w="2027" w:type="dxa"/>
          </w:tcPr>
          <w:p w:rsidR="00342DD5" w:rsidRPr="00281B69" w:rsidRDefault="00342DD5" w:rsidP="00AB2740">
            <w:pPr>
              <w:rPr>
                <w:sz w:val="24"/>
                <w:szCs w:val="24"/>
              </w:rPr>
            </w:pPr>
          </w:p>
        </w:tc>
      </w:tr>
      <w:tr w:rsidR="00342DD5" w:rsidRPr="00281B69" w:rsidTr="00AB2740">
        <w:trPr>
          <w:jc w:val="center"/>
        </w:trPr>
        <w:tc>
          <w:tcPr>
            <w:tcW w:w="1107" w:type="dxa"/>
          </w:tcPr>
          <w:p w:rsidR="00342DD5" w:rsidRPr="00281B69" w:rsidRDefault="00342DD5" w:rsidP="00AB2740">
            <w:pPr>
              <w:rPr>
                <w:sz w:val="24"/>
                <w:szCs w:val="24"/>
              </w:rPr>
            </w:pPr>
          </w:p>
        </w:tc>
        <w:tc>
          <w:tcPr>
            <w:tcW w:w="1445" w:type="dxa"/>
          </w:tcPr>
          <w:p w:rsidR="00342DD5" w:rsidRPr="00281B69" w:rsidRDefault="00342DD5" w:rsidP="00AB2740">
            <w:pPr>
              <w:rPr>
                <w:sz w:val="24"/>
                <w:szCs w:val="24"/>
              </w:rPr>
            </w:pPr>
          </w:p>
        </w:tc>
        <w:tc>
          <w:tcPr>
            <w:tcW w:w="1076" w:type="dxa"/>
          </w:tcPr>
          <w:p w:rsidR="00342DD5" w:rsidRPr="00281B69" w:rsidRDefault="00342DD5" w:rsidP="00AB2740">
            <w:pPr>
              <w:rPr>
                <w:sz w:val="24"/>
                <w:szCs w:val="24"/>
              </w:rPr>
            </w:pPr>
          </w:p>
        </w:tc>
        <w:tc>
          <w:tcPr>
            <w:tcW w:w="1058" w:type="dxa"/>
          </w:tcPr>
          <w:p w:rsidR="00342DD5" w:rsidRPr="00281B69" w:rsidRDefault="00342DD5" w:rsidP="00AB2740">
            <w:pPr>
              <w:rPr>
                <w:sz w:val="24"/>
                <w:szCs w:val="24"/>
              </w:rPr>
            </w:pPr>
          </w:p>
        </w:tc>
        <w:tc>
          <w:tcPr>
            <w:tcW w:w="1082" w:type="dxa"/>
          </w:tcPr>
          <w:p w:rsidR="00342DD5" w:rsidRPr="00281B69" w:rsidRDefault="00342DD5" w:rsidP="00AB2740">
            <w:pPr>
              <w:rPr>
                <w:sz w:val="24"/>
                <w:szCs w:val="24"/>
              </w:rPr>
            </w:pPr>
          </w:p>
        </w:tc>
        <w:tc>
          <w:tcPr>
            <w:tcW w:w="1061" w:type="dxa"/>
          </w:tcPr>
          <w:p w:rsidR="00342DD5" w:rsidRPr="00281B69" w:rsidRDefault="00342DD5" w:rsidP="00AB2740">
            <w:pPr>
              <w:rPr>
                <w:sz w:val="24"/>
                <w:szCs w:val="24"/>
              </w:rPr>
            </w:pPr>
          </w:p>
        </w:tc>
        <w:tc>
          <w:tcPr>
            <w:tcW w:w="2027" w:type="dxa"/>
          </w:tcPr>
          <w:p w:rsidR="00342DD5" w:rsidRPr="00281B69" w:rsidRDefault="00342DD5" w:rsidP="00AB2740">
            <w:pPr>
              <w:rPr>
                <w:sz w:val="24"/>
                <w:szCs w:val="24"/>
              </w:rPr>
            </w:pPr>
          </w:p>
        </w:tc>
      </w:tr>
    </w:tbl>
    <w:p w:rsidR="00041F1B" w:rsidRPr="00281B69" w:rsidRDefault="00041F1B" w:rsidP="00BE5186">
      <w:pPr>
        <w:spacing w:line="240" w:lineRule="auto"/>
        <w:rPr>
          <w:rFonts w:cs="Times New Roman"/>
          <w:sz w:val="24"/>
          <w:szCs w:val="24"/>
        </w:rPr>
      </w:pPr>
    </w:p>
    <w:p w:rsidR="00342DD5" w:rsidRPr="00281B69" w:rsidRDefault="00342DD5" w:rsidP="00BE5186">
      <w:pPr>
        <w:spacing w:line="240" w:lineRule="auto"/>
        <w:rPr>
          <w:rFonts w:cs="Times New Roman"/>
          <w:sz w:val="24"/>
          <w:szCs w:val="24"/>
        </w:rPr>
      </w:pPr>
      <w:r w:rsidRPr="00281B69">
        <w:rPr>
          <w:rFonts w:cs="Times New Roman"/>
          <w:sz w:val="24"/>
          <w:szCs w:val="24"/>
        </w:rPr>
        <w:t xml:space="preserve">For Crystallizer </w:t>
      </w:r>
      <w:proofErr w:type="gramStart"/>
      <w:r w:rsidRPr="00281B69">
        <w:rPr>
          <w:rFonts w:cs="Times New Roman"/>
          <w:sz w:val="24"/>
          <w:szCs w:val="24"/>
        </w:rPr>
        <w:t>2 :</w:t>
      </w:r>
      <w:proofErr w:type="gramEnd"/>
    </w:p>
    <w:tbl>
      <w:tblPr>
        <w:tblStyle w:val="TableGrid"/>
        <w:tblW w:w="0" w:type="auto"/>
        <w:jc w:val="center"/>
        <w:tblInd w:w="720" w:type="dxa"/>
        <w:tblLook w:val="04A0" w:firstRow="1" w:lastRow="0" w:firstColumn="1" w:lastColumn="0" w:noHBand="0" w:noVBand="1"/>
      </w:tblPr>
      <w:tblGrid>
        <w:gridCol w:w="1091"/>
        <w:gridCol w:w="1498"/>
        <w:gridCol w:w="1071"/>
        <w:gridCol w:w="1498"/>
        <w:gridCol w:w="1129"/>
        <w:gridCol w:w="992"/>
        <w:gridCol w:w="1577"/>
      </w:tblGrid>
      <w:tr w:rsidR="00342DD5" w:rsidRPr="00281B69" w:rsidTr="00AB2740">
        <w:trPr>
          <w:jc w:val="center"/>
        </w:trPr>
        <w:tc>
          <w:tcPr>
            <w:tcW w:w="2552" w:type="dxa"/>
            <w:gridSpan w:val="2"/>
          </w:tcPr>
          <w:p w:rsidR="00342DD5" w:rsidRPr="00281B69" w:rsidRDefault="00342DD5" w:rsidP="00AB2740">
            <w:pPr>
              <w:jc w:val="center"/>
              <w:rPr>
                <w:sz w:val="24"/>
                <w:szCs w:val="24"/>
              </w:rPr>
            </w:pPr>
            <w:r w:rsidRPr="00281B69">
              <w:rPr>
                <w:sz w:val="24"/>
                <w:szCs w:val="24"/>
              </w:rPr>
              <w:lastRenderedPageBreak/>
              <w:t>Design Conditions</w:t>
            </w:r>
          </w:p>
        </w:tc>
        <w:tc>
          <w:tcPr>
            <w:tcW w:w="2134" w:type="dxa"/>
            <w:gridSpan w:val="2"/>
          </w:tcPr>
          <w:p w:rsidR="00342DD5" w:rsidRPr="00281B69" w:rsidRDefault="00342DD5" w:rsidP="00AB2740">
            <w:pPr>
              <w:jc w:val="center"/>
              <w:rPr>
                <w:sz w:val="24"/>
                <w:szCs w:val="24"/>
              </w:rPr>
            </w:pPr>
            <w:r w:rsidRPr="00281B69">
              <w:rPr>
                <w:sz w:val="24"/>
                <w:szCs w:val="24"/>
              </w:rPr>
              <w:t>Operating Conditions</w:t>
            </w:r>
          </w:p>
        </w:tc>
        <w:tc>
          <w:tcPr>
            <w:tcW w:w="2143" w:type="dxa"/>
            <w:gridSpan w:val="2"/>
          </w:tcPr>
          <w:p w:rsidR="00342DD5" w:rsidRPr="00281B69" w:rsidRDefault="00342DD5" w:rsidP="00AB2740">
            <w:pPr>
              <w:jc w:val="center"/>
              <w:rPr>
                <w:sz w:val="24"/>
                <w:szCs w:val="24"/>
              </w:rPr>
            </w:pPr>
            <w:r w:rsidRPr="00281B69">
              <w:rPr>
                <w:sz w:val="24"/>
                <w:szCs w:val="24"/>
              </w:rPr>
              <w:t>Dimensions</w:t>
            </w:r>
          </w:p>
        </w:tc>
        <w:tc>
          <w:tcPr>
            <w:tcW w:w="2027" w:type="dxa"/>
          </w:tcPr>
          <w:p w:rsidR="00342DD5" w:rsidRPr="00281B69" w:rsidRDefault="00342DD5" w:rsidP="00AB2740">
            <w:pPr>
              <w:jc w:val="center"/>
              <w:rPr>
                <w:sz w:val="24"/>
                <w:szCs w:val="24"/>
              </w:rPr>
            </w:pPr>
            <w:r w:rsidRPr="00281B69">
              <w:rPr>
                <w:sz w:val="24"/>
                <w:szCs w:val="24"/>
              </w:rPr>
              <w:t>MOC</w:t>
            </w:r>
          </w:p>
        </w:tc>
      </w:tr>
      <w:tr w:rsidR="00342DD5" w:rsidRPr="00281B69" w:rsidTr="00AB2740">
        <w:trPr>
          <w:jc w:val="center"/>
        </w:trPr>
        <w:tc>
          <w:tcPr>
            <w:tcW w:w="1107" w:type="dxa"/>
          </w:tcPr>
          <w:p w:rsidR="00342DD5" w:rsidRPr="00281B69" w:rsidRDefault="00342DD5" w:rsidP="00AB2740">
            <w:pPr>
              <w:rPr>
                <w:sz w:val="24"/>
                <w:szCs w:val="24"/>
              </w:rPr>
            </w:pPr>
            <w:r w:rsidRPr="00281B69">
              <w:rPr>
                <w:sz w:val="24"/>
                <w:szCs w:val="24"/>
              </w:rPr>
              <w:t xml:space="preserve">Pressure </w:t>
            </w:r>
          </w:p>
        </w:tc>
        <w:tc>
          <w:tcPr>
            <w:tcW w:w="1445" w:type="dxa"/>
          </w:tcPr>
          <w:p w:rsidR="00342DD5" w:rsidRPr="00281B69" w:rsidRDefault="00342DD5" w:rsidP="00AB2740">
            <w:pPr>
              <w:rPr>
                <w:sz w:val="24"/>
                <w:szCs w:val="24"/>
              </w:rPr>
            </w:pPr>
            <w:r w:rsidRPr="00281B69">
              <w:rPr>
                <w:sz w:val="24"/>
                <w:szCs w:val="24"/>
              </w:rPr>
              <w:t>Temperature</w:t>
            </w:r>
          </w:p>
        </w:tc>
        <w:tc>
          <w:tcPr>
            <w:tcW w:w="1076" w:type="dxa"/>
          </w:tcPr>
          <w:p w:rsidR="00342DD5" w:rsidRPr="00281B69" w:rsidRDefault="00342DD5" w:rsidP="00AB2740">
            <w:pPr>
              <w:rPr>
                <w:sz w:val="24"/>
                <w:szCs w:val="24"/>
              </w:rPr>
            </w:pPr>
            <w:r w:rsidRPr="00281B69">
              <w:rPr>
                <w:sz w:val="24"/>
                <w:szCs w:val="24"/>
              </w:rPr>
              <w:t xml:space="preserve">Pressure </w:t>
            </w:r>
          </w:p>
        </w:tc>
        <w:tc>
          <w:tcPr>
            <w:tcW w:w="1058" w:type="dxa"/>
          </w:tcPr>
          <w:p w:rsidR="00342DD5" w:rsidRPr="00281B69" w:rsidRDefault="00342DD5" w:rsidP="00AB2740">
            <w:pPr>
              <w:rPr>
                <w:sz w:val="24"/>
                <w:szCs w:val="24"/>
              </w:rPr>
            </w:pPr>
            <w:r w:rsidRPr="00281B69">
              <w:rPr>
                <w:sz w:val="24"/>
                <w:szCs w:val="24"/>
              </w:rPr>
              <w:t>Temperature</w:t>
            </w:r>
          </w:p>
        </w:tc>
        <w:tc>
          <w:tcPr>
            <w:tcW w:w="1082" w:type="dxa"/>
          </w:tcPr>
          <w:p w:rsidR="00342DD5" w:rsidRPr="00281B69" w:rsidRDefault="00342DD5" w:rsidP="00AB2740">
            <w:pPr>
              <w:rPr>
                <w:sz w:val="24"/>
                <w:szCs w:val="24"/>
              </w:rPr>
            </w:pPr>
            <w:r w:rsidRPr="00281B69">
              <w:rPr>
                <w:sz w:val="24"/>
                <w:szCs w:val="24"/>
              </w:rPr>
              <w:t>Diameter</w:t>
            </w:r>
          </w:p>
        </w:tc>
        <w:tc>
          <w:tcPr>
            <w:tcW w:w="1061" w:type="dxa"/>
          </w:tcPr>
          <w:p w:rsidR="00342DD5" w:rsidRPr="00281B69" w:rsidRDefault="00342DD5" w:rsidP="00AB2740">
            <w:pPr>
              <w:rPr>
                <w:sz w:val="24"/>
                <w:szCs w:val="24"/>
              </w:rPr>
            </w:pPr>
            <w:r w:rsidRPr="00281B69">
              <w:rPr>
                <w:sz w:val="24"/>
                <w:szCs w:val="24"/>
              </w:rPr>
              <w:t>Height</w:t>
            </w:r>
          </w:p>
        </w:tc>
        <w:tc>
          <w:tcPr>
            <w:tcW w:w="2027" w:type="dxa"/>
          </w:tcPr>
          <w:p w:rsidR="00342DD5" w:rsidRPr="00281B69" w:rsidRDefault="00342DD5" w:rsidP="00AB2740">
            <w:pPr>
              <w:rPr>
                <w:sz w:val="24"/>
                <w:szCs w:val="24"/>
              </w:rPr>
            </w:pPr>
          </w:p>
        </w:tc>
      </w:tr>
      <w:tr w:rsidR="00342DD5" w:rsidRPr="00281B69" w:rsidTr="00AB2740">
        <w:trPr>
          <w:jc w:val="center"/>
        </w:trPr>
        <w:tc>
          <w:tcPr>
            <w:tcW w:w="1107" w:type="dxa"/>
          </w:tcPr>
          <w:p w:rsidR="00342DD5" w:rsidRPr="00281B69" w:rsidRDefault="00342DD5" w:rsidP="00AB2740">
            <w:pPr>
              <w:rPr>
                <w:sz w:val="24"/>
                <w:szCs w:val="24"/>
              </w:rPr>
            </w:pPr>
          </w:p>
        </w:tc>
        <w:tc>
          <w:tcPr>
            <w:tcW w:w="1445" w:type="dxa"/>
          </w:tcPr>
          <w:p w:rsidR="00342DD5" w:rsidRPr="00281B69" w:rsidRDefault="00342DD5" w:rsidP="00AB2740">
            <w:pPr>
              <w:rPr>
                <w:sz w:val="24"/>
                <w:szCs w:val="24"/>
              </w:rPr>
            </w:pPr>
          </w:p>
        </w:tc>
        <w:tc>
          <w:tcPr>
            <w:tcW w:w="1076" w:type="dxa"/>
          </w:tcPr>
          <w:p w:rsidR="00342DD5" w:rsidRPr="00281B69" w:rsidRDefault="00342DD5" w:rsidP="00AB2740">
            <w:pPr>
              <w:rPr>
                <w:sz w:val="24"/>
                <w:szCs w:val="24"/>
              </w:rPr>
            </w:pPr>
          </w:p>
        </w:tc>
        <w:tc>
          <w:tcPr>
            <w:tcW w:w="1058" w:type="dxa"/>
          </w:tcPr>
          <w:p w:rsidR="00342DD5" w:rsidRPr="00281B69" w:rsidRDefault="00342DD5" w:rsidP="00AB2740">
            <w:pPr>
              <w:rPr>
                <w:sz w:val="24"/>
                <w:szCs w:val="24"/>
              </w:rPr>
            </w:pPr>
          </w:p>
        </w:tc>
        <w:tc>
          <w:tcPr>
            <w:tcW w:w="1082" w:type="dxa"/>
          </w:tcPr>
          <w:p w:rsidR="00342DD5" w:rsidRPr="00281B69" w:rsidRDefault="00342DD5" w:rsidP="00AB2740">
            <w:pPr>
              <w:rPr>
                <w:sz w:val="24"/>
                <w:szCs w:val="24"/>
              </w:rPr>
            </w:pPr>
          </w:p>
        </w:tc>
        <w:tc>
          <w:tcPr>
            <w:tcW w:w="1061" w:type="dxa"/>
          </w:tcPr>
          <w:p w:rsidR="00342DD5" w:rsidRPr="00281B69" w:rsidRDefault="00342DD5" w:rsidP="00AB2740">
            <w:pPr>
              <w:rPr>
                <w:sz w:val="24"/>
                <w:szCs w:val="24"/>
              </w:rPr>
            </w:pPr>
          </w:p>
        </w:tc>
        <w:tc>
          <w:tcPr>
            <w:tcW w:w="2027" w:type="dxa"/>
          </w:tcPr>
          <w:p w:rsidR="00342DD5" w:rsidRPr="00281B69" w:rsidRDefault="00342DD5" w:rsidP="00AB2740">
            <w:pPr>
              <w:rPr>
                <w:sz w:val="24"/>
                <w:szCs w:val="24"/>
              </w:rPr>
            </w:pPr>
          </w:p>
        </w:tc>
      </w:tr>
    </w:tbl>
    <w:p w:rsidR="00342DD5" w:rsidRPr="00281B69" w:rsidRDefault="00342DD5" w:rsidP="00BE5186">
      <w:pPr>
        <w:spacing w:line="240" w:lineRule="auto"/>
        <w:rPr>
          <w:rFonts w:cs="Times New Roman"/>
          <w:sz w:val="24"/>
          <w:szCs w:val="24"/>
        </w:rPr>
      </w:pPr>
    </w:p>
    <w:p w:rsidR="00342DD5" w:rsidRPr="00281B69" w:rsidRDefault="00342DD5" w:rsidP="00BE5186">
      <w:pPr>
        <w:spacing w:line="240" w:lineRule="auto"/>
        <w:rPr>
          <w:rFonts w:cs="Times New Roman"/>
          <w:sz w:val="24"/>
          <w:szCs w:val="24"/>
        </w:rPr>
      </w:pPr>
      <w:r w:rsidRPr="00281B69">
        <w:rPr>
          <w:rFonts w:cs="Times New Roman"/>
          <w:sz w:val="24"/>
          <w:szCs w:val="24"/>
        </w:rPr>
        <w:t>For Crystallizer 3:</w:t>
      </w:r>
    </w:p>
    <w:tbl>
      <w:tblPr>
        <w:tblStyle w:val="TableGrid"/>
        <w:tblW w:w="0" w:type="auto"/>
        <w:jc w:val="center"/>
        <w:tblInd w:w="720" w:type="dxa"/>
        <w:tblLook w:val="04A0" w:firstRow="1" w:lastRow="0" w:firstColumn="1" w:lastColumn="0" w:noHBand="0" w:noVBand="1"/>
      </w:tblPr>
      <w:tblGrid>
        <w:gridCol w:w="1091"/>
        <w:gridCol w:w="1498"/>
        <w:gridCol w:w="1071"/>
        <w:gridCol w:w="1498"/>
        <w:gridCol w:w="1129"/>
        <w:gridCol w:w="992"/>
        <w:gridCol w:w="1577"/>
      </w:tblGrid>
      <w:tr w:rsidR="00342DD5" w:rsidRPr="00281B69" w:rsidTr="00AB2740">
        <w:trPr>
          <w:jc w:val="center"/>
        </w:trPr>
        <w:tc>
          <w:tcPr>
            <w:tcW w:w="2552" w:type="dxa"/>
            <w:gridSpan w:val="2"/>
          </w:tcPr>
          <w:p w:rsidR="00342DD5" w:rsidRPr="00281B69" w:rsidRDefault="00342DD5" w:rsidP="00AB2740">
            <w:pPr>
              <w:jc w:val="center"/>
              <w:rPr>
                <w:sz w:val="24"/>
                <w:szCs w:val="24"/>
              </w:rPr>
            </w:pPr>
            <w:r w:rsidRPr="00281B69">
              <w:rPr>
                <w:sz w:val="24"/>
                <w:szCs w:val="24"/>
              </w:rPr>
              <w:t>Design Conditions</w:t>
            </w:r>
          </w:p>
        </w:tc>
        <w:tc>
          <w:tcPr>
            <w:tcW w:w="2134" w:type="dxa"/>
            <w:gridSpan w:val="2"/>
          </w:tcPr>
          <w:p w:rsidR="00342DD5" w:rsidRPr="00281B69" w:rsidRDefault="00342DD5" w:rsidP="00AB2740">
            <w:pPr>
              <w:jc w:val="center"/>
              <w:rPr>
                <w:sz w:val="24"/>
                <w:szCs w:val="24"/>
              </w:rPr>
            </w:pPr>
            <w:r w:rsidRPr="00281B69">
              <w:rPr>
                <w:sz w:val="24"/>
                <w:szCs w:val="24"/>
              </w:rPr>
              <w:t>Operating Conditions</w:t>
            </w:r>
          </w:p>
        </w:tc>
        <w:tc>
          <w:tcPr>
            <w:tcW w:w="2143" w:type="dxa"/>
            <w:gridSpan w:val="2"/>
          </w:tcPr>
          <w:p w:rsidR="00342DD5" w:rsidRPr="00281B69" w:rsidRDefault="00342DD5" w:rsidP="00AB2740">
            <w:pPr>
              <w:jc w:val="center"/>
              <w:rPr>
                <w:sz w:val="24"/>
                <w:szCs w:val="24"/>
              </w:rPr>
            </w:pPr>
            <w:r w:rsidRPr="00281B69">
              <w:rPr>
                <w:sz w:val="24"/>
                <w:szCs w:val="24"/>
              </w:rPr>
              <w:t>Dimensions</w:t>
            </w:r>
          </w:p>
        </w:tc>
        <w:tc>
          <w:tcPr>
            <w:tcW w:w="2027" w:type="dxa"/>
          </w:tcPr>
          <w:p w:rsidR="00342DD5" w:rsidRPr="00281B69" w:rsidRDefault="00342DD5" w:rsidP="00AB2740">
            <w:pPr>
              <w:jc w:val="center"/>
              <w:rPr>
                <w:sz w:val="24"/>
                <w:szCs w:val="24"/>
              </w:rPr>
            </w:pPr>
            <w:r w:rsidRPr="00281B69">
              <w:rPr>
                <w:sz w:val="24"/>
                <w:szCs w:val="24"/>
              </w:rPr>
              <w:t>MOC</w:t>
            </w:r>
          </w:p>
        </w:tc>
      </w:tr>
      <w:tr w:rsidR="00342DD5" w:rsidRPr="00281B69" w:rsidTr="00AB2740">
        <w:trPr>
          <w:jc w:val="center"/>
        </w:trPr>
        <w:tc>
          <w:tcPr>
            <w:tcW w:w="1107" w:type="dxa"/>
          </w:tcPr>
          <w:p w:rsidR="00342DD5" w:rsidRPr="00281B69" w:rsidRDefault="00342DD5" w:rsidP="00AB2740">
            <w:pPr>
              <w:rPr>
                <w:sz w:val="24"/>
                <w:szCs w:val="24"/>
              </w:rPr>
            </w:pPr>
            <w:r w:rsidRPr="00281B69">
              <w:rPr>
                <w:sz w:val="24"/>
                <w:szCs w:val="24"/>
              </w:rPr>
              <w:t xml:space="preserve">Pressure </w:t>
            </w:r>
          </w:p>
        </w:tc>
        <w:tc>
          <w:tcPr>
            <w:tcW w:w="1445" w:type="dxa"/>
          </w:tcPr>
          <w:p w:rsidR="00342DD5" w:rsidRPr="00281B69" w:rsidRDefault="00342DD5" w:rsidP="00AB2740">
            <w:pPr>
              <w:rPr>
                <w:sz w:val="24"/>
                <w:szCs w:val="24"/>
              </w:rPr>
            </w:pPr>
            <w:r w:rsidRPr="00281B69">
              <w:rPr>
                <w:sz w:val="24"/>
                <w:szCs w:val="24"/>
              </w:rPr>
              <w:t>Temperature</w:t>
            </w:r>
          </w:p>
        </w:tc>
        <w:tc>
          <w:tcPr>
            <w:tcW w:w="1076" w:type="dxa"/>
          </w:tcPr>
          <w:p w:rsidR="00342DD5" w:rsidRPr="00281B69" w:rsidRDefault="00342DD5" w:rsidP="00AB2740">
            <w:pPr>
              <w:rPr>
                <w:sz w:val="24"/>
                <w:szCs w:val="24"/>
              </w:rPr>
            </w:pPr>
            <w:r w:rsidRPr="00281B69">
              <w:rPr>
                <w:sz w:val="24"/>
                <w:szCs w:val="24"/>
              </w:rPr>
              <w:t xml:space="preserve">Pressure </w:t>
            </w:r>
          </w:p>
        </w:tc>
        <w:tc>
          <w:tcPr>
            <w:tcW w:w="1058" w:type="dxa"/>
          </w:tcPr>
          <w:p w:rsidR="00342DD5" w:rsidRPr="00281B69" w:rsidRDefault="00342DD5" w:rsidP="00AB2740">
            <w:pPr>
              <w:rPr>
                <w:sz w:val="24"/>
                <w:szCs w:val="24"/>
              </w:rPr>
            </w:pPr>
            <w:r w:rsidRPr="00281B69">
              <w:rPr>
                <w:sz w:val="24"/>
                <w:szCs w:val="24"/>
              </w:rPr>
              <w:t>Temperature</w:t>
            </w:r>
          </w:p>
        </w:tc>
        <w:tc>
          <w:tcPr>
            <w:tcW w:w="1082" w:type="dxa"/>
          </w:tcPr>
          <w:p w:rsidR="00342DD5" w:rsidRPr="00281B69" w:rsidRDefault="00342DD5" w:rsidP="00AB2740">
            <w:pPr>
              <w:rPr>
                <w:sz w:val="24"/>
                <w:szCs w:val="24"/>
              </w:rPr>
            </w:pPr>
            <w:r w:rsidRPr="00281B69">
              <w:rPr>
                <w:sz w:val="24"/>
                <w:szCs w:val="24"/>
              </w:rPr>
              <w:t>Diameter</w:t>
            </w:r>
          </w:p>
        </w:tc>
        <w:tc>
          <w:tcPr>
            <w:tcW w:w="1061" w:type="dxa"/>
          </w:tcPr>
          <w:p w:rsidR="00342DD5" w:rsidRPr="00281B69" w:rsidRDefault="00342DD5" w:rsidP="00AB2740">
            <w:pPr>
              <w:rPr>
                <w:sz w:val="24"/>
                <w:szCs w:val="24"/>
              </w:rPr>
            </w:pPr>
            <w:r w:rsidRPr="00281B69">
              <w:rPr>
                <w:sz w:val="24"/>
                <w:szCs w:val="24"/>
              </w:rPr>
              <w:t>Height</w:t>
            </w:r>
          </w:p>
        </w:tc>
        <w:tc>
          <w:tcPr>
            <w:tcW w:w="2027" w:type="dxa"/>
          </w:tcPr>
          <w:p w:rsidR="00342DD5" w:rsidRPr="00281B69" w:rsidRDefault="00342DD5" w:rsidP="00AB2740">
            <w:pPr>
              <w:rPr>
                <w:sz w:val="24"/>
                <w:szCs w:val="24"/>
              </w:rPr>
            </w:pPr>
          </w:p>
        </w:tc>
      </w:tr>
      <w:tr w:rsidR="00342DD5" w:rsidRPr="00281B69" w:rsidTr="00AB2740">
        <w:trPr>
          <w:jc w:val="center"/>
        </w:trPr>
        <w:tc>
          <w:tcPr>
            <w:tcW w:w="1107" w:type="dxa"/>
          </w:tcPr>
          <w:p w:rsidR="00342DD5" w:rsidRPr="00281B69" w:rsidRDefault="00342DD5" w:rsidP="00AB2740">
            <w:pPr>
              <w:rPr>
                <w:sz w:val="24"/>
                <w:szCs w:val="24"/>
              </w:rPr>
            </w:pPr>
          </w:p>
        </w:tc>
        <w:tc>
          <w:tcPr>
            <w:tcW w:w="1445" w:type="dxa"/>
          </w:tcPr>
          <w:p w:rsidR="00342DD5" w:rsidRPr="00281B69" w:rsidRDefault="00342DD5" w:rsidP="00AB2740">
            <w:pPr>
              <w:rPr>
                <w:sz w:val="24"/>
                <w:szCs w:val="24"/>
              </w:rPr>
            </w:pPr>
          </w:p>
        </w:tc>
        <w:tc>
          <w:tcPr>
            <w:tcW w:w="1076" w:type="dxa"/>
          </w:tcPr>
          <w:p w:rsidR="00342DD5" w:rsidRPr="00281B69" w:rsidRDefault="00342DD5" w:rsidP="00AB2740">
            <w:pPr>
              <w:rPr>
                <w:sz w:val="24"/>
                <w:szCs w:val="24"/>
              </w:rPr>
            </w:pPr>
          </w:p>
        </w:tc>
        <w:tc>
          <w:tcPr>
            <w:tcW w:w="1058" w:type="dxa"/>
          </w:tcPr>
          <w:p w:rsidR="00342DD5" w:rsidRPr="00281B69" w:rsidRDefault="00342DD5" w:rsidP="00AB2740">
            <w:pPr>
              <w:rPr>
                <w:sz w:val="24"/>
                <w:szCs w:val="24"/>
              </w:rPr>
            </w:pPr>
          </w:p>
        </w:tc>
        <w:tc>
          <w:tcPr>
            <w:tcW w:w="1082" w:type="dxa"/>
          </w:tcPr>
          <w:p w:rsidR="00342DD5" w:rsidRPr="00281B69" w:rsidRDefault="00342DD5" w:rsidP="00AB2740">
            <w:pPr>
              <w:rPr>
                <w:sz w:val="24"/>
                <w:szCs w:val="24"/>
              </w:rPr>
            </w:pPr>
          </w:p>
        </w:tc>
        <w:tc>
          <w:tcPr>
            <w:tcW w:w="1061" w:type="dxa"/>
          </w:tcPr>
          <w:p w:rsidR="00342DD5" w:rsidRPr="00281B69" w:rsidRDefault="00342DD5" w:rsidP="00AB2740">
            <w:pPr>
              <w:rPr>
                <w:sz w:val="24"/>
                <w:szCs w:val="24"/>
              </w:rPr>
            </w:pPr>
          </w:p>
        </w:tc>
        <w:tc>
          <w:tcPr>
            <w:tcW w:w="2027" w:type="dxa"/>
          </w:tcPr>
          <w:p w:rsidR="00342DD5" w:rsidRPr="00281B69" w:rsidRDefault="00342DD5" w:rsidP="00AB2740">
            <w:pPr>
              <w:rPr>
                <w:sz w:val="24"/>
                <w:szCs w:val="24"/>
              </w:rPr>
            </w:pPr>
          </w:p>
        </w:tc>
      </w:tr>
    </w:tbl>
    <w:p w:rsidR="00342DD5" w:rsidRPr="00281B69" w:rsidRDefault="00342DD5" w:rsidP="00BE5186">
      <w:pPr>
        <w:spacing w:line="240" w:lineRule="auto"/>
        <w:rPr>
          <w:rFonts w:cs="Times New Roman"/>
          <w:sz w:val="24"/>
          <w:szCs w:val="24"/>
        </w:rPr>
      </w:pPr>
    </w:p>
    <w:p w:rsidR="006B78F2" w:rsidRPr="00281B69" w:rsidRDefault="006B78F2" w:rsidP="00BE5186">
      <w:pPr>
        <w:spacing w:line="240" w:lineRule="auto"/>
        <w:rPr>
          <w:rFonts w:cs="Times New Roman"/>
          <w:sz w:val="24"/>
          <w:szCs w:val="24"/>
        </w:rPr>
      </w:pPr>
    </w:p>
    <w:p w:rsidR="006B78F2" w:rsidRPr="00281B69" w:rsidRDefault="006B78F2" w:rsidP="00BE5186">
      <w:pPr>
        <w:spacing w:line="240" w:lineRule="auto"/>
        <w:rPr>
          <w:rFonts w:cs="Times New Roman"/>
          <w:sz w:val="24"/>
          <w:szCs w:val="24"/>
        </w:rPr>
      </w:pPr>
    </w:p>
    <w:p w:rsidR="006B78F2" w:rsidRPr="00281B69" w:rsidRDefault="006B78F2" w:rsidP="00BE5186">
      <w:pPr>
        <w:spacing w:line="240" w:lineRule="auto"/>
        <w:rPr>
          <w:rFonts w:cs="Times New Roman"/>
          <w:sz w:val="24"/>
          <w:szCs w:val="24"/>
        </w:rPr>
      </w:pPr>
    </w:p>
    <w:p w:rsidR="006B78F2" w:rsidRPr="00281B69" w:rsidRDefault="006B78F2" w:rsidP="00BE5186">
      <w:pPr>
        <w:spacing w:line="240" w:lineRule="auto"/>
        <w:rPr>
          <w:rFonts w:cs="Times New Roman"/>
          <w:sz w:val="24"/>
          <w:szCs w:val="24"/>
        </w:rPr>
      </w:pPr>
    </w:p>
    <w:p w:rsidR="006B78F2" w:rsidRPr="00281B69" w:rsidRDefault="006B78F2" w:rsidP="00BE5186">
      <w:pPr>
        <w:spacing w:line="240" w:lineRule="auto"/>
        <w:rPr>
          <w:rFonts w:cs="Times New Roman"/>
          <w:sz w:val="24"/>
          <w:szCs w:val="24"/>
        </w:rPr>
      </w:pPr>
    </w:p>
    <w:p w:rsidR="006B78F2" w:rsidRPr="00281B69" w:rsidRDefault="006B78F2" w:rsidP="00BE5186">
      <w:pPr>
        <w:spacing w:line="240" w:lineRule="auto"/>
        <w:rPr>
          <w:rFonts w:cs="Times New Roman"/>
          <w:sz w:val="24"/>
          <w:szCs w:val="24"/>
        </w:rPr>
      </w:pPr>
    </w:p>
    <w:sectPr w:rsidR="006B78F2" w:rsidRPr="00281B69" w:rsidSect="002F33FD">
      <w:headerReference w:type="even" r:id="rId31"/>
      <w:headerReference w:type="default" r:id="rId32"/>
      <w:footerReference w:type="even" r:id="rId33"/>
      <w:footerReference w:type="default" r:id="rId34"/>
      <w:headerReference w:type="first" r:id="rId35"/>
      <w:footerReference w:type="first" r:id="rId36"/>
      <w:pgSz w:w="12240" w:h="15840"/>
      <w:pgMar w:top="180" w:right="144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2AB" w:rsidRDefault="008572AB" w:rsidP="00A42719">
      <w:pPr>
        <w:spacing w:after="0" w:line="240" w:lineRule="auto"/>
      </w:pPr>
      <w:r>
        <w:separator/>
      </w:r>
    </w:p>
  </w:endnote>
  <w:endnote w:type="continuationSeparator" w:id="0">
    <w:p w:rsidR="008572AB" w:rsidRDefault="008572AB"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19" w:rsidRDefault="00A42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19" w:rsidRDefault="00A427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19" w:rsidRDefault="00A42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2AB" w:rsidRDefault="008572AB" w:rsidP="00A42719">
      <w:pPr>
        <w:spacing w:after="0" w:line="240" w:lineRule="auto"/>
      </w:pPr>
      <w:r>
        <w:separator/>
      </w:r>
    </w:p>
  </w:footnote>
  <w:footnote w:type="continuationSeparator" w:id="0">
    <w:p w:rsidR="008572AB" w:rsidRDefault="008572AB"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19" w:rsidRDefault="00A42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19" w:rsidRDefault="00A427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19" w:rsidRDefault="00A42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9"/>
  </w:num>
  <w:num w:numId="5">
    <w:abstractNumId w:val="3"/>
  </w:num>
  <w:num w:numId="6">
    <w:abstractNumId w:val="4"/>
  </w:num>
  <w:num w:numId="7">
    <w:abstractNumId w:val="13"/>
  </w:num>
  <w:num w:numId="8">
    <w:abstractNumId w:val="14"/>
  </w:num>
  <w:num w:numId="9">
    <w:abstractNumId w:val="11"/>
  </w:num>
  <w:num w:numId="10">
    <w:abstractNumId w:val="5"/>
  </w:num>
  <w:num w:numId="11">
    <w:abstractNumId w:val="0"/>
  </w:num>
  <w:num w:numId="12">
    <w:abstractNumId w:val="8"/>
  </w:num>
  <w:num w:numId="13">
    <w:abstractNumId w:val="6"/>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41F1B"/>
    <w:rsid w:val="00053B30"/>
    <w:rsid w:val="00102288"/>
    <w:rsid w:val="00156DE7"/>
    <w:rsid w:val="00162C7E"/>
    <w:rsid w:val="00267E3D"/>
    <w:rsid w:val="00281B69"/>
    <w:rsid w:val="00287CF4"/>
    <w:rsid w:val="002B7C79"/>
    <w:rsid w:val="002F33FD"/>
    <w:rsid w:val="00342DD5"/>
    <w:rsid w:val="00355BE1"/>
    <w:rsid w:val="003F5DB8"/>
    <w:rsid w:val="004644CE"/>
    <w:rsid w:val="004D45B3"/>
    <w:rsid w:val="004F0A95"/>
    <w:rsid w:val="00502C17"/>
    <w:rsid w:val="005C7E52"/>
    <w:rsid w:val="00680CBC"/>
    <w:rsid w:val="006B1162"/>
    <w:rsid w:val="006B78F2"/>
    <w:rsid w:val="008572AB"/>
    <w:rsid w:val="008A2D4B"/>
    <w:rsid w:val="008F75C9"/>
    <w:rsid w:val="00972D33"/>
    <w:rsid w:val="00A15A9A"/>
    <w:rsid w:val="00A42719"/>
    <w:rsid w:val="00A816DE"/>
    <w:rsid w:val="00AD69A8"/>
    <w:rsid w:val="00AE7264"/>
    <w:rsid w:val="00BE5186"/>
    <w:rsid w:val="00BE7837"/>
    <w:rsid w:val="00BE7FFE"/>
    <w:rsid w:val="00D60447"/>
    <w:rsid w:val="00DC35B9"/>
    <w:rsid w:val="00E83E1F"/>
    <w:rsid w:val="00EF522C"/>
    <w:rsid w:val="00F2563C"/>
    <w:rsid w:val="00FC7AFD"/>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roda" TargetMode="External"/><Relationship Id="rId18" Type="http://schemas.openxmlformats.org/officeDocument/2006/relationships/hyperlink" Target="https://en.wikipedia.org/wiki/Gujarat"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en.wikipedia.org/wiki/Relicord"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n.wikipedia.org/wiki/Synthetic_fiber" TargetMode="External"/><Relationship Id="rId17" Type="http://schemas.openxmlformats.org/officeDocument/2006/relationships/hyperlink" Target="https://en.wikipedia.org/wiki/Jamnagar_Refinery" TargetMode="External"/><Relationship Id="rId25" Type="http://schemas.openxmlformats.org/officeDocument/2006/relationships/image" Target="media/image1.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Yarn" TargetMode="External"/><Relationship Id="rId20" Type="http://schemas.openxmlformats.org/officeDocument/2006/relationships/hyperlink" Target="https://en.wikipedia.org/wiki/Reliance_Institute_of_Life_Scienc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ester" TargetMode="External"/><Relationship Id="rId24" Type="http://schemas.openxmlformats.org/officeDocument/2006/relationships/hyperlink" Target="https://en.wikipedia.org/wiki/LYF"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Polyester" TargetMode="External"/><Relationship Id="rId23" Type="http://schemas.openxmlformats.org/officeDocument/2006/relationships/hyperlink" Target="https://en.wikipedia.org/wiki/Reliance_Industrial_Infrastructure" TargetMode="External"/><Relationship Id="rId28" Type="http://schemas.openxmlformats.org/officeDocument/2006/relationships/image" Target="media/image4.png"/><Relationship Id="rId36" Type="http://schemas.openxmlformats.org/officeDocument/2006/relationships/footer" Target="footer3.xml"/><Relationship Id="rId10" Type="http://schemas.openxmlformats.org/officeDocument/2006/relationships/hyperlink" Target="https://en.wikipedia.org/wiki/Platts" TargetMode="External"/><Relationship Id="rId19" Type="http://schemas.openxmlformats.org/officeDocument/2006/relationships/hyperlink" Target="https://en.wikipedia.org/wiki/Reliance_Retai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Fortune_Global_500"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Reliance_Jio_Infocomm_Limited_(RJIL)" TargetMode="External"/><Relationship Id="rId27" Type="http://schemas.openxmlformats.org/officeDocument/2006/relationships/image" Target="media/image3.emf"/><Relationship Id="rId30" Type="http://schemas.openxmlformats.org/officeDocument/2006/relationships/image" Target="media/image6.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7B6CD-BB6B-4E50-9A70-1B99589A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15</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Iyer</dc:creator>
  <cp:keywords/>
  <dc:description/>
  <cp:lastModifiedBy>Suraj Iyer</cp:lastModifiedBy>
  <cp:revision>49</cp:revision>
  <dcterms:created xsi:type="dcterms:W3CDTF">2016-06-02T03:42:00Z</dcterms:created>
  <dcterms:modified xsi:type="dcterms:W3CDTF">2016-06-10T04:02:00Z</dcterms:modified>
</cp:coreProperties>
</file>