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i w:val="0"/>
          <w:color w:val="1A1A1A"/>
          <w:sz w:val="60"/>
        </w:rPr>
        <w:t>LexiPath</w:t>
      </w:r>
    </w:p>
    <w:p>
      <w:pPr>
        <w:spacing w:after="40"/>
      </w:pPr>
      <w:r>
        <w:rPr>
          <w:b/>
          <w:i w:val="0"/>
          <w:color w:val="666666"/>
          <w:sz w:val="32"/>
        </w:rPr>
        <w:t>Work Allocation &amp; Feature Accountability</w:t>
      </w:r>
    </w:p>
    <w:p>
      <w:pPr>
        <w:spacing w:after="200"/>
      </w:pPr>
      <w:r>
        <w:rPr>
          <w:b w:val="0"/>
          <w:i w:val="0"/>
          <w:color w:val="666666"/>
          <w:sz w:val="20"/>
        </w:rPr>
        <w:t>AI-Assisted Literacy Error Classification &amp; Intervention Platform  ·  7-person team</w:t>
      </w:r>
    </w:p>
    <w:tbl>
      <w:tblPr>
        <w:tblStyle w:val="TableGrid"/>
        <w:tblW w:type="auto" w:w="0"/>
        <w:jc w:val="center"/>
        <w:tblLook w:firstColumn="1" w:firstRow="1" w:lastColumn="0" w:lastRow="0" w:noHBand="0" w:noVBand="1" w:val="04A0"/>
      </w:tblPr>
      <w:tblGrid>
        <w:gridCol w:w="4873"/>
        <w:gridCol w:w="4873"/>
      </w:tblGrid>
      <w:tr>
        <w:tc>
          <w:tcPr>
            <w:tcW w:type="dxa" w:w="1928"/>
            <w:shd w:val="clear" w:color="auto" w:fill="1A1A1A"/>
          </w:tcPr>
          <w:p>
            <w:pPr>
              <w:spacing w:after="40" w:before="40"/>
            </w:pPr>
            <w:r/>
            <w:r>
              <w:rPr>
                <w:b/>
                <w:color w:val="FFFFFF"/>
                <w:sz w:val="19"/>
              </w:rPr>
              <w:t>Field</w:t>
            </w:r>
          </w:p>
        </w:tc>
        <w:tc>
          <w:tcPr>
            <w:tcW w:type="dxa" w:w="7370"/>
            <w:shd w:val="clear" w:color="auto" w:fill="1A1A1A"/>
          </w:tcPr>
          <w:p>
            <w:pPr>
              <w:spacing w:after="40" w:before="40"/>
            </w:pPr>
            <w:r/>
            <w:r>
              <w:rPr>
                <w:b/>
                <w:color w:val="FFFFFF"/>
                <w:sz w:val="19"/>
              </w:rPr>
              <w:t>Value</w:t>
            </w:r>
          </w:p>
        </w:tc>
      </w:tr>
      <w:tr>
        <w:tc>
          <w:tcPr>
            <w:tcW w:type="dxa" w:w="1928"/>
          </w:tcPr>
          <w:p>
            <w:pPr>
              <w:spacing w:after="40" w:before="40"/>
            </w:pPr>
            <w:r/>
            <w:r>
              <w:rPr>
                <w:sz w:val="19"/>
              </w:rPr>
              <w:t>Project</w:t>
            </w:r>
          </w:p>
        </w:tc>
        <w:tc>
          <w:tcPr>
            <w:tcW w:type="dxa" w:w="7370"/>
          </w:tcPr>
          <w:p>
            <w:pPr>
              <w:spacing w:after="40" w:before="40"/>
            </w:pPr>
            <w:r/>
            <w:r>
              <w:rPr>
                <w:sz w:val="19"/>
              </w:rPr>
              <w:t>LexiPath — handwriting sample analysis, error tagging, trend tracking and intervention recommendations</w:t>
            </w:r>
          </w:p>
        </w:tc>
      </w:tr>
      <w:tr>
        <w:tc>
          <w:tcPr>
            <w:tcW w:type="dxa" w:w="1928"/>
            <w:shd w:val="clear" w:color="auto" w:fill="F4F3F0"/>
          </w:tcPr>
          <w:p>
            <w:pPr>
              <w:spacing w:after="40" w:before="40"/>
            </w:pPr>
            <w:r/>
            <w:r>
              <w:rPr>
                <w:sz w:val="19"/>
              </w:rPr>
              <w:t>Team size</w:t>
            </w:r>
          </w:p>
        </w:tc>
        <w:tc>
          <w:tcPr>
            <w:tcW w:type="dxa" w:w="7370"/>
            <w:shd w:val="clear" w:color="auto" w:fill="F4F3F0"/>
          </w:tcPr>
          <w:p>
            <w:pPr>
              <w:spacing w:after="40" w:before="40"/>
            </w:pPr>
            <w:r/>
            <w:r>
              <w:rPr>
                <w:sz w:val="19"/>
              </w:rPr>
              <w:t>7 members — one owner per feature, no shared ownership of a deliverable</w:t>
            </w:r>
          </w:p>
        </w:tc>
      </w:tr>
      <w:tr>
        <w:tc>
          <w:tcPr>
            <w:tcW w:type="dxa" w:w="1928"/>
          </w:tcPr>
          <w:p>
            <w:pPr>
              <w:spacing w:after="40" w:before="40"/>
            </w:pPr>
            <w:r/>
            <w:r>
              <w:rPr>
                <w:sz w:val="19"/>
              </w:rPr>
              <w:t>Allocation model</w:t>
            </w:r>
          </w:p>
        </w:tc>
        <w:tc>
          <w:tcPr>
            <w:tcW w:type="dxa" w:w="7370"/>
          </w:tcPr>
          <w:p>
            <w:pPr>
              <w:spacing w:after="40" w:before="40"/>
            </w:pPr>
            <w:r/>
            <w:r>
              <w:rPr>
                <w:sz w:val="19"/>
              </w:rPr>
              <w:t>Vertical slices: each owner takes their feature from data model through API to UI</w:t>
            </w:r>
          </w:p>
        </w:tc>
      </w:tr>
      <w:tr>
        <w:tc>
          <w:tcPr>
            <w:tcW w:type="dxa" w:w="1928"/>
            <w:shd w:val="clear" w:color="auto" w:fill="F4F3F0"/>
          </w:tcPr>
          <w:p>
            <w:pPr>
              <w:spacing w:after="40" w:before="40"/>
            </w:pPr>
            <w:r/>
            <w:r>
              <w:rPr>
                <w:sz w:val="19"/>
              </w:rPr>
              <w:t>Source artefacts</w:t>
            </w:r>
          </w:p>
        </w:tc>
        <w:tc>
          <w:tcPr>
            <w:tcW w:type="dxa" w:w="7370"/>
            <w:shd w:val="clear" w:color="auto" w:fill="F4F3F0"/>
          </w:tcPr>
          <w:p>
            <w:pPr>
              <w:spacing w:after="40" w:before="40"/>
            </w:pPr>
            <w:r/>
            <w:r>
              <w:rPr>
                <w:sz w:val="19"/>
              </w:rPr>
              <w:t>LexiPath Wireframes (turns 1–6), API route reference (paths.txt), Solution class diagram (UML)</w:t>
            </w:r>
          </w:p>
        </w:tc>
      </w:tr>
      <w:tr>
        <w:tc>
          <w:tcPr>
            <w:tcW w:type="dxa" w:w="1928"/>
          </w:tcPr>
          <w:p>
            <w:pPr>
              <w:spacing w:after="40" w:before="40"/>
            </w:pPr>
            <w:r/>
            <w:r>
              <w:rPr>
                <w:sz w:val="19"/>
              </w:rPr>
              <w:t>Stack</w:t>
            </w:r>
          </w:p>
        </w:tc>
        <w:tc>
          <w:tcPr>
            <w:tcW w:type="dxa" w:w="7370"/>
          </w:tcPr>
          <w:p>
            <w:pPr>
              <w:spacing w:after="40" w:before="40"/>
            </w:pPr>
            <w:r/>
            <w:r>
              <w:rPr>
                <w:sz w:val="19"/>
              </w:rPr>
              <w:t>React 19 + Vite (client) · Express 5 + Mongoose (server) · MongoDB · Gemini vision API</w:t>
            </w:r>
          </w:p>
        </w:tc>
      </w:tr>
      <w:tr>
        <w:tc>
          <w:tcPr>
            <w:tcW w:type="dxa" w:w="1928"/>
            <w:shd w:val="clear" w:color="auto" w:fill="F4F3F0"/>
          </w:tcPr>
          <w:p>
            <w:pPr>
              <w:spacing w:after="40" w:before="40"/>
            </w:pPr>
            <w:r/>
            <w:r>
              <w:rPr>
                <w:sz w:val="19"/>
              </w:rPr>
              <w:t>Document status</w:t>
            </w:r>
          </w:p>
        </w:tc>
        <w:tc>
          <w:tcPr>
            <w:tcW w:type="dxa" w:w="7370"/>
            <w:shd w:val="clear" w:color="auto" w:fill="F4F3F0"/>
          </w:tcPr>
          <w:p>
            <w:pPr>
              <w:spacing w:after="40" w:before="40"/>
            </w:pPr>
            <w:r/>
            <w:r>
              <w:rPr>
                <w:sz w:val="19"/>
              </w:rPr>
              <w:t>Draft for team sign-off</w:t>
            </w:r>
          </w:p>
        </w:tc>
      </w:tr>
    </w:tbl>
    <w:p>
      <w:pPr>
        <w:spacing w:after="40"/>
      </w:pPr>
    </w:p>
    <w:p>
      <w:pPr>
        <w:pStyle w:val="Heading1"/>
      </w:pPr>
      <w:r>
        <w:t>1. How this split works</w:t>
      </w:r>
    </w:p>
    <w:p>
      <w:r>
        <w:rPr>
          <w:b w:val="0"/>
          <w:i w:val="0"/>
        </w:rPr>
        <w:t>Each of the seven members owns one vertical feature slice end to end: the Mongoose model, the Express routes, the service logic and the React screens that belong to that feature. Nobody owns "the backend" or "the frontend" — that model makes it impossible to say who is accountable when a feature does not work.</w:t>
      </w:r>
    </w:p>
    <w:p>
      <w:r>
        <w:rPr>
          <w:b/>
          <w:i w:val="0"/>
        </w:rPr>
        <w:t xml:space="preserve">The rule: </w:t>
      </w:r>
      <w:r>
        <w:rPr>
          <w:b w:val="0"/>
          <w:i w:val="0"/>
        </w:rPr>
        <w:t xml:space="preserve">if a screen in the wireframes is broken, exactly one name is responsible for it. If an endpoint in </w:t>
      </w:r>
      <w:r>
        <w:rPr>
          <w:b w:val="0"/>
          <w:i/>
        </w:rPr>
        <w:t>paths.txt</w:t>
      </w:r>
      <w:r>
        <w:rPr>
          <w:b w:val="0"/>
          <w:i w:val="0"/>
        </w:rPr>
        <w:t xml:space="preserve"> returns the wrong shape, exactly one name is responsible for it.</w:t>
      </w:r>
    </w:p>
    <w:p>
      <w:pPr>
        <w:spacing w:after="160"/>
      </w:pPr>
      <w:r>
        <w:rPr>
          <w:b w:val="0"/>
          <w:i w:val="0"/>
        </w:rPr>
        <w:t>Workload was balanced by counting four things per slice — number of endpoints, number of wireframe states, model/service complexity, and integration risk — not by counting files. Slices that carry a heavy AI or algorithmic component were given fewer screens to compensate.</w:t>
      </w:r>
    </w:p>
    <w:p>
      <w:pPr>
        <w:pStyle w:val="Heading2"/>
      </w:pPr>
      <w:r>
        <w:t>Ownership vocabulary used below</w:t>
      </w:r>
    </w:p>
    <w:p>
      <w:pPr>
        <w:pStyle w:val="ListBullet"/>
        <w:spacing w:after="40"/>
      </w:pPr>
      <w:r>
        <w:rPr>
          <w:b/>
        </w:rPr>
        <w:t xml:space="preserve">Owns: </w:t>
      </w:r>
      <w:r>
        <w:t>this person writes it, tests it, and answers for it in the demo. Changes to it go through them.</w:t>
      </w:r>
    </w:p>
    <w:p>
      <w:pPr>
        <w:pStyle w:val="ListBullet"/>
        <w:spacing w:after="40"/>
      </w:pPr>
      <w:r>
        <w:rPr>
          <w:b/>
        </w:rPr>
        <w:t xml:space="preserve">Consumes: </w:t>
      </w:r>
      <w:r>
        <w:t>they depend on someone else's output. They must agree the contract early, but they do not implement it.</w:t>
      </w:r>
    </w:p>
    <w:p>
      <w:pPr>
        <w:pStyle w:val="ListBullet"/>
        <w:spacing w:after="40"/>
      </w:pPr>
      <w:r>
        <w:rPr>
          <w:b/>
        </w:rPr>
        <w:t xml:space="preserve">Provides: </w:t>
      </w:r>
      <w:r>
        <w:t>other slices depend on this. It must land before the dependents can finish, so it is scheduled early.</w:t>
      </w:r>
    </w:p>
    <w:p>
      <w:pPr>
        <w:pStyle w:val="Heading1"/>
      </w:pPr>
      <w:r>
        <w:t>2. Allocation at a glance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shd w:val="clear" w:color="auto" w:fill="1A1A1A"/>
          </w:tcPr>
          <w:p>
            <w:pPr>
              <w:spacing w:after="40" w:before="40"/>
            </w:pPr>
            <w:r/>
            <w:r>
              <w:rPr>
                <w:b/>
                <w:color w:val="FFFFFF"/>
                <w:sz w:val="17"/>
              </w:rPr>
              <w:t>#</w:t>
            </w:r>
          </w:p>
        </w:tc>
        <w:tc>
          <w:tcPr>
            <w:tcW w:type="dxa" w:w="1361"/>
            <w:shd w:val="clear" w:color="auto" w:fill="1A1A1A"/>
          </w:tcPr>
          <w:p>
            <w:pPr>
              <w:spacing w:after="40" w:before="40"/>
            </w:pPr>
            <w:r/>
            <w:r>
              <w:rPr>
                <w:b/>
                <w:color w:val="FFFFFF"/>
                <w:sz w:val="17"/>
              </w:rPr>
              <w:t>Owner</w:t>
            </w:r>
          </w:p>
        </w:tc>
        <w:tc>
          <w:tcPr>
            <w:tcW w:type="dxa" w:w="1757"/>
            <w:shd w:val="clear" w:color="auto" w:fill="1A1A1A"/>
          </w:tcPr>
          <w:p>
            <w:pPr>
              <w:spacing w:after="40" w:before="40"/>
            </w:pPr>
            <w:r/>
            <w:r>
              <w:rPr>
                <w:b/>
                <w:color w:val="FFFFFF"/>
                <w:sz w:val="17"/>
              </w:rPr>
              <w:t>Feature slice</w:t>
            </w:r>
          </w:p>
        </w:tc>
        <w:tc>
          <w:tcPr>
            <w:tcW w:type="dxa" w:w="2948"/>
            <w:shd w:val="clear" w:color="auto" w:fill="1A1A1A"/>
          </w:tcPr>
          <w:p>
            <w:pPr>
              <w:spacing w:after="40" w:before="40"/>
            </w:pPr>
            <w:r/>
            <w:r>
              <w:rPr>
                <w:b/>
                <w:color w:val="FFFFFF"/>
                <w:sz w:val="17"/>
              </w:rPr>
              <w:t>Primary backend</w:t>
            </w:r>
          </w:p>
        </w:tc>
        <w:tc>
          <w:tcPr>
            <w:tcW w:type="dxa" w:w="2835"/>
            <w:shd w:val="clear" w:color="auto" w:fill="1A1A1A"/>
          </w:tcPr>
          <w:p>
            <w:pPr>
              <w:spacing w:after="40" w:before="40"/>
            </w:pPr>
            <w:r/>
            <w:r>
              <w:rPr>
                <w:b/>
                <w:color w:val="FFFFFF"/>
                <w:sz w:val="17"/>
              </w:rPr>
              <w:t>Primary frontend</w:t>
            </w:r>
          </w:p>
        </w:tc>
      </w:tr>
      <w:tr>
        <w:tc>
          <w:tcPr>
            <w:tcW w:type="dxa" w:w="510"/>
          </w:tcPr>
          <w:p>
            <w:pPr>
              <w:spacing w:after="40" w:before="40"/>
            </w:pPr>
            <w:r/>
            <w:r>
              <w:rPr>
                <w:sz w:val="17"/>
              </w:rPr>
              <w:t>1</w:t>
            </w:r>
          </w:p>
        </w:tc>
        <w:tc>
          <w:tcPr>
            <w:tcW w:type="dxa" w:w="1361"/>
          </w:tcPr>
          <w:p>
            <w:pPr>
              <w:spacing w:after="40" w:before="40"/>
            </w:pPr>
            <w:r/>
            <w:r>
              <w:rPr>
                <w:sz w:val="17"/>
              </w:rPr>
            </w:r>
          </w:p>
        </w:tc>
        <w:tc>
          <w:tcPr>
            <w:tcW w:type="dxa" w:w="1757"/>
          </w:tcPr>
          <w:p>
            <w:pPr>
              <w:spacing w:after="40" w:before="40"/>
            </w:pPr>
            <w:r/>
            <w:r>
              <w:rPr>
                <w:sz w:val="17"/>
              </w:rPr>
              <w:t>App Shell, Students &amp; Navigation</w:t>
            </w:r>
          </w:p>
        </w:tc>
        <w:tc>
          <w:tcPr>
            <w:tcW w:type="dxa" w:w="2948"/>
          </w:tcPr>
          <w:p>
            <w:pPr>
              <w:spacing w:after="40" w:before="40"/>
            </w:pPr>
            <w:r/>
            <w:r>
              <w:rPr>
                <w:sz w:val="17"/>
              </w:rPr>
              <w:t>Student model; POST/GET /api/students; GET /api/students/:studentId</w:t>
            </w:r>
          </w:p>
        </w:tc>
        <w:tc>
          <w:tcPr>
            <w:tcW w:type="dxa" w:w="2835"/>
          </w:tcPr>
          <w:p>
            <w:pPr>
              <w:spacing w:after="40" w:before="40"/>
            </w:pPr>
            <w:r/>
            <w:r>
              <w:rPr>
                <w:sz w:val="17"/>
              </w:rPr>
              <w:t>Wireframes 1a, 1b, 6a — shell, sidebar, student profile, reading-comfort toggle</w:t>
            </w:r>
          </w:p>
        </w:tc>
      </w:tr>
      <w:tr>
        <w:tc>
          <w:tcPr>
            <w:tcW w:type="dxa" w:w="510"/>
            <w:shd w:val="clear" w:color="auto" w:fill="F4F3F0"/>
          </w:tcPr>
          <w:p>
            <w:pPr>
              <w:spacing w:after="40" w:before="40"/>
            </w:pPr>
            <w:r/>
            <w:r>
              <w:rPr>
                <w:sz w:val="17"/>
              </w:rPr>
              <w:t>2</w:t>
            </w:r>
          </w:p>
        </w:tc>
        <w:tc>
          <w:tcPr>
            <w:tcW w:type="dxa" w:w="1361"/>
            <w:shd w:val="clear" w:color="auto" w:fill="F4F3F0"/>
          </w:tcPr>
          <w:p>
            <w:pPr>
              <w:spacing w:after="40" w:before="40"/>
            </w:pPr>
            <w:r/>
            <w:r>
              <w:rPr>
                <w:sz w:val="17"/>
              </w:rPr>
            </w:r>
          </w:p>
        </w:tc>
        <w:tc>
          <w:tcPr>
            <w:tcW w:type="dxa" w:w="1757"/>
            <w:shd w:val="clear" w:color="auto" w:fill="F4F3F0"/>
          </w:tcPr>
          <w:p>
            <w:pPr>
              <w:spacing w:after="40" w:before="40"/>
            </w:pPr>
            <w:r/>
            <w:r>
              <w:rPr>
                <w:sz w:val="17"/>
              </w:rPr>
              <w:t>Sample Upload &amp; Ingestion</w:t>
            </w:r>
          </w:p>
        </w:tc>
        <w:tc>
          <w:tcPr>
            <w:tcW w:type="dxa" w:w="2948"/>
            <w:shd w:val="clear" w:color="auto" w:fill="F4F3F0"/>
          </w:tcPr>
          <w:p>
            <w:pPr>
              <w:spacing w:after="40" w:before="40"/>
            </w:pPr>
            <w:r/>
            <w:r>
              <w:rPr>
                <w:sz w:val="17"/>
              </w:rPr>
              <w:t>Sample model; POST /api/samples (multipart); GET /api/samples/:sampleId; GET /api/students/:studentId/samples; image serving</w:t>
            </w:r>
          </w:p>
        </w:tc>
        <w:tc>
          <w:tcPr>
            <w:tcW w:type="dxa" w:w="2835"/>
            <w:shd w:val="clear" w:color="auto" w:fill="F4F3F0"/>
          </w:tcPr>
          <w:p>
            <w:pPr>
              <w:spacing w:after="40" w:before="40"/>
            </w:pPr>
            <w:r/>
            <w:r>
              <w:rPr>
                <w:sz w:val="17"/>
              </w:rPr>
              <w:t>Wireframes 2a–2d — upload modal, four states, status polling</w:t>
            </w:r>
          </w:p>
        </w:tc>
      </w:tr>
      <w:tr>
        <w:tc>
          <w:tcPr>
            <w:tcW w:type="dxa" w:w="510"/>
          </w:tcPr>
          <w:p>
            <w:pPr>
              <w:spacing w:after="40" w:before="40"/>
            </w:pPr>
            <w:r/>
            <w:r>
              <w:rPr>
                <w:sz w:val="17"/>
              </w:rPr>
              <w:t>3</w:t>
            </w:r>
          </w:p>
        </w:tc>
        <w:tc>
          <w:tcPr>
            <w:tcW w:type="dxa" w:w="1361"/>
          </w:tcPr>
          <w:p>
            <w:pPr>
              <w:spacing w:after="40" w:before="40"/>
            </w:pPr>
            <w:r/>
            <w:r>
              <w:rPr>
                <w:sz w:val="17"/>
              </w:rPr>
            </w:r>
          </w:p>
        </w:tc>
        <w:tc>
          <w:tcPr>
            <w:tcW w:type="dxa" w:w="1757"/>
          </w:tcPr>
          <w:p>
            <w:pPr>
              <w:spacing w:after="40" w:before="40"/>
            </w:pPr>
            <w:r/>
            <w:r>
              <w:rPr>
                <w:sz w:val="17"/>
              </w:rPr>
              <w:t>Error Classification Engine (AI)</w:t>
            </w:r>
          </w:p>
        </w:tc>
        <w:tc>
          <w:tcPr>
            <w:tcW w:type="dxa" w:w="2948"/>
          </w:tcPr>
          <w:p>
            <w:pPr>
              <w:spacing w:after="40" w:before="40"/>
            </w:pPr>
            <w:r/>
            <w:r>
              <w:rPr>
                <w:sz w:val="17"/>
              </w:rPr>
              <w:t>ErrorClassificationEngine.analyse(); Gemini vision integration; DetectedError extraction; async job + status transitions</w:t>
            </w:r>
          </w:p>
        </w:tc>
        <w:tc>
          <w:tcPr>
            <w:tcW w:type="dxa" w:w="2835"/>
          </w:tcPr>
          <w:p>
            <w:pPr>
              <w:spacing w:after="40" w:before="40"/>
            </w:pPr>
            <w:r/>
            <w:r>
              <w:rPr>
                <w:sz w:val="17"/>
              </w:rPr>
              <w:t>Wireframe 3c — not-yet-analysed / analysis-failed states</w:t>
            </w:r>
          </w:p>
        </w:tc>
      </w:tr>
      <w:tr>
        <w:tc>
          <w:tcPr>
            <w:tcW w:type="dxa" w:w="510"/>
            <w:shd w:val="clear" w:color="auto" w:fill="F4F3F0"/>
          </w:tcPr>
          <w:p>
            <w:pPr>
              <w:spacing w:after="40" w:before="40"/>
            </w:pPr>
            <w:r/>
            <w:r>
              <w:rPr>
                <w:sz w:val="17"/>
              </w:rPr>
              <w:t>4</w:t>
            </w:r>
          </w:p>
        </w:tc>
        <w:tc>
          <w:tcPr>
            <w:tcW w:type="dxa" w:w="1361"/>
            <w:shd w:val="clear" w:color="auto" w:fill="F4F3F0"/>
          </w:tcPr>
          <w:p>
            <w:pPr>
              <w:spacing w:after="40" w:before="40"/>
            </w:pPr>
            <w:r/>
            <w:r>
              <w:rPr>
                <w:sz w:val="17"/>
              </w:rPr>
            </w:r>
          </w:p>
        </w:tc>
        <w:tc>
          <w:tcPr>
            <w:tcW w:type="dxa" w:w="1757"/>
            <w:shd w:val="clear" w:color="auto" w:fill="F4F3F0"/>
          </w:tcPr>
          <w:p>
            <w:pPr>
              <w:spacing w:after="40" w:before="40"/>
            </w:pPr>
            <w:r/>
            <w:r>
              <w:rPr>
                <w:sz w:val="17"/>
              </w:rPr>
              <w:t>Error Report &amp; Review Screen</w:t>
            </w:r>
          </w:p>
        </w:tc>
        <w:tc>
          <w:tcPr>
            <w:tcW w:type="dxa" w:w="2948"/>
            <w:shd w:val="clear" w:color="auto" w:fill="F4F3F0"/>
          </w:tcPr>
          <w:p>
            <w:pPr>
              <w:spacing w:after="40" w:before="40"/>
            </w:pPr>
            <w:r/>
            <w:r>
              <w:rPr>
                <w:sz w:val="17"/>
              </w:rPr>
              <w:t>SampleReport model; ReportController.getErrorReport(); GET /api/samples/:sampleId/report</w:t>
            </w:r>
          </w:p>
        </w:tc>
        <w:tc>
          <w:tcPr>
            <w:tcW w:type="dxa" w:w="2835"/>
            <w:shd w:val="clear" w:color="auto" w:fill="F4F3F0"/>
          </w:tcPr>
          <w:p>
            <w:pPr>
              <w:spacing w:after="40" w:before="40"/>
            </w:pPr>
            <w:r/>
            <w:r>
              <w:rPr>
                <w:sz w:val="17"/>
              </w:rPr>
              <w:t>Wireframe 3a — split scan/list view, zoom, outline↔card sync, category chips</w:t>
            </w:r>
          </w:p>
        </w:tc>
      </w:tr>
      <w:tr>
        <w:tc>
          <w:tcPr>
            <w:tcW w:type="dxa" w:w="510"/>
          </w:tcPr>
          <w:p>
            <w:pPr>
              <w:spacing w:after="40" w:before="40"/>
            </w:pPr>
            <w:r/>
            <w:r>
              <w:rPr>
                <w:sz w:val="17"/>
              </w:rPr>
              <w:t>5</w:t>
            </w:r>
          </w:p>
        </w:tc>
        <w:tc>
          <w:tcPr>
            <w:tcW w:type="dxa" w:w="1361"/>
          </w:tcPr>
          <w:p>
            <w:pPr>
              <w:spacing w:after="40" w:before="40"/>
            </w:pPr>
            <w:r/>
            <w:r>
              <w:rPr>
                <w:sz w:val="17"/>
              </w:rPr>
            </w:r>
          </w:p>
        </w:tc>
        <w:tc>
          <w:tcPr>
            <w:tcW w:type="dxa" w:w="1757"/>
          </w:tcPr>
          <w:p>
            <w:pPr>
              <w:spacing w:after="40" w:before="40"/>
            </w:pPr>
            <w:r/>
            <w:r>
              <w:rPr>
                <w:sz w:val="17"/>
              </w:rPr>
              <w:t>Error Correction &amp; Audit Trail</w:t>
            </w:r>
          </w:p>
        </w:tc>
        <w:tc>
          <w:tcPr>
            <w:tcW w:type="dxa" w:w="2948"/>
          </w:tcPr>
          <w:p>
            <w:pPr>
              <w:spacing w:after="40" w:before="40"/>
            </w:pPr>
            <w:r/>
            <w:r>
              <w:rPr>
                <w:sz w:val="17"/>
              </w:rPr>
              <w:t>ReportController.modifyErrorTag(); PATCH /reports/:reportId/errors/:errorId; recalculateStatistics(); markOutdated() hook</w:t>
            </w:r>
          </w:p>
        </w:tc>
        <w:tc>
          <w:tcPr>
            <w:tcW w:type="dxa" w:w="2835"/>
          </w:tcPr>
          <w:p>
            <w:pPr>
              <w:spacing w:after="40" w:before="40"/>
            </w:pPr>
            <w:r/>
            <w:r>
              <w:rPr>
                <w:sz w:val="17"/>
              </w:rPr>
              <w:t>Wireframe 3b — reclassify panel, remove-tag confirm, corrected states, banner</w:t>
            </w:r>
          </w:p>
        </w:tc>
      </w:tr>
      <w:tr>
        <w:tc>
          <w:tcPr>
            <w:tcW w:type="dxa" w:w="510"/>
            <w:shd w:val="clear" w:color="auto" w:fill="F4F3F0"/>
          </w:tcPr>
          <w:p>
            <w:pPr>
              <w:spacing w:after="40" w:before="40"/>
            </w:pPr>
            <w:r/>
            <w:r>
              <w:rPr>
                <w:sz w:val="17"/>
              </w:rPr>
              <w:t>6</w:t>
            </w:r>
          </w:p>
        </w:tc>
        <w:tc>
          <w:tcPr>
            <w:tcW w:type="dxa" w:w="1361"/>
            <w:shd w:val="clear" w:color="auto" w:fill="F4F3F0"/>
          </w:tcPr>
          <w:p>
            <w:pPr>
              <w:spacing w:after="40" w:before="40"/>
            </w:pPr>
            <w:r/>
            <w:r>
              <w:rPr>
                <w:sz w:val="17"/>
              </w:rPr>
            </w:r>
          </w:p>
        </w:tc>
        <w:tc>
          <w:tcPr>
            <w:tcW w:type="dxa" w:w="1757"/>
            <w:shd w:val="clear" w:color="auto" w:fill="F4F3F0"/>
          </w:tcPr>
          <w:p>
            <w:pPr>
              <w:spacing w:after="40" w:before="40"/>
            </w:pPr>
            <w:r/>
            <w:r>
              <w:rPr>
                <w:sz w:val="17"/>
              </w:rPr>
              <w:t>Error Trends &amp; Analytics</w:t>
            </w:r>
          </w:p>
        </w:tc>
        <w:tc>
          <w:tcPr>
            <w:tcW w:type="dxa" w:w="2948"/>
            <w:shd w:val="clear" w:color="auto" w:fill="F4F3F0"/>
          </w:tcPr>
          <w:p>
            <w:pPr>
              <w:spacing w:after="40" w:before="40"/>
            </w:pPr>
            <w:r/>
            <w:r>
              <w:rPr>
                <w:sz w:val="17"/>
              </w:rPr>
              <w:t>ReportController.getErrorTrends(); aggregateByCategory(); GET /api/students/:studentId/trends</w:t>
            </w:r>
          </w:p>
        </w:tc>
        <w:tc>
          <w:tcPr>
            <w:tcW w:type="dxa" w:w="2835"/>
            <w:shd w:val="clear" w:color="auto" w:fill="F4F3F0"/>
          </w:tcPr>
          <w:p>
            <w:pPr>
              <w:spacing w:after="40" w:before="40"/>
            </w:pPr>
            <w:r/>
            <w:r>
              <w:rPr>
                <w:sz w:val="17"/>
              </w:rPr>
              <w:t>Wireframes 4a, 4b — multi-series chart, filters, summary strip, insufficient-data state</w:t>
            </w:r>
          </w:p>
        </w:tc>
      </w:tr>
      <w:tr>
        <w:tc>
          <w:tcPr>
            <w:tcW w:type="dxa" w:w="510"/>
          </w:tcPr>
          <w:p>
            <w:pPr>
              <w:spacing w:after="40" w:before="40"/>
            </w:pPr>
            <w:r/>
            <w:r>
              <w:rPr>
                <w:sz w:val="17"/>
              </w:rPr>
              <w:t>7</w:t>
            </w:r>
          </w:p>
        </w:tc>
        <w:tc>
          <w:tcPr>
            <w:tcW w:type="dxa" w:w="1361"/>
          </w:tcPr>
          <w:p>
            <w:pPr>
              <w:spacing w:after="40" w:before="40"/>
            </w:pPr>
            <w:r/>
            <w:r>
              <w:rPr>
                <w:sz w:val="17"/>
              </w:rPr>
            </w:r>
          </w:p>
        </w:tc>
        <w:tc>
          <w:tcPr>
            <w:tcW w:type="dxa" w:w="1757"/>
          </w:tcPr>
          <w:p>
            <w:pPr>
              <w:spacing w:after="40" w:before="40"/>
            </w:pPr>
            <w:r/>
            <w:r>
              <w:rPr>
                <w:sz w:val="17"/>
              </w:rPr>
              <w:t>Intervention Recommendations</w:t>
            </w:r>
          </w:p>
        </w:tc>
        <w:tc>
          <w:tcPr>
            <w:tcW w:type="dxa" w:w="2948"/>
          </w:tcPr>
          <w:p>
            <w:pPr>
              <w:spacing w:after="40" w:before="40"/>
            </w:pPr>
            <w:r/>
            <w:r>
              <w:rPr>
                <w:sz w:val="17"/>
              </w:rPr>
              <w:t>RecommendationReport model; RecommendationEngine.generate(); the four /recommendations routes; outdated/superseded state machine</w:t>
            </w:r>
          </w:p>
        </w:tc>
        <w:tc>
          <w:tcPr>
            <w:tcW w:type="dxa" w:w="2835"/>
          </w:tcPr>
          <w:p>
            <w:pPr>
              <w:spacing w:after="40" w:before="40"/>
            </w:pPr>
            <w:r/>
            <w:r>
              <w:rPr>
                <w:sz w:val="17"/>
              </w:rPr>
              <w:t>Wireframes 5a–5c — current set, regenerate comparison, empty states</w:t>
            </w:r>
          </w:p>
        </w:tc>
      </w:tr>
    </w:tbl>
    <w:p>
      <w:pPr>
        <w:spacing w:after="40"/>
      </w:pPr>
    </w:p>
    <w:p>
      <w:pPr>
        <w:spacing w:after="200"/>
      </w:pPr>
      <w:r>
        <w:rPr>
          <w:b w:val="0"/>
          <w:i/>
          <w:color w:val="666666"/>
          <w:sz w:val="18"/>
        </w:rPr>
        <w:t>Fill the Owner column at the kick-off meeting. One name per row — do not pair up on a row, that is what defeats individual accountability.</w:t>
      </w:r>
    </w:p>
    <w:p>
      <w:pPr>
        <w:pStyle w:val="Heading1"/>
      </w:pPr>
      <w:r>
        <w:t>3. Individual assignments</w:t>
      </w:r>
    </w:p>
    <w:p>
      <w:pPr>
        <w:pStyle w:val="Heading2"/>
      </w:pPr>
      <w:r>
        <w:t>Person 1 — App Shell, Students &amp; Navigation</w:t>
      </w:r>
    </w:p>
    <w:p>
      <w:pPr>
        <w:spacing w:after="120"/>
      </w:pPr>
      <w:r>
        <w:rPr>
          <w:b w:val="0"/>
          <w:i/>
          <w:color w:val="666666"/>
          <w:sz w:val="19"/>
        </w:rPr>
        <w:t>Owner: ______________________   ·   Slice weight: 3 endpoints · 3 wireframe states · global design system</w:t>
      </w:r>
    </w:p>
    <w:p>
      <w:pPr>
        <w:pStyle w:val="Heading3"/>
      </w:pPr>
      <w:r>
        <w:t>Accountable for</w:t>
      </w:r>
    </w:p>
    <w:p>
      <w:r>
        <w:rPr>
          <w:b w:val="0"/>
          <w:i w:val="0"/>
        </w:rPr>
        <w:t>Every screen in the app renders inside this person's shell. They own the application skeleton, client-side routing, the Student entity and the global visual system that the other six slices plug their screens into. If the app does not boot, or navigation is broken, or two screens style the same component differently, this is their call.</w:t>
      </w:r>
    </w:p>
    <w:p>
      <w:pPr>
        <w:pStyle w:val="Heading3"/>
      </w:pPr>
      <w:r>
        <w:t>Backend deliverables</w:t>
      </w:r>
    </w:p>
    <w:p>
      <w:pPr>
        <w:pStyle w:val="ListBullet"/>
        <w:spacing w:after="40"/>
      </w:pPr>
      <w:r>
        <w:t>Student Mongoose model — studentId (server-minted), name, currentGrade, optional teacherId. Enforce that the client can never supply studentId.</w:t>
      </w:r>
    </w:p>
    <w:p>
      <w:pPr>
        <w:pStyle w:val="ListBullet"/>
        <w:spacing w:after="40"/>
      </w:pPr>
      <w:r>
        <w:t>POST /api/students — 201 + created Student; 400 when name or currentGrade is missing.</w:t>
      </w:r>
    </w:p>
    <w:p>
      <w:pPr>
        <w:pStyle w:val="ListBullet"/>
        <w:spacing w:after="40"/>
      </w:pPr>
      <w:r>
        <w:t>GET /api/students — 200 + array of Students. Note in code that this is unscoped because auth is deliberately cut.</w:t>
      </w:r>
    </w:p>
    <w:p>
      <w:pPr>
        <w:pStyle w:val="ListBullet"/>
        <w:spacing w:after="40"/>
      </w:pPr>
      <w:r>
        <w:t>GET /api/students/:studentId — 200 + { studentId, name, currentGrade }; 404 when unknown. Must NOT embed samples or reports.</w:t>
      </w:r>
    </w:p>
    <w:p>
      <w:pPr>
        <w:pStyle w:val="ListBullet"/>
        <w:spacing w:after="40"/>
      </w:pPr>
      <w:r>
        <w:t>Own server/middleware/errorHandler.js and the single error envelope { error: { code, message } } used by all seven slices.</w:t>
      </w:r>
    </w:p>
    <w:p>
      <w:pPr>
        <w:pStyle w:val="ListBullet"/>
        <w:spacing w:after="40"/>
      </w:pPr>
      <w:r>
        <w:t>Seed script that creates the demo students (Wei Jie Lim / Primary 4, Aisha Rahman / Primary 3) so everyone develops against the same data.</w:t>
      </w:r>
    </w:p>
    <w:p>
      <w:pPr>
        <w:pStyle w:val="Heading3"/>
      </w:pPr>
      <w:r>
        <w:t>Frontend deliverables</w:t>
      </w:r>
    </w:p>
    <w:p>
      <w:pPr>
        <w:pStyle w:val="ListBullet"/>
        <w:spacing w:after="40"/>
      </w:pPr>
      <w:r>
        <w:t>App shell: left sidebar with logo, "My Students" nav item, and the therapist identity block (MT · Ms. Tan · Therapist).</w:t>
      </w:r>
    </w:p>
    <w:p>
      <w:pPr>
        <w:pStyle w:val="ListBullet"/>
        <w:spacing w:after="40"/>
      </w:pPr>
      <w:r>
        <w:t>Client-side routing and the URL scheme for every screen — agree the route paths with all six other owners in week 1 so they can build against them.</w:t>
      </w:r>
    </w:p>
    <w:p>
      <w:pPr>
        <w:pStyle w:val="ListBullet"/>
        <w:spacing w:after="40"/>
      </w:pPr>
      <w:r>
        <w:t>Student Profile populated state (wireframe 1a): header with name + grade, three action buttons (Upload writing sample, View error trends, View recommendations), and the samples list container.</w:t>
      </w:r>
    </w:p>
    <w:p>
      <w:pPr>
        <w:pStyle w:val="ListBullet"/>
        <w:spacing w:after="40"/>
      </w:pPr>
      <w:r>
        <w:t>Student Profile empty state (wireframe 1b): "No writing samples yet" with the single upload call to action, and the trends/recommendations buttons still present.</w:t>
      </w:r>
    </w:p>
    <w:p>
      <w:pPr>
        <w:pStyle w:val="ListBullet"/>
        <w:spacing w:after="40"/>
      </w:pPr>
      <w:r>
        <w:t>Reading-comfort toggle (wireframe 6a): OFF = neutral white, line-height 1.6; ON = warm paper tint, line-height 2, wider card spacing, narrower text measure. Layout must not reflow. Setting persists per teacher.</w:t>
      </w:r>
    </w:p>
    <w:p>
      <w:pPr>
        <w:pStyle w:val="ListBullet"/>
        <w:spacing w:after="40"/>
      </w:pPr>
      <w:r>
        <w:t>The shared design tokens and primitives every other slice imports: colour tokens, the button hierarchy (solid black primary / white 2px outline secondary / grey 1.5px outline tertiary), the category-chip component (symbol + full label, 16px radius), the top-bar pattern (back button · 22px title · 13px subline), and the card shell.</w:t>
      </w:r>
    </w:p>
    <w:p>
      <w:pPr>
        <w:pStyle w:val="Heading3"/>
      </w:pPr>
      <w:r>
        <w:t>Definition of done</w:t>
      </w:r>
    </w:p>
    <w:p>
      <w:pPr>
        <w:pStyle w:val="ListBullet"/>
        <w:spacing w:after="40"/>
      </w:pPr>
      <w:r>
        <w:t>A new student can be created and appears in the students list without a page refresh.</w:t>
      </w:r>
    </w:p>
    <w:p>
      <w:pPr>
        <w:pStyle w:val="ListBullet"/>
        <w:spacing w:after="40"/>
      </w:pPr>
      <w:r>
        <w:t>Navigating to a student with samples shows 1a; a student with none shows 1b — driven by real data, not a hardcoded flag.</w:t>
      </w:r>
    </w:p>
    <w:p>
      <w:pPr>
        <w:pStyle w:val="ListBullet"/>
        <w:spacing w:after="40"/>
      </w:pPr>
      <w:r>
        <w:t>The comfort toggle changes type and spacing on every screen in the app, not just the profile, and survives a reload.</w:t>
      </w:r>
    </w:p>
    <w:p>
      <w:pPr>
        <w:pStyle w:val="ListBullet"/>
        <w:spacing w:after="40"/>
      </w:pPr>
      <w:r>
        <w:t>All interactive targets in the shell and profile are at least 44px.</w:t>
      </w:r>
    </w:p>
    <w:p>
      <w:pPr>
        <w:pStyle w:val="ListBullet"/>
        <w:spacing w:after="40"/>
      </w:pPr>
      <w:r>
        <w:t>The three shared primitives are published as importable components before end of week 2 — the other six should never hand-roll a button or a category chip.</w:t>
      </w:r>
    </w:p>
    <w:p>
      <w:pPr>
        <w:pStyle w:val="Heading3"/>
      </w:pPr>
      <w:r>
        <w:t>Depends on / provides to</w:t>
      </w:r>
    </w:p>
    <w:p>
      <w:pPr>
        <w:pStyle w:val="ListBullet"/>
        <w:spacing w:after="40"/>
      </w:pPr>
      <w:r>
        <w:rPr>
          <w:b/>
        </w:rPr>
        <w:t xml:space="preserve">Provides to: </w:t>
      </w:r>
      <w:r>
        <w:t>everyone — routing, layout shell, design tokens, error envelope, seed data. This is the critical path, so ship the primitives first and polish the profile screen after.</w:t>
      </w:r>
    </w:p>
    <w:p>
      <w:pPr>
        <w:pStyle w:val="ListBullet"/>
        <w:spacing w:after="40"/>
      </w:pPr>
      <w:r>
        <w:rPr>
          <w:b/>
        </w:rPr>
        <w:t xml:space="preserve">Consumes: </w:t>
      </w:r>
      <w:r>
        <w:t>the sample-summary list rows from Person 2 (the profile embeds them but does not fetch or render them itself).</w:t>
      </w:r>
    </w:p>
    <w:p>
      <w:pPr>
        <w:pStyle w:val="ListBullet"/>
        <w:spacing w:after="40"/>
      </w:pPr>
      <w:r>
        <w:rPr>
          <w:b/>
        </w:rPr>
        <w:t xml:space="preserve">Coordinates with: </w:t>
      </w:r>
      <w:r>
        <w:t>Person 2 on where the upload modal mounts; Persons 6 and 7 on where the trends and recommendations buttons navigate to.</w:t>
      </w:r>
    </w:p>
    <w:p>
      <w:pPr>
        <w:pStyle w:val="Heading3"/>
      </w:pPr>
      <w:r>
        <w:t>Source references</w:t>
      </w:r>
    </w:p>
    <w:p>
      <w:r>
        <w:rPr>
          <w:b w:val="0"/>
          <w:i w:val="0"/>
          <w:color w:val="666666"/>
          <w:sz w:val="18"/>
        </w:rPr>
        <w:t>Wireframes 1a, 1b, 6a, 6b · paths.txt "STUDENTS" section · UML: Student, Teacher, and the "may teach" association.</w:t>
      </w:r>
    </w:p>
    <w:p>
      <w:pPr>
        <w:pStyle w:val="Heading3"/>
      </w:pPr>
      <w:r>
        <w:t>Watch out for</w:t>
      </w:r>
    </w:p>
    <w:p>
      <w:pPr>
        <w:pStyle w:val="ListBullet"/>
        <w:spacing w:after="40"/>
      </w:pPr>
      <w:r>
        <w:t>Do not let the profile screen fetch samples itself — that endpoint belongs to Person 2. Render whatever component they hand you.</w:t>
      </w:r>
    </w:p>
    <w:p>
      <w:pPr>
        <w:pStyle w:val="ListBullet"/>
        <w:spacing w:after="40"/>
      </w:pPr>
      <w:r>
        <w:t>The design system is the one piece of genuinely shared surface. Freeze it early; late changes here cost six other people rework.</w:t>
      </w:r>
    </w:p>
    <w:p>
      <w:pPr>
        <w:pStyle w:val="Heading2"/>
      </w:pPr>
      <w:r>
        <w:t>Person 2 — Sample Upload &amp; Ingestion</w:t>
      </w:r>
    </w:p>
    <w:p>
      <w:pPr>
        <w:spacing w:after="120"/>
      </w:pPr>
      <w:r>
        <w:rPr>
          <w:b w:val="0"/>
          <w:i/>
          <w:color w:val="666666"/>
          <w:sz w:val="19"/>
        </w:rPr>
        <w:t>Owner: ______________________   ·   Slice weight: 4 endpoints (one multipart, one binary) · 4 wireframe states · polling loop</w:t>
      </w:r>
    </w:p>
    <w:p>
      <w:pPr>
        <w:pStyle w:val="Heading3"/>
      </w:pPr>
      <w:r>
        <w:t>Accountable for</w:t>
      </w:r>
    </w:p>
    <w:p>
      <w:r>
        <w:rPr>
          <w:b w:val="0"/>
          <w:i w:val="0"/>
        </w:rPr>
        <w:t>Getting a scanned page from the therapist's disk into the system, stored, listed and poll-able. They own the Sample entity and its entire lifecycle up to the moment analysis begins — including what happens when the file is the wrong type, too big, or unreadable.</w:t>
      </w:r>
    </w:p>
    <w:p>
      <w:pPr>
        <w:pStyle w:val="Heading3"/>
      </w:pPr>
      <w:r>
        <w:t>Backend deliverables</w:t>
      </w:r>
    </w:p>
    <w:p>
      <w:pPr>
        <w:pStyle w:val="ListBullet"/>
        <w:spacing w:after="40"/>
      </w:pPr>
      <w:r>
        <w:t>Sample Mongoose model — sampleId, studentId, sampleImages (Image[*]), sampleContent, uploadedAt, analysisStatus (PENDING | PROCESSING | COMPLETE | FAILED), plus a failure reason field.</w:t>
      </w:r>
    </w:p>
    <w:p>
      <w:pPr>
        <w:pStyle w:val="ListBullet"/>
        <w:spacing w:after="40"/>
      </w:pPr>
      <w:r>
        <w:t>POST /api/samples — multipart/form-data with studentId and one or more image files. Returns 202 + Sample with analysisStatus = PROCESSING. 400 when studentId is missing or no file attached; 422 when validateSample() rejects the file.</w:t>
      </w:r>
    </w:p>
    <w:p>
      <w:pPr>
        <w:pStyle w:val="ListBullet"/>
        <w:spacing w:after="40"/>
      </w:pPr>
      <w:r>
        <w:t>SampleController.validateSample(sample) — MIME type check (JPG, PNG, PDF only), size ceiling, readability. This is what produces the 422 that wireframe 2d renders.</w:t>
      </w:r>
    </w:p>
    <w:p>
      <w:pPr>
        <w:pStyle w:val="ListBullet"/>
        <w:spacing w:after="40"/>
      </w:pPr>
      <w:r>
        <w:t>GET /api/samples/:sampleId — the polling target. 200 + { sampleId, studentId, uploadedAt, analysisStatus, imageCount, sampleContent? }; 404 when unknown. When status is FAILED the payload must carry the reason.</w:t>
      </w:r>
    </w:p>
    <w:p>
      <w:pPr>
        <w:pStyle w:val="ListBullet"/>
        <w:spacing w:after="40"/>
      </w:pPr>
      <w:r>
        <w:t>GET /api/students/:studentId/samples — summary list only { sampleId, uploadedAt, analysisStatus, imageCount }, sorted newest first, with the optional ?status= filter. Must never return sampleImages or sampleContent.</w:t>
      </w:r>
    </w:p>
    <w:p>
      <w:pPr>
        <w:pStyle w:val="ListBullet"/>
        <w:spacing w:after="40"/>
      </w:pPr>
      <w:r>
        <w:t>GET /api/samples/:sampleId/images/:index — streams the raw bytes with the correct Content-Type; 404 on bad sample or bad index. The filesystem path must never appear in any JSON response.</w:t>
      </w:r>
    </w:p>
    <w:p>
      <w:pPr>
        <w:pStyle w:val="ListBullet"/>
        <w:spacing w:after="40"/>
      </w:pPr>
      <w:r>
        <w:t>Disk storage layout and the multipart handling (multer or equivalent), including the upload directory being git-ignored.</w:t>
      </w:r>
    </w:p>
    <w:p>
      <w:pPr>
        <w:pStyle w:val="Heading3"/>
      </w:pPr>
      <w:r>
        <w:t>Frontend deliverables</w:t>
      </w:r>
    </w:p>
    <w:p>
      <w:pPr>
        <w:pStyle w:val="ListBullet"/>
        <w:spacing w:after="40"/>
      </w:pPr>
      <w:r>
        <w:t>Upload modal state 1 (2a): drag-and-drop zone, Browse files, chosen-file preview with name and size, remove button, Cancel / "Analyse sample →".</w:t>
      </w:r>
    </w:p>
    <w:p>
      <w:pPr>
        <w:pStyle w:val="ListBullet"/>
        <w:spacing w:after="40"/>
      </w:pPr>
      <w:r>
        <w:t>Upload modal state 2 (2b): analysing spinner, "you can't view it before then" copy, and "Close — keep analysing in background" which must genuinely leave the job running.</w:t>
      </w:r>
    </w:p>
    <w:p>
      <w:pPr>
        <w:pStyle w:val="ListBullet"/>
        <w:spacing w:after="40"/>
      </w:pPr>
      <w:r>
        <w:t>Upload modal state 3 (2c): success panel with "Back to profile" and "Open error report →".</w:t>
      </w:r>
    </w:p>
    <w:p>
      <w:pPr>
        <w:pStyle w:val="ListBullet"/>
        <w:spacing w:after="40"/>
      </w:pPr>
      <w:r>
        <w:t>Upload modal state 4 (2d): unsupported-file error rendered from the real 422 response, naming the offending file and the accepted formats.</w:t>
      </w:r>
    </w:p>
    <w:p>
      <w:pPr>
        <w:pStyle w:val="ListBullet"/>
        <w:spacing w:after="40"/>
      </w:pPr>
      <w:r>
        <w:t>The polling client: hit GET /api/samples/:sampleId every 2s, with a retry ceiling so a failed job cannot poll forever, and a distinct UI path when analysisStatus is FAILED.</w:t>
      </w:r>
    </w:p>
    <w:p>
      <w:pPr>
        <w:pStyle w:val="ListBullet"/>
        <w:spacing w:after="40"/>
      </w:pPr>
      <w:r>
        <w:t>The sample list rows used inside Person 1's profile screen — scan thumbnail, title, upload date, and the status pill (✔ Analysed / ◔ Pending analysis…). Analysed rows are clickable through to the report.</w:t>
      </w:r>
    </w:p>
    <w:p>
      <w:pPr>
        <w:pStyle w:val="Heading3"/>
      </w:pPr>
      <w:r>
        <w:t>Definition of done</w:t>
      </w:r>
    </w:p>
    <w:p>
      <w:pPr>
        <w:pStyle w:val="ListBullet"/>
        <w:spacing w:after="40"/>
      </w:pPr>
      <w:r>
        <w:t>A JPG, a PNG and a multi-page PDF all upload successfully and produce the right imageCount.</w:t>
      </w:r>
    </w:p>
    <w:p>
      <w:pPr>
        <w:pStyle w:val="ListBullet"/>
        <w:spacing w:after="40"/>
      </w:pPr>
      <w:r>
        <w:t>A .docx upload produces a 422 and renders state 2d with the real filename from the response.</w:t>
      </w:r>
    </w:p>
    <w:p>
      <w:pPr>
        <w:pStyle w:val="ListBullet"/>
        <w:spacing w:after="40"/>
      </w:pPr>
      <w:r>
        <w:t>Closing the modal mid-analysis does not cancel the job; returning to the profile later shows the sample as Analysed.</w:t>
      </w:r>
    </w:p>
    <w:p>
      <w:pPr>
        <w:pStyle w:val="ListBullet"/>
        <w:spacing w:after="40"/>
      </w:pPr>
      <w:r>
        <w:t>The polling loop stops on COMPLETE, stops on FAILED with a readable message, and stops at the ceiling — it never spins forever.</w:t>
      </w:r>
    </w:p>
    <w:p>
      <w:pPr>
        <w:pStyle w:val="ListBullet"/>
        <w:spacing w:after="40"/>
      </w:pPr>
      <w:r>
        <w:t>The sample summary payload is verified to contain no image data or sample content.</w:t>
      </w:r>
    </w:p>
    <w:p>
      <w:pPr>
        <w:pStyle w:val="Heading3"/>
      </w:pPr>
      <w:r>
        <w:t>Depends on / provides to</w:t>
      </w:r>
    </w:p>
    <w:p>
      <w:pPr>
        <w:pStyle w:val="ListBullet"/>
        <w:spacing w:after="40"/>
      </w:pPr>
      <w:r>
        <w:rPr>
          <w:b/>
        </w:rPr>
        <w:t xml:space="preserve">Provides to: </w:t>
      </w:r>
      <w:r>
        <w:t>Person 3 (the Sample record and stored image files that analysis runs against), Person 1 (the list rows), Person 4 (the image bytes the review screen draws over).</w:t>
      </w:r>
    </w:p>
    <w:p>
      <w:pPr>
        <w:pStyle w:val="ListBullet"/>
        <w:spacing w:after="40"/>
      </w:pPr>
      <w:r>
        <w:rPr>
          <w:b/>
        </w:rPr>
        <w:t xml:space="preserve">Consumes: </w:t>
      </w:r>
      <w:r>
        <w:t>the studentId contract from Person 1; the analysisStatus transitions written by Person 3.</w:t>
      </w:r>
    </w:p>
    <w:p>
      <w:pPr>
        <w:pStyle w:val="ListBullet"/>
        <w:spacing w:after="40"/>
      </w:pPr>
      <w:r>
        <w:rPr>
          <w:b/>
        </w:rPr>
        <w:t xml:space="preserve">Coordinates with: </w:t>
      </w:r>
      <w:r>
        <w:t>Person 3 on the exact handoff — who flips PENDING to PROCESSING, and where analyse() is invoked after the 202 is sent.</w:t>
      </w:r>
    </w:p>
    <w:p>
      <w:pPr>
        <w:pStyle w:val="Heading3"/>
      </w:pPr>
      <w:r>
        <w:t>Source references</w:t>
      </w:r>
    </w:p>
    <w:p>
      <w:r>
        <w:rPr>
          <w:b w:val="0"/>
          <w:i w:val="0"/>
          <w:color w:val="666666"/>
          <w:sz w:val="18"/>
        </w:rPr>
        <w:t>Wireframes 2a–2d, sample rows in 1a · paths.txt "SAMPLES" section · UML: Sample, SampleController, and the "submits" / "produces" associations.</w:t>
      </w:r>
    </w:p>
    <w:p>
      <w:pPr>
        <w:pStyle w:val="Heading3"/>
      </w:pPr>
      <w:r>
        <w:t>Watch out for</w:t>
      </w:r>
    </w:p>
    <w:p>
      <w:pPr>
        <w:pStyle w:val="ListBullet"/>
        <w:spacing w:after="40"/>
      </w:pPr>
      <w:r>
        <w:t>The 202-versus-201 decision in paths.txt is flagged as a decision point. Settle it with Person 3 and Person 4 in week 1, then make sure the UC1 sequence diagram matches whichever you chose.</w:t>
      </w:r>
    </w:p>
    <w:p>
      <w:pPr>
        <w:pStyle w:val="ListBullet"/>
        <w:spacing w:after="40"/>
      </w:pPr>
      <w:r>
        <w:t>analysisStatus is written by two people — you set PROCESSING, Person 3 sets COMPLETE or FAILED. Agree that boundary explicitly or you will race each other.</w:t>
      </w:r>
    </w:p>
    <w:p>
      <w:pPr>
        <w:pStyle w:val="Heading2"/>
      </w:pPr>
      <w:r>
        <w:t>Person 3 — Error Classification Engine (AI)</w:t>
      </w:r>
    </w:p>
    <w:p>
      <w:pPr>
        <w:spacing w:after="120"/>
      </w:pPr>
      <w:r>
        <w:rPr>
          <w:b w:val="0"/>
          <w:i/>
          <w:color w:val="666666"/>
          <w:sz w:val="19"/>
        </w:rPr>
        <w:t>Owner: ______________________   ·   Slice weight: heaviest service logic + external API · deliberately fewest screens</w:t>
      </w:r>
    </w:p>
    <w:p>
      <w:pPr>
        <w:pStyle w:val="Heading3"/>
      </w:pPr>
      <w:r>
        <w:t>Accountable for</w:t>
      </w:r>
    </w:p>
    <w:p>
      <w:r>
        <w:rPr>
          <w:b w:val="0"/>
          <w:i w:val="0"/>
        </w:rPr>
        <w:t>The AI core. They own the Gemini vision integration, the prompt, the parsing of the model response into DetectedError records, confidence scoring, and the background job that moves a sample from PROCESSING to COMPLETE or FAILED. If the tagging is wrong, slow, or non-deterministic, this is their slice.</w:t>
      </w:r>
    </w:p>
    <w:p>
      <w:pPr>
        <w:pStyle w:val="Heading3"/>
      </w:pPr>
      <w:r>
        <w:t>Backend deliverables</w:t>
      </w:r>
    </w:p>
    <w:p>
      <w:pPr>
        <w:pStyle w:val="ListBullet"/>
        <w:spacing w:after="40"/>
      </w:pPr>
      <w:r>
        <w:t>ErrorClassificationEngine.analyse(sample) : SampleReport — the whole service in server/services/.</w:t>
      </w:r>
    </w:p>
    <w:p>
      <w:pPr>
        <w:pStyle w:val="ListBullet"/>
        <w:spacing w:after="40"/>
      </w:pPr>
      <w:r>
        <w:t>Gemini vision API integration: key handling via .env, request construction, timeout, and a bounded retry policy.</w:t>
      </w:r>
    </w:p>
    <w:p>
      <w:pPr>
        <w:pStyle w:val="ListBullet"/>
        <w:spacing w:after="40"/>
      </w:pPr>
      <w:r>
        <w:t>Prompt engineering and the response schema — the model must return structured output that maps cleanly onto DetectedError, not free prose.</w:t>
      </w:r>
    </w:p>
    <w:p>
      <w:pPr>
        <w:pStyle w:val="ListBullet"/>
        <w:spacing w:after="40"/>
      </w:pPr>
      <w:r>
        <w:t>DetectedError production: originalText (exactly as the student wrote it), locationOnScan, confidenceScore, category from the fixed five-category set (Phonological, Orthographic, Morphological, Capitalisation, Punctuation), and initial status.</w:t>
      </w:r>
    </w:p>
    <w:p>
      <w:pPr>
        <w:pStyle w:val="ListBullet"/>
        <w:spacing w:after="40"/>
      </w:pPr>
      <w:r>
        <w:t>The confidence threshold that drives the "？ Uncertain — AI needs your judgement" state in the review screen. Pick the number, document why, expose it as config.</w:t>
      </w:r>
    </w:p>
    <w:p>
      <w:pPr>
        <w:pStyle w:val="ListBullet"/>
        <w:spacing w:after="40"/>
      </w:pPr>
      <w:r>
        <w:t>The background job: fires after the 202 response is sent, writes COMPLETE or FAILED with a reason, and never leaves a sample stuck in PROCESSING.</w:t>
      </w:r>
    </w:p>
    <w:p>
      <w:pPr>
        <w:pStyle w:val="ListBullet"/>
        <w:spacing w:after="40"/>
      </w:pPr>
      <w:r>
        <w:t>A deterministic mock/fixture mode so the other six can develop without burning API quota or waiting on model latency.</w:t>
      </w:r>
    </w:p>
    <w:p>
      <w:pPr>
        <w:pStyle w:val="Heading3"/>
      </w:pPr>
      <w:r>
        <w:t>Frontend deliverables</w:t>
      </w:r>
    </w:p>
    <w:p>
      <w:pPr>
        <w:pStyle w:val="ListBullet"/>
        <w:spacing w:after="40"/>
      </w:pPr>
      <w:r>
        <w:t>Wireframe 3c — the not-yet-analysed state: spinner, "Analysis is still running", "← Back to profile" and "↻ Check again".</w:t>
      </w:r>
    </w:p>
    <w:p>
      <w:pPr>
        <w:pStyle w:val="ListBullet"/>
        <w:spacing w:after="40"/>
      </w:pPr>
      <w:r>
        <w:t>The analysis-failed variant of the same screen, showing the FAILED reason rather than an endless spinner.</w:t>
      </w:r>
    </w:p>
    <w:p>
      <w:pPr>
        <w:pStyle w:val="Heading3"/>
      </w:pPr>
      <w:r>
        <w:t>Definition of done</w:t>
      </w:r>
    </w:p>
    <w:p>
      <w:pPr>
        <w:pStyle w:val="ListBullet"/>
        <w:spacing w:after="40"/>
      </w:pPr>
      <w:r>
        <w:t>A real handwriting scan produces a SampleReport with correctly categorised errors and usable locationOnScan coordinates.</w:t>
      </w:r>
    </w:p>
    <w:p>
      <w:pPr>
        <w:pStyle w:val="ListBullet"/>
        <w:spacing w:after="40"/>
      </w:pPr>
      <w:r>
        <w:t>locationOnScan survives serialisation intact and lands in the right place when Person 4 draws the outline over the image.</w:t>
      </w:r>
    </w:p>
    <w:p>
      <w:pPr>
        <w:pStyle w:val="ListBullet"/>
        <w:spacing w:after="40"/>
      </w:pPr>
      <w:r>
        <w:t>Errors below the confidence threshold are flagged so the UI can show the uncertain state.</w:t>
      </w:r>
    </w:p>
    <w:p>
      <w:pPr>
        <w:pStyle w:val="ListBullet"/>
        <w:spacing w:after="40"/>
      </w:pPr>
      <w:r>
        <w:t>A deliberately corrupt image results in analysisStatus = FAILED with a human-readable reason — never a hang, never a stuck PROCESSING row.</w:t>
      </w:r>
    </w:p>
    <w:p>
      <w:pPr>
        <w:pStyle w:val="ListBullet"/>
        <w:spacing w:after="40"/>
      </w:pPr>
      <w:r>
        <w:t>Mock mode returns a fixed, realistic report and is documented in the README so the whole team can use it.</w:t>
      </w:r>
    </w:p>
    <w:p>
      <w:pPr>
        <w:pStyle w:val="ListBullet"/>
        <w:spacing w:after="40"/>
      </w:pPr>
      <w:r>
        <w:t>API keys are in .env and .env is git-ignored. No key ever reaches the client bundle.</w:t>
      </w:r>
    </w:p>
    <w:p>
      <w:pPr>
        <w:pStyle w:val="Heading3"/>
      </w:pPr>
      <w:r>
        <w:t>Depends on / provides to</w:t>
      </w:r>
    </w:p>
    <w:p>
      <w:pPr>
        <w:pStyle w:val="ListBullet"/>
        <w:spacing w:after="40"/>
      </w:pPr>
      <w:r>
        <w:rPr>
          <w:b/>
        </w:rPr>
        <w:t xml:space="preserve">Consumes: </w:t>
      </w:r>
      <w:r>
        <w:t>the stored Sample and image files from Person 2.</w:t>
      </w:r>
    </w:p>
    <w:p>
      <w:pPr>
        <w:pStyle w:val="ListBullet"/>
        <w:spacing w:after="40"/>
      </w:pPr>
      <w:r>
        <w:rPr>
          <w:b/>
        </w:rPr>
        <w:t xml:space="preserve">Provides to: </w:t>
      </w:r>
      <w:r>
        <w:t>Person 4 (the SampleReport and its DetectedError array — the review screen is a direct render of this output), Person 6 (the categorised errors that trends aggregate), Person 7 (the error patterns recommendations reason over).</w:t>
      </w:r>
    </w:p>
    <w:p>
      <w:pPr>
        <w:pStyle w:val="ListBullet"/>
        <w:spacing w:after="40"/>
      </w:pPr>
      <w:r>
        <w:rPr>
          <w:b/>
        </w:rPr>
        <w:t xml:space="preserve">Coordinates with: </w:t>
      </w:r>
      <w:r>
        <w:t>Person 4 on the DetectedError shape and the locationOnScan coordinate system — agree this in week 1, it is the single most-consumed contract in the project.</w:t>
      </w:r>
    </w:p>
    <w:p>
      <w:pPr>
        <w:pStyle w:val="Heading3"/>
      </w:pPr>
      <w:r>
        <w:t>Source references</w:t>
      </w:r>
    </w:p>
    <w:p>
      <w:r>
        <w:rPr>
          <w:b w:val="0"/>
          <w:i w:val="0"/>
          <w:color w:val="666666"/>
          <w:sz w:val="18"/>
        </w:rPr>
        <w:t>Wireframe 3c, plus the confidence/uncertain states visible in 3a · paths.txt POST /api/samples notes · UML: ErrorClassificationEngine, DetectedError, and the "analyse" / "creates" associations.</w:t>
      </w:r>
    </w:p>
    <w:p>
      <w:pPr>
        <w:pStyle w:val="Heading3"/>
      </w:pPr>
      <w:r>
        <w:t>Watch out for</w:t>
      </w:r>
    </w:p>
    <w:p>
      <w:pPr>
        <w:pStyle w:val="ListBullet"/>
        <w:spacing w:after="40"/>
      </w:pPr>
      <w:r>
        <w:t>This slice has the most unknowns and the least visible output. Get a crude end-to-end analyse() working in week 1, even with a bad prompt, so the four downstream slices are unblocked. Improve accuracy afterwards.</w:t>
      </w:r>
    </w:p>
    <w:p>
      <w:pPr>
        <w:pStyle w:val="ListBullet"/>
        <w:spacing w:after="40"/>
      </w:pPr>
      <w:r>
        <w:t>Publish the mock fixture before you publish the real integration. Four other people are waiting on the shape, not the quality.</w:t>
      </w:r>
    </w:p>
    <w:p>
      <w:pPr>
        <w:pStyle w:val="ListBullet"/>
        <w:spacing w:after="40"/>
      </w:pPr>
      <w:r>
        <w:t>Agree the locationOnScan coordinate system with Person 4 up front — normalised 0–1 or absolute pixels, and relative to which image in a multi-page sample.</w:t>
      </w:r>
    </w:p>
    <w:p>
      <w:pPr>
        <w:pStyle w:val="Heading2"/>
      </w:pPr>
      <w:r>
        <w:t>Person 4 — Error Report &amp; Review Screen</w:t>
      </w:r>
    </w:p>
    <w:p>
      <w:pPr>
        <w:spacing w:after="120"/>
      </w:pPr>
      <w:r>
        <w:rPr>
          <w:b w:val="0"/>
          <w:i/>
          <w:color w:val="666666"/>
          <w:sz w:val="19"/>
        </w:rPr>
        <w:t>Owner: ______________________   ·   Slice weight: 1 endpoint · the most complex single screen in the app</w:t>
      </w:r>
    </w:p>
    <w:p>
      <w:pPr>
        <w:pStyle w:val="Heading3"/>
      </w:pPr>
      <w:r>
        <w:t>Accountable for</w:t>
      </w:r>
    </w:p>
    <w:p>
      <w:r>
        <w:rPr>
          <w:b w:val="0"/>
          <w:i w:val="0"/>
        </w:rPr>
        <w:t>The screen the whole product is judged on: the scanned page beside its tagged errors, with the two kept in sync. They own the SampleReport read path and the entire review layout, including zoom, outline rendering and selection state.</w:t>
      </w:r>
    </w:p>
    <w:p>
      <w:pPr>
        <w:pStyle w:val="Heading3"/>
      </w:pPr>
      <w:r>
        <w:t>Backend deliverables</w:t>
      </w:r>
    </w:p>
    <w:p>
      <w:pPr>
        <w:pStyle w:val="ListBullet"/>
        <w:spacing w:after="40"/>
      </w:pPr>
      <w:r>
        <w:t>SampleReport Mongoose model — reportId, sampleId, generatedAt, statistics, and the embedded detectedErrors array. DetectedError is composed into SampleReport and gets no standalone route.</w:t>
      </w:r>
    </w:p>
    <w:p>
      <w:pPr>
        <w:pStyle w:val="ListBullet"/>
        <w:spacing w:after="40"/>
      </w:pPr>
      <w:r>
        <w:t>ReportController.getErrorReport(sampleId) : SampleReport.</w:t>
      </w:r>
    </w:p>
    <w:p>
      <w:pPr>
        <w:pStyle w:val="ListBullet"/>
        <w:spacing w:after="40"/>
      </w:pPr>
      <w:r>
        <w:t>GET /api/samples/:sampleId/report — 200 + the full report; 404 when the sample is unknown or analysis has not finished (the client should be polling Person 2's endpoint instead).</w:t>
      </w:r>
    </w:p>
    <w:p>
      <w:pPr>
        <w:pStyle w:val="ListBullet"/>
        <w:spacing w:after="40"/>
      </w:pPr>
      <w:r>
        <w:t>The statistics block: per-category counts and the totals the summary chips and the "9 errors tagged" subline read from.</w:t>
      </w:r>
    </w:p>
    <w:p>
      <w:pPr>
        <w:pStyle w:val="ListBullet"/>
        <w:spacing w:after="40"/>
      </w:pPr>
      <w:r>
        <w:t>Guarantee that one request loads the entire review screen — no N+1 fetching of individual errors.</w:t>
      </w:r>
    </w:p>
    <w:p>
      <w:pPr>
        <w:pStyle w:val="Heading3"/>
      </w:pPr>
      <w:r>
        <w:t>Frontend deliverables</w:t>
      </w:r>
    </w:p>
    <w:p>
      <w:pPr>
        <w:pStyle w:val="ListBullet"/>
        <w:spacing w:after="40"/>
      </w:pPr>
      <w:r>
        <w:t>Wireframe 3a, the split view: scanned sample on the left with zoom controls (−, 100%, +, expand), tagged error cards on the right.</w:t>
      </w:r>
    </w:p>
    <w:p>
      <w:pPr>
        <w:pStyle w:val="ListBullet"/>
        <w:spacing w:after="40"/>
      </w:pPr>
      <w:r>
        <w:t>Outline markers drawn over the scan from locationOnScan, each with a text label (1 ◆ Phon, 2 ◆ Phon, 3 ● Orth …) — no icon-only category cues anywhere.</w:t>
      </w:r>
    </w:p>
    <w:p>
      <w:pPr>
        <w:pStyle w:val="ListBullet"/>
        <w:spacing w:after="40"/>
      </w:pPr>
      <w:r>
        <w:t>Two-way selection sync: clicking an outline selects its card, clicking a card highlights its outline. Selected state visible on both sides.</w:t>
      </w:r>
    </w:p>
    <w:p>
      <w:pPr>
        <w:pStyle w:val="ListBullet"/>
        <w:spacing w:after="40"/>
      </w:pPr>
      <w:r>
        <w:t>Category filter chips with counts (◆ Phonological (4), ● Orthographic (2), …) and the grouped "◆ Phonological — 4 errors" section headers.</w:t>
      </w:r>
    </w:p>
    <w:p>
      <w:pPr>
        <w:pStyle w:val="ListBullet"/>
        <w:spacing w:after="40"/>
      </w:pPr>
      <w:r>
        <w:t>The error card itself in all its states: normal, selected, "？ Uncertain — AI needs your judgement" for below-threshold confidence, and "✎ Teacher-corrected — was ● Orthographic" including the note line.</w:t>
      </w:r>
    </w:p>
    <w:p>
      <w:pPr>
        <w:pStyle w:val="ListBullet"/>
        <w:spacing w:after="40"/>
      </w:pPr>
      <w:r>
        <w:t>The top bar: back link, "Error report — Composition 'My School Holiday'", the uploaded/analysed/error-count subline, and "✔ Mark review done".</w:t>
      </w:r>
    </w:p>
    <w:p>
      <w:pPr>
        <w:pStyle w:val="Heading3"/>
      </w:pPr>
      <w:r>
        <w:t>Definition of done</w:t>
      </w:r>
    </w:p>
    <w:p>
      <w:pPr>
        <w:pStyle w:val="ListBullet"/>
        <w:spacing w:after="40"/>
      </w:pPr>
      <w:r>
        <w:t>Opening an analysed sample renders every tagged error in one request, grouped by category with correct counts.</w:t>
      </w:r>
    </w:p>
    <w:p>
      <w:pPr>
        <w:pStyle w:val="ListBullet"/>
        <w:spacing w:after="40"/>
      </w:pPr>
      <w:r>
        <w:t>Outlines land accurately over the handwriting at 100% and stay correct through the full zoom range.</w:t>
      </w:r>
    </w:p>
    <w:p>
      <w:pPr>
        <w:pStyle w:val="ListBullet"/>
        <w:spacing w:after="40"/>
      </w:pPr>
      <w:r>
        <w:t>Selection sync works in both directions and is keyboard-reachable, not mouse-only.</w:t>
      </w:r>
    </w:p>
    <w:p>
      <w:pPr>
        <w:pStyle w:val="ListBullet"/>
        <w:spacing w:after="40"/>
      </w:pPr>
      <w:r>
        <w:t>Category count chips are at least 44px and filter the list when clicked.</w:t>
      </w:r>
    </w:p>
    <w:p>
      <w:pPr>
        <w:pStyle w:val="ListBullet"/>
        <w:spacing w:after="40"/>
      </w:pPr>
      <w:r>
        <w:t>All three card states render from real data, including the corrected state produced by Person 5.</w:t>
      </w:r>
    </w:p>
    <w:p>
      <w:pPr>
        <w:pStyle w:val="ListBullet"/>
        <w:spacing w:after="40"/>
      </w:pPr>
      <w:r>
        <w:t>Text measure is capped and line-height is at least 1.6; there is no italic emphasis anywhere on the screen.</w:t>
      </w:r>
    </w:p>
    <w:p>
      <w:pPr>
        <w:pStyle w:val="Heading3"/>
      </w:pPr>
      <w:r>
        <w:t>Depends on / provides to</w:t>
      </w:r>
    </w:p>
    <w:p>
      <w:pPr>
        <w:pStyle w:val="ListBullet"/>
        <w:spacing w:after="40"/>
      </w:pPr>
      <w:r>
        <w:rPr>
          <w:b/>
        </w:rPr>
        <w:t xml:space="preserve">Consumes: </w:t>
      </w:r>
      <w:r>
        <w:t>the DetectedError array and locationOnScan from Person 3; the image bytes from Person 2's indexed image route; the design primitives from Person 1.</w:t>
      </w:r>
    </w:p>
    <w:p>
      <w:pPr>
        <w:pStyle w:val="ListBullet"/>
        <w:spacing w:after="40"/>
      </w:pPr>
      <w:r>
        <w:rPr>
          <w:b/>
        </w:rPr>
        <w:t xml:space="preserve">Provides to: </w:t>
      </w:r>
      <w:r>
        <w:t>Person 5 (the card surface their correction controls mount into — you own the card, they own what its buttons do), Person 6 (the click-through target from a chart point to a specific sample's report).</w:t>
      </w:r>
    </w:p>
    <w:p>
      <w:pPr>
        <w:pStyle w:val="ListBullet"/>
        <w:spacing w:after="40"/>
      </w:pPr>
      <w:r>
        <w:rPr>
          <w:b/>
        </w:rPr>
        <w:t xml:space="preserve">Coordinates with: </w:t>
      </w:r>
      <w:r>
        <w:t>Person 5 on the seam — you render the card and its buttons, they own the panels, the requests and the resulting state changes.</w:t>
      </w:r>
    </w:p>
    <w:p>
      <w:pPr>
        <w:pStyle w:val="Heading3"/>
      </w:pPr>
      <w:r>
        <w:t>Source references</w:t>
      </w:r>
    </w:p>
    <w:p>
      <w:r>
        <w:rPr>
          <w:b w:val="0"/>
          <w:i w:val="0"/>
          <w:color w:val="666666"/>
          <w:sz w:val="18"/>
        </w:rPr>
        <w:t>Wireframe 3a · paths.txt GET /api/samples/:sampleId/report · UML: SampleReport, DetectedError, ReportController.getErrorReport, and the "contains" composition.</w:t>
      </w:r>
    </w:p>
    <w:p>
      <w:pPr>
        <w:pStyle w:val="Heading3"/>
      </w:pPr>
      <w:r>
        <w:t>Watch out for</w:t>
      </w:r>
    </w:p>
    <w:p>
      <w:pPr>
        <w:pStyle w:val="ListBullet"/>
        <w:spacing w:after="40"/>
      </w:pPr>
      <w:r>
        <w:t>This is the biggest single screen in the wireframes. Build the list side first against Person 3's mock fixture; add the scan overlay and zoom second.</w:t>
      </w:r>
    </w:p>
    <w:p>
      <w:pPr>
        <w:pStyle w:val="ListBullet"/>
        <w:spacing w:after="40"/>
      </w:pPr>
      <w:r>
        <w:t>Do not implement the correction actions — the buttons are yours, their behaviour is Person 5's. Agree the callback props early.</w:t>
      </w:r>
    </w:p>
    <w:p>
      <w:pPr>
        <w:pStyle w:val="Heading2"/>
      </w:pPr>
      <w:r>
        <w:t>Person 5 — Error Correction &amp; Audit Trail</w:t>
      </w:r>
    </w:p>
    <w:p>
      <w:pPr>
        <w:spacing w:after="120"/>
      </w:pPr>
      <w:r>
        <w:rPr>
          <w:b w:val="0"/>
          <w:i/>
          <w:color w:val="666666"/>
          <w:sz w:val="19"/>
        </w:rPr>
        <w:t>Owner: ______________________   ·   Slice weight: 1 endpoint but the highest-consequence one · 3 interaction flows · cross-slice hook</w:t>
      </w:r>
    </w:p>
    <w:p>
      <w:pPr>
        <w:pStyle w:val="Heading3"/>
      </w:pPr>
      <w:r>
        <w:t>Accountable for</w:t>
      </w:r>
    </w:p>
    <w:p>
      <w:r>
        <w:rPr>
          <w:b w:val="0"/>
          <w:i w:val="0"/>
        </w:rPr>
        <w:t>The human-in-the-loop half of the product: the therapist overruling the AI. They own the correction endpoint, the audit trail it preserves, statistics recalculation, and the hook that tells the recommendation leg its output has gone stale.</w:t>
      </w:r>
    </w:p>
    <w:p>
      <w:pPr>
        <w:pStyle w:val="Heading3"/>
      </w:pPr>
      <w:r>
        <w:t>Backend deliverables</w:t>
      </w:r>
    </w:p>
    <w:p>
      <w:pPr>
        <w:pStyle w:val="ListBullet"/>
        <w:spacing w:after="40"/>
      </w:pPr>
      <w:r>
        <w:t>PATCH /reports/:reportId/errors/:errorId — body { action: CONFIRM | RECATEGORISE | REMOVE, newCategory?, correctionNote? }. 400 on unknown action or RECATEGORISE without newCategory; 404 when the report or error id does not resolve.</w:t>
      </w:r>
    </w:p>
    <w:p>
      <w:pPr>
        <w:pStyle w:val="ListBullet"/>
        <w:spacing w:after="40"/>
      </w:pPr>
      <w:r>
        <w:t>ReportController.modifyErrorTag(errorId, action, newCategory, note) — sets previousCategory from the old category, correctionNote and correctedAt before saving.</w:t>
      </w:r>
    </w:p>
    <w:p>
      <w:pPr>
        <w:pStyle w:val="ListBullet"/>
        <w:spacing w:after="40"/>
      </w:pPr>
      <w:r>
        <w:t>REMOVE flips status to REMOVED — the record is kept, never deleted. The correction history is the audit trail and the evidence the AI got it wrong.</w:t>
      </w:r>
    </w:p>
    <w:p>
      <w:pPr>
        <w:pStyle w:val="ListBullet"/>
        <w:spacing w:after="40"/>
      </w:pPr>
      <w:r>
        <w:t>SampleReport.recalculateStatistics() — runs before the response so the summary panel gets the new numbers immediately.</w:t>
      </w:r>
    </w:p>
    <w:p>
      <w:pPr>
        <w:pStyle w:val="ListBullet"/>
        <w:spacing w:after="40"/>
      </w:pPr>
      <w:r>
        <w:t>The endpoint returns the whole updated SampleReport, not the single error.</w:t>
      </w:r>
    </w:p>
    <w:p>
      <w:pPr>
        <w:pStyle w:val="ListBullet"/>
        <w:spacing w:after="40"/>
      </w:pPr>
      <w:r>
        <w:t>The RecommendationReport.markOutdated() hook — wire the call site now even if it is a no-op until Person 7 lands, so nobody has to reopen this handler later.</w:t>
      </w:r>
    </w:p>
    <w:p>
      <w:pPr>
        <w:pStyle w:val="Heading3"/>
      </w:pPr>
      <w:r>
        <w:t>Frontend deliverables</w:t>
      </w:r>
    </w:p>
    <w:p>
      <w:pPr>
        <w:pStyle w:val="ListBullet"/>
        <w:spacing w:after="40"/>
      </w:pPr>
      <w:r>
        <w:t>Wireframe 3b, reclassify: an inline panel under the card showing the current category, the five target categories with the current one marked, an optional "why the change?" note field, and Cancel / Save correction.</w:t>
      </w:r>
    </w:p>
    <w:p>
      <w:pPr>
        <w:pStyle w:val="ListBullet"/>
        <w:spacing w:after="40"/>
      </w:pPr>
      <w:r>
        <w:t>Wireframe 3b, remove: a confirm panel — "Remove this tag?", the consequence line ("'becos' will no longer be counted as a ◆ Phonological error. The scan itself is never changed."), an optional reason note, and Keep tag / Remove tag.</w:t>
      </w:r>
    </w:p>
    <w:p>
      <w:pPr>
        <w:pStyle w:val="ListBullet"/>
        <w:spacing w:after="40"/>
      </w:pPr>
      <w:r>
        <w:t>Confirm action on uncertain (below-threshold) errors — the "✔ Confirm tag" path.</w:t>
      </w:r>
    </w:p>
    <w:p>
      <w:pPr>
        <w:pStyle w:val="ListBullet"/>
        <w:spacing w:after="40"/>
      </w:pPr>
      <w:r>
        <w:t>Post-save state updates: the card flips to "✎ Teacher-corrected", category counts update, and the outdated banner appears when a recommendation set exists.</w:t>
      </w:r>
    </w:p>
    <w:p>
      <w:pPr>
        <w:pStyle w:val="ListBullet"/>
        <w:spacing w:after="40"/>
      </w:pPr>
      <w:r>
        <w:t>The outdated banner in wireframe 3a: "You corrected 1 tag — recommendations may be outdated." with "Regenerate recommendations" and a dismiss ✕. Both the banner buttons and the ✕ must be at least 44px.</w:t>
      </w:r>
    </w:p>
    <w:p>
      <w:pPr>
        <w:pStyle w:val="Heading3"/>
      </w:pPr>
      <w:r>
        <w:t>Definition of done</w:t>
      </w:r>
    </w:p>
    <w:p>
      <w:pPr>
        <w:pStyle w:val="ListBullet"/>
        <w:spacing w:after="40"/>
      </w:pPr>
      <w:r>
        <w:t>All three actions round-trip against the real endpoint and the card reflects the new state without a refresh.</w:t>
      </w:r>
    </w:p>
    <w:p>
      <w:pPr>
        <w:pStyle w:val="ListBullet"/>
        <w:spacing w:after="40"/>
      </w:pPr>
      <w:r>
        <w:t>After a reclassify, previousCategory holds the old value, correctionNote and correctedAt are populated, and the card shows "was ● Orthographic".</w:t>
      </w:r>
    </w:p>
    <w:p>
      <w:pPr>
        <w:pStyle w:val="ListBullet"/>
        <w:spacing w:after="40"/>
      </w:pPr>
      <w:r>
        <w:t>A removed error is still in the database with status REMOVED — verify directly in MongoDB, not just in the UI.</w:t>
      </w:r>
    </w:p>
    <w:p>
      <w:pPr>
        <w:pStyle w:val="ListBullet"/>
        <w:spacing w:after="40"/>
      </w:pPr>
      <w:r>
        <w:t>Category counts and the header error total update from the recalculated statistics in the same response.</w:t>
      </w:r>
    </w:p>
    <w:p>
      <w:pPr>
        <w:pStyle w:val="ListBullet"/>
        <w:spacing w:after="40"/>
      </w:pPr>
      <w:r>
        <w:t>RECATEGORISE without newCategory returns 400 and the UI blocks Save until a category is picked.</w:t>
      </w:r>
    </w:p>
    <w:p>
      <w:pPr>
        <w:pStyle w:val="ListBullet"/>
        <w:spacing w:after="40"/>
      </w:pPr>
      <w:r>
        <w:t>The banner appears after a correction only when a recommendation set exists, and the dismiss survives a reload.</w:t>
      </w:r>
    </w:p>
    <w:p>
      <w:pPr>
        <w:pStyle w:val="Heading3"/>
      </w:pPr>
      <w:r>
        <w:t>Depends on / provides to</w:t>
      </w:r>
    </w:p>
    <w:p>
      <w:pPr>
        <w:pStyle w:val="ListBullet"/>
        <w:spacing w:after="40"/>
      </w:pPr>
      <w:r>
        <w:rPr>
          <w:b/>
        </w:rPr>
        <w:t xml:space="preserve">Consumes: </w:t>
      </w:r>
      <w:r>
        <w:t>the SampleReport shape and the error card surface from Person 4.</w:t>
      </w:r>
    </w:p>
    <w:p>
      <w:pPr>
        <w:pStyle w:val="ListBullet"/>
        <w:spacing w:after="40"/>
      </w:pPr>
      <w:r>
        <w:rPr>
          <w:b/>
        </w:rPr>
        <w:t xml:space="preserve">Provides to: </w:t>
      </w:r>
      <w:r>
        <w:t>Person 6 (the REMOVED status their aggregation must exclude), Person 7 (the markOutdated() signal and the correction counts their banner cites).</w:t>
      </w:r>
    </w:p>
    <w:p>
      <w:pPr>
        <w:pStyle w:val="ListBullet"/>
        <w:spacing w:after="40"/>
      </w:pPr>
      <w:r>
        <w:rPr>
          <w:b/>
        </w:rPr>
        <w:t xml:space="preserve">Coordinates with: </w:t>
      </w:r>
      <w:r>
        <w:t>Person 4 on the card callbacks; Person 7 on the markOutdated() contract — this is the hot seam flagged in paths.txt.</w:t>
      </w:r>
    </w:p>
    <w:p>
      <w:pPr>
        <w:pStyle w:val="Heading3"/>
      </w:pPr>
      <w:r>
        <w:t>Source references</w:t>
      </w:r>
    </w:p>
    <w:p>
      <w:r>
        <w:rPr>
          <w:b w:val="0"/>
          <w:i w:val="0"/>
          <w:color w:val="666666"/>
          <w:sz w:val="18"/>
        </w:rPr>
        <w:t>Wireframes 3b and the banner in 3a · paths.txt "ERROR CORRECTION" section · UML: ReportController.modifyErrorTag, DetectedError.previousCategory / correctionNote / correctedAt, and the markOutdated association.</w:t>
      </w:r>
    </w:p>
    <w:p>
      <w:pPr>
        <w:pStyle w:val="Heading3"/>
      </w:pPr>
      <w:r>
        <w:t>Watch out for</w:t>
      </w:r>
    </w:p>
    <w:p>
      <w:pPr>
        <w:pStyle w:val="ListBullet"/>
        <w:spacing w:after="40"/>
      </w:pPr>
      <w:r>
        <w:t>REMOVE is a PATCH, not a DELETE, and PATCH not PUT — this is a partial update, and destroying the row destroys the audit trail.</w:t>
      </w:r>
    </w:p>
    <w:p>
      <w:pPr>
        <w:pStyle w:val="ListBullet"/>
        <w:spacing w:after="40"/>
      </w:pPr>
      <w:r>
        <w:t>The markOutdated() hook is the one place two slices genuinely touch the same handler. Write the no-op version in week 2 so Person 7 only has to fill in the body.</w:t>
      </w:r>
    </w:p>
    <w:p>
      <w:pPr>
        <w:pStyle w:val="Heading2"/>
      </w:pPr>
      <w:r>
        <w:t>Person 6 — Error Trends &amp; Analytics</w:t>
      </w:r>
    </w:p>
    <w:p>
      <w:pPr>
        <w:spacing w:after="120"/>
      </w:pPr>
      <w:r>
        <w:rPr>
          <w:b w:val="0"/>
          <w:i/>
          <w:color w:val="666666"/>
          <w:sz w:val="19"/>
        </w:rPr>
        <w:t>Owner: ______________________   ·   Slice weight: 1 aggregation endpoint · 2 wireframe states · custom chart</w:t>
      </w:r>
    </w:p>
    <w:p>
      <w:pPr>
        <w:pStyle w:val="Heading3"/>
      </w:pPr>
      <w:r>
        <w:t>Accountable for</w:t>
      </w:r>
    </w:p>
    <w:p>
      <w:r>
        <w:rPr>
          <w:b w:val="0"/>
          <w:i w:val="0"/>
        </w:rPr>
        <w:t>Turning a pile of individual reports into a picture of whether the student is improving. They own the aggregation, the date-range handling, and the trends screen including its chart.</w:t>
      </w:r>
    </w:p>
    <w:p>
      <w:pPr>
        <w:pStyle w:val="Heading3"/>
      </w:pPr>
      <w:r>
        <w:t>Backend deliverables</w:t>
      </w:r>
    </w:p>
    <w:p>
      <w:pPr>
        <w:pStyle w:val="ListBullet"/>
        <w:spacing w:after="40"/>
      </w:pPr>
      <w:r>
        <w:t>GET /api/students/:studentId/trends with optional ?from=YYYY-MM-DD&amp;to=YYYY-MM-DD, defaulting to all time. 404 for unknown student; 400 when a date is unparseable or from is later than to.</w:t>
      </w:r>
    </w:p>
    <w:p>
      <w:pPr>
        <w:pStyle w:val="ListBullet"/>
        <w:spacing w:after="40"/>
      </w:pPr>
      <w:r>
        <w:t>ReportController.getErrorTrends(studentId, range) : TrendData.</w:t>
      </w:r>
    </w:p>
    <w:p>
      <w:pPr>
        <w:pStyle w:val="ListBullet"/>
        <w:spacing w:after="40"/>
      </w:pPr>
      <w:r>
        <w:t>aggregateByCategory(sampleReports) — per-category counts and proportions over the range, plus the per-sample series the chart plots.</w:t>
      </w:r>
    </w:p>
    <w:p>
      <w:pPr>
        <w:pStyle w:val="ListBullet"/>
        <w:spacing w:after="40"/>
      </w:pPr>
      <w:r>
        <w:t>Computed on demand from stored SampleReports. There is no persisted trend entity, by design — do not add one.</w:t>
      </w:r>
    </w:p>
    <w:p>
      <w:pPr>
        <w:pStyle w:val="ListBullet"/>
        <w:spacing w:after="40"/>
      </w:pPr>
      <w:r>
        <w:t>Two filter rules enforced in the aggregation, not the UI: errors with status = REMOVED are excluded, and only samples with analysisStatus = COMPLETE contribute.</w:t>
      </w:r>
    </w:p>
    <w:p>
      <w:pPr>
        <w:pStyle w:val="ListBullet"/>
        <w:spacing w:after="40"/>
      </w:pPr>
      <w:r>
        <w:t>The summary figures the strip reads: samples analysed and their date span, most frequent category with its share, and the change versus the previous sample.</w:t>
      </w:r>
    </w:p>
    <w:p>
      <w:pPr>
        <w:pStyle w:val="Heading3"/>
      </w:pPr>
      <w:r>
        <w:t>Frontend deliverables</w:t>
      </w:r>
    </w:p>
    <w:p>
      <w:pPr>
        <w:pStyle w:val="ListBullet"/>
        <w:spacing w:after="40"/>
      </w:pPr>
      <w:r>
        <w:t>Wireframe 4a, the chart: five directly-labelled series (◆ Phonological, ● Orthographic, ▲ Morphological, ■ Capitalisation, ✚ Punctuation), labelled at the line ends rather than in a detached legend, with each category keeping its symbol from the shared chip spec.</w:t>
      </w:r>
    </w:p>
    <w:p>
      <w:pPr>
        <w:pStyle w:val="ListBullet"/>
        <w:spacing w:after="40"/>
      </w:pPr>
      <w:r>
        <w:t>Summary strip: "Samples analysed 6 · 14 Apr – 12 Jul 2026", "Most frequent category ◆ Phonological · 21 of 47", "vs previous sample ↘ Improving · 9 errors → 6".</w:t>
      </w:r>
    </w:p>
    <w:p>
      <w:pPr>
        <w:pStyle w:val="ListBullet"/>
        <w:spacing w:after="40"/>
      </w:pPr>
      <w:r>
        <w:t>Date range selector ("Last 3 months ▾") wired to the from/to query parameters.</w:t>
      </w:r>
    </w:p>
    <w:p>
      <w:pPr>
        <w:pStyle w:val="ListBullet"/>
        <w:spacing w:after="40"/>
      </w:pPr>
      <w:r>
        <w:t>Per-sample include/exclude chips (☑ 14 Apr … ☐ 20 May — excluded), each at least 44px, with excluded points visibly marked on the chart.</w:t>
      </w:r>
    </w:p>
    <w:p>
      <w:pPr>
        <w:pStyle w:val="ListBullet"/>
        <w:spacing w:after="40"/>
      </w:pPr>
      <w:r>
        <w:t>Click a chart point to open that sample's error report.</w:t>
      </w:r>
    </w:p>
    <w:p>
      <w:pPr>
        <w:pStyle w:val="ListBullet"/>
        <w:spacing w:after="40"/>
      </w:pPr>
      <w:r>
        <w:t>Wireframe 4b, insufficient data: "Trends compare at least two analysed samples" with the sample count and an upload call to action.</w:t>
      </w:r>
    </w:p>
    <w:p>
      <w:pPr>
        <w:pStyle w:val="ListBullet"/>
        <w:spacing w:after="40"/>
      </w:pPr>
      <w:r>
        <w:t>The "✎ View recommendations" action in the top bar, routing into Person 7's screen.</w:t>
      </w:r>
    </w:p>
    <w:p>
      <w:pPr>
        <w:pStyle w:val="Heading3"/>
      </w:pPr>
      <w:r>
        <w:t>Definition of done</w:t>
      </w:r>
    </w:p>
    <w:p>
      <w:pPr>
        <w:pStyle w:val="ListBullet"/>
        <w:spacing w:after="40"/>
      </w:pPr>
      <w:r>
        <w:t>Trend numbers reconcile exactly with the review screen — remove a tag in 3b, reload trends, and the count drops by one.</w:t>
      </w:r>
    </w:p>
    <w:p>
      <w:pPr>
        <w:pStyle w:val="ListBullet"/>
        <w:spacing w:after="40"/>
      </w:pPr>
      <w:r>
        <w:t>A student with only PENDING or FAILED samples shows the 4b state, not an empty chart.</w:t>
      </w:r>
    </w:p>
    <w:p>
      <w:pPr>
        <w:pStyle w:val="ListBullet"/>
        <w:spacing w:after="40"/>
      </w:pPr>
      <w:r>
        <w:t>from later than to returns 400 and the UI shows the message rather than an empty graph.</w:t>
      </w:r>
    </w:p>
    <w:p>
      <w:pPr>
        <w:pStyle w:val="ListBullet"/>
        <w:spacing w:after="40"/>
      </w:pPr>
      <w:r>
        <w:t>Series labels sit at the line ends and never overlap when two categories converge.</w:t>
      </w:r>
    </w:p>
    <w:p>
      <w:pPr>
        <w:pStyle w:val="ListBullet"/>
        <w:spacing w:after="40"/>
      </w:pPr>
      <w:r>
        <w:t>Clicking any point navigates to the correct sample report.</w:t>
      </w:r>
    </w:p>
    <w:p>
      <w:pPr>
        <w:pStyle w:val="ListBullet"/>
        <w:spacing w:after="40"/>
      </w:pPr>
      <w:r>
        <w:t>Colour is never the only way to distinguish a series — the symbol carries it too.</w:t>
      </w:r>
    </w:p>
    <w:p>
      <w:pPr>
        <w:pStyle w:val="Heading3"/>
      </w:pPr>
      <w:r>
        <w:t>Depends on / provides to</w:t>
      </w:r>
    </w:p>
    <w:p>
      <w:pPr>
        <w:pStyle w:val="ListBullet"/>
        <w:spacing w:after="40"/>
      </w:pPr>
      <w:r>
        <w:rPr>
          <w:b/>
        </w:rPr>
        <w:t xml:space="preserve">Consumes: </w:t>
      </w:r>
      <w:r>
        <w:t>SampleReport and its statistics from Person 4; the REMOVED status semantics from Person 5; analysisStatus from Person 2.</w:t>
      </w:r>
    </w:p>
    <w:p>
      <w:pPr>
        <w:pStyle w:val="ListBullet"/>
        <w:spacing w:after="40"/>
      </w:pPr>
      <w:r>
        <w:rPr>
          <w:b/>
        </w:rPr>
        <w:t xml:space="preserve">Provides to: </w:t>
      </w:r>
      <w:r>
        <w:t>Person 7 (the aggregated patterns that justify each recommendation's WHY paragraph).</w:t>
      </w:r>
    </w:p>
    <w:p>
      <w:pPr>
        <w:pStyle w:val="ListBullet"/>
        <w:spacing w:after="40"/>
      </w:pPr>
      <w:r>
        <w:rPr>
          <w:b/>
        </w:rPr>
        <w:t xml:space="preserve">Coordinates with: </w:t>
      </w:r>
      <w:r>
        <w:t>Person 5 on the exclusion rule; Person 1 on the chart's behaviour under comfort mode.</w:t>
      </w:r>
    </w:p>
    <w:p>
      <w:pPr>
        <w:pStyle w:val="Heading3"/>
      </w:pPr>
      <w:r>
        <w:t>Source references</w:t>
      </w:r>
    </w:p>
    <w:p>
      <w:r>
        <w:rPr>
          <w:b w:val="0"/>
          <w:i w:val="0"/>
          <w:color w:val="666666"/>
          <w:sz w:val="18"/>
        </w:rPr>
        <w:t>Wireframes 4a, 4b · paths.txt "TRENDS" section · UML: ReportController.getErrorTrends and aggregateByCategory, TrendData.</w:t>
      </w:r>
    </w:p>
    <w:p>
      <w:pPr>
        <w:pStyle w:val="Heading3"/>
      </w:pPr>
      <w:r>
        <w:t>Watch out for</w:t>
      </w:r>
    </w:p>
    <w:p>
      <w:pPr>
        <w:pStyle w:val="ListBullet"/>
        <w:spacing w:after="40"/>
      </w:pPr>
      <w:r>
        <w:t>The REMOVED exclusion is the highest-risk detail in this slice. Getting it wrong makes the dashboard quietly disagree with the review screen — and quiet disagreement is exactly the kind of bug that surfaces during a live demo.</w:t>
      </w:r>
    </w:p>
    <w:p>
      <w:pPr>
        <w:pStyle w:val="ListBullet"/>
        <w:spacing w:after="40"/>
      </w:pPr>
      <w:r>
        <w:t>Charting library or hand-rolled SVG is your call, but direct end-labelling is a requirement of the wireframe, not a preference. Check the library supports it before committing.</w:t>
      </w:r>
    </w:p>
    <w:p>
      <w:pPr>
        <w:pStyle w:val="Heading2"/>
      </w:pPr>
      <w:r>
        <w:t>Person 7 — Intervention Recommendations</w:t>
      </w:r>
    </w:p>
    <w:p>
      <w:pPr>
        <w:spacing w:after="120"/>
      </w:pPr>
      <w:r>
        <w:rPr>
          <w:b w:val="0"/>
          <w:i/>
          <w:color w:val="666666"/>
          <w:sz w:val="19"/>
        </w:rPr>
        <w:t>Owner: ______________________   ·   Slice weight: 4 endpoints · 3 wireframe states · second AI service + state machine</w:t>
      </w:r>
    </w:p>
    <w:p>
      <w:pPr>
        <w:pStyle w:val="Heading3"/>
      </w:pPr>
      <w:r>
        <w:t>Accountable for</w:t>
      </w:r>
    </w:p>
    <w:p>
      <w:r>
        <w:rPr>
          <w:b w:val="0"/>
          <w:i w:val="0"/>
        </w:rPr>
        <w:t>The output the therapist actually acts on. They own the recommendation generation service, the report lifecycle (current → outdated → superseded), and the compare-and-adopt flow.</w:t>
      </w:r>
    </w:p>
    <w:p>
      <w:pPr>
        <w:pStyle w:val="Heading3"/>
      </w:pPr>
      <w:r>
        <w:t>Backend deliverables</w:t>
      </w:r>
    </w:p>
    <w:p>
      <w:pPr>
        <w:pStyle w:val="ListBullet"/>
        <w:spacing w:after="40"/>
      </w:pPr>
      <w:r>
        <w:t>RecommendationReport Mongoose model — reportId, generatedAt, status (RecommendationStatus), the InterventionStrategy list (strategy + rationale), the source sample reports it was based on, and the supersedes link.</w:t>
      </w:r>
    </w:p>
    <w:p>
      <w:pPr>
        <w:pStyle w:val="ListBullet"/>
        <w:spacing w:after="40"/>
      </w:pPr>
      <w:r>
        <w:t>RecommendationEngine.generate(sampleReports) : RecommendationReport — the second AI service, reasoning over aggregated error patterns to produce strategies with genuine, data-cited rationales.</w:t>
      </w:r>
    </w:p>
    <w:p>
      <w:pPr>
        <w:pStyle w:val="ListBullet"/>
        <w:spacing w:after="40"/>
      </w:pPr>
      <w:r>
        <w:t>POST /api/students/:studentId/recommendations — generates a report. POST, not GET, because it creates a resource.</w:t>
      </w:r>
    </w:p>
    <w:p>
      <w:pPr>
        <w:pStyle w:val="ListBullet"/>
        <w:spacing w:after="40"/>
      </w:pPr>
      <w:r>
        <w:t>GET /api/students/:studentId/recommendations/latest — the current report including whether it is OUTDATED.</w:t>
      </w:r>
    </w:p>
    <w:p>
      <w:pPr>
        <w:pStyle w:val="ListBullet"/>
        <w:spacing w:after="40"/>
      </w:pPr>
      <w:r>
        <w:t>POST /api/students/:studentId/recommendations/regenerate — the old report is marked superseded.</w:t>
      </w:r>
    </w:p>
    <w:p>
      <w:pPr>
        <w:pStyle w:val="ListBullet"/>
        <w:spacing w:after="40"/>
      </w:pPr>
      <w:r>
        <w:t>PATCH /api/recommendations/:reportId/flag — dismissOutdatedFlag(reportId).</w:t>
      </w:r>
    </w:p>
    <w:p>
      <w:pPr>
        <w:pStyle w:val="ListBullet"/>
        <w:spacing w:after="40"/>
      </w:pPr>
      <w:r>
        <w:t>markOutdated() and markSuperseded() — the state machine, and filling in the hook Person 5 left in the correction handler.</w:t>
      </w:r>
    </w:p>
    <w:p>
      <w:pPr>
        <w:pStyle w:val="ListBullet"/>
        <w:spacing w:after="40"/>
      </w:pPr>
      <w:r>
        <w:t>The staleness evidence: which corrections and which new samples arrived since generation, so the banner can say "3 error tags corrected and 1 new sample analysed (12 Jul)" rather than a vague warning.</w:t>
      </w:r>
    </w:p>
    <w:p>
      <w:pPr>
        <w:pStyle w:val="Heading3"/>
      </w:pPr>
      <w:r>
        <w:t>Frontend deliverables</w:t>
      </w:r>
    </w:p>
    <w:p>
      <w:pPr>
        <w:pStyle w:val="ListBullet"/>
        <w:spacing w:after="40"/>
      </w:pPr>
      <w:r>
        <w:t>Wireframe 5a, current set: the outdated banner citing exactly what changed, with "Keep current set" and "↻ Regenerate"; numbered strategy cards, each with its target category chips and a WHY paragraph capped at roughly 62 characters per line.</w:t>
      </w:r>
    </w:p>
    <w:p>
      <w:pPr>
        <w:pStyle w:val="ListBullet"/>
        <w:spacing w:after="40"/>
      </w:pPr>
      <w:r>
        <w:t>Wireframe 5b, regenerate comparison: new set beside previous set, with per-card status markers (UNCHANGED, ★ NEW, KEPT, ✕ DROPPED with a WHY DROPPED explanation), the "nothing changes until you decide" note, and Keep previous set / ✔ Adopt new set.</w:t>
      </w:r>
    </w:p>
    <w:p>
      <w:pPr>
        <w:pStyle w:val="ListBullet"/>
        <w:spacing w:after="40"/>
      </w:pPr>
      <w:r>
        <w:t>Wireframe 5c empty state (a): no error report yet — "Recommendations are based on analysed writing samples" with an upload call to action.</w:t>
      </w:r>
    </w:p>
    <w:p>
      <w:pPr>
        <w:pStyle w:val="ListBullet"/>
        <w:spacing w:after="40"/>
      </w:pPr>
      <w:r>
        <w:t>Wireframe 5c empty state (b): report exists, never generated — the sample and error counts plus "✎ Generate recommendations".</w:t>
      </w:r>
    </w:p>
    <w:p>
      <w:pPr>
        <w:pStyle w:val="ListBullet"/>
        <w:spacing w:after="40"/>
      </w:pPr>
      <w:r>
        <w:t>The generating/in-progress state while the engine runs.</w:t>
      </w:r>
    </w:p>
    <w:p>
      <w:pPr>
        <w:pStyle w:val="Heading3"/>
      </w:pPr>
      <w:r>
        <w:t>Definition of done</w:t>
      </w:r>
    </w:p>
    <w:p>
      <w:pPr>
        <w:pStyle w:val="ListBullet"/>
        <w:spacing w:after="40"/>
      </w:pPr>
      <w:r>
        <w:t>Generating for a student with analysed samples produces strategies whose rationales cite that student's real error counts and real misspellings — not generic advice.</w:t>
      </w:r>
    </w:p>
    <w:p>
      <w:pPr>
        <w:pStyle w:val="ListBullet"/>
        <w:spacing w:after="40"/>
      </w:pPr>
      <w:r>
        <w:t>Correcting a tag in 3b flips the latest report to OUTDATED and the 5a banner names the actual corrections and new samples.</w:t>
      </w:r>
    </w:p>
    <w:p>
      <w:pPr>
        <w:pStyle w:val="ListBullet"/>
        <w:spacing w:after="40"/>
      </w:pPr>
      <w:r>
        <w:t>Dismissing the flag clears the banner and it stays clear across a reload.</w:t>
      </w:r>
    </w:p>
    <w:p>
      <w:pPr>
        <w:pStyle w:val="ListBullet"/>
        <w:spacing w:after="40"/>
      </w:pPr>
      <w:r>
        <w:t>Adopting a regenerated set marks the previous one superseded and keeps it in history; keeping the previous set dismisses the flag and discards the new one.</w:t>
      </w:r>
    </w:p>
    <w:p>
      <w:pPr>
        <w:pStyle w:val="ListBullet"/>
        <w:spacing w:after="40"/>
      </w:pPr>
      <w:r>
        <w:t>Both 5c empty states are driven by real data conditions, not a manual switch.</w:t>
      </w:r>
    </w:p>
    <w:p>
      <w:pPr>
        <w:pStyle w:val="ListBullet"/>
        <w:spacing w:after="40"/>
      </w:pPr>
      <w:r>
        <w:t>Rationale paragraphs respect the measure cap and 1.6 line-height, and every strategy card names its target categories with the shared chips.</w:t>
      </w:r>
    </w:p>
    <w:p>
      <w:pPr>
        <w:pStyle w:val="Heading3"/>
      </w:pPr>
      <w:r>
        <w:t>Depends on / provides to</w:t>
      </w:r>
    </w:p>
    <w:p>
      <w:pPr>
        <w:pStyle w:val="ListBullet"/>
        <w:spacing w:after="40"/>
      </w:pPr>
      <w:r>
        <w:rPr>
          <w:b/>
        </w:rPr>
        <w:t xml:space="preserve">Consumes: </w:t>
      </w:r>
      <w:r>
        <w:t>aggregated patterns from Person 6; SampleReport data from Person 4; the markOutdated() signal and correction counts from Person 5.</w:t>
      </w:r>
    </w:p>
    <w:p>
      <w:pPr>
        <w:pStyle w:val="ListBullet"/>
        <w:spacing w:after="40"/>
      </w:pPr>
      <w:r>
        <w:rPr>
          <w:b/>
        </w:rPr>
        <w:t xml:space="preserve">Provides to: </w:t>
      </w:r>
      <w:r>
        <w:t>the "View recommendations" entry points on Person 1's profile and Person 6's trends screen.</w:t>
      </w:r>
    </w:p>
    <w:p>
      <w:pPr>
        <w:pStyle w:val="ListBullet"/>
        <w:spacing w:after="40"/>
      </w:pPr>
      <w:r>
        <w:rPr>
          <w:b/>
        </w:rPr>
        <w:t xml:space="preserve">Coordinates with: </w:t>
      </w:r>
      <w:r>
        <w:t>Person 5 on the markOutdated() contract; Person 3 on prompt patterns and mock-mode conventions, since both slices call a model.</w:t>
      </w:r>
    </w:p>
    <w:p>
      <w:pPr>
        <w:pStyle w:val="Heading3"/>
      </w:pPr>
      <w:r>
        <w:t>Source references</w:t>
      </w:r>
    </w:p>
    <w:p>
      <w:r>
        <w:rPr>
          <w:b w:val="0"/>
          <w:i w:val="0"/>
          <w:color w:val="666666"/>
          <w:sz w:val="18"/>
        </w:rPr>
        <w:t>Wireframes 5a–5c · paths.txt "Recommendation" section and the PS6 deferred list · UML: RecommendationController, RecommendationEngine, RecommendationReport, InterventionStrategy, and the "supersedes" association.</w:t>
      </w:r>
    </w:p>
    <w:p>
      <w:pPr>
        <w:pStyle w:val="Heading3"/>
      </w:pPr>
      <w:r>
        <w:t>Watch out for</w:t>
      </w:r>
    </w:p>
    <w:p>
      <w:pPr>
        <w:pStyle w:val="ListBullet"/>
        <w:spacing w:after="40"/>
      </w:pPr>
      <w:r>
        <w:t>This slice depends on the most upstream work, so it lands last. Use Person 3's mock fixtures and hardcoded aggregates to build all three screens in parallel with everyone else — do not sit idle waiting for real data.</w:t>
      </w:r>
    </w:p>
    <w:p>
      <w:pPr>
        <w:pStyle w:val="ListBullet"/>
        <w:spacing w:after="40"/>
      </w:pPr>
      <w:r>
        <w:t>The status lifecycle is where bugs hide. Draw the state machine (CURRENT → OUTDATED → SUPERSEDED, plus dismissed) on one page and get it reviewed before writing the handlers.</w:t>
      </w:r>
    </w:p>
    <w:p>
      <w:pPr>
        <w:pStyle w:val="Heading1"/>
      </w:pPr>
      <w:r>
        <w:t>4. What everybody owns</w:t>
      </w:r>
    </w:p>
    <w:p>
      <w:r>
        <w:rPr>
          <w:b w:val="0"/>
          <w:i w:val="0"/>
        </w:rPr>
        <w:t>These are not assigned to one person because they apply to all seven slices. Each owner is accountable for them within their own slice.</w:t>
      </w:r>
    </w:p>
    <w:p>
      <w:pPr>
        <w:pStyle w:val="ListBullet"/>
        <w:spacing w:after="40"/>
      </w:pPr>
      <w:r>
        <w:t>Use the shared primitives from Person 1. Do not hand-roll a button, a category chip or a top bar — inconsistency across screens was already fixed once in wireframe turn 6 and should not come back.</w:t>
      </w:r>
    </w:p>
    <w:p>
      <w:pPr>
        <w:pStyle w:val="ListBullet"/>
        <w:spacing w:after="40"/>
      </w:pPr>
      <w:r>
        <w:t>Every interactive target is at least 44px. This was an explicit accessibility fix in the wireframes, not a nice-to-have.</w:t>
      </w:r>
    </w:p>
    <w:p>
      <w:pPr>
        <w:pStyle w:val="ListBullet"/>
        <w:spacing w:after="40"/>
      </w:pPr>
      <w:r>
        <w:t>No icon-only category cues anywhere. Every symbol (◆ ● ▲ ■ ✚) is paired with its full label.</w:t>
      </w:r>
    </w:p>
    <w:p>
      <w:pPr>
        <w:pStyle w:val="ListBullet"/>
        <w:spacing w:after="40"/>
      </w:pPr>
      <w:r>
        <w:t>Emphasis by weight only — no italics in the product UI.</w:t>
      </w:r>
    </w:p>
    <w:p>
      <w:pPr>
        <w:pStyle w:val="ListBullet"/>
        <w:spacing w:after="40"/>
      </w:pPr>
      <w:r>
        <w:t>Line-height at least 1.6, and paragraph measure capped around 62 characters.</w:t>
      </w:r>
    </w:p>
    <w:p>
      <w:pPr>
        <w:pStyle w:val="ListBullet"/>
        <w:spacing w:after="40"/>
      </w:pPr>
      <w:r>
        <w:t>Every screen must work in both standard and reading-comfort mode without the layout reflowing.</w:t>
      </w:r>
    </w:p>
    <w:p>
      <w:pPr>
        <w:pStyle w:val="ListBullet"/>
        <w:spacing w:after="40"/>
      </w:pPr>
      <w:r>
        <w:t>Every endpoint returns errors in the shared { error: { code, message } } envelope, with the status codes listed in paths.txt.</w:t>
      </w:r>
    </w:p>
    <w:p>
      <w:pPr>
        <w:pStyle w:val="ListBullet"/>
        <w:spacing w:after="40"/>
      </w:pPr>
      <w:r>
        <w:t>Nested routing discipline: routes that differ only by parameter name are the same route to Express. Keep every collection nested under the resource that owns it.</w:t>
      </w:r>
    </w:p>
    <w:p>
      <w:pPr>
        <w:pStyle w:val="ListBullet"/>
        <w:spacing w:after="40"/>
      </w:pPr>
      <w:r>
        <w:t>Write your own tests for your own slice. Nobody else will know what "correct" means for your feature.</w:t>
      </w:r>
    </w:p>
    <w:p>
      <w:pPr>
        <w:pStyle w:val="ListBullet"/>
        <w:spacing w:after="40"/>
      </w:pPr>
      <w:r>
        <w:t>Update the README section for your slice: how to run it, what environment variables it needs, and any mock mode it provides.</w:t>
      </w:r>
    </w:p>
    <w:p>
      <w:pPr>
        <w:pStyle w:val="Heading1"/>
      </w:pPr>
      <w:r>
        <w:t>5. Sequencing and dependencies</w:t>
      </w:r>
    </w:p>
    <w:p>
      <w:r>
        <w:rPr>
          <w:b w:val="0"/>
          <w:i w:val="0"/>
        </w:rPr>
        <w:t>The slices are not independent — some must land before others can be finished. This is the order that keeps everyone unblocked.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color="auto" w:fill="1A1A1A"/>
          </w:tcPr>
          <w:p>
            <w:pPr>
              <w:spacing w:after="40" w:before="40"/>
            </w:pPr>
            <w:r/>
            <w:r>
              <w:rPr>
                <w:b/>
                <w:color w:val="FFFFFF"/>
                <w:sz w:val="17"/>
              </w:rPr>
              <w:t>Stage</w:t>
            </w:r>
          </w:p>
        </w:tc>
        <w:tc>
          <w:tcPr>
            <w:tcW w:type="dxa" w:w="2835"/>
            <w:shd w:val="clear" w:color="auto" w:fill="1A1A1A"/>
          </w:tcPr>
          <w:p>
            <w:pPr>
              <w:spacing w:after="40" w:before="40"/>
            </w:pPr>
            <w:r/>
            <w:r>
              <w:rPr>
                <w:b/>
                <w:color w:val="FFFFFF"/>
                <w:sz w:val="17"/>
              </w:rPr>
              <w:t>What lands</w:t>
            </w:r>
          </w:p>
        </w:tc>
        <w:tc>
          <w:tcPr>
            <w:tcW w:type="dxa" w:w="3061"/>
            <w:shd w:val="clear" w:color="auto" w:fill="1A1A1A"/>
          </w:tcPr>
          <w:p>
            <w:pPr>
              <w:spacing w:after="40" w:before="40"/>
            </w:pPr>
            <w:r/>
            <w:r>
              <w:rPr>
                <w:b/>
                <w:color w:val="FFFFFF"/>
                <w:sz w:val="17"/>
              </w:rPr>
              <w:t>Why it is here</w:t>
            </w:r>
          </w:p>
        </w:tc>
        <w:tc>
          <w:tcPr>
            <w:tcW w:type="dxa" w:w="1247"/>
            <w:shd w:val="clear" w:color="auto" w:fill="1A1A1A"/>
          </w:tcPr>
          <w:p>
            <w:pPr>
              <w:spacing w:after="40" w:before="40"/>
            </w:pPr>
            <w:r/>
            <w:r>
              <w:rPr>
                <w:b/>
                <w:color w:val="FFFFFF"/>
                <w:sz w:val="17"/>
              </w:rPr>
              <w:t>Unblocks</w:t>
            </w:r>
          </w:p>
        </w:tc>
      </w:tr>
      <w:tr>
        <w:tc>
          <w:tcPr>
            <w:tcW w:type="dxa" w:w="1247"/>
          </w:tcPr>
          <w:p>
            <w:pPr>
              <w:spacing w:after="40" w:before="40"/>
            </w:pPr>
            <w:r/>
            <w:r>
              <w:rPr>
                <w:sz w:val="17"/>
              </w:rPr>
              <w:t>Week 1</w:t>
            </w:r>
          </w:p>
        </w:tc>
        <w:tc>
          <w:tcPr>
            <w:tcW w:type="dxa" w:w="2835"/>
          </w:tcPr>
          <w:p>
            <w:pPr>
              <w:spacing w:after="40" w:before="40"/>
            </w:pPr>
            <w:r/>
            <w:r>
              <w:rPr>
                <w:sz w:val="17"/>
              </w:rPr>
              <w:t>P1 design primitives + routing shell; P1 Student endpoints + seed data; P2 Sample model + upload; P3 crude analyse() and the mock fixture</w:t>
            </w:r>
          </w:p>
        </w:tc>
        <w:tc>
          <w:tcPr>
            <w:tcW w:type="dxa" w:w="3061"/>
          </w:tcPr>
          <w:p>
            <w:pPr>
              <w:spacing w:after="40" w:before="40"/>
            </w:pPr>
            <w:r/>
            <w:r>
              <w:rPr>
                <w:sz w:val="17"/>
              </w:rPr>
              <w:t>These are what everyone else builds on. A rough version early beats a polished version late.</w:t>
            </w:r>
          </w:p>
        </w:tc>
        <w:tc>
          <w:tcPr>
            <w:tcW w:type="dxa" w:w="1247"/>
          </w:tcPr>
          <w:p>
            <w:pPr>
              <w:spacing w:after="40" w:before="40"/>
            </w:pPr>
            <w:r/>
            <w:r>
              <w:rPr>
                <w:sz w:val="17"/>
              </w:rPr>
              <w:t>Everyone</w:t>
            </w:r>
          </w:p>
        </w:tc>
      </w:tr>
      <w:tr>
        <w:tc>
          <w:tcPr>
            <w:tcW w:type="dxa" w:w="1247"/>
            <w:shd w:val="clear" w:color="auto" w:fill="F4F3F0"/>
          </w:tcPr>
          <w:p>
            <w:pPr>
              <w:spacing w:after="40" w:before="40"/>
            </w:pPr>
            <w:r/>
            <w:r>
              <w:rPr>
                <w:sz w:val="17"/>
              </w:rPr>
              <w:t>Week 1 — contracts frozen</w:t>
            </w:r>
          </w:p>
        </w:tc>
        <w:tc>
          <w:tcPr>
            <w:tcW w:type="dxa" w:w="2835"/>
            <w:shd w:val="clear" w:color="auto" w:fill="F4F3F0"/>
          </w:tcPr>
          <w:p>
            <w:pPr>
              <w:spacing w:after="40" w:before="40"/>
            </w:pPr>
            <w:r/>
            <w:r>
              <w:rPr>
                <w:sz w:val="17"/>
              </w:rPr>
              <w:t>DetectedError shape and the locationOnScan coordinate system; the 202-vs-201 upload decision; the error envelope; route paths</w:t>
            </w:r>
          </w:p>
        </w:tc>
        <w:tc>
          <w:tcPr>
            <w:tcW w:type="dxa" w:w="3061"/>
            <w:shd w:val="clear" w:color="auto" w:fill="F4F3F0"/>
          </w:tcPr>
          <w:p>
            <w:pPr>
              <w:spacing w:after="40" w:before="40"/>
            </w:pPr>
            <w:r/>
            <w:r>
              <w:rPr>
                <w:sz w:val="17"/>
              </w:rPr>
              <w:t>Changing these later forces rework across several slices at once.</w:t>
            </w:r>
          </w:p>
        </w:tc>
        <w:tc>
          <w:tcPr>
            <w:tcW w:type="dxa" w:w="1247"/>
            <w:shd w:val="clear" w:color="auto" w:fill="F4F3F0"/>
          </w:tcPr>
          <w:p>
            <w:pPr>
              <w:spacing w:after="40" w:before="40"/>
            </w:pPr>
            <w:r/>
            <w:r>
              <w:rPr>
                <w:sz w:val="17"/>
              </w:rPr>
              <w:t>P3→P4, P2→P4, all</w:t>
            </w:r>
          </w:p>
        </w:tc>
      </w:tr>
      <w:tr>
        <w:tc>
          <w:tcPr>
            <w:tcW w:type="dxa" w:w="1247"/>
          </w:tcPr>
          <w:p>
            <w:pPr>
              <w:spacing w:after="40" w:before="40"/>
            </w:pPr>
            <w:r/>
            <w:r>
              <w:rPr>
                <w:sz w:val="17"/>
              </w:rPr>
              <w:t>Week 2</w:t>
            </w:r>
          </w:p>
        </w:tc>
        <w:tc>
          <w:tcPr>
            <w:tcW w:type="dxa" w:w="2835"/>
          </w:tcPr>
          <w:p>
            <w:pPr>
              <w:spacing w:after="40" w:before="40"/>
            </w:pPr>
            <w:r/>
            <w:r>
              <w:rPr>
                <w:sz w:val="17"/>
              </w:rPr>
              <w:t>P4 report endpoint + review screen against mock data; P5 correction endpoint; P2 polling and the four modal states; P3 real Gemini integration</w:t>
            </w:r>
          </w:p>
        </w:tc>
        <w:tc>
          <w:tcPr>
            <w:tcW w:type="dxa" w:w="3061"/>
          </w:tcPr>
          <w:p>
            <w:pPr>
              <w:spacing w:after="40" w:before="40"/>
            </w:pPr>
            <w:r/>
            <w:r>
              <w:rPr>
                <w:sz w:val="17"/>
              </w:rPr>
              <w:t>The core demo path — upload, analyse, review, correct — becomes real here.</w:t>
            </w:r>
          </w:p>
        </w:tc>
        <w:tc>
          <w:tcPr>
            <w:tcW w:type="dxa" w:w="1247"/>
          </w:tcPr>
          <w:p>
            <w:pPr>
              <w:spacing w:after="40" w:before="40"/>
            </w:pPr>
            <w:r/>
            <w:r>
              <w:rPr>
                <w:sz w:val="17"/>
              </w:rPr>
              <w:t>P5, P6, P7</w:t>
            </w:r>
          </w:p>
        </w:tc>
      </w:tr>
      <w:tr>
        <w:tc>
          <w:tcPr>
            <w:tcW w:type="dxa" w:w="1247"/>
            <w:shd w:val="clear" w:color="auto" w:fill="F4F3F0"/>
          </w:tcPr>
          <w:p>
            <w:pPr>
              <w:spacing w:after="40" w:before="40"/>
            </w:pPr>
            <w:r/>
            <w:r>
              <w:rPr>
                <w:sz w:val="17"/>
              </w:rPr>
              <w:t>Week 3</w:t>
            </w:r>
          </w:p>
        </w:tc>
        <w:tc>
          <w:tcPr>
            <w:tcW w:type="dxa" w:w="2835"/>
            <w:shd w:val="clear" w:color="auto" w:fill="F4F3F0"/>
          </w:tcPr>
          <w:p>
            <w:pPr>
              <w:spacing w:after="40" w:before="40"/>
            </w:pPr>
            <w:r/>
            <w:r>
              <w:rPr>
                <w:sz w:val="17"/>
              </w:rPr>
              <w:t>P6 trends aggregation + chart; P5 markOutdated() hook filled in; P7 recommendation engine + all three screens</w:t>
            </w:r>
          </w:p>
        </w:tc>
        <w:tc>
          <w:tcPr>
            <w:tcW w:type="dxa" w:w="3061"/>
            <w:shd w:val="clear" w:color="auto" w:fill="F4F3F0"/>
          </w:tcPr>
          <w:p>
            <w:pPr>
              <w:spacing w:after="40" w:before="40"/>
            </w:pPr>
            <w:r/>
            <w:r>
              <w:rPr>
                <w:sz w:val="17"/>
              </w:rPr>
              <w:t>These consume everything upstream, so they finish last.</w:t>
            </w:r>
          </w:p>
        </w:tc>
        <w:tc>
          <w:tcPr>
            <w:tcW w:type="dxa" w:w="1247"/>
            <w:shd w:val="clear" w:color="auto" w:fill="F4F3F0"/>
          </w:tcPr>
          <w:p>
            <w:pPr>
              <w:spacing w:after="40" w:before="40"/>
            </w:pPr>
            <w:r/>
            <w:r>
              <w:rPr>
                <w:sz w:val="17"/>
              </w:rPr>
              <w:t>Integration</w:t>
            </w:r>
          </w:p>
        </w:tc>
      </w:tr>
      <w:tr>
        <w:tc>
          <w:tcPr>
            <w:tcW w:type="dxa" w:w="1247"/>
          </w:tcPr>
          <w:p>
            <w:pPr>
              <w:spacing w:after="40" w:before="40"/>
            </w:pPr>
            <w:r/>
            <w:r>
              <w:rPr>
                <w:sz w:val="17"/>
              </w:rPr>
              <w:t>Week 4</w:t>
            </w:r>
          </w:p>
        </w:tc>
        <w:tc>
          <w:tcPr>
            <w:tcW w:type="dxa" w:w="2835"/>
          </w:tcPr>
          <w:p>
            <w:pPr>
              <w:spacing w:after="40" w:before="40"/>
            </w:pPr>
            <w:r/>
            <w:r>
              <w:rPr>
                <w:sz w:val="17"/>
              </w:rPr>
              <w:t>Full-path integration; comfort-mode pass on every screen; accessibility sweep; demo rehearsal</w:t>
            </w:r>
          </w:p>
        </w:tc>
        <w:tc>
          <w:tcPr>
            <w:tcW w:type="dxa" w:w="3061"/>
          </w:tcPr>
          <w:p>
            <w:pPr>
              <w:spacing w:after="40" w:before="40"/>
            </w:pPr>
            <w:r/>
            <w:r>
              <w:rPr>
                <w:sz w:val="17"/>
              </w:rPr>
              <w:t>The vertical slice — create student → upload → poll → review → correct → trends → recommendations — is walked end to end with no gaps.</w:t>
            </w:r>
          </w:p>
        </w:tc>
        <w:tc>
          <w:tcPr>
            <w:tcW w:type="dxa" w:w="1247"/>
          </w:tcPr>
          <w:p>
            <w:pPr>
              <w:spacing w:after="40" w:before="40"/>
            </w:pPr>
            <w:r/>
            <w:r>
              <w:rPr>
                <w:sz w:val="17"/>
              </w:rPr>
              <w:t>Demo</w:t>
            </w:r>
          </w:p>
        </w:tc>
      </w:tr>
    </w:tbl>
    <w:p>
      <w:pPr>
        <w:spacing w:after="40"/>
      </w:pPr>
    </w:p>
    <w:p>
      <w:pPr>
        <w:pStyle w:val="Heading2"/>
      </w:pPr>
      <w:r>
        <w:t>Critical path</w:t>
      </w:r>
    </w:p>
    <w:p>
      <w:r>
        <w:rPr>
          <w:b w:val="0"/>
          <w:i w:val="0"/>
        </w:rPr>
        <w:t>P1 primitives → P2 upload → P3 analyse → P4 report → P5 correction → P6 trends → P7 recommendations. Seven links, and a delay anywhere pushes everything downstream. This is why Persons 3 and 7 are told to publish mock output before real output: mocks break the chain into parallel work.</w:t>
      </w:r>
    </w:p>
    <w:p>
      <w:pPr>
        <w:pStyle w:val="Heading1"/>
      </w:pPr>
      <w:r>
        <w:t>6. Interfaces to agree before writing code</w:t>
      </w:r>
    </w:p>
    <w:p>
      <w:r>
        <w:rPr>
          <w:b w:val="0"/>
          <w:i w:val="0"/>
        </w:rPr>
        <w:t>Each of these is a seam between two owners. Settle them in the kick-off, write them down, and treat changes as something both owners agree to rather than something one discovers.</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1A1A1A"/>
          </w:tcPr>
          <w:p>
            <w:pPr>
              <w:spacing w:after="40" w:before="40"/>
            </w:pPr>
            <w:r/>
            <w:r>
              <w:rPr>
                <w:b/>
                <w:color w:val="FFFFFF"/>
                <w:sz w:val="17"/>
              </w:rPr>
              <w:t>Interface</w:t>
            </w:r>
          </w:p>
        </w:tc>
        <w:tc>
          <w:tcPr>
            <w:tcW w:type="dxa" w:w="1474"/>
            <w:shd w:val="clear" w:color="auto" w:fill="1A1A1A"/>
          </w:tcPr>
          <w:p>
            <w:pPr>
              <w:spacing w:after="40" w:before="40"/>
            </w:pPr>
            <w:r/>
            <w:r>
              <w:rPr>
                <w:b/>
                <w:color w:val="FFFFFF"/>
                <w:sz w:val="17"/>
              </w:rPr>
              <w:t>Between</w:t>
            </w:r>
          </w:p>
        </w:tc>
        <w:tc>
          <w:tcPr>
            <w:tcW w:type="dxa" w:w="5046"/>
            <w:shd w:val="clear" w:color="auto" w:fill="1A1A1A"/>
          </w:tcPr>
          <w:p>
            <w:pPr>
              <w:spacing w:after="40" w:before="40"/>
            </w:pPr>
            <w:r/>
            <w:r>
              <w:rPr>
                <w:b/>
                <w:color w:val="FFFFFF"/>
                <w:sz w:val="17"/>
              </w:rPr>
              <w:t>Decision needed</w:t>
            </w:r>
          </w:p>
        </w:tc>
      </w:tr>
      <w:tr>
        <w:tc>
          <w:tcPr>
            <w:tcW w:type="dxa" w:w="1871"/>
          </w:tcPr>
          <w:p>
            <w:pPr>
              <w:spacing w:after="40" w:before="40"/>
            </w:pPr>
            <w:r/>
            <w:r>
              <w:rPr>
                <w:sz w:val="17"/>
              </w:rPr>
              <w:t>DetectedError shape</w:t>
            </w:r>
          </w:p>
        </w:tc>
        <w:tc>
          <w:tcPr>
            <w:tcW w:type="dxa" w:w="1474"/>
          </w:tcPr>
          <w:p>
            <w:pPr>
              <w:spacing w:after="40" w:before="40"/>
            </w:pPr>
            <w:r/>
            <w:r>
              <w:rPr>
                <w:sz w:val="17"/>
              </w:rPr>
              <w:t>P3 → P4, P5, P6, P7</w:t>
            </w:r>
          </w:p>
        </w:tc>
        <w:tc>
          <w:tcPr>
            <w:tcW w:type="dxa" w:w="5046"/>
          </w:tcPr>
          <w:p>
            <w:pPr>
              <w:spacing w:after="40" w:before="40"/>
            </w:pPr>
            <w:r/>
            <w:r>
              <w:rPr>
                <w:sz w:val="17"/>
              </w:rPr>
              <w:t>Exact field names and types. This is the most-consumed object in the project.</w:t>
            </w:r>
          </w:p>
        </w:tc>
      </w:tr>
      <w:tr>
        <w:tc>
          <w:tcPr>
            <w:tcW w:type="dxa" w:w="1871"/>
            <w:shd w:val="clear" w:color="auto" w:fill="F4F3F0"/>
          </w:tcPr>
          <w:p>
            <w:pPr>
              <w:spacing w:after="40" w:before="40"/>
            </w:pPr>
            <w:r/>
            <w:r>
              <w:rPr>
                <w:sz w:val="17"/>
              </w:rPr>
              <w:t>locationOnScan coordinates</w:t>
            </w:r>
          </w:p>
        </w:tc>
        <w:tc>
          <w:tcPr>
            <w:tcW w:type="dxa" w:w="1474"/>
            <w:shd w:val="clear" w:color="auto" w:fill="F4F3F0"/>
          </w:tcPr>
          <w:p>
            <w:pPr>
              <w:spacing w:after="40" w:before="40"/>
            </w:pPr>
            <w:r/>
            <w:r>
              <w:rPr>
                <w:sz w:val="17"/>
              </w:rPr>
              <w:t>P3 → P4</w:t>
            </w:r>
          </w:p>
        </w:tc>
        <w:tc>
          <w:tcPr>
            <w:tcW w:type="dxa" w:w="5046"/>
            <w:shd w:val="clear" w:color="auto" w:fill="F4F3F0"/>
          </w:tcPr>
          <w:p>
            <w:pPr>
              <w:spacing w:after="40" w:before="40"/>
            </w:pPr>
            <w:r/>
            <w:r>
              <w:rPr>
                <w:sz w:val="17"/>
              </w:rPr>
              <w:t>Normalised 0–1 or absolute pixels? Relative to which image in a multi-page sample? Must survive zoom.</w:t>
            </w:r>
          </w:p>
        </w:tc>
      </w:tr>
      <w:tr>
        <w:tc>
          <w:tcPr>
            <w:tcW w:type="dxa" w:w="1871"/>
          </w:tcPr>
          <w:p>
            <w:pPr>
              <w:spacing w:after="40" w:before="40"/>
            </w:pPr>
            <w:r/>
            <w:r>
              <w:rPr>
                <w:sz w:val="17"/>
              </w:rPr>
              <w:t>Upload response: 202 or 201</w:t>
            </w:r>
          </w:p>
        </w:tc>
        <w:tc>
          <w:tcPr>
            <w:tcW w:type="dxa" w:w="1474"/>
          </w:tcPr>
          <w:p>
            <w:pPr>
              <w:spacing w:after="40" w:before="40"/>
            </w:pPr>
            <w:r/>
            <w:r>
              <w:rPr>
                <w:sz w:val="17"/>
              </w:rPr>
              <w:t>P2 ↔ P3 ↔ P4</w:t>
            </w:r>
          </w:p>
        </w:tc>
        <w:tc>
          <w:tcPr>
            <w:tcW w:type="dxa" w:w="5046"/>
          </w:tcPr>
          <w:p>
            <w:pPr>
              <w:spacing w:after="40" w:before="40"/>
            </w:pPr>
            <w:r/>
            <w:r>
              <w:rPr>
                <w:sz w:val="17"/>
              </w:rPr>
              <w:t>Flagged as a decision point in paths.txt. 202 + polling gives progress state; 201 + blocking is simpler but ties up a connection. Pick one and make the UC1 sequence diagram match.</w:t>
            </w:r>
          </w:p>
        </w:tc>
      </w:tr>
      <w:tr>
        <w:tc>
          <w:tcPr>
            <w:tcW w:type="dxa" w:w="1871"/>
            <w:shd w:val="clear" w:color="auto" w:fill="F4F3F0"/>
          </w:tcPr>
          <w:p>
            <w:pPr>
              <w:spacing w:after="40" w:before="40"/>
            </w:pPr>
            <w:r/>
            <w:r>
              <w:rPr>
                <w:sz w:val="17"/>
              </w:rPr>
              <w:t>analysisStatus ownership</w:t>
            </w:r>
          </w:p>
        </w:tc>
        <w:tc>
          <w:tcPr>
            <w:tcW w:type="dxa" w:w="1474"/>
            <w:shd w:val="clear" w:color="auto" w:fill="F4F3F0"/>
          </w:tcPr>
          <w:p>
            <w:pPr>
              <w:spacing w:after="40" w:before="40"/>
            </w:pPr>
            <w:r/>
            <w:r>
              <w:rPr>
                <w:sz w:val="17"/>
              </w:rPr>
              <w:t>P2 ↔ P3</w:t>
            </w:r>
          </w:p>
        </w:tc>
        <w:tc>
          <w:tcPr>
            <w:tcW w:type="dxa" w:w="5046"/>
            <w:shd w:val="clear" w:color="auto" w:fill="F4F3F0"/>
          </w:tcPr>
          <w:p>
            <w:pPr>
              <w:spacing w:after="40" w:before="40"/>
            </w:pPr>
            <w:r/>
            <w:r>
              <w:rPr>
                <w:sz w:val="17"/>
              </w:rPr>
              <w:t>P2 sets PENDING and PROCESSING; P3 sets COMPLETE and FAILED. Nobody else writes this field.</w:t>
            </w:r>
          </w:p>
        </w:tc>
      </w:tr>
      <w:tr>
        <w:tc>
          <w:tcPr>
            <w:tcW w:type="dxa" w:w="1871"/>
          </w:tcPr>
          <w:p>
            <w:pPr>
              <w:spacing w:after="40" w:before="40"/>
            </w:pPr>
            <w:r/>
            <w:r>
              <w:rPr>
                <w:sz w:val="17"/>
              </w:rPr>
              <w:t>Error card callbacks</w:t>
            </w:r>
          </w:p>
        </w:tc>
        <w:tc>
          <w:tcPr>
            <w:tcW w:type="dxa" w:w="1474"/>
          </w:tcPr>
          <w:p>
            <w:pPr>
              <w:spacing w:after="40" w:before="40"/>
            </w:pPr>
            <w:r/>
            <w:r>
              <w:rPr>
                <w:sz w:val="17"/>
              </w:rPr>
              <w:t>P4 ↔ P5</w:t>
            </w:r>
          </w:p>
        </w:tc>
        <w:tc>
          <w:tcPr>
            <w:tcW w:type="dxa" w:w="5046"/>
          </w:tcPr>
          <w:p>
            <w:pPr>
              <w:spacing w:after="40" w:before="40"/>
            </w:pPr>
            <w:r/>
            <w:r>
              <w:rPr>
                <w:sz w:val="17"/>
              </w:rPr>
              <w:t>P4 renders the card and its buttons; P5 owns the panels, the requests and the resulting state. Agree the prop signatures.</w:t>
            </w:r>
          </w:p>
        </w:tc>
      </w:tr>
      <w:tr>
        <w:tc>
          <w:tcPr>
            <w:tcW w:type="dxa" w:w="1871"/>
            <w:shd w:val="clear" w:color="auto" w:fill="F4F3F0"/>
          </w:tcPr>
          <w:p>
            <w:pPr>
              <w:spacing w:after="40" w:before="40"/>
            </w:pPr>
            <w:r/>
            <w:r>
              <w:rPr>
                <w:sz w:val="17"/>
              </w:rPr>
              <w:t>markOutdated() hook</w:t>
            </w:r>
          </w:p>
        </w:tc>
        <w:tc>
          <w:tcPr>
            <w:tcW w:type="dxa" w:w="1474"/>
            <w:shd w:val="clear" w:color="auto" w:fill="F4F3F0"/>
          </w:tcPr>
          <w:p>
            <w:pPr>
              <w:spacing w:after="40" w:before="40"/>
            </w:pPr>
            <w:r/>
            <w:r>
              <w:rPr>
                <w:sz w:val="17"/>
              </w:rPr>
              <w:t>P5 ↔ P7</w:t>
            </w:r>
          </w:p>
        </w:tc>
        <w:tc>
          <w:tcPr>
            <w:tcW w:type="dxa" w:w="5046"/>
            <w:shd w:val="clear" w:color="auto" w:fill="F4F3F0"/>
          </w:tcPr>
          <w:p>
            <w:pPr>
              <w:spacing w:after="40" w:before="40"/>
            </w:pPr>
            <w:r/>
            <w:r>
              <w:rPr>
                <w:sz w:val="17"/>
              </w:rPr>
              <w:t>The hot seam in the correction handler. P5 writes the no-op call site in week 2; P7 fills in the body in week 3.</w:t>
            </w:r>
          </w:p>
        </w:tc>
      </w:tr>
      <w:tr>
        <w:tc>
          <w:tcPr>
            <w:tcW w:type="dxa" w:w="1871"/>
          </w:tcPr>
          <w:p>
            <w:pPr>
              <w:spacing w:after="40" w:before="40"/>
            </w:pPr>
            <w:r/>
            <w:r>
              <w:rPr>
                <w:sz w:val="17"/>
              </w:rPr>
              <w:t>REMOVED exclusion rule</w:t>
            </w:r>
          </w:p>
        </w:tc>
        <w:tc>
          <w:tcPr>
            <w:tcW w:type="dxa" w:w="1474"/>
          </w:tcPr>
          <w:p>
            <w:pPr>
              <w:spacing w:after="40" w:before="40"/>
            </w:pPr>
            <w:r/>
            <w:r>
              <w:rPr>
                <w:sz w:val="17"/>
              </w:rPr>
              <w:t>P5 → P6</w:t>
            </w:r>
          </w:p>
        </w:tc>
        <w:tc>
          <w:tcPr>
            <w:tcW w:type="dxa" w:w="5046"/>
          </w:tcPr>
          <w:p>
            <w:pPr>
              <w:spacing w:after="40" w:before="40"/>
            </w:pPr>
            <w:r/>
            <w:r>
              <w:rPr>
                <w:sz w:val="17"/>
              </w:rPr>
              <w:t>Trends must exclude status = REMOVED, and only COMPLETE samples contribute. Enforced in the aggregation, not the UI.</w:t>
            </w:r>
          </w:p>
        </w:tc>
      </w:tr>
      <w:tr>
        <w:tc>
          <w:tcPr>
            <w:tcW w:type="dxa" w:w="1871"/>
            <w:shd w:val="clear" w:color="auto" w:fill="F4F3F0"/>
          </w:tcPr>
          <w:p>
            <w:pPr>
              <w:spacing w:after="40" w:before="40"/>
            </w:pPr>
            <w:r/>
            <w:r>
              <w:rPr>
                <w:sz w:val="17"/>
              </w:rPr>
              <w:t>Category vocabulary</w:t>
            </w:r>
          </w:p>
        </w:tc>
        <w:tc>
          <w:tcPr>
            <w:tcW w:type="dxa" w:w="1474"/>
            <w:shd w:val="clear" w:color="auto" w:fill="F4F3F0"/>
          </w:tcPr>
          <w:p>
            <w:pPr>
              <w:spacing w:after="40" w:before="40"/>
            </w:pPr>
            <w:r/>
            <w:r>
              <w:rPr>
                <w:sz w:val="17"/>
              </w:rPr>
              <w:t>P3 → P4, P5, P6, P7</w:t>
            </w:r>
          </w:p>
        </w:tc>
        <w:tc>
          <w:tcPr>
            <w:tcW w:type="dxa" w:w="5046"/>
            <w:shd w:val="clear" w:color="auto" w:fill="F4F3F0"/>
          </w:tcPr>
          <w:p>
            <w:pPr>
              <w:spacing w:after="40" w:before="40"/>
            </w:pPr>
            <w:r/>
            <w:r>
              <w:rPr>
                <w:sz w:val="17"/>
              </w:rPr>
              <w:t>The five categories and their symbols (◆ ● ▲ ■ ✚) are fixed and identical everywhere in the app.</w:t>
            </w:r>
          </w:p>
        </w:tc>
      </w:tr>
      <w:tr>
        <w:tc>
          <w:tcPr>
            <w:tcW w:type="dxa" w:w="1871"/>
          </w:tcPr>
          <w:p>
            <w:pPr>
              <w:spacing w:after="40" w:before="40"/>
            </w:pPr>
            <w:r/>
            <w:r>
              <w:rPr>
                <w:sz w:val="17"/>
              </w:rPr>
              <w:t>Design tokens &amp; primitives</w:t>
            </w:r>
          </w:p>
        </w:tc>
        <w:tc>
          <w:tcPr>
            <w:tcW w:type="dxa" w:w="1474"/>
          </w:tcPr>
          <w:p>
            <w:pPr>
              <w:spacing w:after="40" w:before="40"/>
            </w:pPr>
            <w:r/>
            <w:r>
              <w:rPr>
                <w:sz w:val="17"/>
              </w:rPr>
              <w:t>P1 → everyone</w:t>
            </w:r>
          </w:p>
        </w:tc>
        <w:tc>
          <w:tcPr>
            <w:tcW w:type="dxa" w:w="5046"/>
          </w:tcPr>
          <w:p>
            <w:pPr>
              <w:spacing w:after="40" w:before="40"/>
            </w:pPr>
            <w:r/>
            <w:r>
              <w:rPr>
                <w:sz w:val="17"/>
              </w:rPr>
              <w:t>Buttons, chips, cards, top bars, comfort-mode variables. Published as importable components by end of week 2.</w:t>
            </w:r>
          </w:p>
        </w:tc>
      </w:tr>
      <w:tr>
        <w:tc>
          <w:tcPr>
            <w:tcW w:type="dxa" w:w="1871"/>
            <w:shd w:val="clear" w:color="auto" w:fill="F4F3F0"/>
          </w:tcPr>
          <w:p>
            <w:pPr>
              <w:spacing w:after="40" w:before="40"/>
            </w:pPr>
            <w:r/>
            <w:r>
              <w:rPr>
                <w:sz w:val="17"/>
              </w:rPr>
              <w:t>Route paths</w:t>
            </w:r>
          </w:p>
        </w:tc>
        <w:tc>
          <w:tcPr>
            <w:tcW w:type="dxa" w:w="1474"/>
            <w:shd w:val="clear" w:color="auto" w:fill="F4F3F0"/>
          </w:tcPr>
          <w:p>
            <w:pPr>
              <w:spacing w:after="40" w:before="40"/>
            </w:pPr>
            <w:r/>
            <w:r>
              <w:rPr>
                <w:sz w:val="17"/>
              </w:rPr>
              <w:t>P1 → everyone</w:t>
            </w:r>
          </w:p>
        </w:tc>
        <w:tc>
          <w:tcPr>
            <w:tcW w:type="dxa" w:w="5046"/>
            <w:shd w:val="clear" w:color="auto" w:fill="F4F3F0"/>
          </w:tcPr>
          <w:p>
            <w:pPr>
              <w:spacing w:after="40" w:before="40"/>
            </w:pPr>
            <w:r/>
            <w:r>
              <w:rPr>
                <w:sz w:val="17"/>
              </w:rPr>
              <w:t>The client-side URL for every screen, agreed once so navigation between slices does not need renegotiating.</w:t>
            </w:r>
          </w:p>
        </w:tc>
      </w:tr>
    </w:tbl>
    <w:p>
      <w:pPr>
        <w:spacing w:after="40"/>
      </w:pPr>
    </w:p>
    <w:p>
      <w:pPr>
        <w:pStyle w:val="Heading1"/>
      </w:pPr>
      <w:r>
        <w:t>7. Known risks</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A1A1A"/>
          </w:tcPr>
          <w:p>
            <w:pPr>
              <w:spacing w:after="40" w:before="40"/>
            </w:pPr>
            <w:r/>
            <w:r>
              <w:rPr>
                <w:b/>
                <w:color w:val="FFFFFF"/>
                <w:sz w:val="17"/>
              </w:rPr>
              <w:t>Risk</w:t>
            </w:r>
          </w:p>
        </w:tc>
        <w:tc>
          <w:tcPr>
            <w:tcW w:type="dxa" w:w="907"/>
            <w:shd w:val="clear" w:color="auto" w:fill="1A1A1A"/>
          </w:tcPr>
          <w:p>
            <w:pPr>
              <w:spacing w:after="40" w:before="40"/>
            </w:pPr>
            <w:r/>
            <w:r>
              <w:rPr>
                <w:b/>
                <w:color w:val="FFFFFF"/>
                <w:sz w:val="17"/>
              </w:rPr>
              <w:t>Owner</w:t>
            </w:r>
          </w:p>
        </w:tc>
        <w:tc>
          <w:tcPr>
            <w:tcW w:type="dxa" w:w="4422"/>
            <w:shd w:val="clear" w:color="auto" w:fill="1A1A1A"/>
          </w:tcPr>
          <w:p>
            <w:pPr>
              <w:spacing w:after="40" w:before="40"/>
            </w:pPr>
            <w:r/>
            <w:r>
              <w:rPr>
                <w:b/>
                <w:color w:val="FFFFFF"/>
                <w:sz w:val="17"/>
              </w:rPr>
              <w:t>Mitigation</w:t>
            </w:r>
          </w:p>
        </w:tc>
      </w:tr>
      <w:tr>
        <w:tc>
          <w:tcPr>
            <w:tcW w:type="dxa" w:w="3061"/>
          </w:tcPr>
          <w:p>
            <w:pPr>
              <w:spacing w:after="40" w:before="40"/>
            </w:pPr>
            <w:r/>
            <w:r>
              <w:rPr>
                <w:sz w:val="17"/>
              </w:rPr>
              <w:t>Gemini output is unstructured or inconsistent, so DetectedError parsing is fragile</w:t>
            </w:r>
          </w:p>
        </w:tc>
        <w:tc>
          <w:tcPr>
            <w:tcW w:type="dxa" w:w="907"/>
          </w:tcPr>
          <w:p>
            <w:pPr>
              <w:spacing w:after="40" w:before="40"/>
            </w:pPr>
            <w:r/>
            <w:r>
              <w:rPr>
                <w:sz w:val="17"/>
              </w:rPr>
              <w:t>P3</w:t>
            </w:r>
          </w:p>
        </w:tc>
        <w:tc>
          <w:tcPr>
            <w:tcW w:type="dxa" w:w="4422"/>
          </w:tcPr>
          <w:p>
            <w:pPr>
              <w:spacing w:after="40" w:before="40"/>
            </w:pPr>
            <w:r/>
            <w:r>
              <w:rPr>
                <w:sz w:val="17"/>
              </w:rPr>
              <w:t>Constrain the model to a structured response schema; validate before persisting; ship mock mode first so four downstream slices are never blocked on model quality.</w:t>
            </w:r>
          </w:p>
        </w:tc>
      </w:tr>
      <w:tr>
        <w:tc>
          <w:tcPr>
            <w:tcW w:type="dxa" w:w="3061"/>
            <w:shd w:val="clear" w:color="auto" w:fill="F4F3F0"/>
          </w:tcPr>
          <w:p>
            <w:pPr>
              <w:spacing w:after="40" w:before="40"/>
            </w:pPr>
            <w:r/>
            <w:r>
              <w:rPr>
                <w:sz w:val="17"/>
              </w:rPr>
              <w:t>locationOnScan does not line up with the rendered scan, especially under zoom</w:t>
            </w:r>
          </w:p>
        </w:tc>
        <w:tc>
          <w:tcPr>
            <w:tcW w:type="dxa" w:w="907"/>
            <w:shd w:val="clear" w:color="auto" w:fill="F4F3F0"/>
          </w:tcPr>
          <w:p>
            <w:pPr>
              <w:spacing w:after="40" w:before="40"/>
            </w:pPr>
            <w:r/>
            <w:r>
              <w:rPr>
                <w:sz w:val="17"/>
              </w:rPr>
              <w:t>P3 + P4</w:t>
            </w:r>
          </w:p>
        </w:tc>
        <w:tc>
          <w:tcPr>
            <w:tcW w:type="dxa" w:w="4422"/>
            <w:shd w:val="clear" w:color="auto" w:fill="F4F3F0"/>
          </w:tcPr>
          <w:p>
            <w:pPr>
              <w:spacing w:after="40" w:before="40"/>
            </w:pPr>
            <w:r/>
            <w:r>
              <w:rPr>
                <w:sz w:val="17"/>
              </w:rPr>
              <w:t>Agree the coordinate system in week 1 and test the overlay at 100% and at both zoom extremes before building anything else on the review screen.</w:t>
            </w:r>
          </w:p>
        </w:tc>
      </w:tr>
      <w:tr>
        <w:tc>
          <w:tcPr>
            <w:tcW w:type="dxa" w:w="3061"/>
          </w:tcPr>
          <w:p>
            <w:pPr>
              <w:spacing w:after="40" w:before="40"/>
            </w:pPr>
            <w:r/>
            <w:r>
              <w:rPr>
                <w:sz w:val="17"/>
              </w:rPr>
              <w:t>Trends silently disagree with the review screen</w:t>
            </w:r>
          </w:p>
        </w:tc>
        <w:tc>
          <w:tcPr>
            <w:tcW w:type="dxa" w:w="907"/>
          </w:tcPr>
          <w:p>
            <w:pPr>
              <w:spacing w:after="40" w:before="40"/>
            </w:pPr>
            <w:r/>
            <w:r>
              <w:rPr>
                <w:sz w:val="17"/>
              </w:rPr>
              <w:t>P6</w:t>
            </w:r>
          </w:p>
        </w:tc>
        <w:tc>
          <w:tcPr>
            <w:tcW w:type="dxa" w:w="4422"/>
          </w:tcPr>
          <w:p>
            <w:pPr>
              <w:spacing w:after="40" w:before="40"/>
            </w:pPr>
            <w:r/>
            <w:r>
              <w:rPr>
                <w:sz w:val="17"/>
              </w:rPr>
              <w:t>Exclude REMOVED errors in the aggregation itself, and add a test that removes a tag and asserts the trend count drops.</w:t>
            </w:r>
          </w:p>
        </w:tc>
      </w:tr>
      <w:tr>
        <w:tc>
          <w:tcPr>
            <w:tcW w:type="dxa" w:w="3061"/>
            <w:shd w:val="clear" w:color="auto" w:fill="F4F3F0"/>
          </w:tcPr>
          <w:p>
            <w:pPr>
              <w:spacing w:after="40" w:before="40"/>
            </w:pPr>
            <w:r/>
            <w:r>
              <w:rPr>
                <w:sz w:val="17"/>
              </w:rPr>
              <w:t>Recommendation slice starts too late to finish</w:t>
            </w:r>
          </w:p>
        </w:tc>
        <w:tc>
          <w:tcPr>
            <w:tcW w:type="dxa" w:w="907"/>
            <w:shd w:val="clear" w:color="auto" w:fill="F4F3F0"/>
          </w:tcPr>
          <w:p>
            <w:pPr>
              <w:spacing w:after="40" w:before="40"/>
            </w:pPr>
            <w:r/>
            <w:r>
              <w:rPr>
                <w:sz w:val="17"/>
              </w:rPr>
              <w:t>P7</w:t>
            </w:r>
          </w:p>
        </w:tc>
        <w:tc>
          <w:tcPr>
            <w:tcW w:type="dxa" w:w="4422"/>
            <w:shd w:val="clear" w:color="auto" w:fill="F4F3F0"/>
          </w:tcPr>
          <w:p>
            <w:pPr>
              <w:spacing w:after="40" w:before="40"/>
            </w:pPr>
            <w:r/>
            <w:r>
              <w:rPr>
                <w:sz w:val="17"/>
              </w:rPr>
              <w:t>Build all three screens against fixtures from week 1; only the engine waits on real data.</w:t>
            </w:r>
          </w:p>
        </w:tc>
      </w:tr>
      <w:tr>
        <w:tc>
          <w:tcPr>
            <w:tcW w:type="dxa" w:w="3061"/>
          </w:tcPr>
          <w:p>
            <w:pPr>
              <w:spacing w:after="40" w:before="40"/>
            </w:pPr>
            <w:r/>
            <w:r>
              <w:rPr>
                <w:sz w:val="17"/>
              </w:rPr>
              <w:t>Design drifts apart across seven separately-owned screens</w:t>
            </w:r>
          </w:p>
        </w:tc>
        <w:tc>
          <w:tcPr>
            <w:tcW w:type="dxa" w:w="907"/>
          </w:tcPr>
          <w:p>
            <w:pPr>
              <w:spacing w:after="40" w:before="40"/>
            </w:pPr>
            <w:r/>
            <w:r>
              <w:rPr>
                <w:sz w:val="17"/>
              </w:rPr>
              <w:t>P1</w:t>
            </w:r>
          </w:p>
        </w:tc>
        <w:tc>
          <w:tcPr>
            <w:tcW w:type="dxa" w:w="4422"/>
          </w:tcPr>
          <w:p>
            <w:pPr>
              <w:spacing w:after="40" w:before="40"/>
            </w:pPr>
            <w:r/>
            <w:r>
              <w:rPr>
                <w:sz w:val="17"/>
              </w:rPr>
              <w:t>Publish shared primitives by end of week 2; run one consistency sweep in week 4 mirroring wireframe turn 6.</w:t>
            </w:r>
          </w:p>
        </w:tc>
      </w:tr>
      <w:tr>
        <w:tc>
          <w:tcPr>
            <w:tcW w:type="dxa" w:w="3061"/>
            <w:shd w:val="clear" w:color="auto" w:fill="F4F3F0"/>
          </w:tcPr>
          <w:p>
            <w:pPr>
              <w:spacing w:after="40" w:before="40"/>
            </w:pPr>
            <w:r/>
            <w:r>
              <w:rPr>
                <w:sz w:val="17"/>
              </w:rPr>
              <w:t>A sample gets stuck in PROCESSING and the UI spins forever</w:t>
            </w:r>
          </w:p>
        </w:tc>
        <w:tc>
          <w:tcPr>
            <w:tcW w:type="dxa" w:w="907"/>
            <w:shd w:val="clear" w:color="auto" w:fill="F4F3F0"/>
          </w:tcPr>
          <w:p>
            <w:pPr>
              <w:spacing w:after="40" w:before="40"/>
            </w:pPr>
            <w:r/>
            <w:r>
              <w:rPr>
                <w:sz w:val="17"/>
              </w:rPr>
              <w:t>P2 + P3</w:t>
            </w:r>
          </w:p>
        </w:tc>
        <w:tc>
          <w:tcPr>
            <w:tcW w:type="dxa" w:w="4422"/>
            <w:shd w:val="clear" w:color="auto" w:fill="F4F3F0"/>
          </w:tcPr>
          <w:p>
            <w:pPr>
              <w:spacing w:after="40" w:before="40"/>
            </w:pPr>
            <w:r/>
            <w:r>
              <w:rPr>
                <w:sz w:val="17"/>
              </w:rPr>
              <w:t>Poll ceiling on the client, FAILED-with-reason on the server, and a distinct UI state for it. Test with a deliberately corrupt file.</w:t>
            </w:r>
          </w:p>
        </w:tc>
      </w:tr>
      <w:tr>
        <w:tc>
          <w:tcPr>
            <w:tcW w:type="dxa" w:w="3061"/>
          </w:tcPr>
          <w:p>
            <w:pPr>
              <w:spacing w:after="40" w:before="40"/>
            </w:pPr>
            <w:r/>
            <w:r>
              <w:rPr>
                <w:sz w:val="17"/>
              </w:rPr>
              <w:t>No authentication exists, so GET /api/students returns everyone</w:t>
            </w:r>
          </w:p>
        </w:tc>
        <w:tc>
          <w:tcPr>
            <w:tcW w:type="dxa" w:w="907"/>
          </w:tcPr>
          <w:p>
            <w:pPr>
              <w:spacing w:after="40" w:before="40"/>
            </w:pPr>
            <w:r/>
            <w:r>
              <w:rPr>
                <w:sz w:val="17"/>
              </w:rPr>
              <w:t>P1</w:t>
            </w:r>
          </w:p>
        </w:tc>
        <w:tc>
          <w:tcPr>
            <w:tcW w:type="dxa" w:w="4422"/>
          </w:tcPr>
          <w:p>
            <w:pPr>
              <w:spacing w:after="40" w:before="40"/>
            </w:pPr>
            <w:r/>
            <w:r>
              <w:rPr>
                <w:sz w:val="17"/>
              </w:rPr>
              <w:t>A deliberate prototype cut, not an oversight. Record it as a known limitation and state it during the demo rather than having it discovered live.</w:t>
            </w:r>
          </w:p>
        </w:tc>
      </w:tr>
    </w:tbl>
    <w:p>
      <w:pPr>
        <w:spacing w:after="40"/>
      </w:pPr>
    </w:p>
    <w:p>
      <w:pPr>
        <w:pStyle w:val="Heading1"/>
      </w:pPr>
      <w:r>
        <w:t>8. Sign-off</w:t>
      </w:r>
    </w:p>
    <w:p>
      <w:r>
        <w:rPr>
          <w:b w:val="0"/>
          <w:i w:val="0"/>
        </w:rPr>
        <w:t>Each member signs against their own slice. Signing means: I understand what I own, I agree the interfaces my slice depends on, and I accept that this feature is mine to answer for.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10"/>
            <w:shd w:val="clear" w:color="auto" w:fill="1A1A1A"/>
          </w:tcPr>
          <w:p>
            <w:pPr>
              <w:spacing w:after="40" w:before="40"/>
            </w:pPr>
            <w:r/>
            <w:r>
              <w:rPr>
                <w:b/>
                <w:color w:val="FFFFFF"/>
                <w:sz w:val="19"/>
              </w:rPr>
              <w:t>#</w:t>
            </w:r>
          </w:p>
        </w:tc>
        <w:tc>
          <w:tcPr>
            <w:tcW w:type="dxa" w:w="3515"/>
            <w:shd w:val="clear" w:color="auto" w:fill="1A1A1A"/>
          </w:tcPr>
          <w:p>
            <w:pPr>
              <w:spacing w:after="40" w:before="40"/>
            </w:pPr>
            <w:r/>
            <w:r>
              <w:rPr>
                <w:b/>
                <w:color w:val="FFFFFF"/>
                <w:sz w:val="19"/>
              </w:rPr>
              <w:t>Feature slice</w:t>
            </w:r>
          </w:p>
        </w:tc>
        <w:tc>
          <w:tcPr>
            <w:tcW w:type="dxa" w:w="1928"/>
            <w:shd w:val="clear" w:color="auto" w:fill="1A1A1A"/>
          </w:tcPr>
          <w:p>
            <w:pPr>
              <w:spacing w:after="40" w:before="40"/>
            </w:pPr>
            <w:r/>
            <w:r>
              <w:rPr>
                <w:b/>
                <w:color w:val="FFFFFF"/>
                <w:sz w:val="19"/>
              </w:rPr>
              <w:t>Name</w:t>
            </w:r>
          </w:p>
        </w:tc>
        <w:tc>
          <w:tcPr>
            <w:tcW w:type="dxa" w:w="2041"/>
            <w:shd w:val="clear" w:color="auto" w:fill="1A1A1A"/>
          </w:tcPr>
          <w:p>
            <w:pPr>
              <w:spacing w:after="40" w:before="40"/>
            </w:pPr>
            <w:r/>
            <w:r>
              <w:rPr>
                <w:b/>
                <w:color w:val="FFFFFF"/>
                <w:sz w:val="19"/>
              </w:rPr>
              <w:t>Signature</w:t>
            </w:r>
          </w:p>
        </w:tc>
        <w:tc>
          <w:tcPr>
            <w:tcW w:type="dxa" w:w="1417"/>
            <w:shd w:val="clear" w:color="auto" w:fill="1A1A1A"/>
          </w:tcPr>
          <w:p>
            <w:pPr>
              <w:spacing w:after="40" w:before="40"/>
            </w:pPr>
            <w:r/>
            <w:r>
              <w:rPr>
                <w:b/>
                <w:color w:val="FFFFFF"/>
                <w:sz w:val="19"/>
              </w:rPr>
              <w:t>Date</w:t>
            </w:r>
          </w:p>
        </w:tc>
      </w:tr>
      <w:tr>
        <w:tc>
          <w:tcPr>
            <w:tcW w:type="dxa" w:w="510"/>
          </w:tcPr>
          <w:p>
            <w:pPr>
              <w:spacing w:after="40" w:before="40"/>
            </w:pPr>
            <w:r/>
            <w:r>
              <w:rPr>
                <w:sz w:val="19"/>
              </w:rPr>
              <w:t>1</w:t>
            </w:r>
          </w:p>
        </w:tc>
        <w:tc>
          <w:tcPr>
            <w:tcW w:type="dxa" w:w="3515"/>
          </w:tcPr>
          <w:p>
            <w:pPr>
              <w:spacing w:after="40" w:before="40"/>
            </w:pPr>
            <w:r/>
            <w:r>
              <w:rPr>
                <w:sz w:val="19"/>
              </w:rPr>
              <w:t>App Shell, Students &amp; Navigation</w:t>
            </w:r>
          </w:p>
        </w:tc>
        <w:tc>
          <w:tcPr>
            <w:tcW w:type="dxa" w:w="1928"/>
          </w:tcPr>
          <w:p>
            <w:pPr>
              <w:spacing w:after="40" w:before="40"/>
            </w:pPr>
            <w:r/>
            <w:r>
              <w:rPr>
                <w:sz w:val="19"/>
              </w:rPr>
            </w:r>
          </w:p>
        </w:tc>
        <w:tc>
          <w:tcPr>
            <w:tcW w:type="dxa" w:w="2041"/>
          </w:tcPr>
          <w:p>
            <w:pPr>
              <w:spacing w:after="40" w:before="40"/>
            </w:pPr>
            <w:r/>
            <w:r>
              <w:rPr>
                <w:sz w:val="19"/>
              </w:rPr>
            </w:r>
          </w:p>
        </w:tc>
        <w:tc>
          <w:tcPr>
            <w:tcW w:type="dxa" w:w="1417"/>
          </w:tcPr>
          <w:p>
            <w:pPr>
              <w:spacing w:after="40" w:before="40"/>
            </w:pPr>
            <w:r/>
            <w:r>
              <w:rPr>
                <w:sz w:val="19"/>
              </w:rPr>
            </w:r>
          </w:p>
        </w:tc>
      </w:tr>
      <w:tr>
        <w:tc>
          <w:tcPr>
            <w:tcW w:type="dxa" w:w="510"/>
            <w:shd w:val="clear" w:color="auto" w:fill="F4F3F0"/>
          </w:tcPr>
          <w:p>
            <w:pPr>
              <w:spacing w:after="40" w:before="40"/>
            </w:pPr>
            <w:r/>
            <w:r>
              <w:rPr>
                <w:sz w:val="19"/>
              </w:rPr>
              <w:t>2</w:t>
            </w:r>
          </w:p>
        </w:tc>
        <w:tc>
          <w:tcPr>
            <w:tcW w:type="dxa" w:w="3515"/>
            <w:shd w:val="clear" w:color="auto" w:fill="F4F3F0"/>
          </w:tcPr>
          <w:p>
            <w:pPr>
              <w:spacing w:after="40" w:before="40"/>
            </w:pPr>
            <w:r/>
            <w:r>
              <w:rPr>
                <w:sz w:val="19"/>
              </w:rPr>
              <w:t>Sample Upload &amp; Ingestion</w:t>
            </w:r>
          </w:p>
        </w:tc>
        <w:tc>
          <w:tcPr>
            <w:tcW w:type="dxa" w:w="1928"/>
            <w:shd w:val="clear" w:color="auto" w:fill="F4F3F0"/>
          </w:tcPr>
          <w:p>
            <w:pPr>
              <w:spacing w:after="40" w:before="40"/>
            </w:pPr>
            <w:r/>
            <w:r>
              <w:rPr>
                <w:sz w:val="19"/>
              </w:rPr>
            </w:r>
          </w:p>
        </w:tc>
        <w:tc>
          <w:tcPr>
            <w:tcW w:type="dxa" w:w="2041"/>
            <w:shd w:val="clear" w:color="auto" w:fill="F4F3F0"/>
          </w:tcPr>
          <w:p>
            <w:pPr>
              <w:spacing w:after="40" w:before="40"/>
            </w:pPr>
            <w:r/>
            <w:r>
              <w:rPr>
                <w:sz w:val="19"/>
              </w:rPr>
            </w:r>
          </w:p>
        </w:tc>
        <w:tc>
          <w:tcPr>
            <w:tcW w:type="dxa" w:w="1417"/>
            <w:shd w:val="clear" w:color="auto" w:fill="F4F3F0"/>
          </w:tcPr>
          <w:p>
            <w:pPr>
              <w:spacing w:after="40" w:before="40"/>
            </w:pPr>
            <w:r/>
            <w:r>
              <w:rPr>
                <w:sz w:val="19"/>
              </w:rPr>
            </w:r>
          </w:p>
        </w:tc>
      </w:tr>
      <w:tr>
        <w:tc>
          <w:tcPr>
            <w:tcW w:type="dxa" w:w="510"/>
          </w:tcPr>
          <w:p>
            <w:pPr>
              <w:spacing w:after="40" w:before="40"/>
            </w:pPr>
            <w:r/>
            <w:r>
              <w:rPr>
                <w:sz w:val="19"/>
              </w:rPr>
              <w:t>3</w:t>
            </w:r>
          </w:p>
        </w:tc>
        <w:tc>
          <w:tcPr>
            <w:tcW w:type="dxa" w:w="3515"/>
          </w:tcPr>
          <w:p>
            <w:pPr>
              <w:spacing w:after="40" w:before="40"/>
            </w:pPr>
            <w:r/>
            <w:r>
              <w:rPr>
                <w:sz w:val="19"/>
              </w:rPr>
              <w:t>Error Classification Engine (AI)</w:t>
            </w:r>
          </w:p>
        </w:tc>
        <w:tc>
          <w:tcPr>
            <w:tcW w:type="dxa" w:w="1928"/>
          </w:tcPr>
          <w:p>
            <w:pPr>
              <w:spacing w:after="40" w:before="40"/>
            </w:pPr>
            <w:r/>
            <w:r>
              <w:rPr>
                <w:sz w:val="19"/>
              </w:rPr>
            </w:r>
          </w:p>
        </w:tc>
        <w:tc>
          <w:tcPr>
            <w:tcW w:type="dxa" w:w="2041"/>
          </w:tcPr>
          <w:p>
            <w:pPr>
              <w:spacing w:after="40" w:before="40"/>
            </w:pPr>
            <w:r/>
            <w:r>
              <w:rPr>
                <w:sz w:val="19"/>
              </w:rPr>
            </w:r>
          </w:p>
        </w:tc>
        <w:tc>
          <w:tcPr>
            <w:tcW w:type="dxa" w:w="1417"/>
          </w:tcPr>
          <w:p>
            <w:pPr>
              <w:spacing w:after="40" w:before="40"/>
            </w:pPr>
            <w:r/>
            <w:r>
              <w:rPr>
                <w:sz w:val="19"/>
              </w:rPr>
            </w:r>
          </w:p>
        </w:tc>
      </w:tr>
      <w:tr>
        <w:tc>
          <w:tcPr>
            <w:tcW w:type="dxa" w:w="510"/>
            <w:shd w:val="clear" w:color="auto" w:fill="F4F3F0"/>
          </w:tcPr>
          <w:p>
            <w:pPr>
              <w:spacing w:after="40" w:before="40"/>
            </w:pPr>
            <w:r/>
            <w:r>
              <w:rPr>
                <w:sz w:val="19"/>
              </w:rPr>
              <w:t>4</w:t>
            </w:r>
          </w:p>
        </w:tc>
        <w:tc>
          <w:tcPr>
            <w:tcW w:type="dxa" w:w="3515"/>
            <w:shd w:val="clear" w:color="auto" w:fill="F4F3F0"/>
          </w:tcPr>
          <w:p>
            <w:pPr>
              <w:spacing w:after="40" w:before="40"/>
            </w:pPr>
            <w:r/>
            <w:r>
              <w:rPr>
                <w:sz w:val="19"/>
              </w:rPr>
              <w:t>Error Report &amp; Review Screen</w:t>
            </w:r>
          </w:p>
        </w:tc>
        <w:tc>
          <w:tcPr>
            <w:tcW w:type="dxa" w:w="1928"/>
            <w:shd w:val="clear" w:color="auto" w:fill="F4F3F0"/>
          </w:tcPr>
          <w:p>
            <w:pPr>
              <w:spacing w:after="40" w:before="40"/>
            </w:pPr>
            <w:r/>
            <w:r>
              <w:rPr>
                <w:sz w:val="19"/>
              </w:rPr>
            </w:r>
          </w:p>
        </w:tc>
        <w:tc>
          <w:tcPr>
            <w:tcW w:type="dxa" w:w="2041"/>
            <w:shd w:val="clear" w:color="auto" w:fill="F4F3F0"/>
          </w:tcPr>
          <w:p>
            <w:pPr>
              <w:spacing w:after="40" w:before="40"/>
            </w:pPr>
            <w:r/>
            <w:r>
              <w:rPr>
                <w:sz w:val="19"/>
              </w:rPr>
            </w:r>
          </w:p>
        </w:tc>
        <w:tc>
          <w:tcPr>
            <w:tcW w:type="dxa" w:w="1417"/>
            <w:shd w:val="clear" w:color="auto" w:fill="F4F3F0"/>
          </w:tcPr>
          <w:p>
            <w:pPr>
              <w:spacing w:after="40" w:before="40"/>
            </w:pPr>
            <w:r/>
            <w:r>
              <w:rPr>
                <w:sz w:val="19"/>
              </w:rPr>
            </w:r>
          </w:p>
        </w:tc>
      </w:tr>
      <w:tr>
        <w:tc>
          <w:tcPr>
            <w:tcW w:type="dxa" w:w="510"/>
          </w:tcPr>
          <w:p>
            <w:pPr>
              <w:spacing w:after="40" w:before="40"/>
            </w:pPr>
            <w:r/>
            <w:r>
              <w:rPr>
                <w:sz w:val="19"/>
              </w:rPr>
              <w:t>5</w:t>
            </w:r>
          </w:p>
        </w:tc>
        <w:tc>
          <w:tcPr>
            <w:tcW w:type="dxa" w:w="3515"/>
          </w:tcPr>
          <w:p>
            <w:pPr>
              <w:spacing w:after="40" w:before="40"/>
            </w:pPr>
            <w:r/>
            <w:r>
              <w:rPr>
                <w:sz w:val="19"/>
              </w:rPr>
              <w:t>Error Correction &amp; Audit Trail</w:t>
            </w:r>
          </w:p>
        </w:tc>
        <w:tc>
          <w:tcPr>
            <w:tcW w:type="dxa" w:w="1928"/>
          </w:tcPr>
          <w:p>
            <w:pPr>
              <w:spacing w:after="40" w:before="40"/>
            </w:pPr>
            <w:r/>
            <w:r>
              <w:rPr>
                <w:sz w:val="19"/>
              </w:rPr>
            </w:r>
          </w:p>
        </w:tc>
        <w:tc>
          <w:tcPr>
            <w:tcW w:type="dxa" w:w="2041"/>
          </w:tcPr>
          <w:p>
            <w:pPr>
              <w:spacing w:after="40" w:before="40"/>
            </w:pPr>
            <w:r/>
            <w:r>
              <w:rPr>
                <w:sz w:val="19"/>
              </w:rPr>
            </w:r>
          </w:p>
        </w:tc>
        <w:tc>
          <w:tcPr>
            <w:tcW w:type="dxa" w:w="1417"/>
          </w:tcPr>
          <w:p>
            <w:pPr>
              <w:spacing w:after="40" w:before="40"/>
            </w:pPr>
            <w:r/>
            <w:r>
              <w:rPr>
                <w:sz w:val="19"/>
              </w:rPr>
            </w:r>
          </w:p>
        </w:tc>
      </w:tr>
      <w:tr>
        <w:tc>
          <w:tcPr>
            <w:tcW w:type="dxa" w:w="510"/>
            <w:shd w:val="clear" w:color="auto" w:fill="F4F3F0"/>
          </w:tcPr>
          <w:p>
            <w:pPr>
              <w:spacing w:after="40" w:before="40"/>
            </w:pPr>
            <w:r/>
            <w:r>
              <w:rPr>
                <w:sz w:val="19"/>
              </w:rPr>
              <w:t>6</w:t>
            </w:r>
          </w:p>
        </w:tc>
        <w:tc>
          <w:tcPr>
            <w:tcW w:type="dxa" w:w="3515"/>
            <w:shd w:val="clear" w:color="auto" w:fill="F4F3F0"/>
          </w:tcPr>
          <w:p>
            <w:pPr>
              <w:spacing w:after="40" w:before="40"/>
            </w:pPr>
            <w:r/>
            <w:r>
              <w:rPr>
                <w:sz w:val="19"/>
              </w:rPr>
              <w:t>Error Trends &amp; Analytics</w:t>
            </w:r>
          </w:p>
        </w:tc>
        <w:tc>
          <w:tcPr>
            <w:tcW w:type="dxa" w:w="1928"/>
            <w:shd w:val="clear" w:color="auto" w:fill="F4F3F0"/>
          </w:tcPr>
          <w:p>
            <w:pPr>
              <w:spacing w:after="40" w:before="40"/>
            </w:pPr>
            <w:r/>
            <w:r>
              <w:rPr>
                <w:sz w:val="19"/>
              </w:rPr>
            </w:r>
          </w:p>
        </w:tc>
        <w:tc>
          <w:tcPr>
            <w:tcW w:type="dxa" w:w="2041"/>
            <w:shd w:val="clear" w:color="auto" w:fill="F4F3F0"/>
          </w:tcPr>
          <w:p>
            <w:pPr>
              <w:spacing w:after="40" w:before="40"/>
            </w:pPr>
            <w:r/>
            <w:r>
              <w:rPr>
                <w:sz w:val="19"/>
              </w:rPr>
            </w:r>
          </w:p>
        </w:tc>
        <w:tc>
          <w:tcPr>
            <w:tcW w:type="dxa" w:w="1417"/>
            <w:shd w:val="clear" w:color="auto" w:fill="F4F3F0"/>
          </w:tcPr>
          <w:p>
            <w:pPr>
              <w:spacing w:after="40" w:before="40"/>
            </w:pPr>
            <w:r/>
            <w:r>
              <w:rPr>
                <w:sz w:val="19"/>
              </w:rPr>
            </w:r>
          </w:p>
        </w:tc>
      </w:tr>
      <w:tr>
        <w:tc>
          <w:tcPr>
            <w:tcW w:type="dxa" w:w="510"/>
          </w:tcPr>
          <w:p>
            <w:pPr>
              <w:spacing w:after="40" w:before="40"/>
            </w:pPr>
            <w:r/>
            <w:r>
              <w:rPr>
                <w:sz w:val="19"/>
              </w:rPr>
              <w:t>7</w:t>
            </w:r>
          </w:p>
        </w:tc>
        <w:tc>
          <w:tcPr>
            <w:tcW w:type="dxa" w:w="3515"/>
          </w:tcPr>
          <w:p>
            <w:pPr>
              <w:spacing w:after="40" w:before="40"/>
            </w:pPr>
            <w:r/>
            <w:r>
              <w:rPr>
                <w:sz w:val="19"/>
              </w:rPr>
              <w:t>Intervention Recommendations</w:t>
            </w:r>
          </w:p>
        </w:tc>
        <w:tc>
          <w:tcPr>
            <w:tcW w:type="dxa" w:w="1928"/>
          </w:tcPr>
          <w:p>
            <w:pPr>
              <w:spacing w:after="40" w:before="40"/>
            </w:pPr>
            <w:r/>
            <w:r>
              <w:rPr>
                <w:sz w:val="19"/>
              </w:rPr>
            </w:r>
          </w:p>
        </w:tc>
        <w:tc>
          <w:tcPr>
            <w:tcW w:type="dxa" w:w="2041"/>
          </w:tcPr>
          <w:p>
            <w:pPr>
              <w:spacing w:after="40" w:before="40"/>
            </w:pPr>
            <w:r/>
            <w:r>
              <w:rPr>
                <w:sz w:val="19"/>
              </w:rPr>
            </w:r>
          </w:p>
        </w:tc>
        <w:tc>
          <w:tcPr>
            <w:tcW w:type="dxa" w:w="1417"/>
          </w:tcPr>
          <w:p>
            <w:pPr>
              <w:spacing w:after="40" w:before="40"/>
            </w:pPr>
            <w:r/>
            <w:r>
              <w:rPr>
                <w:sz w:val="19"/>
              </w:rPr>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