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Contrat de prestation de services à domicile</w:t>
      </w:r>
    </w:p>
    <w:p>
      <w:pPr>
        <w:spacing w:after="50" w:line="250"/>
      </w:pPr>
      <w:r>
        <w:rPr>
          <w:rFonts w:ascii="Arial" w:cs="Arial" w:eastAsia="Arial" w:hAnsi="Arial"/>
          <w:sz w:val="18"/>
          <w:szCs w:val="18"/>
        </w:rPr>
        <w:t xml:space="preserve">Entre </w:t>
      </w:r>
      <w:r>
        <w:rPr>
          <w:rFonts w:ascii="Arial" w:cs="Arial" w:eastAsia="Arial" w:hAnsi="Arial"/>
          <w:b/>
          <w:bCs/>
          <w:sz w:val="18"/>
          <w:szCs w:val="18"/>
        </w:rPr>
        <w:t xml:space="preserve">Élisanah Mauricio EI</w:t>
      </w:r>
      <w:r>
        <w:rPr>
          <w:rFonts w:ascii="Arial" w:cs="Arial" w:eastAsia="Arial" w:hAnsi="Arial"/>
          <w:sz w:val="18"/>
          <w:szCs w:val="18"/>
        </w:rPr>
        <w:t xml:space="preserve">, Entrepreneure individuelle (EI) – micro-entrepreneure, SIRET 130 192 503 00014, ci-après « la Prestataire »,</w:t>
      </w:r>
    </w:p>
    <w:p>
      <w:pPr>
        <w:spacing w:after="50" w:line="250"/>
      </w:pPr>
      <w:r>
        <w:rPr>
          <w:rFonts w:ascii="Arial" w:cs="Arial" w:eastAsia="Arial" w:hAnsi="Arial"/>
          <w:sz w:val="18"/>
          <w:szCs w:val="18"/>
        </w:rPr>
        <w:t xml:space="preserve">et le Client désigné ci-dessous, ci-après « le Client »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pStyle w:val="Heading2"/>
        <w:keepNext/>
        <w:spacing w:after="60" w:before="140"/>
      </w:pPr>
      <w:r>
        <w:rPr>
          <w:rFonts w:ascii="Georgia" w:cs="Georgia" w:eastAsia="Georgia" w:hAnsi="Georgia"/>
          <w:color w:val="0F2A44"/>
          <w:sz w:val="22"/>
          <w:szCs w:val="22"/>
        </w:rPr>
        <w:t xml:space="preserve">Article 1 – Objet</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w:t>
      </w:r>
      <w:r>
        <w:rPr>
          <w:rFonts w:ascii="Arial" w:cs="Arial" w:eastAsia="Arial" w:hAnsi="Arial"/>
          <w:sz w:val="20"/>
          <w:szCs w:val="20"/>
        </w:rPr>
        <w:t xml:space="preserve">☐ </w:t>
      </w:r>
      <w:r>
        <w:rPr>
          <w:rFonts w:ascii="Arial" w:cs="Arial" w:eastAsia="Arial" w:hAnsi="Arial"/>
          <w:sz w:val="18"/>
          <w:szCs w:val="18"/>
        </w:rPr>
        <w:t xml:space="preserve">Soutien scolaire     </w:t>
      </w:r>
    </w:p>
    <w:p>
      <w:pPr>
        <w:spacing w:after="50" w:line="250"/>
      </w:pPr>
      <w:r>
        <w:rPr>
          <w:rFonts w:ascii="Arial" w:cs="Arial" w:eastAsia="Arial" w:hAnsi="Arial"/>
          <w:b/>
          <w:bCs/>
          <w:sz w:val="18"/>
          <w:szCs w:val="18"/>
        </w:rPr>
        <w:t xml:space="preserve">Tâches confiées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spacing w:after="50" w:line="250"/>
      </w:pPr>
      <w:r>
        <w:rPr>
          <w:rFonts w:ascii="Arial" w:cs="Arial" w:eastAsia="Arial" w:hAnsi="Arial"/>
          <w:b/>
          <w:bCs/>
          <w:sz w:val="18"/>
          <w:szCs w:val="18"/>
        </w:rPr>
        <w:t xml:space="preserve">Tâches exclues : </w:t>
      </w:r>
      <w:r>
        <w:rPr>
          <w:rFonts w:ascii="Arial" w:cs="Arial" w:eastAsia="Arial" w:hAnsi="Arial"/>
          <w:sz w:val="18"/>
          <w:szCs w:val="18"/>
        </w:rPr>
        <w:t xml:space="preserve">celles listées sur la page de chaque service du site et, en particulier, les soins, la garde d'enfants, le transport en voiture et les travaux en hauteur ou dangereux.</w:t>
      </w:r>
    </w:p>
    <w:p>
      <w:pPr>
        <w:pStyle w:val="Heading2"/>
        <w:keepNext/>
        <w:spacing w:after="60" w:before="140"/>
      </w:pPr>
      <w:r>
        <w:rPr>
          <w:rFonts w:ascii="Georgia" w:cs="Georgia" w:eastAsia="Georgia" w:hAnsi="Georgia"/>
          <w:color w:val="0F2A44"/>
          <w:sz w:val="22"/>
          <w:szCs w:val="22"/>
        </w:rPr>
        <w:t xml:space="preserve">Article 2 – Durée et planning</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indéterminée</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déterminée, jusqu'au : ………………………</w:t>
      </w:r>
    </w:p>
    <w:p>
      <w:pPr>
        <w:tabs>
          <w:tab w:val="right" w:pos="9826" w:leader="dot"/>
        </w:tabs>
        <w:spacing w:after="70" w:line="250"/>
      </w:pPr>
      <w:r>
        <w:rPr>
          <w:rFonts w:ascii="Arial" w:cs="Arial" w:eastAsia="Arial" w:hAnsi="Arial"/>
          <w:b/>
          <w:bCs/>
          <w:sz w:val="18"/>
          <w:szCs w:val="18"/>
        </w:rPr>
        <w:t xml:space="preserve">Jours et horaires convenus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Les interventions ont lieu du lundi au vendredi, de 8 h à 18 h, hors jours fériés et congés annuels. Durée minimale : 2 heures pour le ménage, 1 heure pour le soutien scolaire. Congés annuels : une semaine en juillet, en août et en octobre, et deux semaines en décembre. Les dates précises sont communiquées à l'avance ; en cas d'empêchement, la Prestataire prévient le Client dès que possible et, si elle le peut, propose un remplacement ou un report.</w:t>
      </w:r>
    </w:p>
    <w:p>
      <w:pPr>
        <w:pStyle w:val="Heading2"/>
        <w:keepNext/>
        <w:spacing w:after="60" w:before="140"/>
      </w:pPr>
      <w:r>
        <w:rPr>
          <w:rFonts w:ascii="Georgia" w:cs="Georgia" w:eastAsia="Georgia" w:hAnsi="Georgia"/>
          <w:color w:val="0F2A44"/>
          <w:sz w:val="22"/>
          <w:szCs w:val="22"/>
        </w:rPr>
        <w:t xml:space="preserve">Article 3 – Prix</w:t>
      </w:r>
    </w:p>
    <w:p>
      <w:pPr>
        <w:tabs>
          <w:tab w:val="right" w:pos="9826" w:leader="dot"/>
        </w:tabs>
        <w:spacing w:after="70" w:line="250"/>
      </w:pPr>
      <w:r>
        <w:rPr>
          <w:rFonts w:ascii="Arial" w:cs="Arial" w:eastAsia="Arial" w:hAnsi="Arial"/>
          <w:b/>
          <w:bCs/>
          <w:sz w:val="18"/>
          <w:szCs w:val="18"/>
        </w:rPr>
        <w:t xml:space="preserve">Tarif horaire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ou forfait (nombre d'heures et prix)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Frais de déplacement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Majorations éventuelles / remise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Prix nets en euros – TVA non applicable, article 293 B du Code général des impôts. Les tarifs sont révisés une fois par an et communiqués au Client à l'avance ; le Client peut alors résilier le contrat dans les conditions de l'article 8.</w:t>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Article 4 – Facturation et paiement</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Heading2"/>
        <w:keepNext/>
        <w:spacing w:after="60" w:before="140"/>
      </w:pPr>
      <w:r>
        <w:rPr>
          <w:rFonts w:ascii="Georgia" w:cs="Georgia" w:eastAsia="Georgia" w:hAnsi="Georgia"/>
          <w:color w:val="0F2A44"/>
          <w:sz w:val="22"/>
          <w:szCs w:val="22"/>
        </w:rPr>
        <w:t xml:space="preserve">Article 5 – Engagements de la Prestataire</w:t>
      </w:r>
    </w:p>
    <w:p>
      <w:pPr>
        <w:pStyle w:val="ListParagraph"/>
        <w:numPr>
          <w:ilvl w:val="0"/>
          <w:numId w:val="2"/>
        </w:numPr>
        <w:spacing w:after="30" w:line="250"/>
      </w:pPr>
      <w:r>
        <w:rPr>
          <w:rFonts w:ascii="Arial" w:cs="Arial" w:eastAsia="Arial" w:hAnsi="Arial"/>
          <w:sz w:val="18"/>
          <w:szCs w:val="18"/>
        </w:rPr>
        <w:t xml:space="preserve">Réaliser les tâches convenues avec soin, ponctualité et discrétion.</w:t>
      </w:r>
    </w:p>
    <w:p>
      <w:pPr>
        <w:pStyle w:val="ListParagraph"/>
        <w:numPr>
          <w:ilvl w:val="0"/>
          <w:numId w:val="2"/>
        </w:numPr>
        <w:spacing w:after="30" w:line="250"/>
      </w:pPr>
      <w:r>
        <w:rPr>
          <w:rFonts w:ascii="Arial" w:cs="Arial" w:eastAsia="Arial" w:hAnsi="Arial"/>
          <w:sz w:val="18"/>
          <w:szCs w:val="18"/>
        </w:rPr>
        <w:t xml:space="preserve">Respecter la vie privée du Client et la confidentialité de ce qu'elle voit ou entend à son domicile.</w:t>
      </w:r>
    </w:p>
    <w:p>
      <w:pPr>
        <w:pStyle w:val="ListParagraph"/>
        <w:numPr>
          <w:ilvl w:val="0"/>
          <w:numId w:val="2"/>
        </w:numPr>
        <w:spacing w:after="30" w:line="250"/>
      </w:pPr>
      <w:r>
        <w:rPr>
          <w:rFonts w:ascii="Arial" w:cs="Arial" w:eastAsia="Arial" w:hAnsi="Arial"/>
          <w:sz w:val="18"/>
          <w:szCs w:val="18"/>
        </w:rPr>
        <w:t xml:space="preserve">Prévenir le Client dès que possible en cas d'empêchement.</w:t>
      </w:r>
    </w:p>
    <w:p>
      <w:pPr>
        <w:pStyle w:val="Heading2"/>
        <w:keepNext/>
        <w:spacing w:after="60" w:before="140"/>
      </w:pPr>
      <w:r>
        <w:rPr>
          <w:rFonts w:ascii="Georgia" w:cs="Georgia" w:eastAsia="Georgia" w:hAnsi="Georgia"/>
          <w:color w:val="0F2A44"/>
          <w:sz w:val="22"/>
          <w:szCs w:val="22"/>
        </w:rPr>
        <w:t xml:space="preserve">Article 6 – Engagements du Client</w:t>
      </w:r>
    </w:p>
    <w:p>
      <w:pPr>
        <w:pStyle w:val="ListParagraph"/>
        <w:numPr>
          <w:ilvl w:val="0"/>
          <w:numId w:val="2"/>
        </w:numPr>
        <w:spacing w:after="30" w:line="250"/>
      </w:pPr>
      <w:r>
        <w:rPr>
          <w:rFonts w:ascii="Arial" w:cs="Arial" w:eastAsia="Arial" w:hAnsi="Arial"/>
          <w:sz w:val="18"/>
          <w:szCs w:val="18"/>
        </w:rPr>
        <w:t xml:space="preserve">Permettre l'accès au lieu d'intervention aux horaires convenus ; fournir les produits d'entretien, le matériel, l'eau et l'électricité nécessaires.</w:t>
      </w:r>
    </w:p>
    <w:p>
      <w:pPr>
        <w:pStyle w:val="ListParagraph"/>
        <w:numPr>
          <w:ilvl w:val="0"/>
          <w:numId w:val="2"/>
        </w:numPr>
        <w:spacing w:after="30" w:line="250"/>
      </w:pPr>
      <w:r>
        <w:rPr>
          <w:rFonts w:ascii="Arial" w:cs="Arial" w:eastAsia="Arial" w:hAnsi="Arial"/>
          <w:sz w:val="18"/>
          <w:szCs w:val="18"/>
        </w:rPr>
        <w:t xml:space="preserve">Ménage : s'assurer qu'aucun animal n'est présent pendant l'intervention.</w:t>
      </w:r>
    </w:p>
    <w:p>
      <w:pPr>
        <w:pStyle w:val="ListParagraph"/>
        <w:numPr>
          <w:ilvl w:val="0"/>
          <w:numId w:val="2"/>
        </w:numPr>
        <w:spacing w:after="30" w:line="250"/>
      </w:pPr>
      <w:r>
        <w:rPr>
          <w:rFonts w:ascii="Arial" w:cs="Arial" w:eastAsia="Arial" w:hAnsi="Arial"/>
          <w:sz w:val="18"/>
          <w:szCs w:val="18"/>
        </w:rPr>
        <w:t xml:space="preserve">Signaler toute consigne utile à la sécurité (zones fragiles, besoins particuliers de l'enfant).</w:t>
      </w:r>
    </w:p>
    <w:p>
      <w:pPr>
        <w:pStyle w:val="ListParagraph"/>
        <w:numPr>
          <w:ilvl w:val="0"/>
          <w:numId w:val="2"/>
        </w:numPr>
        <w:spacing w:after="30" w:line="250"/>
      </w:pPr>
      <w:r>
        <w:rPr>
          <w:rFonts w:ascii="Arial" w:cs="Arial" w:eastAsia="Arial" w:hAnsi="Arial"/>
          <w:sz w:val="18"/>
          <w:szCs w:val="18"/>
        </w:rPr>
        <w:t xml:space="preserve">Soutien scolaire : fournir le matériel scolaire de l'enfant et informer la Prestataire de ses difficultés et de ses objectifs.</w:t>
      </w:r>
    </w:p>
    <w:p>
      <w:pPr>
        <w:pStyle w:val="Heading2"/>
        <w:keepNext/>
        <w:spacing w:after="60" w:before="140"/>
      </w:pPr>
      <w:r>
        <w:rPr>
          <w:rFonts w:ascii="Georgia" w:cs="Georgia" w:eastAsia="Georgia" w:hAnsi="Georgia"/>
          <w:color w:val="0F2A44"/>
          <w:sz w:val="22"/>
          <w:szCs w:val="22"/>
        </w:rPr>
        <w:t xml:space="preserve">Article 7 – Annulation, absence, report</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Heading2"/>
        <w:keepNext/>
        <w:spacing w:after="60" w:before="140"/>
      </w:pPr>
      <w:r>
        <w:rPr>
          <w:rFonts w:ascii="Georgia" w:cs="Georgia" w:eastAsia="Georgia" w:hAnsi="Georgia"/>
          <w:color w:val="0F2A44"/>
          <w:sz w:val="22"/>
          <w:szCs w:val="22"/>
        </w:rPr>
        <w:t xml:space="preserve">Article 8 – Résiliation</w:t>
      </w:r>
    </w:p>
    <w:p>
      <w:pPr>
        <w:spacing w:after="50" w:line="250"/>
      </w:pPr>
      <w:r>
        <w:rPr>
          <w:rFonts w:ascii="Arial" w:cs="Arial" w:eastAsia="Arial" w:hAnsi="Arial"/>
          <w:sz w:val="18"/>
          <w:szCs w:val="18"/>
        </w:rPr>
        <w:t xml:space="preserve">Chaque partie peut mettre fin au contrat à tout moment, par écrit (courrier ou e-mail), moyennant un préavis de …… jours. En cas de manquement grave de l'une des parties, le contrat peut être résilié sans préavis. Les heures réalisées restent dues ; les heures d'un forfait non utilisées sont traitées comme indiqué au devis.</w:t>
      </w:r>
    </w:p>
    <w:p>
      <w:pPr>
        <w:pStyle w:val="Heading2"/>
        <w:keepNext/>
        <w:spacing w:after="60" w:before="140"/>
      </w:pPr>
      <w:r>
        <w:rPr>
          <w:rFonts w:ascii="Georgia" w:cs="Georgia" w:eastAsia="Georgia" w:hAnsi="Georgia"/>
          <w:color w:val="0F2A44"/>
          <w:sz w:val="22"/>
          <w:szCs w:val="22"/>
        </w:rPr>
        <w:t xml:space="preserve">Article 9 – 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Article 10 – Responsabilité et assurance</w:t>
      </w:r>
    </w:p>
    <w:p>
      <w:pPr>
        <w:spacing w:after="50" w:line="250"/>
      </w:pPr>
      <w:r>
        <w:rPr>
          <w:rFonts w:ascii="Arial" w:cs="Arial" w:eastAsia="Arial" w:hAnsi="Arial"/>
          <w:sz w:val="18"/>
          <w:szCs w:val="18"/>
        </w:rPr>
        <w:t xml:space="preserve">La Prestataire est responsable des dommages causés par sa faute dans l'exécution de la prestation. Tout dommage doit être signalé sans délai, de préférence dans les 48 heures. Le soutien scolaire est une aide au travail de l'enfant et ne garantit pas de résultats scolaires.</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Article 11 – Données personnelles</w:t>
      </w:r>
    </w:p>
    <w:p>
      <w:pPr>
        <w:spacing w:after="50" w:line="250"/>
      </w:pPr>
      <w:r>
        <w:rPr>
          <w:rFonts w:ascii="Arial" w:cs="Arial" w:eastAsia="Arial" w:hAnsi="Arial"/>
          <w:sz w:val="18"/>
          <w:szCs w:val="18"/>
        </w:rPr>
        <w:t xml:space="preserve">Les informations recueillies (coordonnées, consignes, renseignements de l'annexe) servent uniquement à l'exécution du contrat et à la facturation. Elles sont conservées pendant la durée du contrat puis le temps des obligations comptables, et les renseignements de santé éventuels sont détruits à la fin du contrat. Le Client peut exercer ses droits (accès, rectification, effacement…) à l'adresse contact@essentielservicescharente.fr.</w:t>
      </w:r>
    </w:p>
    <w:p>
      <w:pPr>
        <w:pStyle w:val="Heading2"/>
        <w:keepNext/>
        <w:spacing w:after="60" w:before="140"/>
      </w:pPr>
      <w:r>
        <w:rPr>
          <w:rFonts w:ascii="Georgia" w:cs="Georgia" w:eastAsia="Georgia" w:hAnsi="Georgia"/>
          <w:color w:val="0F2A44"/>
          <w:sz w:val="22"/>
          <w:szCs w:val="22"/>
        </w:rPr>
        <w:t xml:space="preserve">Article 12 – Litiges</w:t>
      </w:r>
    </w:p>
    <w:p>
      <w:pPr>
        <w:spacing w:after="50" w:line="250"/>
      </w:pPr>
      <w:r>
        <w:rPr>
          <w:rFonts w:ascii="Arial" w:cs="Arial" w:eastAsia="Arial" w:hAnsi="Arial"/>
          <w:sz w:val="18"/>
          <w:szCs w:val="18"/>
        </w:rPr>
        <w:t xml:space="preserve">Le contrat est soumis au droit français. En cas de difficulté, les parties recherchent d'abord une solution amiable ; le Client consommateur peut ensuite recourir gratuitement au médiateur de la consommation indiqué à l'article 10, puis saisir la juridiction compétente.</w:t>
      </w:r>
    </w:p>
    <w:p>
      <w:pPr>
        <w:spacing w:after="160" w:before="160"/>
      </w:pPr>
      <w:r>
        <w:rPr>
          <w:rFonts w:ascii="Arial" w:cs="Arial" w:eastAsia="Arial" w:hAnsi="Arial"/>
          <w:i/>
          <w:iCs/>
          <w:color w:val="5B6B7A"/>
          <w:sz w:val="18"/>
          <w:szCs w:val="18"/>
        </w:rPr>
        <w:t xml:space="preserve">Fait en deux exemplaires, dont un remis au Client avec les conditions générales de prestation.</w:t>
      </w:r>
    </w:p>
    <w:p>
      <w:pPr>
        <w:tabs>
          <w:tab w:val="right" w:pos="9826" w:leader="dot"/>
        </w:tabs>
        <w:spacing w:after="70" w:line="250"/>
      </w:pPr>
      <w:r>
        <w:rPr>
          <w:rFonts w:ascii="Arial" w:cs="Arial" w:eastAsia="Arial" w:hAnsi="Arial"/>
          <w:b/>
          <w:bCs/>
          <w:sz w:val="18"/>
          <w:szCs w:val="18"/>
        </w:rPr>
        <w:t xml:space="preserve">Fait à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Lu et approuvé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Annexe – Fiche de renseignements</w:t>
      </w:r>
    </w:p>
    <w:p>
      <w:pPr>
        <w:spacing w:after="50" w:line="250"/>
      </w:pPr>
      <w:r>
        <w:rPr>
          <w:rFonts w:ascii="Arial" w:cs="Arial" w:eastAsia="Arial" w:hAnsi="Arial"/>
          <w:i/>
          <w:iCs/>
          <w:color w:val="5B6B7A"/>
          <w:sz w:val="16"/>
          <w:szCs w:val="16"/>
        </w:rPr>
        <w:t xml:space="preserve">À remplir avec le Client. Les informations de santé (allergies, traitements) ne sont recueillies qu'avec l'accord du Client et détruites à la fin du contrat.</w:t>
      </w:r>
    </w:p>
    <w:p>
      <w:pPr>
        <w:pStyle w:val="Heading2"/>
        <w:keepNext/>
        <w:spacing w:after="60" w:before="140"/>
      </w:pPr>
      <w:r>
        <w:rPr>
          <w:rFonts w:ascii="Georgia" w:cs="Georgia" w:eastAsia="Georgia" w:hAnsi="Georgia"/>
          <w:color w:val="0F2A44"/>
          <w:sz w:val="22"/>
          <w:szCs w:val="22"/>
        </w:rPr>
        <w:t xml:space="preserve">Personnes à contacter en cas d'urgence</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Soutien scolaire</w:t>
      </w:r>
    </w:p>
    <w:p>
      <w:pPr>
        <w:tabs>
          <w:tab w:val="right" w:pos="9826" w:leader="dot"/>
        </w:tabs>
        <w:spacing w:after="70" w:line="250"/>
      </w:pPr>
      <w:r>
        <w:rPr>
          <w:rFonts w:ascii="Arial" w:cs="Arial" w:eastAsia="Arial" w:hAnsi="Arial"/>
          <w:b/>
          <w:bCs/>
          <w:sz w:val="18"/>
          <w:szCs w:val="18"/>
        </w:rPr>
        <w:t xml:space="preserve">Prénom et classe de chaque 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Matières, difficultés et objectifs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Adulte présent ou joignable pendant la séance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Accès au logement</w:t>
      </w:r>
    </w:p>
    <w:p>
      <w:pPr>
        <w:tabs>
          <w:tab w:val="right" w:pos="9826" w:leader="dot"/>
        </w:tabs>
        <w:spacing w:after="70" w:line="250"/>
      </w:pPr>
      <w:r>
        <w:rPr>
          <w:rFonts w:ascii="Arial" w:cs="Arial" w:eastAsia="Arial" w:hAnsi="Arial"/>
          <w:b/>
          <w:bCs/>
          <w:sz w:val="18"/>
          <w:szCs w:val="18"/>
        </w:rPr>
        <w:t xml:space="preserve">Code, clés, consignes d'accès : </w:t>
      </w:r>
      <w:r>
        <w:rPr>
          <w:rFonts w:ascii="Arial" w:cs="Arial" w:eastAsia="Arial" w:hAnsi="Arial"/>
          <w:color w:val="8A99A6"/>
          <w:sz w:val="18"/>
          <w:szCs w:val="18"/>
        </w:rPr>
        <w:t xml:space="preserve">	</w:t>
      </w:r>
    </w:p>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Contrat de prestation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prestation</dc:title>
  <dc:creator>Élisanah Mauricio</dc:creator>
  <cp:lastModifiedBy>Un-named</cp:lastModifiedBy>
  <cp:revision>1</cp:revision>
  <dcterms:created xsi:type="dcterms:W3CDTF">2026-10-11T08:56:18.116Z</dcterms:created>
  <dcterms:modified xsi:type="dcterms:W3CDTF">2026-10-11T08:56:18.116Z</dcterms:modified>
</cp:coreProperties>
</file>

<file path=docProps/custom.xml><?xml version="1.0" encoding="utf-8"?>
<Properties xmlns="http://schemas.openxmlformats.org/officeDocument/2006/custom-properties" xmlns:vt="http://schemas.openxmlformats.org/officeDocument/2006/docPropsVTypes"/>
</file>