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12-05-26</w:t>
      </w:r>
    </w:p>
    <w:p/>
    <w:p>
      <w:r>
        <w:rPr>
          <w:b/>
        </w:rPr>
        <w:t xml:space="preserve">client: </w:t>
      </w:r>
      <w:r>
        <w:t>msbnvjns</w:t>
      </w:r>
    </w:p>
    <w:p/>
    <w:p>
      <w:r>
        <w:rPr>
          <w:b/>
        </w:rPr>
        <w:t xml:space="preserve">Project Type: </w:t>
      </w:r>
      <w:r>
        <w:t>website</w:t>
      </w:r>
    </w:p>
    <w:p/>
    <w:p>
      <w:r>
        <w:rPr>
          <w:b/>
        </w:rPr>
        <w:t xml:space="preserve">Timeline: </w:t>
      </w:r>
      <w:r>
        <w:t>2</w:t>
      </w:r>
    </w:p>
    <w:p/>
    <w:p>
      <w:r>
        <w:rPr>
          <w:b/>
        </w:rPr>
        <w:t xml:space="preserve">Budget: </w:t>
      </w:r>
      <w:r>
        <w:t>₹25000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3D Assest</w:t>
      </w:r>
    </w:p>
    <w:p>
      <w:pPr>
        <w:pStyle w:val="ListBullet"/>
      </w:pPr>
      <w:r>
        <w:t>UX UI File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ListBullet"/>
      </w:pPr>
      <w:r>
        <w:t>Client Handoff</w:t>
      </w:r>
    </w:p>
    <w:p>
      <w:pPr>
        <w:pStyle w:val="ListBullet"/>
      </w:pPr>
      <w:r>
        <w:t>3 Months of support</w:t>
      </w:r>
    </w:p>
    <w:p/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₹50,000 - ₹200,000</w:t>
      </w:r>
    </w:p>
    <w:p/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