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08" w:rsidRPr="00DC7115" w:rsidRDefault="006D4B08" w:rsidP="006D4B08">
      <w:pPr>
        <w:rPr>
          <w:b/>
        </w:rPr>
      </w:pPr>
      <w:r w:rsidRPr="00DC7115">
        <w:rPr>
          <w:b/>
        </w:rPr>
        <w:t>Code Review Checklist Form for Java</w:t>
      </w:r>
    </w:p>
    <w:p w:rsidR="00C72E32" w:rsidRPr="00DC7115" w:rsidRDefault="00C72E32" w:rsidP="006D4B08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771748" w:rsidP="00771748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01</w:t>
            </w:r>
            <w:bookmarkStart w:id="0" w:name="_GoBack"/>
            <w:bookmarkEnd w:id="0"/>
            <w:r w:rsidR="00846417">
              <w:rPr>
                <w:sz w:val="20"/>
                <w:szCs w:val="20"/>
                <w:lang w:val="es-CO"/>
              </w:rPr>
              <w:t>/0</w:t>
            </w:r>
            <w:r>
              <w:rPr>
                <w:sz w:val="20"/>
                <w:szCs w:val="20"/>
                <w:lang w:val="es-CO"/>
              </w:rPr>
              <w:t>5</w:t>
            </w:r>
            <w:r w:rsidR="006D4B08" w:rsidRPr="00C72E32">
              <w:rPr>
                <w:sz w:val="20"/>
                <w:szCs w:val="20"/>
                <w:lang w:val="es-CO"/>
              </w:rPr>
              <w:t>/2017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</w:p>
        </w:tc>
        <w:tc>
          <w:tcPr>
            <w:tcW w:w="4608" w:type="dxa"/>
          </w:tcPr>
          <w:p w:rsidR="006D4B08" w:rsidRPr="00C72E32" w:rsidRDefault="00211404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Program 7</w:t>
            </w:r>
            <w:r w:rsidR="000B4024"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  <w:r w:rsidRPr="00C72E32">
              <w:rPr>
                <w:sz w:val="20"/>
                <w:szCs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3A62E6" w:rsidRPr="00C72E32" w:rsidRDefault="00211404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DC7115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296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Lenguaj</w:t>
            </w:r>
            <w:r w:rsidR="006D4B08" w:rsidRPr="00C72E32">
              <w:rPr>
                <w:sz w:val="20"/>
                <w:szCs w:val="20"/>
                <w:lang w:val="es-CO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jc w:val="center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6D4B08" w:rsidRDefault="006D4B08" w:rsidP="006D4B08">
      <w:pPr>
        <w:spacing w:line="360" w:lineRule="auto"/>
        <w:jc w:val="both"/>
        <w:rPr>
          <w:b/>
          <w:sz w:val="16"/>
          <w:szCs w:val="16"/>
          <w:lang w:val="es-CO"/>
        </w:rPr>
      </w:pPr>
    </w:p>
    <w:p w:rsidR="004D1128" w:rsidRPr="00C72E32" w:rsidRDefault="004D1128" w:rsidP="006D4B08">
      <w:pPr>
        <w:spacing w:line="360" w:lineRule="auto"/>
        <w:jc w:val="both"/>
        <w:rPr>
          <w:b/>
          <w:sz w:val="16"/>
          <w:szCs w:val="16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6D4B08" w:rsidRPr="00771748" w:rsidTr="00CB0E93">
        <w:tc>
          <w:tcPr>
            <w:tcW w:w="1998" w:type="dxa"/>
          </w:tcPr>
          <w:p w:rsidR="006D4B08" w:rsidRPr="00C72E32" w:rsidRDefault="00C72E32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Propósito</w:t>
            </w:r>
          </w:p>
        </w:tc>
        <w:tc>
          <w:tcPr>
            <w:tcW w:w="6858" w:type="dxa"/>
          </w:tcPr>
          <w:p w:rsidR="006D4B08" w:rsidRPr="00C72E32" w:rsidRDefault="002D3E00" w:rsidP="00CB0E93">
            <w:pPr>
              <w:pStyle w:val="ScriptTableText"/>
              <w:rPr>
                <w:lang w:val="es-CO"/>
              </w:rPr>
            </w:pPr>
            <w:r w:rsidRPr="00C72E32">
              <w:rPr>
                <w:lang w:val="es-CO"/>
              </w:rPr>
              <w:t>Guiar la revisión del código producido</w:t>
            </w:r>
          </w:p>
        </w:tc>
      </w:tr>
      <w:tr w:rsidR="006D4B08" w:rsidRPr="00771748" w:rsidTr="00CB0E93">
        <w:tc>
          <w:tcPr>
            <w:tcW w:w="1998" w:type="dxa"/>
          </w:tcPr>
          <w:p w:rsidR="006D4B08" w:rsidRPr="00C72E32" w:rsidRDefault="006D4B08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EE370B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6D4B08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categoría.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5664"/>
        <w:gridCol w:w="361"/>
        <w:gridCol w:w="274"/>
        <w:gridCol w:w="273"/>
        <w:gridCol w:w="274"/>
      </w:tblGrid>
      <w:tr w:rsidR="006D4B08" w:rsidRPr="00A33669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Completo</w:t>
            </w:r>
          </w:p>
        </w:tc>
        <w:tc>
          <w:tcPr>
            <w:tcW w:w="5738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El código producido es acorde al diseño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38" w:type="dxa"/>
          </w:tcPr>
          <w:p w:rsidR="002D3E00" w:rsidRPr="00EE370B" w:rsidRDefault="002D3E00" w:rsidP="00EE370B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Todas las variables y parámetros son inicializados y nombrados correctamente</w:t>
            </w:r>
            <w:r w:rsidR="00EE370B">
              <w:rPr>
                <w:lang w:val="es-CO"/>
              </w:rPr>
              <w:t xml:space="preserve">. 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Control de errores</w:t>
            </w:r>
          </w:p>
        </w:tc>
        <w:tc>
          <w:tcPr>
            <w:tcW w:w="5738" w:type="dxa"/>
          </w:tcPr>
          <w:p w:rsidR="002D3E00" w:rsidRPr="00C72E32" w:rsidRDefault="002D3E00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todos los controles de errores necesarios estén implementados:</w:t>
            </w:r>
          </w:p>
          <w:p w:rsidR="002D3E00" w:rsidRPr="00C72E32" w:rsidRDefault="002D3E00" w:rsidP="002D3E00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Ante cualquier error deben existir implementaciones de visualización de mensajes informando que ha ocurrido un error. </w:t>
            </w:r>
          </w:p>
        </w:tc>
        <w:tc>
          <w:tcPr>
            <w:tcW w:w="274" w:type="dxa"/>
          </w:tcPr>
          <w:p w:rsidR="002D3E00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Estándar de codificación</w:t>
            </w:r>
          </w:p>
        </w:tc>
        <w:tc>
          <w:tcPr>
            <w:tcW w:w="5738" w:type="dxa"/>
          </w:tcPr>
          <w:p w:rsidR="002D3E00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el código cumple con TODOS los lineamientos descritos en el documento “Estándar de codificación Java”</w:t>
            </w:r>
          </w:p>
        </w:tc>
        <w:tc>
          <w:tcPr>
            <w:tcW w:w="274" w:type="dxa"/>
          </w:tcPr>
          <w:p w:rsidR="002D3E00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comentado</w:t>
            </w:r>
          </w:p>
        </w:tc>
        <w:tc>
          <w:tcPr>
            <w:tcW w:w="5738" w:type="dxa"/>
          </w:tcPr>
          <w:p w:rsidR="00517968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no existan líneas de código lógicas comentadas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Variables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variables, de métodos y de la clase, sean usadas. 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Todas las variables de acceso tengan modificadores de acceso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Documentación 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clases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Descripción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Autor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Versión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todos los métodos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Descripción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Parámetros (cuando aplica)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Return (Cuando aplica)</w:t>
            </w:r>
          </w:p>
          <w:p w:rsidR="00517968" w:rsidRPr="00C72E32" w:rsidRDefault="00517968" w:rsidP="00C72E32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Línea que indica </w:t>
            </w:r>
            <w:r w:rsidR="00C72E32" w:rsidRPr="00C72E32">
              <w:rPr>
                <w:lang w:val="es-CO"/>
              </w:rPr>
              <w:t xml:space="preserve">la declaración de un método y su final </w:t>
            </w:r>
            <w:r w:rsidRPr="00C72E32">
              <w:rPr>
                <w:lang w:val="es-CO"/>
              </w:rPr>
              <w:t xml:space="preserve"> 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Nombres</w:t>
            </w:r>
          </w:p>
        </w:tc>
        <w:tc>
          <w:tcPr>
            <w:tcW w:w="5738" w:type="dxa"/>
          </w:tcPr>
          <w:p w:rsidR="006D4B08" w:rsidRPr="00C72E32" w:rsidRDefault="00C72E32" w:rsidP="00CB0E93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Verifique que todas las clases, métodos y variables sean declaradas conforme a lo estipulado en el estándar de codificación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Importaciones de paquetes y librerías 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las sentencias de importación y de paquetes están incluidas. 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legible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Verifique que el código sea legible y esté indentado correctamente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EE370B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Operadores lógicos</w:t>
            </w:r>
          </w:p>
        </w:tc>
        <w:tc>
          <w:tcPr>
            <w:tcW w:w="5738" w:type="dxa"/>
          </w:tcPr>
          <w:p w:rsidR="00C72E32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</w:t>
            </w:r>
            <w:r w:rsidR="00DC7115">
              <w:rPr>
                <w:lang w:val="es-CO"/>
              </w:rPr>
              <w:t>que el correcto uso de ==, =, ||</w:t>
            </w:r>
            <w:r>
              <w:rPr>
                <w:lang w:val="es-CO"/>
              </w:rPr>
              <w:t xml:space="preserve">, != 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Paréntesis</w:t>
            </w:r>
          </w:p>
        </w:tc>
        <w:tc>
          <w:tcPr>
            <w:tcW w:w="5738" w:type="dxa"/>
          </w:tcPr>
          <w:p w:rsidR="006D4B08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</w:t>
            </w:r>
            <w:r>
              <w:rPr>
                <w:lang w:val="es-CO"/>
              </w:rPr>
              <w:t xml:space="preserve">que cada par de paréntesis “( )”, corchetes “{ }” y corchetes cuadrados sean cerrados.  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</w:tbl>
    <w:p w:rsidR="006D4B08" w:rsidRPr="00C72E32" w:rsidRDefault="006D4B08" w:rsidP="006D4B08">
      <w:pPr>
        <w:rPr>
          <w:sz w:val="12"/>
          <w:lang w:val="es-CO"/>
        </w:rPr>
      </w:pPr>
    </w:p>
    <w:p w:rsidR="00674463" w:rsidRPr="00C72E32" w:rsidRDefault="006D4B08" w:rsidP="006D4B08">
      <w:pPr>
        <w:rPr>
          <w:lang w:val="es-CO"/>
        </w:rPr>
      </w:pPr>
      <w:r w:rsidRPr="00C72E32">
        <w:rPr>
          <w:sz w:val="20"/>
          <w:lang w:val="es-CO"/>
        </w:rPr>
        <w:br w:type="page"/>
      </w:r>
    </w:p>
    <w:sectPr w:rsidR="00674463" w:rsidRPr="00C72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30A"/>
    <w:multiLevelType w:val="hybridMultilevel"/>
    <w:tmpl w:val="23F48E14"/>
    <w:lvl w:ilvl="0" w:tplc="070A446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8"/>
    <w:rsid w:val="000B4024"/>
    <w:rsid w:val="00211404"/>
    <w:rsid w:val="002D3E00"/>
    <w:rsid w:val="003A62E6"/>
    <w:rsid w:val="003F396A"/>
    <w:rsid w:val="004D1128"/>
    <w:rsid w:val="00517968"/>
    <w:rsid w:val="00674463"/>
    <w:rsid w:val="006D4B08"/>
    <w:rsid w:val="00771748"/>
    <w:rsid w:val="00846417"/>
    <w:rsid w:val="00A33669"/>
    <w:rsid w:val="00C72E32"/>
    <w:rsid w:val="00DC7115"/>
    <w:rsid w:val="00E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AAF7"/>
  <w15:chartTrackingRefBased/>
  <w15:docId w15:val="{D415CF63-C187-4D17-9F40-15926A5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6D4B0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D4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D4B08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Piñeros</cp:lastModifiedBy>
  <cp:revision>12</cp:revision>
  <dcterms:created xsi:type="dcterms:W3CDTF">2017-03-01T03:50:00Z</dcterms:created>
  <dcterms:modified xsi:type="dcterms:W3CDTF">2017-05-01T18:29:00Z</dcterms:modified>
</cp:coreProperties>
</file>