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C5B" w:rsidRPr="00571C5B" w:rsidRDefault="00571C5B" w:rsidP="00571C5B">
      <w:pPr>
        <w:jc w:val="center"/>
        <w:rPr>
          <w:b/>
          <w:sz w:val="28"/>
          <w:lang w:val="es-MX"/>
        </w:rPr>
      </w:pPr>
      <w:r w:rsidRPr="00571C5B">
        <w:rPr>
          <w:b/>
          <w:sz w:val="28"/>
          <w:lang w:val="es-MX"/>
        </w:rPr>
        <w:t xml:space="preserve">Estándar de </w:t>
      </w:r>
      <w:r>
        <w:rPr>
          <w:b/>
          <w:sz w:val="28"/>
          <w:lang w:val="es-MX"/>
        </w:rPr>
        <w:t>codificación</w:t>
      </w:r>
      <w:r w:rsidR="00223A8A">
        <w:rPr>
          <w:b/>
          <w:sz w:val="28"/>
          <w:lang w:val="es-MX"/>
        </w:rPr>
        <w:t xml:space="preserve"> Java</w:t>
      </w:r>
    </w:p>
    <w:p w:rsidR="00571C5B" w:rsidRPr="00571C5B" w:rsidRDefault="00571C5B" w:rsidP="00571C5B">
      <w:pPr>
        <w:rPr>
          <w:sz w:val="28"/>
          <w:lang w:val="es-MX"/>
        </w:rPr>
      </w:pPr>
    </w:p>
    <w:tbl>
      <w:tblPr>
        <w:tblW w:w="885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948"/>
      </w:tblGrid>
      <w:tr w:rsidR="00571C5B" w:rsidRPr="001B4AC8" w:rsidTr="001B4AC8">
        <w:tc>
          <w:tcPr>
            <w:tcW w:w="1908" w:type="dxa"/>
          </w:tcPr>
          <w:p w:rsidR="00571C5B" w:rsidRPr="00571C5B" w:rsidRDefault="001B4AC8" w:rsidP="00AC5852">
            <w:pPr>
              <w:pStyle w:val="ScriptTableHeader"/>
              <w:rPr>
                <w:lang w:val="es-MX"/>
              </w:rPr>
            </w:pPr>
            <w:r w:rsidRPr="00571C5B">
              <w:rPr>
                <w:lang w:val="es-MX"/>
              </w:rPr>
              <w:t>Propósito</w:t>
            </w:r>
            <w:bookmarkStart w:id="0" w:name="_GoBack"/>
            <w:bookmarkEnd w:id="0"/>
          </w:p>
        </w:tc>
        <w:tc>
          <w:tcPr>
            <w:tcW w:w="6948" w:type="dxa"/>
          </w:tcPr>
          <w:p w:rsidR="00571C5B" w:rsidRPr="00571C5B" w:rsidRDefault="00571C5B" w:rsidP="00AC5852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Guía para la implementación de programas Java</w:t>
            </w:r>
          </w:p>
        </w:tc>
      </w:tr>
      <w:tr w:rsidR="00571C5B" w:rsidRPr="001B4AC8" w:rsidTr="001B4AC8">
        <w:tc>
          <w:tcPr>
            <w:tcW w:w="1908" w:type="dxa"/>
          </w:tcPr>
          <w:p w:rsidR="00571C5B" w:rsidRPr="00571C5B" w:rsidRDefault="00571C5B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Encabezados de la clase</w:t>
            </w:r>
          </w:p>
        </w:tc>
        <w:tc>
          <w:tcPr>
            <w:tcW w:w="6948" w:type="dxa"/>
          </w:tcPr>
          <w:p w:rsidR="00571C5B" w:rsidRPr="00571C5B" w:rsidRDefault="00571C5B" w:rsidP="00AC5852">
            <w:pPr>
              <w:pStyle w:val="ScriptTableText"/>
              <w:rPr>
                <w:lang w:val="es-MX"/>
              </w:rPr>
            </w:pPr>
            <w:r>
              <w:rPr>
                <w:lang w:val="es-MX"/>
              </w:rPr>
              <w:t xml:space="preserve">Comentario general de qué hace la clase. El autor y la versión. Debe ir después de las líneas de importación de paquetes y librerías. </w:t>
            </w:r>
          </w:p>
        </w:tc>
      </w:tr>
      <w:tr w:rsidR="00571C5B" w:rsidRPr="00571C5B" w:rsidTr="001B4AC8">
        <w:tc>
          <w:tcPr>
            <w:tcW w:w="1908" w:type="dxa"/>
          </w:tcPr>
          <w:p w:rsidR="00571C5B" w:rsidRPr="00571C5B" w:rsidRDefault="00571C5B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Ejemplo</w:t>
            </w:r>
          </w:p>
        </w:tc>
        <w:tc>
          <w:tcPr>
            <w:tcW w:w="6948" w:type="dxa"/>
          </w:tcPr>
          <w:p w:rsidR="00571C5B" w:rsidRDefault="00571C5B" w:rsidP="0057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/>
              </w:rPr>
            </w:pPr>
            <w:r w:rsidRPr="00571C5B">
              <w:rPr>
                <w:rFonts w:ascii="Consolas" w:hAnsi="Consolas" w:cs="Consolas"/>
                <w:sz w:val="20"/>
                <w:lang w:val="es-MX"/>
              </w:rPr>
              <w:t>/**</w:t>
            </w:r>
          </w:p>
          <w:p w:rsidR="00571C5B" w:rsidRPr="00571C5B" w:rsidRDefault="00571C5B" w:rsidP="0057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/>
              </w:rPr>
            </w:pPr>
            <w:r>
              <w:rPr>
                <w:rFonts w:ascii="Consolas" w:hAnsi="Consolas" w:cs="Consolas"/>
                <w:sz w:val="20"/>
                <w:lang w:val="es-MX"/>
              </w:rPr>
              <w:t xml:space="preserve"> *</w:t>
            </w:r>
          </w:p>
          <w:p w:rsidR="00571C5B" w:rsidRPr="00084F25" w:rsidRDefault="00571C5B" w:rsidP="0057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/>
              </w:rPr>
            </w:pPr>
            <w:r>
              <w:rPr>
                <w:rFonts w:ascii="Consolas" w:hAnsi="Consolas" w:cs="Consolas"/>
                <w:sz w:val="20"/>
                <w:lang w:val="es-MX"/>
              </w:rPr>
              <w:t xml:space="preserve"> </w:t>
            </w:r>
            <w:r w:rsidRPr="00571C5B">
              <w:rPr>
                <w:rFonts w:ascii="Consolas" w:hAnsi="Consolas" w:cs="Consolas"/>
                <w:sz w:val="20"/>
                <w:lang w:val="es-MX"/>
              </w:rPr>
              <w:t xml:space="preserve">* </w:t>
            </w:r>
            <w:r w:rsidRPr="00084F25">
              <w:rPr>
                <w:rFonts w:ascii="Consolas" w:hAnsi="Consolas" w:cs="Consolas"/>
                <w:sz w:val="20"/>
                <w:lang w:val="es-MX"/>
              </w:rPr>
              <w:t>Descripción</w:t>
            </w:r>
          </w:p>
          <w:p w:rsidR="00571C5B" w:rsidRPr="00084F25" w:rsidRDefault="00571C5B" w:rsidP="0057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/>
              </w:rPr>
            </w:pPr>
            <w:r w:rsidRPr="00084F25">
              <w:rPr>
                <w:rFonts w:ascii="Consolas" w:hAnsi="Consolas" w:cs="Consolas"/>
                <w:sz w:val="20"/>
                <w:lang w:val="es-MX"/>
              </w:rPr>
              <w:t xml:space="preserve"> * </w:t>
            </w:r>
            <w:r w:rsidRPr="00084F25">
              <w:rPr>
                <w:rFonts w:ascii="Consolas" w:hAnsi="Consolas" w:cs="Consolas"/>
                <w:bCs/>
                <w:sz w:val="20"/>
                <w:lang w:val="es-MX"/>
              </w:rPr>
              <w:t>@</w:t>
            </w:r>
            <w:proofErr w:type="spellStart"/>
            <w:r w:rsidRPr="00084F25">
              <w:rPr>
                <w:rFonts w:ascii="Consolas" w:hAnsi="Consolas" w:cs="Consolas"/>
                <w:bCs/>
                <w:sz w:val="20"/>
                <w:lang w:val="es-MX"/>
              </w:rPr>
              <w:t>author</w:t>
            </w:r>
            <w:proofErr w:type="spellEnd"/>
            <w:r w:rsidRPr="00084F25">
              <w:rPr>
                <w:rFonts w:ascii="Consolas" w:hAnsi="Consolas" w:cs="Consolas"/>
                <w:sz w:val="20"/>
                <w:lang w:val="es-MX"/>
              </w:rPr>
              <w:t xml:space="preserve"> Miguel Ángel Quintero </w:t>
            </w:r>
          </w:p>
          <w:p w:rsidR="00571C5B" w:rsidRPr="00084F25" w:rsidRDefault="00571C5B" w:rsidP="0057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/>
              </w:rPr>
            </w:pPr>
            <w:r w:rsidRPr="00084F25">
              <w:rPr>
                <w:rFonts w:ascii="Consolas" w:hAnsi="Consolas" w:cs="Consolas"/>
                <w:sz w:val="20"/>
                <w:lang w:val="es-MX"/>
              </w:rPr>
              <w:t xml:space="preserve"> * </w:t>
            </w:r>
            <w:r w:rsidRPr="00084F25">
              <w:rPr>
                <w:rFonts w:ascii="Consolas" w:hAnsi="Consolas" w:cs="Consolas"/>
                <w:bCs/>
                <w:sz w:val="20"/>
                <w:lang w:val="es-MX"/>
              </w:rPr>
              <w:t>@</w:t>
            </w:r>
            <w:proofErr w:type="spellStart"/>
            <w:r w:rsidRPr="00084F25">
              <w:rPr>
                <w:rFonts w:ascii="Consolas" w:hAnsi="Consolas" w:cs="Consolas"/>
                <w:bCs/>
                <w:sz w:val="20"/>
                <w:lang w:val="es-MX"/>
              </w:rPr>
              <w:t>version</w:t>
            </w:r>
            <w:proofErr w:type="spellEnd"/>
            <w:r w:rsidRPr="00084F25">
              <w:rPr>
                <w:rFonts w:ascii="Consolas" w:hAnsi="Consolas" w:cs="Consolas"/>
                <w:sz w:val="20"/>
                <w:lang w:val="es-MX"/>
              </w:rPr>
              <w:t xml:space="preserve"> 05/02/2017</w:t>
            </w:r>
          </w:p>
          <w:p w:rsidR="00571C5B" w:rsidRPr="00571C5B" w:rsidRDefault="00571C5B" w:rsidP="00571C5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lang w:val="es-MX"/>
              </w:rPr>
            </w:pPr>
            <w:r>
              <w:rPr>
                <w:rFonts w:ascii="Consolas" w:hAnsi="Consolas" w:cs="Consolas"/>
                <w:sz w:val="20"/>
                <w:lang w:val="es-MX"/>
              </w:rPr>
              <w:t xml:space="preserve"> *</w:t>
            </w:r>
          </w:p>
          <w:p w:rsidR="00571C5B" w:rsidRPr="00571C5B" w:rsidRDefault="00571C5B" w:rsidP="00571C5B">
            <w:r>
              <w:rPr>
                <w:rFonts w:ascii="Consolas" w:hAnsi="Consolas" w:cs="Consolas"/>
                <w:sz w:val="20"/>
              </w:rPr>
              <w:t xml:space="preserve"> </w:t>
            </w:r>
            <w:r w:rsidRPr="00571C5B">
              <w:rPr>
                <w:rFonts w:ascii="Consolas" w:hAnsi="Consolas" w:cs="Consolas"/>
                <w:sz w:val="20"/>
              </w:rPr>
              <w:t>**/</w:t>
            </w:r>
          </w:p>
          <w:p w:rsidR="00571C5B" w:rsidRPr="00571C5B" w:rsidRDefault="00571C5B" w:rsidP="00571C5B">
            <w:pPr>
              <w:pStyle w:val="ScriptTableText"/>
              <w:rPr>
                <w:lang w:val="es-MX"/>
              </w:rPr>
            </w:pPr>
          </w:p>
        </w:tc>
      </w:tr>
      <w:tr w:rsidR="00571C5B" w:rsidRPr="001B4AC8" w:rsidTr="001B4AC8">
        <w:tc>
          <w:tcPr>
            <w:tcW w:w="1908" w:type="dxa"/>
          </w:tcPr>
          <w:p w:rsidR="00571C5B" w:rsidRPr="00571C5B" w:rsidRDefault="00084F25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Encabezados de método</w:t>
            </w:r>
          </w:p>
        </w:tc>
        <w:tc>
          <w:tcPr>
            <w:tcW w:w="6948" w:type="dxa"/>
          </w:tcPr>
          <w:p w:rsidR="00571C5B" w:rsidRPr="00571C5B" w:rsidRDefault="00084F25" w:rsidP="00AC5852">
            <w:pPr>
              <w:pStyle w:val="ScriptTableText"/>
              <w:rPr>
                <w:lang w:val="es-MX"/>
              </w:rPr>
            </w:pPr>
            <w:r>
              <w:rPr>
                <w:lang w:val="es-MX"/>
              </w:rPr>
              <w:t>Comentario general de qué hace el método. Se deben listar y dar una explicación breve de los parámetros que recibe y los que retorna. Al final del método se debe colocar un comentario que indique que es el fin del método</w:t>
            </w:r>
          </w:p>
        </w:tc>
      </w:tr>
      <w:tr w:rsidR="00571C5B" w:rsidRPr="001B4AC8" w:rsidTr="001B4AC8">
        <w:tc>
          <w:tcPr>
            <w:tcW w:w="1908" w:type="dxa"/>
          </w:tcPr>
          <w:p w:rsidR="00571C5B" w:rsidRPr="00571C5B" w:rsidRDefault="00571C5B" w:rsidP="00AC5852">
            <w:pPr>
              <w:pStyle w:val="ScriptTableHeader"/>
              <w:rPr>
                <w:lang w:val="es-MX"/>
              </w:rPr>
            </w:pPr>
            <w:proofErr w:type="spellStart"/>
            <w:r w:rsidRPr="00571C5B">
              <w:rPr>
                <w:lang w:val="es-MX"/>
              </w:rPr>
              <w:t>Contents</w:t>
            </w:r>
            <w:proofErr w:type="spellEnd"/>
            <w:r w:rsidRPr="00571C5B">
              <w:rPr>
                <w:lang w:val="es-MX"/>
              </w:rPr>
              <w:t xml:space="preserve"> </w:t>
            </w:r>
            <w:proofErr w:type="spellStart"/>
            <w:r w:rsidRPr="00571C5B">
              <w:rPr>
                <w:lang w:val="es-MX"/>
              </w:rPr>
              <w:t>Example</w:t>
            </w:r>
            <w:proofErr w:type="spellEnd"/>
          </w:p>
        </w:tc>
        <w:tc>
          <w:tcPr>
            <w:tcW w:w="6948" w:type="dxa"/>
          </w:tcPr>
          <w:p w:rsidR="00084F25" w:rsidRP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>/**</w:t>
            </w:r>
          </w:p>
          <w:p w:rsidR="00084F25" w:rsidRP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 xml:space="preserve">* </w:t>
            </w:r>
            <w:r>
              <w:rPr>
                <w:rFonts w:ascii="Consolas" w:eastAsiaTheme="minorHAnsi" w:hAnsi="Consolas" w:cs="Consolas"/>
                <w:sz w:val="20"/>
                <w:lang w:val="es-MX"/>
              </w:rPr>
              <w:t>Descripción</w:t>
            </w:r>
          </w:p>
          <w:p w:rsidR="00084F25" w:rsidRP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 xml:space="preserve">* </w:t>
            </w:r>
            <w:r w:rsidRPr="00084F25">
              <w:rPr>
                <w:rFonts w:ascii="Consolas" w:eastAsiaTheme="minorHAnsi" w:hAnsi="Consolas" w:cs="Consolas"/>
                <w:bCs/>
                <w:sz w:val="20"/>
                <w:lang w:val="es-MX"/>
              </w:rPr>
              <w:t>@</w:t>
            </w:r>
            <w:proofErr w:type="spellStart"/>
            <w:r w:rsidRPr="00084F25">
              <w:rPr>
                <w:rFonts w:ascii="Consolas" w:eastAsiaTheme="minorHAnsi" w:hAnsi="Consolas" w:cs="Consolas"/>
                <w:bCs/>
                <w:sz w:val="20"/>
                <w:lang w:val="es-MX"/>
              </w:rPr>
              <w:t>param</w:t>
            </w:r>
            <w:proofErr w:type="spellEnd"/>
            <w:r>
              <w:rPr>
                <w:rFonts w:ascii="Consolas" w:eastAsiaTheme="minorHAnsi" w:hAnsi="Consolas" w:cs="Consolas"/>
                <w:sz w:val="20"/>
                <w:lang w:val="es-MX"/>
              </w:rPr>
              <w:t xml:space="preserve"> variable1</w:t>
            </w:r>
          </w:p>
          <w:p w:rsidR="00084F25" w:rsidRP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>* @</w:t>
            </w:r>
            <w:proofErr w:type="spellStart"/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>return</w:t>
            </w:r>
            <w:proofErr w:type="spellEnd"/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 xml:space="preserve"> </w:t>
            </w:r>
            <w:r>
              <w:rPr>
                <w:rFonts w:ascii="Consolas" w:eastAsiaTheme="minorHAnsi" w:hAnsi="Consolas" w:cs="Consolas"/>
                <w:sz w:val="20"/>
                <w:lang w:val="es-MX"/>
              </w:rPr>
              <w:t>variable2</w:t>
            </w:r>
          </w:p>
          <w:p w:rsidR="00571C5B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>**/</w:t>
            </w:r>
          </w:p>
          <w:p w:rsid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</w:p>
          <w:p w:rsid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>
              <w:rPr>
                <w:rFonts w:ascii="Consolas" w:eastAsiaTheme="minorHAnsi" w:hAnsi="Consolas" w:cs="Consolas"/>
                <w:sz w:val="20"/>
                <w:lang w:val="es-MX"/>
              </w:rPr>
              <w:t>Implementación del método</w:t>
            </w:r>
          </w:p>
          <w:p w:rsid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</w:p>
          <w:p w:rsidR="00084F25" w:rsidRP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 w:rsidRPr="00084F25">
              <w:rPr>
                <w:rFonts w:ascii="Consolas" w:eastAsiaTheme="minorHAnsi" w:hAnsi="Consolas" w:cs="Consolas"/>
                <w:sz w:val="20"/>
                <w:lang w:val="es-MX"/>
              </w:rPr>
              <w:t>/**Fin del método**/</w:t>
            </w:r>
          </w:p>
          <w:p w:rsidR="00084F25" w:rsidRPr="00084F25" w:rsidRDefault="00084F25" w:rsidP="00084F2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</w:p>
        </w:tc>
      </w:tr>
      <w:tr w:rsidR="00571C5B" w:rsidRPr="001B4AC8" w:rsidTr="001B4AC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B" w:rsidRPr="00571C5B" w:rsidRDefault="00084F25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Variables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F25" w:rsidRPr="005539B3" w:rsidRDefault="00084F25" w:rsidP="00AC5852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 xml:space="preserve">Usar nombres claros y descriptivos para las variables. Deben comenzar con </w:t>
            </w:r>
            <w:r w:rsidR="005539B3">
              <w:rPr>
                <w:lang w:val="es-MX"/>
              </w:rPr>
              <w:t xml:space="preserve">letras minúsculas y hacer uso de </w:t>
            </w:r>
            <w:proofErr w:type="spellStart"/>
            <w:r w:rsidR="005539B3">
              <w:rPr>
                <w:i/>
                <w:lang w:val="es-MX"/>
              </w:rPr>
              <w:t>camelCase</w:t>
            </w:r>
            <w:proofErr w:type="spellEnd"/>
            <w:r w:rsidR="005539B3">
              <w:rPr>
                <w:i/>
                <w:lang w:val="es-MX"/>
              </w:rPr>
              <w:t xml:space="preserve">, </w:t>
            </w:r>
            <w:r w:rsidR="005539B3">
              <w:rPr>
                <w:lang w:val="es-MX"/>
              </w:rPr>
              <w:t xml:space="preserve">las variables que se usen como constantes se deben nombrar en mayúsculas. </w:t>
            </w:r>
          </w:p>
          <w:p w:rsidR="00571C5B" w:rsidRPr="00571C5B" w:rsidRDefault="00084F25" w:rsidP="00AC5852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La sección de declaración de las variables de la clase debe tener un comen</w:t>
            </w:r>
            <w:r w:rsidR="005539B3">
              <w:rPr>
                <w:lang w:val="es-MX"/>
              </w:rPr>
              <w:t xml:space="preserve">tario antes de la </w:t>
            </w:r>
            <w:proofErr w:type="gramStart"/>
            <w:r w:rsidR="005539B3">
              <w:rPr>
                <w:lang w:val="es-MX"/>
              </w:rPr>
              <w:t>primer declaración</w:t>
            </w:r>
            <w:proofErr w:type="gramEnd"/>
            <w:r w:rsidR="005539B3">
              <w:rPr>
                <w:lang w:val="es-MX"/>
              </w:rPr>
              <w:t xml:space="preserve"> que indique que se están declarando las que hacen parte de la clase. </w:t>
            </w:r>
          </w:p>
        </w:tc>
      </w:tr>
      <w:tr w:rsidR="00571C5B" w:rsidRPr="005539B3" w:rsidTr="001B4AC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B" w:rsidRPr="00571C5B" w:rsidRDefault="005539B3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Ejemplos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9B3" w:rsidRPr="00A271EB" w:rsidRDefault="00571C5B" w:rsidP="005539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MX"/>
              </w:rPr>
            </w:pPr>
            <w:r w:rsidRPr="00571C5B">
              <w:rPr>
                <w:lang w:val="es-MX"/>
              </w:rPr>
              <w:t xml:space="preserve"> </w:t>
            </w:r>
            <w:r w:rsidR="005539B3" w:rsidRPr="00A271EB">
              <w:rPr>
                <w:rFonts w:ascii="Consolas" w:eastAsiaTheme="minorHAnsi" w:hAnsi="Consolas" w:cs="Consolas"/>
                <w:sz w:val="20"/>
                <w:lang w:val="es-MX"/>
              </w:rPr>
              <w:t xml:space="preserve">/**Variables </w:t>
            </w:r>
            <w:r w:rsidR="005539B3" w:rsidRPr="00A271EB">
              <w:rPr>
                <w:rFonts w:ascii="Consolas" w:eastAsiaTheme="minorHAnsi" w:hAnsi="Consolas" w:cs="Consolas"/>
                <w:sz w:val="20"/>
                <w:u w:val="single"/>
                <w:lang w:val="es-MX"/>
              </w:rPr>
              <w:t>de</w:t>
            </w:r>
            <w:r w:rsidR="005539B3" w:rsidRPr="00A271EB">
              <w:rPr>
                <w:rFonts w:ascii="Consolas" w:eastAsiaTheme="minorHAnsi" w:hAnsi="Consolas" w:cs="Consolas"/>
                <w:sz w:val="20"/>
                <w:lang w:val="es-MX"/>
              </w:rPr>
              <w:t xml:space="preserve"> </w:t>
            </w:r>
            <w:r w:rsidR="005539B3" w:rsidRPr="00A271EB">
              <w:rPr>
                <w:rFonts w:ascii="Consolas" w:eastAsiaTheme="minorHAnsi" w:hAnsi="Consolas" w:cs="Consolas"/>
                <w:sz w:val="20"/>
                <w:u w:val="single"/>
                <w:lang w:val="es-MX"/>
              </w:rPr>
              <w:t>la</w:t>
            </w:r>
            <w:r w:rsidR="005539B3" w:rsidRPr="00A271EB">
              <w:rPr>
                <w:rFonts w:ascii="Consolas" w:eastAsiaTheme="minorHAnsi" w:hAnsi="Consolas" w:cs="Consolas"/>
                <w:sz w:val="20"/>
                <w:lang w:val="es-MX"/>
              </w:rPr>
              <w:t xml:space="preserve"> </w:t>
            </w:r>
            <w:r w:rsidR="005539B3" w:rsidRPr="00A271EB">
              <w:rPr>
                <w:rFonts w:ascii="Consolas" w:eastAsiaTheme="minorHAnsi" w:hAnsi="Consolas" w:cs="Consolas"/>
                <w:sz w:val="20"/>
                <w:u w:val="single"/>
                <w:lang w:val="es-MX"/>
              </w:rPr>
              <w:t>clase</w:t>
            </w:r>
            <w:r w:rsidR="005539B3" w:rsidRPr="00A271EB">
              <w:rPr>
                <w:rFonts w:ascii="Consolas" w:eastAsiaTheme="minorHAnsi" w:hAnsi="Consolas" w:cs="Consolas"/>
                <w:sz w:val="20"/>
                <w:lang w:val="es-MX"/>
              </w:rPr>
              <w:t xml:space="preserve"> **/</w:t>
            </w:r>
          </w:p>
          <w:p w:rsidR="005539B3" w:rsidRPr="001B4AC8" w:rsidRDefault="005539B3" w:rsidP="005539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lang w:val="es-CO"/>
              </w:rPr>
            </w:pPr>
            <w:proofErr w:type="spellStart"/>
            <w:r w:rsidRPr="001B4AC8">
              <w:rPr>
                <w:rFonts w:ascii="Consolas" w:eastAsiaTheme="minorHAnsi" w:hAnsi="Consolas" w:cs="Consolas"/>
                <w:b/>
                <w:bCs/>
                <w:sz w:val="20"/>
                <w:lang w:val="es-CO"/>
              </w:rPr>
              <w:t>private</w:t>
            </w:r>
            <w:proofErr w:type="spellEnd"/>
            <w:r w:rsidRPr="001B4AC8">
              <w:rPr>
                <w:rFonts w:ascii="Consolas" w:eastAsiaTheme="minorHAnsi" w:hAnsi="Consolas" w:cs="Consolas"/>
                <w:sz w:val="20"/>
                <w:lang w:val="es-CO"/>
              </w:rPr>
              <w:t xml:space="preserve"> </w:t>
            </w:r>
            <w:proofErr w:type="spellStart"/>
            <w:r w:rsidRPr="001B4AC8">
              <w:rPr>
                <w:rFonts w:ascii="Consolas" w:eastAsiaTheme="minorHAnsi" w:hAnsi="Consolas" w:cs="Consolas"/>
                <w:b/>
                <w:bCs/>
                <w:sz w:val="20"/>
                <w:lang w:val="es-CO"/>
              </w:rPr>
              <w:t>double</w:t>
            </w:r>
            <w:proofErr w:type="spellEnd"/>
            <w:r w:rsidRPr="001B4AC8">
              <w:rPr>
                <w:rFonts w:ascii="Consolas" w:eastAsiaTheme="minorHAnsi" w:hAnsi="Consolas" w:cs="Consolas"/>
                <w:sz w:val="20"/>
                <w:lang w:val="es-CO"/>
              </w:rPr>
              <w:t xml:space="preserve"> promedio;</w:t>
            </w:r>
          </w:p>
          <w:p w:rsidR="005539B3" w:rsidRPr="00A271EB" w:rsidRDefault="005539B3" w:rsidP="005539B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</w:rPr>
            </w:pPr>
            <w:r w:rsidRPr="00A271EB">
              <w:rPr>
                <w:rFonts w:ascii="Consolas" w:eastAsiaTheme="minorHAnsi" w:hAnsi="Consolas" w:cs="Consolas"/>
                <w:b/>
                <w:bCs/>
                <w:sz w:val="20"/>
              </w:rPr>
              <w:t>private</w:t>
            </w:r>
            <w:r w:rsidRPr="00A271EB">
              <w:rPr>
                <w:rFonts w:ascii="Consolas" w:eastAsiaTheme="minorHAnsi" w:hAnsi="Consolas" w:cs="Consolas"/>
                <w:sz w:val="20"/>
              </w:rPr>
              <w:t xml:space="preserve"> </w:t>
            </w:r>
            <w:r w:rsidRPr="00A271EB">
              <w:rPr>
                <w:rFonts w:ascii="Consolas" w:eastAsiaTheme="minorHAnsi" w:hAnsi="Consolas" w:cs="Consolas"/>
                <w:b/>
                <w:bCs/>
                <w:sz w:val="20"/>
              </w:rPr>
              <w:t>double</w:t>
            </w:r>
            <w:r w:rsidRPr="00A271EB">
              <w:rPr>
                <w:rFonts w:ascii="Consolas" w:eastAsiaTheme="minorHAnsi" w:hAnsi="Consolas" w:cs="Consolas"/>
                <w:sz w:val="20"/>
              </w:rPr>
              <w:t xml:space="preserve"> </w:t>
            </w:r>
            <w:proofErr w:type="spellStart"/>
            <w:r w:rsidRPr="00A271EB">
              <w:rPr>
                <w:rFonts w:ascii="Consolas" w:eastAsiaTheme="minorHAnsi" w:hAnsi="Consolas" w:cs="Consolas"/>
                <w:sz w:val="20"/>
              </w:rPr>
              <w:t>desviacion</w:t>
            </w:r>
            <w:proofErr w:type="spellEnd"/>
            <w:r w:rsidRPr="00A271EB">
              <w:rPr>
                <w:rFonts w:ascii="Consolas" w:eastAsiaTheme="minorHAnsi" w:hAnsi="Consolas" w:cs="Consolas"/>
                <w:sz w:val="20"/>
              </w:rPr>
              <w:t>;</w:t>
            </w:r>
          </w:p>
          <w:p w:rsidR="00571C5B" w:rsidRPr="00A271EB" w:rsidRDefault="005539B3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</w:rPr>
            </w:pPr>
            <w:r w:rsidRPr="00A271EB">
              <w:rPr>
                <w:rFonts w:ascii="Consolas" w:eastAsiaTheme="minorHAnsi" w:hAnsi="Consolas" w:cs="Consolas"/>
                <w:b/>
                <w:bCs/>
                <w:sz w:val="20"/>
              </w:rPr>
              <w:t>private</w:t>
            </w:r>
            <w:r w:rsidRPr="00A271EB">
              <w:rPr>
                <w:rFonts w:ascii="Consolas" w:eastAsiaTheme="minorHAnsi" w:hAnsi="Consolas" w:cs="Consolas"/>
                <w:sz w:val="20"/>
              </w:rPr>
              <w:t xml:space="preserve"> </w:t>
            </w:r>
            <w:r w:rsidR="00A271EB" w:rsidRPr="00A271EB">
              <w:rPr>
                <w:rFonts w:ascii="Consolas" w:eastAsiaTheme="minorHAnsi" w:hAnsi="Consolas" w:cs="Consolas"/>
                <w:sz w:val="20"/>
              </w:rPr>
              <w:t xml:space="preserve">final </w:t>
            </w:r>
            <w:proofErr w:type="spellStart"/>
            <w:r w:rsidR="00A271EB" w:rsidRPr="00A271EB">
              <w:rPr>
                <w:rFonts w:ascii="Consolas" w:eastAsiaTheme="minorHAnsi" w:hAnsi="Consolas" w:cs="Consolas"/>
                <w:sz w:val="20"/>
              </w:rPr>
              <w:t>int</w:t>
            </w:r>
            <w:proofErr w:type="spellEnd"/>
            <w:r w:rsidRPr="00A271EB">
              <w:rPr>
                <w:rFonts w:ascii="Consolas" w:eastAsiaTheme="minorHAnsi" w:hAnsi="Consolas" w:cs="Consolas"/>
                <w:sz w:val="20"/>
              </w:rPr>
              <w:t xml:space="preserve"> </w:t>
            </w:r>
            <w:r w:rsidR="00A271EB" w:rsidRPr="00A271EB">
              <w:rPr>
                <w:rFonts w:ascii="Consolas" w:eastAsiaTheme="minorHAnsi" w:hAnsi="Consolas" w:cs="Consolas"/>
                <w:sz w:val="20"/>
              </w:rPr>
              <w:t>VARIABLE</w:t>
            </w:r>
            <w:r w:rsidRPr="00A271EB">
              <w:rPr>
                <w:rFonts w:ascii="Consolas" w:eastAsiaTheme="minorHAnsi" w:hAnsi="Consolas" w:cs="Consolas"/>
                <w:sz w:val="20"/>
              </w:rPr>
              <w:t>;</w:t>
            </w:r>
          </w:p>
        </w:tc>
      </w:tr>
      <w:tr w:rsidR="00571C5B" w:rsidRPr="001B4AC8" w:rsidTr="001B4AC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B" w:rsidRPr="00571C5B" w:rsidRDefault="00A271EB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Espacios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B" w:rsidRDefault="00A271EB" w:rsidP="00A271E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Dejar un espacio entre cada método</w:t>
            </w:r>
          </w:p>
          <w:p w:rsidR="00A271EB" w:rsidRPr="00571C5B" w:rsidRDefault="00A271EB" w:rsidP="00A271E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Dejar un espacio entre la declaración de variables y el primer método.</w:t>
            </w:r>
          </w:p>
        </w:tc>
      </w:tr>
      <w:tr w:rsidR="00571C5B" w:rsidRPr="001B4AC8" w:rsidTr="001B4AC8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B" w:rsidRPr="00571C5B" w:rsidRDefault="00A271EB" w:rsidP="00AC5852">
            <w:pPr>
              <w:pStyle w:val="ScriptTableHeader"/>
              <w:rPr>
                <w:lang w:val="es-MX"/>
              </w:rPr>
            </w:pPr>
            <w:proofErr w:type="spellStart"/>
            <w:r>
              <w:rPr>
                <w:lang w:val="es-MX"/>
              </w:rPr>
              <w:t>Indentación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5B" w:rsidRPr="00571C5B" w:rsidRDefault="00A271EB" w:rsidP="00A271E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Un bloque hacía la derecha para un bloque de código que sea precedido por una llave que abre “{“</w:t>
            </w:r>
          </w:p>
        </w:tc>
      </w:tr>
      <w:tr w:rsidR="00571C5B" w:rsidRPr="00571C5B" w:rsidTr="001B4AC8">
        <w:tc>
          <w:tcPr>
            <w:tcW w:w="1908" w:type="dxa"/>
          </w:tcPr>
          <w:p w:rsidR="00571C5B" w:rsidRPr="00571C5B" w:rsidRDefault="00571C5B" w:rsidP="00AC5852">
            <w:pPr>
              <w:pStyle w:val="ScriptTableHeader"/>
              <w:rPr>
                <w:lang w:val="es-MX"/>
              </w:rPr>
            </w:pPr>
            <w:proofErr w:type="spellStart"/>
            <w:r w:rsidRPr="00571C5B">
              <w:rPr>
                <w:lang w:val="es-MX"/>
              </w:rPr>
              <w:t>Indenting</w:t>
            </w:r>
            <w:proofErr w:type="spellEnd"/>
            <w:r w:rsidRPr="00571C5B">
              <w:rPr>
                <w:lang w:val="es-MX"/>
              </w:rPr>
              <w:t xml:space="preserve"> </w:t>
            </w:r>
            <w:proofErr w:type="spellStart"/>
            <w:r w:rsidRPr="00571C5B">
              <w:rPr>
                <w:lang w:val="es-MX"/>
              </w:rPr>
              <w:t>Example</w:t>
            </w:r>
            <w:proofErr w:type="spellEnd"/>
          </w:p>
        </w:tc>
        <w:tc>
          <w:tcPr>
            <w:tcW w:w="6948" w:type="dxa"/>
          </w:tcPr>
          <w:p w:rsidR="00A271EB" w:rsidRPr="00223A8A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lang w:val="es-MX"/>
              </w:rPr>
            </w:pPr>
            <w:r w:rsidRPr="00223A8A">
              <w:rPr>
                <w:rFonts w:ascii="Consolas" w:eastAsiaTheme="minorHAnsi" w:hAnsi="Consolas" w:cs="Consolas"/>
                <w:b/>
                <w:bCs/>
                <w:sz w:val="18"/>
                <w:lang w:val="es-MX"/>
              </w:rPr>
              <w:t>|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  <w:lang w:val="es-MX"/>
              </w:rPr>
              <w:t>private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 xml:space="preserve"> 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  <w:lang w:val="es-MX"/>
              </w:rPr>
              <w:t>void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 xml:space="preserve">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>calcularPromedio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>(){//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  <w:u w:val="single"/>
                <w:lang w:val="es-MX"/>
              </w:rPr>
              <w:t>Declaracion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 xml:space="preserve">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  <w:u w:val="single"/>
                <w:lang w:val="es-MX"/>
              </w:rPr>
              <w:t>metodo</w:t>
            </w:r>
            <w:proofErr w:type="spellEnd"/>
          </w:p>
          <w:p w:rsidR="00A271EB" w:rsidRPr="00223A8A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lang w:val="es-MX"/>
              </w:rPr>
            </w:pPr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ab/>
              <w:t>|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  <w:lang w:val="es-MX"/>
              </w:rPr>
              <w:t>double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 xml:space="preserve"> suma = 0;</w:t>
            </w:r>
          </w:p>
          <w:p w:rsidR="00A271EB" w:rsidRPr="00223A8A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</w:rPr>
            </w:pPr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ab/>
            </w:r>
            <w:r w:rsidRPr="00223A8A">
              <w:rPr>
                <w:rFonts w:ascii="Consolas" w:eastAsiaTheme="minorHAnsi" w:hAnsi="Consolas" w:cs="Consolas"/>
                <w:sz w:val="18"/>
              </w:rPr>
              <w:t>|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</w:rPr>
              <w:t>int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</w:rPr>
              <w:t>cantidadNumeros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 = 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</w:rPr>
              <w:t>this</w:t>
            </w:r>
            <w:r w:rsidRPr="00223A8A">
              <w:rPr>
                <w:rFonts w:ascii="Consolas" w:eastAsiaTheme="minorHAnsi" w:hAnsi="Consolas" w:cs="Consolas"/>
                <w:sz w:val="18"/>
              </w:rPr>
              <w:t>.listaNumeros.size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>();</w:t>
            </w:r>
          </w:p>
          <w:p w:rsidR="00A271EB" w:rsidRPr="00223A8A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</w:rPr>
            </w:pPr>
            <w:r w:rsidRPr="00223A8A">
              <w:rPr>
                <w:rFonts w:ascii="Consolas" w:eastAsiaTheme="minorHAnsi" w:hAnsi="Consolas" w:cs="Consolas"/>
                <w:sz w:val="18"/>
              </w:rPr>
              <w:tab/>
              <w:t>|</w:t>
            </w:r>
            <w:r w:rsidRPr="00223A8A">
              <w:rPr>
                <w:rFonts w:ascii="Consolas" w:eastAsiaTheme="minorHAnsi" w:hAnsi="Consolas" w:cs="Consolas"/>
                <w:b/>
                <w:bCs/>
                <w:sz w:val="18"/>
              </w:rPr>
              <w:t>for</w:t>
            </w:r>
            <w:r w:rsidRPr="00223A8A">
              <w:rPr>
                <w:rFonts w:ascii="Consolas" w:eastAsiaTheme="minorHAnsi" w:hAnsi="Consolas" w:cs="Consolas"/>
                <w:sz w:val="18"/>
              </w:rPr>
              <w:t xml:space="preserve"> (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</w:rPr>
              <w:t>int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</w:rPr>
              <w:t>i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 = 0;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</w:rPr>
              <w:t>i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 &lt; 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</w:rPr>
              <w:t>this</w:t>
            </w:r>
            <w:r w:rsidRPr="00223A8A">
              <w:rPr>
                <w:rFonts w:ascii="Consolas" w:eastAsiaTheme="minorHAnsi" w:hAnsi="Consolas" w:cs="Consolas"/>
                <w:sz w:val="18"/>
              </w:rPr>
              <w:t>.listaNumeros.size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() ;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</w:rPr>
              <w:t>i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>++){</w:t>
            </w:r>
          </w:p>
          <w:p w:rsidR="00A271EB" w:rsidRPr="00223A8A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</w:rPr>
            </w:pPr>
            <w:r w:rsidRPr="00223A8A">
              <w:rPr>
                <w:rFonts w:ascii="Consolas" w:eastAsiaTheme="minorHAnsi" w:hAnsi="Consolas" w:cs="Consolas"/>
                <w:sz w:val="18"/>
              </w:rPr>
              <w:tab/>
            </w:r>
            <w:r w:rsidRPr="00223A8A">
              <w:rPr>
                <w:rFonts w:ascii="Consolas" w:eastAsiaTheme="minorHAnsi" w:hAnsi="Consolas" w:cs="Consolas"/>
                <w:sz w:val="18"/>
              </w:rPr>
              <w:tab/>
              <w:t>|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</w:rPr>
              <w:t>suma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 =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</w:rPr>
              <w:t>suma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 xml:space="preserve"> + 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</w:rPr>
              <w:t>this</w:t>
            </w:r>
            <w:r w:rsidRPr="00223A8A">
              <w:rPr>
                <w:rFonts w:ascii="Consolas" w:eastAsiaTheme="minorHAnsi" w:hAnsi="Consolas" w:cs="Consolas"/>
                <w:sz w:val="18"/>
              </w:rPr>
              <w:t>.listaNumeros.get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>(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</w:rPr>
              <w:t>i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</w:rPr>
              <w:t>);</w:t>
            </w:r>
          </w:p>
          <w:p w:rsidR="00A271EB" w:rsidRPr="00223A8A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lang w:val="es-MX"/>
              </w:rPr>
            </w:pPr>
            <w:r w:rsidRPr="00223A8A">
              <w:rPr>
                <w:rFonts w:ascii="Consolas" w:eastAsiaTheme="minorHAnsi" w:hAnsi="Consolas" w:cs="Consolas"/>
                <w:sz w:val="18"/>
              </w:rPr>
              <w:tab/>
            </w:r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>|}</w:t>
            </w:r>
          </w:p>
          <w:p w:rsidR="00A271EB" w:rsidRPr="00223A8A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  <w:lang w:val="es-MX"/>
              </w:rPr>
            </w:pPr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ab/>
              <w:t>|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  <w:lang w:val="es-MX"/>
              </w:rPr>
              <w:t>this</w:t>
            </w:r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>.promedio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 xml:space="preserve"> = (</w:t>
            </w:r>
            <w:proofErr w:type="spellStart"/>
            <w:r w:rsidRPr="00223A8A">
              <w:rPr>
                <w:rFonts w:ascii="Consolas" w:eastAsiaTheme="minorHAnsi" w:hAnsi="Consolas" w:cs="Consolas"/>
                <w:b/>
                <w:bCs/>
                <w:sz w:val="18"/>
                <w:lang w:val="es-MX"/>
              </w:rPr>
              <w:t>double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 xml:space="preserve">) suma / </w:t>
            </w:r>
            <w:proofErr w:type="spellStart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>cantidadNumeros</w:t>
            </w:r>
            <w:proofErr w:type="spellEnd"/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>;</w:t>
            </w:r>
          </w:p>
          <w:p w:rsidR="00571C5B" w:rsidRPr="00A271EB" w:rsidRDefault="00A271EB" w:rsidP="00A271E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8"/>
              </w:rPr>
            </w:pPr>
            <w:r w:rsidRPr="00223A8A">
              <w:rPr>
                <w:rFonts w:ascii="Consolas" w:eastAsiaTheme="minorHAnsi" w:hAnsi="Consolas" w:cs="Consolas"/>
                <w:sz w:val="18"/>
                <w:lang w:val="es-MX"/>
              </w:rPr>
              <w:t>|}</w:t>
            </w:r>
          </w:p>
        </w:tc>
      </w:tr>
      <w:tr w:rsidR="00571C5B" w:rsidRPr="001B4AC8" w:rsidTr="001B4AC8">
        <w:tc>
          <w:tcPr>
            <w:tcW w:w="1908" w:type="dxa"/>
          </w:tcPr>
          <w:p w:rsidR="00571C5B" w:rsidRPr="00571C5B" w:rsidRDefault="00A271EB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Nombramiento de clases</w:t>
            </w:r>
          </w:p>
        </w:tc>
        <w:tc>
          <w:tcPr>
            <w:tcW w:w="6948" w:type="dxa"/>
          </w:tcPr>
          <w:p w:rsidR="00571C5B" w:rsidRPr="00571C5B" w:rsidRDefault="00A271EB" w:rsidP="00A271EB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 xml:space="preserve">Todos los nombres de clases deben comenzar por mayúsculas y se debe usar </w:t>
            </w:r>
            <w:proofErr w:type="spellStart"/>
            <w:r>
              <w:rPr>
                <w:lang w:val="es-MX"/>
              </w:rPr>
              <w:t>CamelCase</w:t>
            </w:r>
            <w:proofErr w:type="spellEnd"/>
          </w:p>
        </w:tc>
      </w:tr>
      <w:tr w:rsidR="00571C5B" w:rsidRPr="00571C5B" w:rsidTr="001B4AC8">
        <w:tc>
          <w:tcPr>
            <w:tcW w:w="1908" w:type="dxa"/>
          </w:tcPr>
          <w:p w:rsidR="00571C5B" w:rsidRPr="00571C5B" w:rsidRDefault="00A271EB" w:rsidP="00AC5852">
            <w:pPr>
              <w:pStyle w:val="ScriptTableHeader"/>
              <w:rPr>
                <w:lang w:val="es-MX"/>
              </w:rPr>
            </w:pPr>
            <w:r>
              <w:rPr>
                <w:lang w:val="es-MX"/>
              </w:rPr>
              <w:t>Ejemplo</w:t>
            </w:r>
          </w:p>
        </w:tc>
        <w:tc>
          <w:tcPr>
            <w:tcW w:w="6948" w:type="dxa"/>
          </w:tcPr>
          <w:p w:rsidR="00571C5B" w:rsidRPr="001B4AC8" w:rsidRDefault="00A271EB" w:rsidP="00AC5852">
            <w:pPr>
              <w:pStyle w:val="ScriptTableText"/>
              <w:rPr>
                <w:rFonts w:ascii="Consolas" w:eastAsiaTheme="minorHAnsi" w:hAnsi="Consolas" w:cs="Consolas"/>
                <w:sz w:val="18"/>
              </w:rPr>
            </w:pPr>
            <w:r w:rsidRPr="001B4AC8">
              <w:rPr>
                <w:rFonts w:ascii="Consolas" w:eastAsiaTheme="minorHAnsi" w:hAnsi="Consolas" w:cs="Consolas"/>
                <w:sz w:val="18"/>
              </w:rPr>
              <w:t xml:space="preserve">public class </w:t>
            </w:r>
            <w:proofErr w:type="spellStart"/>
            <w:r w:rsidRPr="001B4AC8">
              <w:rPr>
                <w:rFonts w:ascii="Consolas" w:eastAsiaTheme="minorHAnsi" w:hAnsi="Consolas" w:cs="Consolas"/>
                <w:sz w:val="18"/>
              </w:rPr>
              <w:t>Calculos</w:t>
            </w:r>
            <w:proofErr w:type="spellEnd"/>
          </w:p>
          <w:p w:rsidR="00223A8A" w:rsidRPr="001B4AC8" w:rsidRDefault="00223A8A" w:rsidP="00223A8A">
            <w:pPr>
              <w:pStyle w:val="ScriptTableText"/>
            </w:pPr>
            <w:r w:rsidRPr="001B4AC8">
              <w:rPr>
                <w:rFonts w:ascii="Consolas" w:eastAsiaTheme="minorHAnsi" w:hAnsi="Consolas" w:cs="Consolas"/>
                <w:sz w:val="18"/>
              </w:rPr>
              <w:t xml:space="preserve">public class </w:t>
            </w:r>
            <w:proofErr w:type="spellStart"/>
            <w:r w:rsidRPr="001B4AC8">
              <w:rPr>
                <w:rFonts w:ascii="Consolas" w:eastAsiaTheme="minorHAnsi" w:hAnsi="Consolas" w:cs="Consolas"/>
                <w:sz w:val="18"/>
              </w:rPr>
              <w:t>InterfazUsuario</w:t>
            </w:r>
            <w:proofErr w:type="spellEnd"/>
          </w:p>
        </w:tc>
      </w:tr>
    </w:tbl>
    <w:p w:rsidR="00571C5B" w:rsidRPr="001B4AC8" w:rsidRDefault="00571C5B" w:rsidP="00571C5B"/>
    <w:p w:rsidR="00267C9F" w:rsidRPr="001B4AC8" w:rsidRDefault="001B4AC8"/>
    <w:sectPr w:rsidR="00267C9F" w:rsidRPr="001B4AC8" w:rsidSect="009D3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1C5B"/>
    <w:rsid w:val="00084F25"/>
    <w:rsid w:val="001B4AC8"/>
    <w:rsid w:val="00223A8A"/>
    <w:rsid w:val="005539B3"/>
    <w:rsid w:val="00571C5B"/>
    <w:rsid w:val="006C72E6"/>
    <w:rsid w:val="009D3E1F"/>
    <w:rsid w:val="00A271EB"/>
    <w:rsid w:val="00F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810F"/>
  <w15:docId w15:val="{B1111843-E86B-4CA2-81CA-CA5E7DD7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C5B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571C5B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571C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571C5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294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mquint2</dc:creator>
  <cp:lastModifiedBy>Miguel Angel Quintero P.</cp:lastModifiedBy>
  <cp:revision>2</cp:revision>
  <dcterms:created xsi:type="dcterms:W3CDTF">2017-02-22T18:39:00Z</dcterms:created>
  <dcterms:modified xsi:type="dcterms:W3CDTF">2017-02-23T04:12:00Z</dcterms:modified>
</cp:coreProperties>
</file>