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KAVYA IYER</w:t>
      </w:r>
    </w:p>
    <w:p>
      <w:r>
        <w:rPr>
          <w:b w:val="0"/>
          <w:sz w:val="21"/>
        </w:rPr>
        <w:t>kavya.iyer@example.com  |  +44 7700 900110  |  70 Orchard Way, Westbrook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IT Support Analyst, Oakridge Travel (Apr 2025 to Present)</w:t>
      </w:r>
    </w:p>
    <w:p>
      <w:r>
        <w:rPr>
          <w:b w:val="0"/>
          <w:sz w:val="21"/>
        </w:rPr>
        <w:t>Service Desk Analyst, Bluefen Energy (Apr 2022 to Apr 2025)</w:t>
      </w:r>
    </w:p>
    <w:p>
      <w:r>
        <w:rPr>
          <w:b w:val="0"/>
          <w:sz w:val="21"/>
        </w:rPr>
        <w:t>Service Desk Analyst, Copperleaf Insurance (Oct 2020 to Apr 2022)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Cloud networking, Incident management, Customer communication, Linux, Python, Bash, Terraform, ITIL, Kubernetes, SQL, Git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Certified Kubernetes Administrator</w:t>
      </w:r>
    </w:p>
    <w:p>
      <w:r>
        <w:rPr>
          <w:b w:val="0"/>
          <w:sz w:val="21"/>
        </w:rPr>
        <w:t>AWS Certified Cloud Practitioner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