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F3B" w:color="auto" w:val="clear"/>
            <w:tcMar>
              <w:top w:type="dxa" w:w="200"/>
              <w:left w:type="dxa" w:w="280"/>
              <w:bottom w:type="dxa" w:w="180"/>
              <w:right w:type="dxa" w:w="28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b/>
                <w:bCs/>
                <w:color w:val="9FA6CC"/>
                <w:sz w:val="16"/>
                <w:szCs w:val="16"/>
              </w:rPr>
              <w:t xml:space="preserve">PHASE 1 · DAY 10 HOMEWORK · TASK 4 · CAPSTONE MILESTONE M1</w:t>
            </w:r>
          </w:p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Capstone Proposal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E5A64B"/>
                <w:sz w:val="19"/>
                <w:szCs w:val="19"/>
              </w:rPr>
              <w:t xml:space="preserve">Aim for one page of writing plus one diagram. Draft it as a team after Day 10; finish the diagram and the evaluation plan by Day 11.</w:t>
            </w:r>
          </w:p>
        </w:tc>
      </w:tr>
    </w:tbl>
    <w:p>
      <w:pPr>
        <w:spacing w:after="60" w:before="0" w:line="264"/>
      </w:pPr>
      <w:r>
        <w:rPr>
          <w:rFonts w:ascii="Calibri" w:cs="Calibri" w:eastAsia="Calibri" w:hAnsi="Calibri"/>
          <w:color w:val="1B1F3B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DF8EE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Ground rules: </w:t>
            </w:r>
            <w:r>
              <w:rPr>
                <w:rFonts w:ascii="Calibri" w:cs="Calibri" w:eastAsia="Calibri" w:hAnsi="Calibri"/>
                <w:color w:val="1B1F3B"/>
                <w:sz w:val="18"/>
                <w:szCs w:val="18"/>
              </w:rPr>
              <w:t xml:space="preserve">fictional or public data only, never real company or customer data. Teams of 3–4. Replace every grey hint with your own words; delete the hints before you submit.</w:t>
            </w:r>
          </w:p>
        </w:tc>
      </w:tr>
    </w:tbl>
    <w:p>
      <w:pPr>
        <w:keepNext/>
        <w:spacing w:after="40" w:before="160" w:line="264"/>
      </w:pPr>
      <w:r>
        <w:rPr>
          <w:rFonts w:ascii="Calibri" w:cs="Calibri" w:eastAsia="Calibri" w:hAnsi="Calibri"/>
          <w:b/>
          <w:bCs/>
          <w:color w:val="0E8F7E"/>
          <w:sz w:val="24"/>
          <w:szCs w:val="24"/>
        </w:rPr>
        <w:t xml:space="preserve">0  </w:t>
      </w:r>
      <w:r>
        <w:rPr>
          <w:rFonts w:ascii="Calibri" w:cs="Calibri" w:eastAsia="Calibri" w:hAnsi="Calibri"/>
          <w:b/>
          <w:bCs/>
          <w:color w:val="1B1F3B"/>
          <w:sz w:val="24"/>
          <w:szCs w:val="24"/>
        </w:rPr>
        <w:t xml:space="preserve">Team and project name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i/>
          <w:iCs/>
          <w:color w:val="5E6378"/>
          <w:sz w:val="18"/>
          <w:szCs w:val="18"/>
        </w:rPr>
        <w:t xml:space="preserve">A short working title, the team members, and who leads what: build, data and tests, evaluation, demo.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1B1F3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1B1F3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0" w:line="264"/>
      </w:pPr>
      <w:r>
        <w:rPr>
          <w:rFonts w:ascii="Calibri" w:cs="Calibri" w:eastAsia="Calibri" w:hAnsi="Calibri"/>
          <w:color w:val="1B1F3B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1B1F3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6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1B1F3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Leads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E6378"/>
                <w:sz w:val="18"/>
                <w:szCs w:val="18"/>
              </w:rPr>
              <w:t xml:space="preserve">e.g. Asha</w:t>
            </w:r>
          </w:p>
        </w:tc>
        <w:tc>
          <w:tcPr>
            <w:tcW w:type="dxa" w:w="6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E6378"/>
                <w:sz w:val="18"/>
                <w:szCs w:val="18"/>
              </w:rPr>
              <w:t xml:space="preserve">e.g. build: the app and the pipeline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40" w:before="160" w:line="264"/>
      </w:pPr>
      <w:r>
        <w:rPr>
          <w:rFonts w:ascii="Calibri" w:cs="Calibri" w:eastAsia="Calibri" w:hAnsi="Calibri"/>
          <w:b/>
          <w:bCs/>
          <w:color w:val="0E8F7E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color w:val="1B1F3B"/>
          <w:sz w:val="24"/>
          <w:szCs w:val="24"/>
        </w:rPr>
        <w:t xml:space="preserve">Problem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i/>
          <w:iCs/>
          <w:color w:val="5E6378"/>
          <w:sz w:val="18"/>
          <w:szCs w:val="18"/>
        </w:rPr>
        <w:t xml:space="preserve">Who struggles with what, how often, and what it costs today. Two or three sentences. A good problem is small enough to build in about 35 hours.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B1F3B"/>
                <w:sz w:val="20"/>
                <w:szCs w:val="20"/>
              </w:rPr>
              <w:t xml:space="preserve"> 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B1F3B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40" w:before="160" w:line="264"/>
      </w:pPr>
      <w:r>
        <w:rPr>
          <w:rFonts w:ascii="Calibri" w:cs="Calibri" w:eastAsia="Calibri" w:hAnsi="Calibri"/>
          <w:b/>
          <w:bCs/>
          <w:color w:val="0E8F7E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color w:val="1B1F3B"/>
          <w:sz w:val="24"/>
          <w:szCs w:val="24"/>
        </w:rPr>
        <w:t xml:space="preserve">Users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i/>
          <w:iCs/>
          <w:color w:val="5E6378"/>
          <w:sz w:val="18"/>
          <w:szCs w:val="18"/>
        </w:rPr>
        <w:t xml:space="preserve">The main users and what they do today without your solution. Name one typical request they would bring.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B1F3B"/>
                <w:sz w:val="20"/>
                <w:szCs w:val="20"/>
              </w:rPr>
              <w:t xml:space="preserve"> 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B1F3B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40" w:before="160" w:line="264"/>
      </w:pPr>
      <w:r>
        <w:rPr>
          <w:rFonts w:ascii="Calibri" w:cs="Calibri" w:eastAsia="Calibri" w:hAnsi="Calibri"/>
          <w:b/>
          <w:bCs/>
          <w:color w:val="0E8F7E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color w:val="1B1F3B"/>
          <w:sz w:val="24"/>
          <w:szCs w:val="24"/>
        </w:rPr>
        <w:t xml:space="preserve">Data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i/>
          <w:iCs/>
          <w:color w:val="5E6378"/>
          <w:sz w:val="18"/>
          <w:szCs w:val="18"/>
        </w:rPr>
        <w:t xml:space="preserve">What the solution reads (documents, tickets, screenshots, voice notes, a database), where the fictional or public data comes from, roughly how much, and any personal data you must redact.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B1F3B"/>
                <w:sz w:val="20"/>
                <w:szCs w:val="20"/>
              </w:rPr>
              <w:t xml:space="preserve"> 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B1F3B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40" w:before="160" w:line="264"/>
      </w:pPr>
      <w:r>
        <w:rPr>
          <w:rFonts w:ascii="Calibri" w:cs="Calibri" w:eastAsia="Calibri" w:hAnsi="Calibri"/>
          <w:b/>
          <w:bCs/>
          <w:color w:val="0E8F7E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color w:val="1B1F3B"/>
          <w:sz w:val="24"/>
          <w:szCs w:val="24"/>
        </w:rPr>
        <w:t xml:space="preserve">Solution and architecture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i/>
          <w:iCs/>
          <w:color w:val="5E6378"/>
          <w:sz w:val="18"/>
          <w:szCs w:val="18"/>
        </w:rPr>
        <w:t xml:space="preserve">What it does, step by step, and which course techniques it uses (RAG, structured output, multimodal, streaming, tool calling, agents). Attach the architecture diagram: boxes for the user interface, your code, the models, the data stores and the tests.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i/>
          <w:iCs/>
          <w:color w:val="5E6378"/>
          <w:sz w:val="18"/>
          <w:szCs w:val="18"/>
        </w:rPr>
        <w:t xml:space="preserve">Tip: ask Claude Code "Draw our architecture as a Mermaid flowchart" and paste the rendered picture below this section.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B1F3B"/>
                <w:sz w:val="20"/>
                <w:szCs w:val="20"/>
              </w:rPr>
              <w:t xml:space="preserve"> 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B1F3B"/>
                <w:sz w:val="20"/>
                <w:szCs w:val="20"/>
              </w:rPr>
              <w:t xml:space="preserve"> 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B1F3B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40" w:before="160" w:line="264"/>
      </w:pPr>
      <w:r>
        <w:rPr>
          <w:rFonts w:ascii="Calibri" w:cs="Calibri" w:eastAsia="Calibri" w:hAnsi="Calibri"/>
          <w:b/>
          <w:bCs/>
          <w:color w:val="0E8F7E"/>
          <w:sz w:val="24"/>
          <w:szCs w:val="24"/>
        </w:rPr>
        <w:t xml:space="preserve">5  </w:t>
      </w:r>
      <w:r>
        <w:rPr>
          <w:rFonts w:ascii="Calibri" w:cs="Calibri" w:eastAsia="Calibri" w:hAnsi="Calibri"/>
          <w:b/>
          <w:bCs/>
          <w:color w:val="1B1F3B"/>
          <w:sz w:val="24"/>
          <w:szCs w:val="24"/>
        </w:rPr>
        <w:t xml:space="preserve">Success criteria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i/>
          <w:iCs/>
          <w:color w:val="5E6378"/>
          <w:sz w:val="18"/>
          <w:szCs w:val="18"/>
        </w:rPr>
        <w:t xml:space="preserve">How you will know it works. Measurable targets, using the eight dimensions from Day 8. At least four rows.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38"/>
        <w:gridCol w:w="2000"/>
      </w:tblGrid>
      <w:tr>
        <w:trPr>
          <w:cantSplit/>
          <w:tblHeader/>
        </w:trPr>
        <w:tc>
          <w:tcPr>
            <w:tcW w:type="dxa" w:w="2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1B1F3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5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1B1F3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2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1B1F3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E6378"/>
                <w:sz w:val="18"/>
                <w:szCs w:val="18"/>
              </w:rPr>
              <w:t xml:space="preserve">e.g. Quality</w:t>
            </w:r>
          </w:p>
        </w:tc>
        <w:tc>
          <w:tcPr>
            <w:tcW w:type="dxa" w:w="5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E6378"/>
                <w:sz w:val="18"/>
                <w:szCs w:val="18"/>
              </w:rPr>
              <w:t xml:space="preserve">e.g. judge-model correct rate on our 30-question test set</w:t>
            </w:r>
          </w:p>
        </w:tc>
        <w:tc>
          <w:tcPr>
            <w:tcW w:type="dxa" w:w="2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E6378"/>
                <w:sz w:val="18"/>
                <w:szCs w:val="18"/>
              </w:rPr>
              <w:t xml:space="preserve">e.g. ≥ 0.85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E6378"/>
                <w:sz w:val="18"/>
                <w:szCs w:val="18"/>
              </w:rPr>
              <w:t xml:space="preserve">e.g. Performance</w:t>
            </w:r>
          </w:p>
        </w:tc>
        <w:tc>
          <w:tcPr>
            <w:tcW w:type="dxa" w:w="5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E6378"/>
                <w:sz w:val="18"/>
                <w:szCs w:val="18"/>
              </w:rPr>
              <w:t xml:space="preserve">e.g. average seconds per answer</w:t>
            </w:r>
          </w:p>
        </w:tc>
        <w:tc>
          <w:tcPr>
            <w:tcW w:type="dxa" w:w="2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E6378"/>
                <w:sz w:val="18"/>
                <w:szCs w:val="18"/>
              </w:rPr>
              <w:t xml:space="preserve">e.g. ≤ 4 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  <w:tc>
          <w:tcPr>
            <w:tcW w:type="dxa" w:w="5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3B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40" w:before="160" w:line="264"/>
      </w:pPr>
      <w:r>
        <w:rPr>
          <w:rFonts w:ascii="Calibri" w:cs="Calibri" w:eastAsia="Calibri" w:hAnsi="Calibri"/>
          <w:b/>
          <w:bCs/>
          <w:color w:val="0E8F7E"/>
          <w:sz w:val="24"/>
          <w:szCs w:val="24"/>
        </w:rPr>
        <w:t xml:space="preserve">6  </w:t>
      </w:r>
      <w:r>
        <w:rPr>
          <w:rFonts w:ascii="Calibri" w:cs="Calibri" w:eastAsia="Calibri" w:hAnsi="Calibri"/>
          <w:b/>
          <w:bCs/>
          <w:color w:val="1B1F3B"/>
          <w:sz w:val="24"/>
          <w:szCs w:val="24"/>
        </w:rPr>
        <w:t xml:space="preserve">Evaluation plan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i/>
          <w:iCs/>
          <w:color w:val="5E6378"/>
          <w:sz w:val="18"/>
          <w:szCs w:val="18"/>
        </w:rPr>
        <w:t xml:space="preserve">Your test set (how many cases; the five kinds: happy, short, long, tricky, adversarial or empty), the checks (code, judge, people), the quality gate and the browser tests.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B1F3B"/>
                <w:sz w:val="20"/>
                <w:szCs w:val="20"/>
              </w:rPr>
              <w:t xml:space="preserve"> 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B1F3B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40" w:before="160" w:line="264"/>
      </w:pPr>
      <w:r>
        <w:rPr>
          <w:rFonts w:ascii="Calibri" w:cs="Calibri" w:eastAsia="Calibri" w:hAnsi="Calibri"/>
          <w:b/>
          <w:bCs/>
          <w:color w:val="0E8F7E"/>
          <w:sz w:val="24"/>
          <w:szCs w:val="24"/>
        </w:rPr>
        <w:t xml:space="preserve">7  </w:t>
      </w:r>
      <w:r>
        <w:rPr>
          <w:rFonts w:ascii="Calibri" w:cs="Calibri" w:eastAsia="Calibri" w:hAnsi="Calibri"/>
          <w:b/>
          <w:bCs/>
          <w:color w:val="1B1F3B"/>
          <w:sz w:val="24"/>
          <w:szCs w:val="24"/>
        </w:rPr>
        <w:t xml:space="preserve">Risks and open questions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i/>
          <w:iCs/>
          <w:color w:val="5E6378"/>
          <w:sz w:val="18"/>
          <w:szCs w:val="18"/>
        </w:rPr>
        <w:t xml:space="preserve">What could stop you (data, model limits, cost, time) and what you will do about each. Questions for the trainer.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DDB" w:sz="4"/>
              <w:left w:val="single" w:color="C9CDDB" w:sz="4"/>
              <w:bottom w:val="single" w:color="C9CDDB" w:sz="4"/>
              <w:right w:val="single" w:color="C9CD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B1F3B"/>
                <w:sz w:val="20"/>
                <w:szCs w:val="20"/>
              </w:rPr>
              <w:t xml:space="preserve"> 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B1F3B"/>
                <w:sz w:val="20"/>
                <w:szCs w:val="20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E6378"/>
        <w:sz w:val="16"/>
        <w:szCs w:val="16"/>
      </w:rPr>
      <w:t xml:space="preserve">Capstone proposal · M1 · page </w:t>
    </w:r>
    <w:r>
      <w:rPr>
        <w:rFonts w:ascii="Calibri" w:cs="Calibri" w:eastAsia="Calibri" w:hAnsi="Calibri"/>
        <w:color w:val="5E63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2026-10-06T07:30:48.000Z</dcterms:created>
  <dcterms:modified xsi:type="dcterms:W3CDTF">2026-10-06T07:30:48.000Z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