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KATYA WEISS</w:t>
      </w:r>
    </w:p>
    <w:p>
      <w:r>
        <w:t>katya.weiss@example.com  |  +44 7700 900258  |  97 Station Road, Easthaven</w:t>
      </w:r>
    </w:p>
    <w:p>
      <w:r>
        <w:t>Date of birth: 04/04/1969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Platform Engineer, Oakridge Travel (Oct 2023 to Present)</w:t>
      </w:r>
    </w:p>
    <w:p>
      <w:r>
        <w:t>Infrastructure Engineer, Bluefen Energy (Apr 2022 to Oct 2023)</w:t>
      </w:r>
    </w:p>
    <w:p>
      <w:r>
        <w:t>DevOps Engineer, Bluefen Energy (Oct 2021 to Apr 2022)</w:t>
      </w:r>
    </w:p>
    <w:p/>
    <w:p>
      <w:r>
        <w:t>SKILLS</w:t>
      </w:r>
    </w:p>
    <w:p>
      <w:r>
        <w:t>Terraform, GitLab CI, Go, Kubernetes, Networking, Helm, Docker, GitHub Actions, Jenkins</w:t>
      </w:r>
    </w:p>
    <w:p/>
    <w:p>
      <w:r>
        <w:t>CERTIFICATIONS</w:t>
      </w:r>
    </w:p>
    <w:p>
      <w:r>
        <w:t>AWS Certified Solutions Architect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