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6F0E" w:rsidRDefault="0036018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606F0E" w:rsidRDefault="0036018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606F0E" w:rsidRDefault="00606F0E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606F0E">
        <w:trPr>
          <w:cantSplit/>
          <w:tblHeader/>
          <w:jc w:val="center"/>
        </w:trPr>
        <w:tc>
          <w:tcPr>
            <w:tcW w:w="4508" w:type="dxa"/>
          </w:tcPr>
          <w:p w:rsidR="00606F0E" w:rsidRDefault="0036018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606F0E" w:rsidRDefault="007E45E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29 September 2026</w:t>
            </w:r>
          </w:p>
        </w:tc>
      </w:tr>
      <w:tr w:rsidR="00606F0E">
        <w:trPr>
          <w:cantSplit/>
          <w:tblHeader/>
          <w:jc w:val="center"/>
        </w:trPr>
        <w:tc>
          <w:tcPr>
            <w:tcW w:w="4508" w:type="dxa"/>
          </w:tcPr>
          <w:p w:rsidR="00606F0E" w:rsidRDefault="0036018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606F0E" w:rsidRDefault="007E45EC">
            <w:pPr>
              <w:rPr>
                <w:rFonts w:ascii="Arial" w:eastAsia="Arial" w:hAnsi="Arial" w:cs="Arial"/>
              </w:rPr>
            </w:pPr>
            <w:r w:rsidRPr="007E45EC">
              <w:rPr>
                <w:rFonts w:ascii="Arial" w:eastAsia="Arial" w:hAnsi="Arial" w:cs="Arial"/>
              </w:rPr>
              <w:t>6ab3d2b20fc666a751b3505e</w:t>
            </w:r>
          </w:p>
        </w:tc>
      </w:tr>
      <w:tr w:rsidR="00606F0E">
        <w:trPr>
          <w:cantSplit/>
          <w:tblHeader/>
          <w:jc w:val="center"/>
        </w:trPr>
        <w:tc>
          <w:tcPr>
            <w:tcW w:w="4508" w:type="dxa"/>
          </w:tcPr>
          <w:p w:rsidR="00606F0E" w:rsidRDefault="0036018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606F0E" w:rsidRDefault="007E45E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AI </w:t>
            </w:r>
            <w:proofErr w:type="spellStart"/>
            <w:r>
              <w:rPr>
                <w:rFonts w:ascii="Arial" w:eastAsia="Arial" w:hAnsi="Arial" w:cs="Arial"/>
              </w:rPr>
              <w:t>blogNest</w:t>
            </w:r>
            <w:proofErr w:type="spellEnd"/>
            <w:r>
              <w:rPr>
                <w:rFonts w:ascii="Arial" w:eastAsia="Arial" w:hAnsi="Arial" w:cs="Arial"/>
              </w:rPr>
              <w:t xml:space="preserve"> API</w:t>
            </w:r>
          </w:p>
        </w:tc>
      </w:tr>
      <w:tr w:rsidR="00606F0E">
        <w:trPr>
          <w:cantSplit/>
          <w:tblHeader/>
          <w:jc w:val="center"/>
        </w:trPr>
        <w:tc>
          <w:tcPr>
            <w:tcW w:w="4508" w:type="dxa"/>
          </w:tcPr>
          <w:p w:rsidR="00606F0E" w:rsidRDefault="0036018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606F0E" w:rsidRDefault="0036018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606F0E" w:rsidRDefault="00606F0E">
      <w:pPr>
        <w:rPr>
          <w:rFonts w:ascii="Arial" w:eastAsia="Arial" w:hAnsi="Arial" w:cs="Arial"/>
          <w:b/>
        </w:rPr>
      </w:pPr>
    </w:p>
    <w:p w:rsidR="00606F0E" w:rsidRDefault="0036018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:rsidR="00606F0E" w:rsidRDefault="0036018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Data Flow Diagram (DFD) is a traditional visual representation of the information flows within a system. A neat and clear DFD can depict the right amount of the system requirement graphically. It shows how data enters and leaves the system, what changes </w:t>
      </w:r>
      <w:r>
        <w:rPr>
          <w:rFonts w:ascii="Arial" w:eastAsia="Arial" w:hAnsi="Arial" w:cs="Arial"/>
        </w:rPr>
        <w:t>the information, and where data is stored.</w:t>
      </w:r>
    </w:p>
    <w:p w:rsidR="00606F0E" w:rsidRDefault="0036018A">
      <w:pPr>
        <w:rPr>
          <w:rFonts w:ascii="Arial" w:eastAsia="Arial" w:hAnsi="Arial" w:cs="Arial"/>
          <w:b/>
        </w:rPr>
      </w:pP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4699000</wp:posOffset>
              </wp:positionH>
              <wp:positionV relativeFrom="paragraph">
                <wp:posOffset>215900</wp:posOffset>
              </wp:positionV>
              <wp:extent cx="34925" cy="282892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33300" y="2370300"/>
                        <a:ext cx="25400" cy="281940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l="0" t="0" r="0" b="0"/>
                <wp:wrapNone/>
                <wp:docPr id="8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" cy="2828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4813300</wp:posOffset>
              </wp:positionH>
              <wp:positionV relativeFrom="paragraph">
                <wp:posOffset>0</wp:posOffset>
              </wp:positionV>
              <wp:extent cx="3603625" cy="371475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548950" y="3599025"/>
                        <a:ext cx="3594100" cy="3619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Example: DFD Level 0 (Industry Standard)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l="0" t="0" r="0" b="0"/>
                <wp:wrapNone/>
                <wp:docPr id="9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3625" cy="3714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606F0E" w:rsidRDefault="0036018A">
      <w:pPr>
        <w:rPr>
          <w:noProof/>
          <w:lang w:val="en-US"/>
        </w:rPr>
      </w:pPr>
      <w:r>
        <w:rPr>
          <w:rFonts w:ascii="Arial" w:eastAsia="Arial" w:hAnsi="Arial" w:cs="Arial"/>
          <w:b/>
        </w:rPr>
        <w:lastRenderedPageBreak/>
        <w:t xml:space="preserve">Example: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  <w:r w:rsidR="007E45EC" w:rsidRPr="007E45EC">
        <w:rPr>
          <w:rFonts w:ascii="Arial" w:eastAsia="Arial" w:hAnsi="Arial" w:cs="Arial"/>
          <w:b/>
          <w:noProof/>
          <w:lang w:val="en-US"/>
        </w:rPr>
        <w:t xml:space="preserve"> </w:t>
      </w:r>
      <w:r w:rsidR="007E45EC">
        <w:rPr>
          <w:rFonts w:ascii="Arial" w:eastAsia="Arial" w:hAnsi="Arial" w:cs="Arial"/>
          <w:b/>
          <w:noProof/>
          <w:lang w:val="en-US"/>
        </w:rPr>
        <w:drawing>
          <wp:inline distT="0" distB="0" distL="0" distR="0">
            <wp:extent cx="8248325" cy="4389927"/>
            <wp:effectExtent l="19050" t="0" r="325" b="0"/>
            <wp:docPr id="2" name="Picture 0" descr="DF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51415" cy="439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5EC" w:rsidRDefault="007E45EC">
      <w:pPr>
        <w:rPr>
          <w:rFonts w:ascii="Arial" w:eastAsia="Arial" w:hAnsi="Arial" w:cs="Arial"/>
          <w:b/>
        </w:rPr>
      </w:pPr>
    </w:p>
    <w:p w:rsidR="00606F0E" w:rsidRDefault="00606F0E">
      <w:pPr>
        <w:rPr>
          <w:rFonts w:ascii="Arial" w:eastAsia="Arial" w:hAnsi="Arial" w:cs="Arial"/>
          <w:b/>
        </w:rPr>
      </w:pPr>
    </w:p>
    <w:p w:rsidR="00606F0E" w:rsidRDefault="00606F0E">
      <w:pPr>
        <w:rPr>
          <w:rFonts w:ascii="Arial" w:eastAsia="Arial" w:hAnsi="Arial" w:cs="Arial"/>
          <w:b/>
        </w:rPr>
      </w:pPr>
    </w:p>
    <w:p w:rsidR="00606F0E" w:rsidRDefault="0036018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:rsidR="00606F0E" w:rsidRDefault="0036018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Use the below template to list all the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606F0E">
        <w:trPr>
          <w:cantSplit/>
          <w:trHeight w:val="275"/>
          <w:tblHeader/>
        </w:trPr>
        <w:tc>
          <w:tcPr>
            <w:tcW w:w="1667" w:type="dxa"/>
          </w:tcPr>
          <w:p w:rsidR="00606F0E" w:rsidRDefault="0036018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:rsidR="00606F0E" w:rsidRDefault="0036018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:rsidR="00606F0E" w:rsidRDefault="0036018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:rsidR="00606F0E" w:rsidRDefault="0036018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:rsidR="00606F0E" w:rsidRDefault="0036018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:rsidR="00606F0E" w:rsidRDefault="0036018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:rsidR="00606F0E" w:rsidRDefault="0036018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606F0E">
        <w:trPr>
          <w:cantSplit/>
          <w:trHeight w:val="404"/>
          <w:tblHeader/>
        </w:trPr>
        <w:tc>
          <w:tcPr>
            <w:tcW w:w="1667" w:type="dxa"/>
          </w:tcPr>
          <w:p w:rsidR="00606F0E" w:rsidRDefault="003601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:rsidR="00606F0E" w:rsidRDefault="003601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:rsidR="00606F0E" w:rsidRDefault="003601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:rsidR="00606F0E" w:rsidRDefault="003601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2596" w:type="dxa"/>
          </w:tcPr>
          <w:p w:rsidR="00606F0E" w:rsidRDefault="003601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access my account / dashboard</w:t>
            </w:r>
          </w:p>
        </w:tc>
        <w:tc>
          <w:tcPr>
            <w:tcW w:w="1374" w:type="dxa"/>
          </w:tcPr>
          <w:p w:rsidR="00606F0E" w:rsidRDefault="003601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606F0E" w:rsidRDefault="003601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606F0E">
        <w:trPr>
          <w:cantSplit/>
          <w:trHeight w:val="404"/>
          <w:tblHeader/>
        </w:trPr>
        <w:tc>
          <w:tcPr>
            <w:tcW w:w="1667" w:type="dxa"/>
          </w:tcPr>
          <w:p w:rsidR="00606F0E" w:rsidRDefault="00606F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606F0E" w:rsidRDefault="00606F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606F0E" w:rsidRDefault="003601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:rsidR="00606F0E" w:rsidRDefault="003601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2596" w:type="dxa"/>
          </w:tcPr>
          <w:p w:rsidR="00606F0E" w:rsidRDefault="003601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receive confirmation email &amp; click confirm</w:t>
            </w:r>
          </w:p>
        </w:tc>
        <w:tc>
          <w:tcPr>
            <w:tcW w:w="1374" w:type="dxa"/>
          </w:tcPr>
          <w:p w:rsidR="00606F0E" w:rsidRDefault="003601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606F0E" w:rsidRDefault="003601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606F0E">
        <w:trPr>
          <w:cantSplit/>
          <w:trHeight w:val="404"/>
          <w:tblHeader/>
        </w:trPr>
        <w:tc>
          <w:tcPr>
            <w:tcW w:w="1667" w:type="dxa"/>
          </w:tcPr>
          <w:p w:rsidR="00606F0E" w:rsidRDefault="00606F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606F0E" w:rsidRDefault="00606F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606F0E" w:rsidRDefault="003601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:rsidR="00606F0E" w:rsidRDefault="003601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register for the application through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Facebook</w:t>
            </w:r>
            <w:proofErr w:type="spellEnd"/>
          </w:p>
        </w:tc>
        <w:tc>
          <w:tcPr>
            <w:tcW w:w="2596" w:type="dxa"/>
          </w:tcPr>
          <w:p w:rsidR="00606F0E" w:rsidRDefault="003601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 can register &amp; access the dashboard with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Facebook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1374" w:type="dxa"/>
          </w:tcPr>
          <w:p w:rsidR="00606F0E" w:rsidRDefault="003601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374" w:type="dxa"/>
          </w:tcPr>
          <w:p w:rsidR="00606F0E" w:rsidRDefault="003601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606F0E">
        <w:trPr>
          <w:cantSplit/>
          <w:trHeight w:val="404"/>
          <w:tblHeader/>
        </w:trPr>
        <w:tc>
          <w:tcPr>
            <w:tcW w:w="1667" w:type="dxa"/>
          </w:tcPr>
          <w:p w:rsidR="00606F0E" w:rsidRDefault="00606F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606F0E" w:rsidRDefault="00606F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606F0E" w:rsidRDefault="003601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:rsidR="00606F0E" w:rsidRDefault="003601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2596" w:type="dxa"/>
          </w:tcPr>
          <w:p w:rsidR="00606F0E" w:rsidRDefault="00606F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606F0E" w:rsidRDefault="003601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606F0E" w:rsidRDefault="003601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606F0E">
        <w:trPr>
          <w:cantSplit/>
          <w:trHeight w:val="404"/>
          <w:tblHeader/>
        </w:trPr>
        <w:tc>
          <w:tcPr>
            <w:tcW w:w="1667" w:type="dxa"/>
          </w:tcPr>
          <w:p w:rsidR="00606F0E" w:rsidRDefault="00606F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606F0E" w:rsidRDefault="003601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309" w:type="dxa"/>
          </w:tcPr>
          <w:p w:rsidR="00606F0E" w:rsidRDefault="003601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:rsidR="00606F0E" w:rsidRDefault="003601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2596" w:type="dxa"/>
          </w:tcPr>
          <w:p w:rsidR="00606F0E" w:rsidRDefault="00606F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606F0E" w:rsidRDefault="003601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606F0E" w:rsidRDefault="003601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606F0E">
        <w:trPr>
          <w:cantSplit/>
          <w:trHeight w:val="404"/>
          <w:tblHeader/>
        </w:trPr>
        <w:tc>
          <w:tcPr>
            <w:tcW w:w="1667" w:type="dxa"/>
          </w:tcPr>
          <w:p w:rsidR="00606F0E" w:rsidRDefault="00606F0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606F0E" w:rsidRDefault="003601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309" w:type="dxa"/>
          </w:tcPr>
          <w:p w:rsidR="00606F0E" w:rsidRDefault="007E45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328" w:type="dxa"/>
          </w:tcPr>
          <w:p w:rsidR="00606F0E" w:rsidRDefault="007E45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mobile user, I can view my generated blog posts and audio logs on my dashboard.</w:t>
            </w:r>
          </w:p>
        </w:tc>
        <w:tc>
          <w:tcPr>
            <w:tcW w:w="2596" w:type="dxa"/>
          </w:tcPr>
          <w:p w:rsidR="00606F0E" w:rsidRDefault="007E45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I can see a list of my AI-generated posts and play audio content.</w:t>
            </w:r>
          </w:p>
        </w:tc>
        <w:tc>
          <w:tcPr>
            <w:tcW w:w="1374" w:type="dxa"/>
          </w:tcPr>
          <w:p w:rsidR="00606F0E" w:rsidRDefault="007E45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606F0E" w:rsidRDefault="00BF31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606F0E">
        <w:trPr>
          <w:cantSplit/>
          <w:trHeight w:val="404"/>
          <w:tblHeader/>
        </w:trPr>
        <w:tc>
          <w:tcPr>
            <w:tcW w:w="1667" w:type="dxa"/>
          </w:tcPr>
          <w:p w:rsidR="00606F0E" w:rsidRDefault="003601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:rsidR="00606F0E" w:rsidRDefault="007E45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Content Generation</w:t>
            </w:r>
          </w:p>
        </w:tc>
        <w:tc>
          <w:tcPr>
            <w:tcW w:w="1309" w:type="dxa"/>
          </w:tcPr>
          <w:p w:rsidR="00606F0E" w:rsidRDefault="007E45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328" w:type="dxa"/>
          </w:tcPr>
          <w:p w:rsidR="00606F0E" w:rsidRDefault="007E45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As a web user, I can submit a voice or text prompt to generate blog content via the </w:t>
            </w:r>
            <w:proofErr w:type="spellStart"/>
            <w:r>
              <w:t>BlogNest</w:t>
            </w:r>
            <w:proofErr w:type="spellEnd"/>
            <w:r>
              <w:t xml:space="preserve"> API</w:t>
            </w:r>
          </w:p>
        </w:tc>
        <w:tc>
          <w:tcPr>
            <w:tcW w:w="2596" w:type="dxa"/>
          </w:tcPr>
          <w:p w:rsidR="00606F0E" w:rsidRDefault="007E45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The system returns generated text and audio stream successfully.</w:t>
            </w:r>
          </w:p>
        </w:tc>
        <w:tc>
          <w:tcPr>
            <w:tcW w:w="1374" w:type="dxa"/>
          </w:tcPr>
          <w:p w:rsidR="00606F0E" w:rsidRDefault="007E45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606F0E" w:rsidRDefault="00BF31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606F0E">
        <w:trPr>
          <w:cantSplit/>
          <w:trHeight w:val="404"/>
          <w:tblHeader/>
        </w:trPr>
        <w:tc>
          <w:tcPr>
            <w:tcW w:w="1667" w:type="dxa"/>
          </w:tcPr>
          <w:p w:rsidR="00606F0E" w:rsidRDefault="003601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Care Executive</w:t>
            </w:r>
          </w:p>
        </w:tc>
        <w:tc>
          <w:tcPr>
            <w:tcW w:w="1850" w:type="dxa"/>
          </w:tcPr>
          <w:p w:rsidR="00606F0E" w:rsidRDefault="007E45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Support Management</w:t>
            </w:r>
          </w:p>
        </w:tc>
        <w:tc>
          <w:tcPr>
            <w:tcW w:w="1309" w:type="dxa"/>
          </w:tcPr>
          <w:p w:rsidR="00606F0E" w:rsidRDefault="007E45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328" w:type="dxa"/>
          </w:tcPr>
          <w:p w:rsidR="00606F0E" w:rsidRDefault="007E45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support executive, I can view user system logs and request history to troubleshoot issues.</w:t>
            </w:r>
          </w:p>
        </w:tc>
        <w:tc>
          <w:tcPr>
            <w:tcW w:w="2596" w:type="dxa"/>
          </w:tcPr>
          <w:p w:rsidR="00606F0E" w:rsidRDefault="007E45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I can access error logs and user activity via the admin panel.</w:t>
            </w:r>
          </w:p>
        </w:tc>
        <w:tc>
          <w:tcPr>
            <w:tcW w:w="1374" w:type="dxa"/>
          </w:tcPr>
          <w:p w:rsidR="00606F0E" w:rsidRDefault="007E45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606F0E" w:rsidRDefault="00BF31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606F0E">
        <w:trPr>
          <w:cantSplit/>
          <w:trHeight w:val="388"/>
          <w:tblHeader/>
        </w:trPr>
        <w:tc>
          <w:tcPr>
            <w:tcW w:w="1667" w:type="dxa"/>
          </w:tcPr>
          <w:p w:rsidR="00606F0E" w:rsidRDefault="003601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:rsidR="00606F0E" w:rsidRDefault="007E45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System Administration</w:t>
            </w:r>
          </w:p>
        </w:tc>
        <w:tc>
          <w:tcPr>
            <w:tcW w:w="1309" w:type="dxa"/>
          </w:tcPr>
          <w:p w:rsidR="00606F0E" w:rsidRDefault="007E45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4328" w:type="dxa"/>
          </w:tcPr>
          <w:p w:rsidR="00606F0E" w:rsidRDefault="007E45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an administrator, I can manage AI model parameters, content policies, and system settings</w:t>
            </w:r>
          </w:p>
        </w:tc>
        <w:tc>
          <w:tcPr>
            <w:tcW w:w="2596" w:type="dxa"/>
          </w:tcPr>
          <w:p w:rsidR="00606F0E" w:rsidRDefault="007E45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I can update API settings and monitor system logs without errors.</w:t>
            </w:r>
          </w:p>
        </w:tc>
        <w:tc>
          <w:tcPr>
            <w:tcW w:w="1374" w:type="dxa"/>
          </w:tcPr>
          <w:p w:rsidR="00606F0E" w:rsidRDefault="00BF31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606F0E" w:rsidRDefault="00BF31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</w:tbl>
    <w:p w:rsidR="00606F0E" w:rsidRDefault="00606F0E">
      <w:pPr>
        <w:rPr>
          <w:rFonts w:ascii="Arial" w:eastAsia="Arial" w:hAnsi="Arial" w:cs="Arial"/>
        </w:rPr>
      </w:pPr>
    </w:p>
    <w:sectPr w:rsidR="00606F0E" w:rsidSect="00606F0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06F0E"/>
    <w:rsid w:val="0036018A"/>
    <w:rsid w:val="00606F0E"/>
    <w:rsid w:val="007E45EC"/>
    <w:rsid w:val="00BF3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6F0E"/>
  </w:style>
  <w:style w:type="paragraph" w:styleId="Heading1">
    <w:name w:val="heading 1"/>
    <w:basedOn w:val="normal0"/>
    <w:next w:val="normal0"/>
    <w:rsid w:val="00606F0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606F0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606F0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606F0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606F0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606F0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606F0E"/>
  </w:style>
  <w:style w:type="paragraph" w:styleId="Title">
    <w:name w:val="Title"/>
    <w:basedOn w:val="normal0"/>
    <w:next w:val="normal0"/>
    <w:rsid w:val="00606F0E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606F0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606F0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606F0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E45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5E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visualize-unstructured-tex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Windows User</cp:lastModifiedBy>
  <cp:revision>3</cp:revision>
  <dcterms:created xsi:type="dcterms:W3CDTF">2022-09-18T16:51:00Z</dcterms:created>
  <dcterms:modified xsi:type="dcterms:W3CDTF">2026-09-29T08:29:00Z</dcterms:modified>
</cp:coreProperties>
</file>