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26E" w:rsidRDefault="0088026E" w:rsidP="0088026E">
      <w:pPr>
        <w:pStyle w:val="Citationintense"/>
      </w:pPr>
      <w:r>
        <w:t xml:space="preserve">Consignes : </w:t>
      </w:r>
    </w:p>
    <w:p w:rsidR="0088026E" w:rsidRDefault="0088026E" w:rsidP="0088026E">
      <w:pPr>
        <w:rPr>
          <w:lang w:eastAsia="fr-FR"/>
        </w:rPr>
      </w:pPr>
      <w:r>
        <w:rPr>
          <w:lang w:eastAsia="fr-FR"/>
        </w:rPr>
        <w:t>Pour chacun des exercices ci-dessous, vous devez :</w:t>
      </w:r>
    </w:p>
    <w:p w:rsidR="0088026E" w:rsidRDefault="0088026E" w:rsidP="0088026E">
      <w:pPr>
        <w:pStyle w:val="Paragraphedeliste"/>
        <w:numPr>
          <w:ilvl w:val="0"/>
          <w:numId w:val="1"/>
        </w:numPr>
        <w:rPr>
          <w:lang w:eastAsia="fr-FR"/>
        </w:rPr>
      </w:pPr>
      <w:r>
        <w:rPr>
          <w:lang w:eastAsia="fr-FR"/>
        </w:rPr>
        <w:t>Ecrire les adresses IP et MSR en binaire, et identifier en utilisant des couleurs les parties réseaux et les parties machines</w:t>
      </w:r>
    </w:p>
    <w:p w:rsidR="0088026E" w:rsidRDefault="0088026E" w:rsidP="0088026E">
      <w:pPr>
        <w:pStyle w:val="Paragraphedeliste"/>
        <w:numPr>
          <w:ilvl w:val="0"/>
          <w:numId w:val="1"/>
        </w:numPr>
        <w:rPr>
          <w:lang w:eastAsia="fr-FR"/>
        </w:rPr>
      </w:pPr>
      <w:r>
        <w:rPr>
          <w:lang w:eastAsia="fr-FR"/>
        </w:rPr>
        <w:t>Ecrire le Masque de Sous Réseau en décimal et avec l’écriture CIDR</w:t>
      </w:r>
    </w:p>
    <w:p w:rsidR="0088026E" w:rsidRDefault="0088026E" w:rsidP="0088026E">
      <w:pPr>
        <w:pStyle w:val="Paragraphedeliste"/>
        <w:numPr>
          <w:ilvl w:val="0"/>
          <w:numId w:val="1"/>
        </w:numPr>
        <w:rPr>
          <w:lang w:eastAsia="fr-FR"/>
        </w:rPr>
      </w:pPr>
      <w:r>
        <w:rPr>
          <w:lang w:eastAsia="fr-FR"/>
        </w:rPr>
        <w:t>Donner la première adresse IP de la plage d’adresse</w:t>
      </w:r>
    </w:p>
    <w:p w:rsidR="0088026E" w:rsidRDefault="0088026E" w:rsidP="0088026E">
      <w:pPr>
        <w:pStyle w:val="Paragraphedeliste"/>
        <w:numPr>
          <w:ilvl w:val="0"/>
          <w:numId w:val="1"/>
        </w:numPr>
        <w:rPr>
          <w:lang w:eastAsia="fr-FR"/>
        </w:rPr>
      </w:pPr>
      <w:r>
        <w:rPr>
          <w:lang w:eastAsia="fr-FR"/>
        </w:rPr>
        <w:t>Donner la dernière adresse IP de la plage d’adresse</w:t>
      </w:r>
    </w:p>
    <w:p w:rsidR="0088026E" w:rsidRDefault="0088026E" w:rsidP="0088026E">
      <w:pPr>
        <w:pStyle w:val="Paragraphedeliste"/>
        <w:numPr>
          <w:ilvl w:val="0"/>
          <w:numId w:val="1"/>
        </w:numPr>
        <w:rPr>
          <w:lang w:eastAsia="fr-FR"/>
        </w:rPr>
      </w:pPr>
      <w:r>
        <w:rPr>
          <w:lang w:eastAsia="fr-FR"/>
        </w:rPr>
        <w:t>Calculer et donner le résultat du nombre d’adresse disponible dans cette plage d’adresse</w:t>
      </w:r>
    </w:p>
    <w:p w:rsidR="0088026E" w:rsidRDefault="0088026E" w:rsidP="0088026E">
      <w:pPr>
        <w:spacing w:after="0" w:line="240" w:lineRule="auto"/>
        <w:rPr>
          <w:lang w:eastAsia="fr-FR"/>
        </w:rPr>
      </w:pPr>
    </w:p>
    <w:p w:rsidR="0088026E" w:rsidRDefault="0088026E" w:rsidP="0088026E">
      <w:pPr>
        <w:pStyle w:val="Titre2"/>
      </w:pPr>
      <w:r>
        <w:t>Exercice n°1 :</w:t>
      </w:r>
    </w:p>
    <w:p w:rsidR="0088026E" w:rsidRDefault="0088026E" w:rsidP="0088026E">
      <w:pPr>
        <w:spacing w:after="0" w:line="240" w:lineRule="auto"/>
        <w:rPr>
          <w:b/>
          <w:color w:val="0070C0"/>
          <w:sz w:val="24"/>
          <w:lang w:eastAsia="fr-FR"/>
        </w:rPr>
      </w:pPr>
      <w:r>
        <w:rPr>
          <w:b/>
          <w:color w:val="0070C0"/>
          <w:sz w:val="24"/>
          <w:lang w:eastAsia="fr-FR"/>
        </w:rPr>
        <w:t>151.232.0.0</w:t>
      </w:r>
      <w:r>
        <w:rPr>
          <w:b/>
          <w:color w:val="0070C0"/>
          <w:sz w:val="24"/>
          <w:lang w:eastAsia="fr-FR"/>
        </w:rPr>
        <w:tab/>
        <w:t>MSR : 255.255.0.0</w:t>
      </w:r>
    </w:p>
    <w:p w:rsidR="0088026E" w:rsidRPr="000755D6" w:rsidRDefault="0088026E" w:rsidP="0088026E">
      <w:pPr>
        <w:pStyle w:val="Paragraphedeliste"/>
        <w:numPr>
          <w:ilvl w:val="0"/>
          <w:numId w:val="2"/>
        </w:numPr>
        <w:spacing w:after="0" w:line="240" w:lineRule="auto"/>
        <w:rPr>
          <w:rFonts w:cstheme="minorHAnsi"/>
          <w:color w:val="5B9BD5" w:themeColor="accent1"/>
          <w:sz w:val="24"/>
          <w:lang w:eastAsia="fr-FR"/>
        </w:rPr>
      </w:pPr>
      <w:r w:rsidRPr="000755D6">
        <w:rPr>
          <w:color w:val="5B9BD5" w:themeColor="accent1"/>
          <w:lang w:eastAsia="fr-FR"/>
        </w:rPr>
        <w:t>Ecrire les adresses IP et MSR en binaire</w:t>
      </w:r>
    </w:p>
    <w:p w:rsidR="0088026E" w:rsidRPr="007C2B67" w:rsidRDefault="0088026E" w:rsidP="0088026E">
      <w:pPr>
        <w:spacing w:after="0" w:line="240" w:lineRule="auto"/>
        <w:rPr>
          <w:rFonts w:cstheme="minorHAnsi"/>
          <w:sz w:val="24"/>
          <w:lang w:eastAsia="fr-FR"/>
        </w:rPr>
      </w:pPr>
      <w:r w:rsidRPr="007C2B67">
        <w:rPr>
          <w:rFonts w:cstheme="minorHAnsi"/>
          <w:sz w:val="24"/>
          <w:lang w:eastAsia="fr-FR"/>
        </w:rPr>
        <w:t xml:space="preserve">Adresse IP 151.232.0.0 en binaire = </w:t>
      </w:r>
      <w:r w:rsidRPr="007C2B67">
        <w:rPr>
          <w:rFonts w:eastAsia="Times New Roman" w:cstheme="minorHAnsi"/>
          <w:sz w:val="24"/>
          <w:szCs w:val="24"/>
          <w:lang w:eastAsia="fr-FR"/>
        </w:rPr>
        <w:t>10010111.11101000.00000000.00000000</w:t>
      </w:r>
    </w:p>
    <w:p w:rsidR="0088026E" w:rsidRPr="007C2B67" w:rsidRDefault="0088026E" w:rsidP="0088026E">
      <w:pPr>
        <w:spacing w:after="0" w:line="240" w:lineRule="auto"/>
        <w:textAlignment w:val="baseline"/>
        <w:rPr>
          <w:rFonts w:eastAsia="Times New Roman" w:cstheme="minorHAnsi"/>
          <w:color w:val="000000"/>
          <w:sz w:val="24"/>
          <w:szCs w:val="24"/>
          <w:lang w:eastAsia="fr-FR"/>
        </w:rPr>
      </w:pPr>
      <w:r w:rsidRPr="007C2B67">
        <w:rPr>
          <w:rFonts w:cstheme="minorHAnsi"/>
          <w:sz w:val="24"/>
          <w:lang w:eastAsia="fr-FR"/>
        </w:rPr>
        <w:t xml:space="preserve">MSR 255.255.0.0 en binaire = </w:t>
      </w:r>
      <w:r w:rsidRPr="007C2B67">
        <w:rPr>
          <w:rFonts w:cstheme="minorHAnsi"/>
          <w:sz w:val="24"/>
          <w:lang w:eastAsia="fr-FR"/>
        </w:rPr>
        <w:tab/>
      </w:r>
      <w:r w:rsidRPr="007C2B67">
        <w:rPr>
          <w:rFonts w:eastAsia="Times New Roman" w:cstheme="minorHAnsi"/>
          <w:color w:val="000000"/>
          <w:sz w:val="24"/>
          <w:szCs w:val="24"/>
          <w:lang w:eastAsia="fr-FR"/>
        </w:rPr>
        <w:t>11111111.11111111.00000000.00000000</w:t>
      </w:r>
    </w:p>
    <w:p w:rsidR="0088026E" w:rsidRPr="000755D6" w:rsidRDefault="0088026E" w:rsidP="0088026E">
      <w:pPr>
        <w:pStyle w:val="Paragraphedeliste"/>
        <w:numPr>
          <w:ilvl w:val="0"/>
          <w:numId w:val="2"/>
        </w:numPr>
        <w:spacing w:after="0" w:line="240" w:lineRule="auto"/>
        <w:rPr>
          <w:color w:val="5B9BD5" w:themeColor="accent1"/>
          <w:lang w:eastAsia="fr-FR"/>
        </w:rPr>
      </w:pPr>
      <w:r w:rsidRPr="000755D6">
        <w:rPr>
          <w:color w:val="5B9BD5" w:themeColor="accent1"/>
          <w:lang w:eastAsia="fr-FR"/>
        </w:rPr>
        <w:t xml:space="preserve">Identifier en utilisant des couleurs les parties </w:t>
      </w:r>
      <w:r w:rsidRPr="000755D6">
        <w:rPr>
          <w:color w:val="5B9BD5" w:themeColor="accent1"/>
          <w:highlight w:val="green"/>
          <w:lang w:eastAsia="fr-FR"/>
        </w:rPr>
        <w:t>réseaux</w:t>
      </w:r>
      <w:r w:rsidRPr="000755D6">
        <w:rPr>
          <w:color w:val="5B9BD5" w:themeColor="accent1"/>
          <w:lang w:eastAsia="fr-FR"/>
        </w:rPr>
        <w:t xml:space="preserve"> et les parties </w:t>
      </w:r>
      <w:r w:rsidRPr="000755D6">
        <w:rPr>
          <w:color w:val="5B9BD5" w:themeColor="accent1"/>
          <w:highlight w:val="darkRed"/>
          <w:lang w:eastAsia="fr-FR"/>
        </w:rPr>
        <w:t>machines</w:t>
      </w:r>
    </w:p>
    <w:p w:rsidR="0088026E" w:rsidRPr="000755D6" w:rsidRDefault="0088026E" w:rsidP="0088026E">
      <w:pPr>
        <w:spacing w:after="0" w:line="240" w:lineRule="auto"/>
        <w:rPr>
          <w:rFonts w:cstheme="minorHAnsi"/>
          <w:sz w:val="24"/>
          <w:lang w:eastAsia="fr-FR"/>
        </w:rPr>
      </w:pPr>
      <w:r w:rsidRPr="000755D6">
        <w:rPr>
          <w:rFonts w:cstheme="minorHAnsi"/>
          <w:sz w:val="24"/>
          <w:lang w:eastAsia="fr-FR"/>
        </w:rPr>
        <w:t xml:space="preserve">Adresse IP 151.232.0.0 en binaire = </w:t>
      </w:r>
      <w:r>
        <w:rPr>
          <w:rFonts w:cstheme="minorHAnsi"/>
          <w:sz w:val="24"/>
          <w:lang w:eastAsia="fr-FR"/>
        </w:rPr>
        <w:tab/>
      </w:r>
      <w:r w:rsidRPr="000755D6">
        <w:rPr>
          <w:rFonts w:eastAsia="Times New Roman" w:cstheme="minorHAnsi"/>
          <w:sz w:val="24"/>
          <w:szCs w:val="24"/>
          <w:highlight w:val="green"/>
          <w:lang w:eastAsia="fr-FR"/>
        </w:rPr>
        <w:t>10010111.11101000</w:t>
      </w:r>
      <w:r w:rsidRPr="000755D6">
        <w:rPr>
          <w:rFonts w:eastAsia="Times New Roman" w:cstheme="minorHAnsi"/>
          <w:sz w:val="24"/>
          <w:szCs w:val="24"/>
          <w:lang w:eastAsia="fr-FR"/>
        </w:rPr>
        <w:t>.</w:t>
      </w:r>
      <w:r w:rsidRPr="000755D6">
        <w:rPr>
          <w:rFonts w:eastAsia="Times New Roman" w:cstheme="minorHAnsi"/>
          <w:sz w:val="24"/>
          <w:szCs w:val="24"/>
          <w:highlight w:val="darkRed"/>
          <w:lang w:eastAsia="fr-FR"/>
        </w:rPr>
        <w:t>00000000.00000000</w:t>
      </w:r>
    </w:p>
    <w:p w:rsidR="0088026E" w:rsidRPr="000755D6" w:rsidRDefault="0088026E" w:rsidP="0088026E">
      <w:pPr>
        <w:spacing w:after="0" w:line="240" w:lineRule="auto"/>
        <w:textAlignment w:val="baseline"/>
        <w:rPr>
          <w:rFonts w:eastAsia="Times New Roman" w:cstheme="minorHAnsi"/>
          <w:color w:val="000000"/>
          <w:sz w:val="24"/>
          <w:szCs w:val="24"/>
          <w:lang w:eastAsia="fr-FR"/>
        </w:rPr>
      </w:pPr>
      <w:r w:rsidRPr="000755D6">
        <w:rPr>
          <w:rFonts w:cstheme="minorHAnsi"/>
          <w:sz w:val="24"/>
          <w:lang w:eastAsia="fr-FR"/>
        </w:rPr>
        <w:t>MSR 255.255.0.0</w:t>
      </w:r>
      <w:r>
        <w:rPr>
          <w:rFonts w:cstheme="minorHAnsi"/>
          <w:sz w:val="24"/>
          <w:lang w:eastAsia="fr-FR"/>
        </w:rPr>
        <w:t xml:space="preserve"> en binaire = </w:t>
      </w:r>
      <w:r>
        <w:rPr>
          <w:rFonts w:cstheme="minorHAnsi"/>
          <w:sz w:val="24"/>
          <w:lang w:eastAsia="fr-FR"/>
        </w:rPr>
        <w:tab/>
      </w:r>
      <w:r w:rsidRPr="000755D6">
        <w:rPr>
          <w:rFonts w:eastAsia="Times New Roman" w:cstheme="minorHAnsi"/>
          <w:color w:val="000000"/>
          <w:sz w:val="24"/>
          <w:szCs w:val="24"/>
          <w:highlight w:val="green"/>
          <w:lang w:eastAsia="fr-FR"/>
        </w:rPr>
        <w:t>11111111.11111111</w:t>
      </w:r>
      <w:r w:rsidRPr="000755D6">
        <w:rPr>
          <w:rFonts w:eastAsia="Times New Roman" w:cstheme="minorHAnsi"/>
          <w:color w:val="000000"/>
          <w:sz w:val="24"/>
          <w:szCs w:val="24"/>
          <w:lang w:eastAsia="fr-FR"/>
        </w:rPr>
        <w:t>.</w:t>
      </w:r>
      <w:r w:rsidRPr="000755D6">
        <w:rPr>
          <w:rFonts w:eastAsia="Times New Roman" w:cstheme="minorHAnsi"/>
          <w:color w:val="000000"/>
          <w:sz w:val="24"/>
          <w:szCs w:val="24"/>
          <w:highlight w:val="darkRed"/>
          <w:lang w:eastAsia="fr-FR"/>
        </w:rPr>
        <w:t>00000000.00000000</w:t>
      </w:r>
    </w:p>
    <w:p w:rsidR="0088026E" w:rsidRPr="000755D6" w:rsidRDefault="0088026E" w:rsidP="0088026E">
      <w:pPr>
        <w:pStyle w:val="Paragraphedeliste"/>
        <w:numPr>
          <w:ilvl w:val="0"/>
          <w:numId w:val="2"/>
        </w:numPr>
        <w:spacing w:after="0" w:line="240" w:lineRule="auto"/>
        <w:rPr>
          <w:color w:val="5B9BD5" w:themeColor="accent1"/>
          <w:lang w:eastAsia="fr-FR"/>
        </w:rPr>
      </w:pPr>
      <w:r w:rsidRPr="000755D6">
        <w:rPr>
          <w:color w:val="5B9BD5" w:themeColor="accent1"/>
          <w:lang w:eastAsia="fr-FR"/>
        </w:rPr>
        <w:t>Ecrire le Masque de Sous Réseau en décimal et avec l’écriture CIDR</w:t>
      </w:r>
    </w:p>
    <w:p w:rsidR="0088026E" w:rsidRDefault="0088026E" w:rsidP="0088026E">
      <w:pPr>
        <w:spacing w:after="0" w:line="240" w:lineRule="auto"/>
        <w:rPr>
          <w:rFonts w:cstheme="minorHAnsi"/>
          <w:sz w:val="24"/>
          <w:lang w:eastAsia="fr-FR"/>
        </w:rPr>
      </w:pPr>
      <w:r w:rsidRPr="000755D6">
        <w:rPr>
          <w:rFonts w:cstheme="minorHAnsi"/>
          <w:sz w:val="24"/>
          <w:lang w:eastAsia="fr-FR"/>
        </w:rPr>
        <w:t>MSR 255.255.0.0</w:t>
      </w:r>
      <w:r>
        <w:rPr>
          <w:rFonts w:cstheme="minorHAnsi"/>
          <w:sz w:val="24"/>
          <w:lang w:eastAsia="fr-FR"/>
        </w:rPr>
        <w:t xml:space="preserve"> en CIDR = /16</w:t>
      </w:r>
    </w:p>
    <w:p w:rsidR="0088026E" w:rsidRPr="000755D6" w:rsidRDefault="0088026E" w:rsidP="0088026E">
      <w:pPr>
        <w:spacing w:after="0" w:line="240" w:lineRule="auto"/>
        <w:rPr>
          <w:rFonts w:cstheme="minorHAnsi"/>
          <w:b/>
          <w:color w:val="0070C0"/>
          <w:sz w:val="24"/>
          <w:lang w:eastAsia="fr-FR"/>
        </w:rPr>
      </w:pPr>
      <w:r>
        <w:rPr>
          <w:rFonts w:cstheme="minorHAnsi"/>
          <w:sz w:val="24"/>
          <w:lang w:eastAsia="fr-FR"/>
        </w:rPr>
        <w:t>Car on compte le nombre de bit à 1 dans le MSR.</w:t>
      </w:r>
    </w:p>
    <w:p w:rsidR="0088026E" w:rsidRPr="000755D6" w:rsidRDefault="0088026E" w:rsidP="0088026E">
      <w:pPr>
        <w:pStyle w:val="Paragraphedeliste"/>
        <w:numPr>
          <w:ilvl w:val="0"/>
          <w:numId w:val="2"/>
        </w:numPr>
        <w:spacing w:after="0" w:line="240" w:lineRule="auto"/>
        <w:rPr>
          <w:color w:val="5B9BD5" w:themeColor="accent1"/>
          <w:lang w:eastAsia="fr-FR"/>
        </w:rPr>
      </w:pPr>
      <w:r w:rsidRPr="000755D6">
        <w:rPr>
          <w:color w:val="5B9BD5" w:themeColor="accent1"/>
          <w:lang w:eastAsia="fr-FR"/>
        </w:rPr>
        <w:t xml:space="preserve">Donner la première adresse IP </w:t>
      </w:r>
      <w:r>
        <w:rPr>
          <w:color w:val="5B9BD5" w:themeColor="accent1"/>
          <w:lang w:eastAsia="fr-FR"/>
        </w:rPr>
        <w:t xml:space="preserve">possible </w:t>
      </w:r>
      <w:r w:rsidRPr="000755D6">
        <w:rPr>
          <w:color w:val="5B9BD5" w:themeColor="accent1"/>
          <w:lang w:eastAsia="fr-FR"/>
        </w:rPr>
        <w:t>de la plage d’adresse</w:t>
      </w:r>
    </w:p>
    <w:p w:rsidR="0088026E" w:rsidRDefault="0088026E" w:rsidP="0088026E">
      <w:pPr>
        <w:spacing w:after="0" w:line="240" w:lineRule="auto"/>
        <w:rPr>
          <w:rFonts w:cstheme="minorHAnsi"/>
          <w:sz w:val="24"/>
          <w:lang w:eastAsia="fr-FR"/>
        </w:rPr>
      </w:pPr>
      <w:r>
        <w:rPr>
          <w:rFonts w:cstheme="minorHAnsi"/>
          <w:sz w:val="24"/>
          <w:lang w:eastAsia="fr-FR"/>
        </w:rPr>
        <w:t>Pour calculer la 1</w:t>
      </w:r>
      <w:r w:rsidRPr="000755D6">
        <w:rPr>
          <w:rFonts w:cstheme="minorHAnsi"/>
          <w:sz w:val="24"/>
          <w:vertAlign w:val="superscript"/>
          <w:lang w:eastAsia="fr-FR"/>
        </w:rPr>
        <w:t>ère</w:t>
      </w:r>
      <w:r>
        <w:rPr>
          <w:rFonts w:cstheme="minorHAnsi"/>
          <w:sz w:val="24"/>
          <w:lang w:eastAsia="fr-FR"/>
        </w:rPr>
        <w:t xml:space="preserve"> adresse IP possible de la plage d’adresse, on met tous les bits à 0 dans l’adresse </w:t>
      </w:r>
      <w:proofErr w:type="spellStart"/>
      <w:r>
        <w:rPr>
          <w:rFonts w:cstheme="minorHAnsi"/>
          <w:sz w:val="24"/>
          <w:lang w:eastAsia="fr-FR"/>
        </w:rPr>
        <w:t>Ip</w:t>
      </w:r>
      <w:proofErr w:type="spellEnd"/>
      <w:r>
        <w:rPr>
          <w:rFonts w:cstheme="minorHAnsi"/>
          <w:sz w:val="24"/>
          <w:lang w:eastAsia="fr-FR"/>
        </w:rPr>
        <w:t xml:space="preserve"> qui correspondent à la partie machine.</w:t>
      </w:r>
    </w:p>
    <w:p w:rsidR="0088026E" w:rsidRPr="000755D6" w:rsidRDefault="0088026E" w:rsidP="0088026E">
      <w:pPr>
        <w:spacing w:after="0" w:line="240" w:lineRule="auto"/>
        <w:rPr>
          <w:rFonts w:cstheme="minorHAnsi"/>
          <w:sz w:val="24"/>
          <w:lang w:eastAsia="fr-FR"/>
        </w:rPr>
      </w:pPr>
      <w:r w:rsidRPr="000755D6">
        <w:rPr>
          <w:rFonts w:cstheme="minorHAnsi"/>
          <w:sz w:val="24"/>
          <w:lang w:eastAsia="fr-FR"/>
        </w:rPr>
        <w:t xml:space="preserve">Adresse IP 151.232.0.0 en binaire = </w:t>
      </w:r>
      <w:r w:rsidRPr="000755D6">
        <w:rPr>
          <w:rFonts w:cstheme="minorHAnsi"/>
          <w:sz w:val="24"/>
          <w:lang w:eastAsia="fr-FR"/>
        </w:rPr>
        <w:tab/>
      </w:r>
      <w:r w:rsidRPr="000755D6">
        <w:rPr>
          <w:rFonts w:eastAsia="Times New Roman" w:cstheme="minorHAnsi"/>
          <w:sz w:val="24"/>
          <w:szCs w:val="24"/>
          <w:highlight w:val="green"/>
          <w:lang w:eastAsia="fr-FR"/>
        </w:rPr>
        <w:t>10010111.11101000</w:t>
      </w:r>
      <w:r w:rsidRPr="000755D6">
        <w:rPr>
          <w:rFonts w:eastAsia="Times New Roman" w:cstheme="minorHAnsi"/>
          <w:sz w:val="24"/>
          <w:szCs w:val="24"/>
          <w:lang w:eastAsia="fr-FR"/>
        </w:rPr>
        <w:t>.</w:t>
      </w:r>
      <w:r w:rsidRPr="000755D6">
        <w:rPr>
          <w:rFonts w:eastAsia="Times New Roman" w:cstheme="minorHAnsi"/>
          <w:sz w:val="24"/>
          <w:szCs w:val="24"/>
          <w:highlight w:val="darkRed"/>
          <w:lang w:eastAsia="fr-FR"/>
        </w:rPr>
        <w:t>00000000.00000000</w:t>
      </w:r>
    </w:p>
    <w:p w:rsidR="0088026E" w:rsidRPr="000755D6" w:rsidRDefault="0088026E" w:rsidP="0088026E">
      <w:pPr>
        <w:spacing w:after="0" w:line="240" w:lineRule="auto"/>
        <w:textAlignment w:val="baseline"/>
        <w:rPr>
          <w:rFonts w:eastAsia="Times New Roman" w:cstheme="minorHAnsi"/>
          <w:color w:val="000000"/>
          <w:sz w:val="24"/>
          <w:szCs w:val="24"/>
          <w:lang w:eastAsia="fr-FR"/>
        </w:rPr>
      </w:pPr>
      <w:r w:rsidRPr="000755D6">
        <w:rPr>
          <w:rFonts w:cstheme="minorHAnsi"/>
          <w:sz w:val="24"/>
          <w:lang w:eastAsia="fr-FR"/>
        </w:rPr>
        <w:t xml:space="preserve">MSR 255.255.0.0 en binaire = </w:t>
      </w:r>
      <w:r w:rsidRPr="000755D6">
        <w:rPr>
          <w:rFonts w:cstheme="minorHAnsi"/>
          <w:sz w:val="24"/>
          <w:lang w:eastAsia="fr-FR"/>
        </w:rPr>
        <w:tab/>
      </w:r>
      <w:r w:rsidRPr="000755D6">
        <w:rPr>
          <w:rFonts w:eastAsia="Times New Roman" w:cstheme="minorHAnsi"/>
          <w:color w:val="000000"/>
          <w:sz w:val="24"/>
          <w:szCs w:val="24"/>
          <w:highlight w:val="green"/>
          <w:lang w:eastAsia="fr-FR"/>
        </w:rPr>
        <w:t>11111111.11111111</w:t>
      </w:r>
      <w:r w:rsidRPr="000755D6">
        <w:rPr>
          <w:rFonts w:eastAsia="Times New Roman" w:cstheme="minorHAnsi"/>
          <w:color w:val="000000"/>
          <w:sz w:val="24"/>
          <w:szCs w:val="24"/>
          <w:lang w:eastAsia="fr-FR"/>
        </w:rPr>
        <w:t>.</w:t>
      </w:r>
      <w:r w:rsidRPr="000755D6">
        <w:rPr>
          <w:rFonts w:eastAsia="Times New Roman" w:cstheme="minorHAnsi"/>
          <w:color w:val="000000"/>
          <w:sz w:val="24"/>
          <w:szCs w:val="24"/>
          <w:highlight w:val="darkRed"/>
          <w:lang w:eastAsia="fr-FR"/>
        </w:rPr>
        <w:t>00000000.00000000</w:t>
      </w:r>
    </w:p>
    <w:p w:rsidR="0088026E" w:rsidRPr="000755D6" w:rsidRDefault="0088026E" w:rsidP="0088026E">
      <w:pPr>
        <w:spacing w:after="0" w:line="240" w:lineRule="auto"/>
        <w:rPr>
          <w:rFonts w:cstheme="minorHAnsi"/>
          <w:sz w:val="24"/>
          <w:lang w:eastAsia="fr-FR"/>
        </w:rPr>
      </w:pPr>
      <w:r w:rsidRPr="000755D6">
        <w:rPr>
          <w:rFonts w:cstheme="minorHAnsi"/>
          <w:sz w:val="24"/>
          <w:lang w:eastAsia="fr-FR"/>
        </w:rPr>
        <w:t>Ce qui est déjà le cas de notre adresse IP de base.</w:t>
      </w:r>
    </w:p>
    <w:p w:rsidR="0088026E" w:rsidRPr="000755D6" w:rsidRDefault="0088026E" w:rsidP="0088026E">
      <w:pPr>
        <w:spacing w:after="0" w:line="240" w:lineRule="auto"/>
        <w:rPr>
          <w:rFonts w:cstheme="minorHAnsi"/>
          <w:sz w:val="24"/>
          <w:lang w:eastAsia="fr-FR"/>
        </w:rPr>
      </w:pPr>
      <w:r w:rsidRPr="000755D6">
        <w:rPr>
          <w:rFonts w:cstheme="minorHAnsi"/>
          <w:sz w:val="24"/>
          <w:lang w:eastAsia="fr-FR"/>
        </w:rPr>
        <w:t xml:space="preserve">A noter que cette première adresse </w:t>
      </w:r>
      <w:proofErr w:type="spellStart"/>
      <w:r w:rsidRPr="000755D6">
        <w:rPr>
          <w:rFonts w:cstheme="minorHAnsi"/>
          <w:sz w:val="24"/>
          <w:lang w:eastAsia="fr-FR"/>
        </w:rPr>
        <w:t>Ip</w:t>
      </w:r>
      <w:proofErr w:type="spellEnd"/>
      <w:r w:rsidRPr="000755D6">
        <w:rPr>
          <w:rFonts w:cstheme="minorHAnsi"/>
          <w:sz w:val="24"/>
          <w:lang w:eastAsia="fr-FR"/>
        </w:rPr>
        <w:t xml:space="preserve"> possible de la plage d’adresse s’appelle l’IDSR pour Identifiant de Sous Réseau.</w:t>
      </w:r>
    </w:p>
    <w:p w:rsidR="0088026E" w:rsidRPr="000755D6" w:rsidRDefault="0088026E" w:rsidP="0088026E">
      <w:pPr>
        <w:pStyle w:val="Paragraphedeliste"/>
        <w:numPr>
          <w:ilvl w:val="0"/>
          <w:numId w:val="2"/>
        </w:numPr>
        <w:spacing w:after="0" w:line="240" w:lineRule="auto"/>
        <w:rPr>
          <w:color w:val="5B9BD5" w:themeColor="accent1"/>
          <w:lang w:eastAsia="fr-FR"/>
        </w:rPr>
      </w:pPr>
      <w:r w:rsidRPr="000755D6">
        <w:rPr>
          <w:color w:val="5B9BD5" w:themeColor="accent1"/>
          <w:lang w:eastAsia="fr-FR"/>
        </w:rPr>
        <w:t xml:space="preserve">Donner la </w:t>
      </w:r>
      <w:r>
        <w:rPr>
          <w:color w:val="5B9BD5" w:themeColor="accent1"/>
          <w:lang w:eastAsia="fr-FR"/>
        </w:rPr>
        <w:t>dernière</w:t>
      </w:r>
      <w:r w:rsidRPr="000755D6">
        <w:rPr>
          <w:color w:val="5B9BD5" w:themeColor="accent1"/>
          <w:lang w:eastAsia="fr-FR"/>
        </w:rPr>
        <w:t xml:space="preserve"> adresse IP </w:t>
      </w:r>
      <w:r>
        <w:rPr>
          <w:color w:val="5B9BD5" w:themeColor="accent1"/>
          <w:lang w:eastAsia="fr-FR"/>
        </w:rPr>
        <w:t xml:space="preserve">possible </w:t>
      </w:r>
      <w:r w:rsidRPr="000755D6">
        <w:rPr>
          <w:color w:val="5B9BD5" w:themeColor="accent1"/>
          <w:lang w:eastAsia="fr-FR"/>
        </w:rPr>
        <w:t>de la plage d’adresse</w:t>
      </w:r>
    </w:p>
    <w:p w:rsidR="0088026E" w:rsidRDefault="0088026E" w:rsidP="0088026E">
      <w:pPr>
        <w:spacing w:after="0" w:line="240" w:lineRule="auto"/>
        <w:rPr>
          <w:rFonts w:cstheme="minorHAnsi"/>
          <w:sz w:val="24"/>
          <w:lang w:eastAsia="fr-FR"/>
        </w:rPr>
      </w:pPr>
      <w:r>
        <w:rPr>
          <w:rFonts w:cstheme="minorHAnsi"/>
          <w:sz w:val="24"/>
          <w:lang w:eastAsia="fr-FR"/>
        </w:rPr>
        <w:t>Pour calculer la dernière adresse IP possible de la plage d’adresse, on met tous les bits à 1 dans l’adresse IP qui correspondent à la partie machine.</w:t>
      </w:r>
    </w:p>
    <w:p w:rsidR="0088026E" w:rsidRPr="000755D6" w:rsidRDefault="0088026E" w:rsidP="0088026E">
      <w:pPr>
        <w:spacing w:after="0" w:line="240" w:lineRule="auto"/>
        <w:rPr>
          <w:rFonts w:cstheme="minorHAnsi"/>
          <w:sz w:val="24"/>
          <w:lang w:eastAsia="fr-FR"/>
        </w:rPr>
      </w:pPr>
      <w:r>
        <w:rPr>
          <w:rFonts w:cstheme="minorHAnsi"/>
          <w:sz w:val="24"/>
          <w:lang w:eastAsia="fr-FR"/>
        </w:rPr>
        <w:t>Dernière a</w:t>
      </w:r>
      <w:r w:rsidRPr="000755D6">
        <w:rPr>
          <w:rFonts w:cstheme="minorHAnsi"/>
          <w:sz w:val="24"/>
          <w:lang w:eastAsia="fr-FR"/>
        </w:rPr>
        <w:t xml:space="preserve">dresse IP en binaire = </w:t>
      </w:r>
      <w:r w:rsidRPr="000755D6">
        <w:rPr>
          <w:rFonts w:eastAsia="Times New Roman" w:cstheme="minorHAnsi"/>
          <w:sz w:val="24"/>
          <w:szCs w:val="24"/>
          <w:highlight w:val="green"/>
          <w:lang w:eastAsia="fr-FR"/>
        </w:rPr>
        <w:t>10010111.11101000</w:t>
      </w:r>
      <w:r w:rsidRPr="000755D6">
        <w:rPr>
          <w:rFonts w:eastAsia="Times New Roman" w:cstheme="minorHAnsi"/>
          <w:sz w:val="24"/>
          <w:szCs w:val="24"/>
          <w:lang w:eastAsia="fr-FR"/>
        </w:rPr>
        <w:t>.</w:t>
      </w:r>
      <w:r w:rsidRPr="000755D6">
        <w:rPr>
          <w:rFonts w:eastAsia="Times New Roman" w:cstheme="minorHAnsi"/>
          <w:sz w:val="24"/>
          <w:szCs w:val="24"/>
          <w:highlight w:val="darkRed"/>
          <w:lang w:eastAsia="fr-FR"/>
        </w:rPr>
        <w:t>11111111.11111111</w:t>
      </w:r>
      <w:r>
        <w:rPr>
          <w:rFonts w:eastAsia="Times New Roman" w:cstheme="minorHAnsi"/>
          <w:sz w:val="24"/>
          <w:szCs w:val="24"/>
          <w:lang w:eastAsia="fr-FR"/>
        </w:rPr>
        <w:t xml:space="preserve"> =151.232.255.255</w:t>
      </w:r>
    </w:p>
    <w:p w:rsidR="0088026E" w:rsidRPr="000755D6" w:rsidRDefault="0088026E" w:rsidP="0088026E">
      <w:pPr>
        <w:spacing w:after="0" w:line="240" w:lineRule="auto"/>
        <w:textAlignment w:val="baseline"/>
        <w:rPr>
          <w:rFonts w:eastAsia="Times New Roman" w:cstheme="minorHAnsi"/>
          <w:color w:val="000000"/>
          <w:sz w:val="24"/>
          <w:szCs w:val="24"/>
          <w:lang w:eastAsia="fr-FR"/>
        </w:rPr>
      </w:pPr>
      <w:r w:rsidRPr="000755D6">
        <w:rPr>
          <w:rFonts w:cstheme="minorHAnsi"/>
          <w:sz w:val="24"/>
          <w:lang w:eastAsia="fr-FR"/>
        </w:rPr>
        <w:t xml:space="preserve">MSR 255.255.0.0 en </w:t>
      </w:r>
      <w:r>
        <w:rPr>
          <w:rFonts w:cstheme="minorHAnsi"/>
          <w:sz w:val="24"/>
          <w:lang w:eastAsia="fr-FR"/>
        </w:rPr>
        <w:t xml:space="preserve">binaire =     </w:t>
      </w:r>
      <w:r w:rsidRPr="000755D6">
        <w:rPr>
          <w:rFonts w:eastAsia="Times New Roman" w:cstheme="minorHAnsi"/>
          <w:color w:val="000000"/>
          <w:sz w:val="24"/>
          <w:szCs w:val="24"/>
          <w:highlight w:val="green"/>
          <w:lang w:eastAsia="fr-FR"/>
        </w:rPr>
        <w:t>11111111.11111111</w:t>
      </w:r>
      <w:r w:rsidRPr="000755D6">
        <w:rPr>
          <w:rFonts w:eastAsia="Times New Roman" w:cstheme="minorHAnsi"/>
          <w:color w:val="000000"/>
          <w:sz w:val="24"/>
          <w:szCs w:val="24"/>
          <w:lang w:eastAsia="fr-FR"/>
        </w:rPr>
        <w:t>.</w:t>
      </w:r>
      <w:r w:rsidRPr="000755D6">
        <w:rPr>
          <w:rFonts w:eastAsia="Times New Roman" w:cstheme="minorHAnsi"/>
          <w:color w:val="000000"/>
          <w:sz w:val="24"/>
          <w:szCs w:val="24"/>
          <w:highlight w:val="darkRed"/>
          <w:lang w:eastAsia="fr-FR"/>
        </w:rPr>
        <w:t>00000000.00000000</w:t>
      </w:r>
    </w:p>
    <w:p w:rsidR="0088026E" w:rsidRPr="000755D6" w:rsidRDefault="0088026E" w:rsidP="0088026E">
      <w:pPr>
        <w:spacing w:after="0" w:line="240" w:lineRule="auto"/>
        <w:rPr>
          <w:rFonts w:cstheme="minorHAnsi"/>
          <w:sz w:val="24"/>
          <w:lang w:eastAsia="fr-FR"/>
        </w:rPr>
      </w:pPr>
      <w:r w:rsidRPr="000755D6">
        <w:rPr>
          <w:rFonts w:cstheme="minorHAnsi"/>
          <w:sz w:val="24"/>
          <w:lang w:eastAsia="fr-FR"/>
        </w:rPr>
        <w:t xml:space="preserve">A noter que cette </w:t>
      </w:r>
      <w:r>
        <w:rPr>
          <w:rFonts w:cstheme="minorHAnsi"/>
          <w:sz w:val="24"/>
          <w:lang w:eastAsia="fr-FR"/>
        </w:rPr>
        <w:t>dernière</w:t>
      </w:r>
      <w:r w:rsidRPr="000755D6">
        <w:rPr>
          <w:rFonts w:cstheme="minorHAnsi"/>
          <w:sz w:val="24"/>
          <w:lang w:eastAsia="fr-FR"/>
        </w:rPr>
        <w:t xml:space="preserve"> adresse IP possible de la plage d’adresse s’appelle </w:t>
      </w:r>
      <w:r>
        <w:rPr>
          <w:rFonts w:cstheme="minorHAnsi"/>
          <w:sz w:val="24"/>
          <w:lang w:eastAsia="fr-FR"/>
        </w:rPr>
        <w:t>adresse de broadcast.</w:t>
      </w:r>
    </w:p>
    <w:p w:rsidR="0088026E" w:rsidRPr="00F15725" w:rsidRDefault="0088026E" w:rsidP="0088026E">
      <w:pPr>
        <w:pStyle w:val="Paragraphedeliste"/>
        <w:numPr>
          <w:ilvl w:val="0"/>
          <w:numId w:val="2"/>
        </w:numPr>
        <w:spacing w:after="0" w:line="240" w:lineRule="auto"/>
        <w:rPr>
          <w:color w:val="5B9BD5" w:themeColor="accent1"/>
          <w:lang w:eastAsia="fr-FR"/>
        </w:rPr>
      </w:pPr>
      <w:r w:rsidRPr="00F15725">
        <w:rPr>
          <w:color w:val="5B9BD5" w:themeColor="accent1"/>
          <w:lang w:eastAsia="fr-FR"/>
        </w:rPr>
        <w:t>Calculer et donner le résultat du nombre d’adresse disponible dans cette plage d’adresse</w:t>
      </w:r>
    </w:p>
    <w:p w:rsidR="0088026E" w:rsidRDefault="0088026E" w:rsidP="0088026E">
      <w:pPr>
        <w:spacing w:after="0" w:line="240" w:lineRule="auto"/>
        <w:rPr>
          <w:rFonts w:cstheme="minorHAnsi"/>
          <w:sz w:val="24"/>
          <w:lang w:eastAsia="fr-FR"/>
        </w:rPr>
      </w:pPr>
      <w:r>
        <w:rPr>
          <w:rFonts w:cstheme="minorHAnsi"/>
          <w:sz w:val="24"/>
          <w:lang w:eastAsia="fr-FR"/>
        </w:rPr>
        <w:t>La formule pour le c</w:t>
      </w:r>
      <w:r w:rsidRPr="00F15725">
        <w:rPr>
          <w:rFonts w:cstheme="minorHAnsi"/>
          <w:sz w:val="24"/>
          <w:lang w:eastAsia="fr-FR"/>
        </w:rPr>
        <w:t xml:space="preserve">alcul du nombre d’adresse disponible </w:t>
      </w:r>
      <w:r>
        <w:rPr>
          <w:rFonts w:cstheme="minorHAnsi"/>
          <w:sz w:val="24"/>
          <w:lang w:eastAsia="fr-FR"/>
        </w:rPr>
        <w:t xml:space="preserve">est la suivante </w:t>
      </w:r>
      <w:r w:rsidRPr="00F15725">
        <w:rPr>
          <w:rFonts w:cstheme="minorHAnsi"/>
          <w:sz w:val="24"/>
          <w:lang w:eastAsia="fr-FR"/>
        </w:rPr>
        <w:t xml:space="preserve">: </w:t>
      </w:r>
    </w:p>
    <w:p w:rsidR="0088026E" w:rsidRDefault="0088026E" w:rsidP="0088026E">
      <w:pPr>
        <w:spacing w:after="0" w:line="240" w:lineRule="auto"/>
        <w:rPr>
          <w:rFonts w:cstheme="minorHAnsi"/>
          <w:sz w:val="24"/>
          <w:lang w:eastAsia="fr-FR"/>
        </w:rPr>
      </w:pPr>
      <w:r>
        <w:rPr>
          <w:rFonts w:cstheme="minorHAnsi"/>
          <w:sz w:val="24"/>
          <w:lang w:eastAsia="fr-FR"/>
        </w:rPr>
        <w:t>(</w:t>
      </w:r>
      <w:r w:rsidRPr="00F15725">
        <w:rPr>
          <w:rFonts w:cstheme="minorHAnsi"/>
          <w:sz w:val="24"/>
          <w:lang w:eastAsia="fr-FR"/>
        </w:rPr>
        <w:t xml:space="preserve">2^nb de 0 présent </w:t>
      </w:r>
      <w:proofErr w:type="spellStart"/>
      <w:r w:rsidRPr="00F15725">
        <w:rPr>
          <w:rFonts w:cstheme="minorHAnsi"/>
          <w:sz w:val="24"/>
          <w:lang w:eastAsia="fr-FR"/>
        </w:rPr>
        <w:t>ds</w:t>
      </w:r>
      <w:proofErr w:type="spellEnd"/>
      <w:r w:rsidRPr="00F15725">
        <w:rPr>
          <w:rFonts w:cstheme="minorHAnsi"/>
          <w:sz w:val="24"/>
          <w:lang w:eastAsia="fr-FR"/>
        </w:rPr>
        <w:t xml:space="preserve"> le MSR</w:t>
      </w:r>
      <w:r>
        <w:rPr>
          <w:rFonts w:cstheme="minorHAnsi"/>
          <w:sz w:val="24"/>
          <w:lang w:eastAsia="fr-FR"/>
        </w:rPr>
        <w:t>) - 2</w:t>
      </w:r>
    </w:p>
    <w:p w:rsidR="0088026E" w:rsidRDefault="0088026E" w:rsidP="0088026E">
      <w:pPr>
        <w:spacing w:after="0" w:line="240" w:lineRule="auto"/>
        <w:rPr>
          <w:rFonts w:cstheme="minorHAnsi"/>
          <w:sz w:val="24"/>
          <w:lang w:eastAsia="fr-FR"/>
        </w:rPr>
      </w:pPr>
      <w:r>
        <w:rPr>
          <w:rFonts w:cstheme="minorHAnsi"/>
          <w:sz w:val="24"/>
          <w:lang w:eastAsia="fr-FR"/>
        </w:rPr>
        <w:t xml:space="preserve">Il est important de soustraire le -2 car il correspond aux 2 adresses qu’on ne peut pas utiliser, c’est-à-dire l’IDSR et l’adresse de broadcast. Si on oublie de les soustraire on obtiendrait comme résultat le nombre d’adresse possible dans notre plage, et non pas le nombre d’adresse disponible. Sous-entendu, disponibles pour être utilisées par les machines clientes. Donc : </w:t>
      </w:r>
    </w:p>
    <w:p w:rsidR="0088026E" w:rsidRPr="00F15725" w:rsidRDefault="0088026E" w:rsidP="0088026E">
      <w:pPr>
        <w:spacing w:after="0" w:line="240" w:lineRule="auto"/>
        <w:rPr>
          <w:rFonts w:cstheme="minorHAnsi"/>
          <w:sz w:val="24"/>
          <w:lang w:eastAsia="fr-FR"/>
        </w:rPr>
      </w:pPr>
      <w:r w:rsidRPr="00F15725">
        <w:rPr>
          <w:rFonts w:cstheme="minorHAnsi"/>
          <w:sz w:val="24"/>
          <w:lang w:eastAsia="fr-FR"/>
        </w:rPr>
        <w:t>MSR en binaire : 11111111.11111111.00000000.00000000</w:t>
      </w:r>
    </w:p>
    <w:p w:rsidR="008E7EC0" w:rsidRPr="0088026E" w:rsidRDefault="0088026E" w:rsidP="0088026E">
      <w:pPr>
        <w:spacing w:after="0" w:line="240" w:lineRule="auto"/>
        <w:rPr>
          <w:rFonts w:cstheme="minorHAnsi"/>
          <w:sz w:val="24"/>
          <w:lang w:eastAsia="fr-FR"/>
        </w:rPr>
      </w:pPr>
      <w:r>
        <w:rPr>
          <w:rFonts w:cstheme="minorHAnsi"/>
          <w:sz w:val="24"/>
          <w:lang w:eastAsia="fr-FR"/>
        </w:rPr>
        <w:t>(</w:t>
      </w:r>
      <w:r w:rsidRPr="00F15725">
        <w:rPr>
          <w:rFonts w:cstheme="minorHAnsi"/>
          <w:sz w:val="24"/>
          <w:lang w:eastAsia="fr-FR"/>
        </w:rPr>
        <w:t>2^16</w:t>
      </w:r>
      <w:r>
        <w:rPr>
          <w:rFonts w:cstheme="minorHAnsi"/>
          <w:sz w:val="24"/>
          <w:lang w:eastAsia="fr-FR"/>
        </w:rPr>
        <w:t>)</w:t>
      </w:r>
      <w:r w:rsidRPr="00F15725">
        <w:rPr>
          <w:rFonts w:cstheme="minorHAnsi"/>
          <w:sz w:val="24"/>
          <w:lang w:eastAsia="fr-FR"/>
        </w:rPr>
        <w:t xml:space="preserve"> -2</w:t>
      </w:r>
      <w:r>
        <w:rPr>
          <w:rFonts w:cstheme="minorHAnsi"/>
          <w:sz w:val="24"/>
          <w:lang w:eastAsia="fr-FR"/>
        </w:rPr>
        <w:t xml:space="preserve"> </w:t>
      </w:r>
      <w:r w:rsidRPr="00F15725">
        <w:rPr>
          <w:rFonts w:cstheme="minorHAnsi"/>
          <w:sz w:val="24"/>
          <w:lang w:eastAsia="fr-FR"/>
        </w:rPr>
        <w:t>= 65</w:t>
      </w:r>
      <w:r>
        <w:rPr>
          <w:rFonts w:cstheme="minorHAnsi"/>
          <w:sz w:val="24"/>
          <w:lang w:eastAsia="fr-FR"/>
        </w:rPr>
        <w:t> </w:t>
      </w:r>
      <w:r w:rsidRPr="00F15725">
        <w:rPr>
          <w:rFonts w:cstheme="minorHAnsi"/>
          <w:sz w:val="24"/>
          <w:lang w:eastAsia="fr-FR"/>
        </w:rPr>
        <w:t>534</w:t>
      </w:r>
      <w:r>
        <w:rPr>
          <w:rFonts w:cstheme="minorHAnsi"/>
          <w:sz w:val="24"/>
          <w:lang w:eastAsia="fr-FR"/>
        </w:rPr>
        <w:t xml:space="preserve"> adresses IP disponibles dans notre plage d’adresses.</w:t>
      </w:r>
      <w:bookmarkStart w:id="0" w:name="_GoBack"/>
      <w:bookmarkEnd w:id="0"/>
    </w:p>
    <w:sectPr w:rsidR="008E7EC0" w:rsidRPr="0088026E" w:rsidSect="0088026E">
      <w:pgSz w:w="11906" w:h="16838"/>
      <w:pgMar w:top="1417" w:right="1417" w:bottom="1417" w:left="1417" w:header="2126" w:footer="363"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FreeSans">
    <w:altName w:val="Times New Roman"/>
    <w:charset w:val="00"/>
    <w:family w:val="auto"/>
    <w:pitch w:val="variable"/>
  </w:font>
  <w:font w:name="Mangal">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C4773"/>
    <w:multiLevelType w:val="hybridMultilevel"/>
    <w:tmpl w:val="77D48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6E"/>
    <w:rsid w:val="002775FC"/>
    <w:rsid w:val="0088026E"/>
    <w:rsid w:val="008E7EC0"/>
    <w:rsid w:val="00C91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0ECA"/>
  <w15:chartTrackingRefBased/>
  <w15:docId w15:val="{EEA16000-AE47-4DB5-847D-5299D6D9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Noto Sans CJK SC Regular"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26E"/>
    <w:rPr>
      <w:rFonts w:eastAsiaTheme="minorHAnsi"/>
    </w:rPr>
  </w:style>
  <w:style w:type="paragraph" w:styleId="Titre1">
    <w:name w:val="heading 1"/>
    <w:basedOn w:val="Normal"/>
    <w:next w:val="Normal"/>
    <w:link w:val="Titre1Car"/>
    <w:autoRedefine/>
    <w:uiPriority w:val="9"/>
    <w:qFormat/>
    <w:rsid w:val="002775FC"/>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2775FC"/>
    <w:pPr>
      <w:ind w:left="153" w:firstLine="981"/>
      <w:outlineLvl w:val="1"/>
    </w:pPr>
    <w:rPr>
      <w:b/>
      <w:color w:val="0070C0"/>
      <w:sz w:val="28"/>
      <w:lang w:eastAsia="fr-FR"/>
    </w:rPr>
  </w:style>
  <w:style w:type="paragraph" w:styleId="Titre3">
    <w:name w:val="heading 3"/>
    <w:basedOn w:val="Normal"/>
    <w:next w:val="Normal"/>
    <w:link w:val="Titre3Car"/>
    <w:autoRedefine/>
    <w:uiPriority w:val="9"/>
    <w:unhideWhenUsed/>
    <w:qFormat/>
    <w:rsid w:val="002775FC"/>
    <w:pPr>
      <w:ind w:left="1134" w:firstLine="1134"/>
      <w:outlineLvl w:val="2"/>
    </w:pPr>
    <w:rPr>
      <w:b/>
      <w:color w:val="5B9BD5" w:themeColor="accent1"/>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igne">
    <w:name w:val="consigne"/>
    <w:basedOn w:val="Normal"/>
    <w:next w:val="Normal"/>
    <w:link w:val="consigneCar"/>
    <w:autoRedefine/>
    <w:qFormat/>
    <w:rsid w:val="002775FC"/>
    <w:rPr>
      <w:color w:val="0070C0"/>
      <w:lang w:eastAsia="fr-FR"/>
    </w:rPr>
  </w:style>
  <w:style w:type="character" w:customStyle="1" w:styleId="consigneCar">
    <w:name w:val="consigne Car"/>
    <w:basedOn w:val="Policepardfaut"/>
    <w:link w:val="consigne"/>
    <w:rsid w:val="002775FC"/>
    <w:rPr>
      <w:color w:val="0070C0"/>
      <w:lang w:eastAsia="fr-FR"/>
    </w:rPr>
  </w:style>
  <w:style w:type="paragraph" w:customStyle="1" w:styleId="Commande">
    <w:name w:val="Commande"/>
    <w:next w:val="Normal"/>
    <w:link w:val="CommandeCar"/>
    <w:autoRedefine/>
    <w:qFormat/>
    <w:rsid w:val="002775FC"/>
    <w:pPr>
      <w:shd w:val="clear" w:color="auto" w:fill="E7E6E6" w:themeFill="background2"/>
    </w:pPr>
    <w:rPr>
      <w:rFonts w:ascii="Courier New"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2775FC"/>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2775FC"/>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2775FC"/>
    <w:rPr>
      <w:rFonts w:eastAsia="Noto Sans CJK SC Regular" w:cs="FreeSans"/>
      <w:b/>
      <w:i/>
      <w:color w:val="5B9BD5" w:themeColor="accent1"/>
      <w:kern w:val="3"/>
      <w:szCs w:val="24"/>
      <w:shd w:val="clear" w:color="auto" w:fill="DEEAF6" w:themeFill="accent1" w:themeFillTint="33"/>
      <w:lang w:eastAsia="zh-CN" w:bidi="hi-IN"/>
    </w:rPr>
  </w:style>
  <w:style w:type="character" w:customStyle="1" w:styleId="Titre1Car">
    <w:name w:val="Titre 1 Car"/>
    <w:basedOn w:val="Policepardfaut"/>
    <w:link w:val="Titre1"/>
    <w:uiPriority w:val="9"/>
    <w:rsid w:val="002775FC"/>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2775FC"/>
    <w:rPr>
      <w:b/>
      <w:color w:val="0070C0"/>
      <w:sz w:val="28"/>
      <w:lang w:eastAsia="fr-FR"/>
    </w:rPr>
  </w:style>
  <w:style w:type="character" w:customStyle="1" w:styleId="Titre3Car">
    <w:name w:val="Titre 3 Car"/>
    <w:basedOn w:val="Policepardfaut"/>
    <w:link w:val="Titre3"/>
    <w:uiPriority w:val="9"/>
    <w:rsid w:val="002775FC"/>
    <w:rPr>
      <w:b/>
      <w:color w:val="5B9BD5" w:themeColor="accent1"/>
      <w:sz w:val="24"/>
      <w:lang w:eastAsia="fr-FR"/>
    </w:rPr>
  </w:style>
  <w:style w:type="paragraph" w:styleId="En-tte">
    <w:name w:val="header"/>
    <w:basedOn w:val="Normal"/>
    <w:link w:val="En-tteCar"/>
    <w:uiPriority w:val="99"/>
    <w:unhideWhenUsed/>
    <w:rsid w:val="002775FC"/>
    <w:pPr>
      <w:tabs>
        <w:tab w:val="center" w:pos="4536"/>
        <w:tab w:val="right" w:pos="9072"/>
      </w:tabs>
    </w:pPr>
    <w:rPr>
      <w:rFonts w:cs="Mangal"/>
    </w:rPr>
  </w:style>
  <w:style w:type="character" w:customStyle="1" w:styleId="En-tteCar">
    <w:name w:val="En-tête Car"/>
    <w:basedOn w:val="Policepardfaut"/>
    <w:link w:val="En-tte"/>
    <w:uiPriority w:val="99"/>
    <w:rsid w:val="002775F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2775FC"/>
    <w:pPr>
      <w:tabs>
        <w:tab w:val="center" w:pos="4536"/>
        <w:tab w:val="right" w:pos="9072"/>
      </w:tabs>
    </w:pPr>
    <w:rPr>
      <w:rFonts w:cs="Mangal"/>
    </w:rPr>
  </w:style>
  <w:style w:type="character" w:customStyle="1" w:styleId="PieddepageCar">
    <w:name w:val="Pied de page Car"/>
    <w:basedOn w:val="Policepardfaut"/>
    <w:link w:val="Pieddepage"/>
    <w:uiPriority w:val="99"/>
    <w:rsid w:val="002775FC"/>
    <w:rPr>
      <w:rFonts w:eastAsia="Noto Sans CJK SC Regular" w:cs="Mangal"/>
      <w:color w:val="000000" w:themeColor="text1"/>
      <w:kern w:val="3"/>
      <w:szCs w:val="24"/>
      <w:lang w:eastAsia="zh-CN" w:bidi="hi-IN"/>
    </w:rPr>
  </w:style>
  <w:style w:type="character" w:styleId="Lienhypertexte">
    <w:name w:val="Hyperlink"/>
    <w:basedOn w:val="Policepardfaut"/>
    <w:uiPriority w:val="99"/>
    <w:unhideWhenUsed/>
    <w:rsid w:val="002775FC"/>
    <w:rPr>
      <w:color w:val="0563C1" w:themeColor="hyperlink"/>
      <w:u w:val="single"/>
    </w:rPr>
  </w:style>
  <w:style w:type="paragraph" w:styleId="NormalWeb">
    <w:name w:val="Normal (Web)"/>
    <w:basedOn w:val="Normal"/>
    <w:uiPriority w:val="99"/>
    <w:semiHidden/>
    <w:unhideWhenUsed/>
    <w:rsid w:val="002775FC"/>
    <w:pPr>
      <w:spacing w:before="100" w:beforeAutospacing="1" w:after="100" w:afterAutospacing="1"/>
    </w:pPr>
    <w:rPr>
      <w:rFonts w:ascii="Times New Roman" w:eastAsiaTheme="minorEastAsia" w:hAnsi="Times New Roman" w:cs="Times New Roman"/>
      <w:sz w:val="24"/>
      <w:lang w:eastAsia="fr-FR"/>
    </w:rPr>
  </w:style>
  <w:style w:type="table" w:styleId="Grilledutableau">
    <w:name w:val="Table Grid"/>
    <w:basedOn w:val="TableauNormal"/>
    <w:uiPriority w:val="39"/>
    <w:rsid w:val="00277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autoRedefine/>
    <w:uiPriority w:val="1"/>
    <w:qFormat/>
    <w:rsid w:val="002775FC"/>
    <w:pPr>
      <w:spacing w:after="0" w:line="240" w:lineRule="auto"/>
    </w:pPr>
  </w:style>
  <w:style w:type="paragraph" w:styleId="Paragraphedeliste">
    <w:name w:val="List Paragraph"/>
    <w:basedOn w:val="Normal"/>
    <w:uiPriority w:val="34"/>
    <w:qFormat/>
    <w:rsid w:val="002775FC"/>
    <w:pPr>
      <w:ind w:left="720"/>
      <w:contextualSpacing/>
    </w:pPr>
    <w:rPr>
      <w:rFonts w:cs="Mangal"/>
    </w:rPr>
  </w:style>
  <w:style w:type="paragraph" w:styleId="Citation">
    <w:name w:val="Quote"/>
    <w:basedOn w:val="Normal"/>
    <w:next w:val="Normal"/>
    <w:link w:val="CitationCar"/>
    <w:uiPriority w:val="29"/>
    <w:qFormat/>
    <w:rsid w:val="002775FC"/>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2775FC"/>
    <w:rPr>
      <w:rFonts w:eastAsia="Noto Sans CJK SC Regular" w:cs="Mangal"/>
      <w:i/>
      <w:iCs/>
      <w:color w:val="404040" w:themeColor="text1" w:themeTint="BF"/>
      <w:kern w:val="3"/>
      <w:szCs w:val="24"/>
      <w:lang w:eastAsia="zh-CN" w:bidi="hi-IN"/>
    </w:rPr>
  </w:style>
  <w:style w:type="paragraph" w:styleId="Citationintense">
    <w:name w:val="Intense Quote"/>
    <w:basedOn w:val="Normal"/>
    <w:next w:val="Normal"/>
    <w:link w:val="CitationintenseCar"/>
    <w:autoRedefine/>
    <w:uiPriority w:val="30"/>
    <w:qFormat/>
    <w:rsid w:val="0088026E"/>
    <w:pPr>
      <w:pBdr>
        <w:top w:val="single" w:sz="4" w:space="1" w:color="5B9BD5" w:themeColor="accent1"/>
        <w:bottom w:val="single" w:sz="4" w:space="10" w:color="5B9BD5" w:themeColor="accent1"/>
      </w:pBdr>
      <w:shd w:val="clear" w:color="auto" w:fill="DEEAF6" w:themeFill="accent1" w:themeFillTint="33"/>
      <w:spacing w:after="120" w:line="240" w:lineRule="auto"/>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88026E"/>
    <w:rPr>
      <w:rFonts w:eastAsiaTheme="minorHAnsi"/>
      <w:b/>
      <w:i/>
      <w:color w:val="5B9BD5" w:themeColor="accent1"/>
      <w:shd w:val="clear" w:color="auto" w:fill="DEEAF6" w:themeFill="accent1" w:themeFillTint="33"/>
      <w:lang w:eastAsia="fr-FR"/>
    </w:rPr>
  </w:style>
  <w:style w:type="character" w:styleId="Emphaseple">
    <w:name w:val="Subtle Emphasis"/>
    <w:aliases w:val="Commandes"/>
    <w:uiPriority w:val="19"/>
    <w:qFormat/>
    <w:rsid w:val="002775FC"/>
    <w:rPr>
      <w:rFonts w:ascii="Courier New" w:hAnsi="Courier New" w:cs="Courier New"/>
      <w:iCs/>
      <w:color w:val="595959" w:themeColor="text1" w:themeTint="A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2308</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1</cp:revision>
  <dcterms:created xsi:type="dcterms:W3CDTF">2020-04-07T08:16:00Z</dcterms:created>
  <dcterms:modified xsi:type="dcterms:W3CDTF">2020-04-07T08:17:00Z</dcterms:modified>
</cp:coreProperties>
</file>