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after="140" w:line="264" w:lineRule="auto"/>
        <w:jc w:val="center"/>
      </w:pPr>
      <w:r>
        <w:rPr>
          <w:b/>
          <w:color w:val="17365D"/>
          <w:sz w:val="50"/>
        </w:rPr>
        <w:t>Nova AI</w:t>
      </w:r>
    </w:p>
    <w:p>
      <w:pPr>
        <w:spacing w:before="0" w:after="160" w:line="288" w:lineRule="auto"/>
        <w:jc w:val="center"/>
      </w:pPr>
      <w:r>
        <w:rPr>
          <w:color w:val="365F91"/>
          <w:sz w:val="26"/>
        </w:rPr>
        <w:t>Technical Project Documentation</w:t>
      </w:r>
    </w:p>
    <w:p>
      <w:pPr>
        <w:spacing w:before="0" w:after="160" w:line="288" w:lineRule="auto"/>
        <w:jc w:val="center"/>
      </w:pPr>
      <w:r>
        <w:rPr>
          <w:b/>
          <w:color w:val="365F91"/>
          <w:sz w:val="32"/>
        </w:rPr>
        <w:t>AI-Powered Conversational Platform</w:t>
      </w:r>
    </w:p>
    <w:p>
      <w:pPr>
        <w:spacing w:before="0" w:after="160" w:line="288" w:lineRule="auto"/>
      </w:pPr>
    </w:p>
    <w:p>
      <w:pPr>
        <w:spacing w:before="0" w:after="160" w:line="288" w:lineRule="auto"/>
      </w:pP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6F2"/>
          </w:tcPr>
          <w:p>
            <w:pPr>
              <w:spacing w:before="0" w:after="80" w:line="259" w:lineRule="auto"/>
            </w:pPr>
            <w:r/>
            <w:r>
              <w:rPr>
                <w:rFonts w:ascii="Calibri" w:hAnsi="Calibri"/>
                <w:b/>
                <w:color w:val="365F91"/>
                <w:sz w:val="19"/>
              </w:rPr>
              <w:t>Project Type</w:t>
            </w:r>
          </w:p>
        </w:tc>
        <w:tc>
          <w:tcPr>
            <w:tcW w:type="dxa" w:w="4824"/>
            <w:vAlign w:val="center"/>
          </w:tcPr>
          <w:p>
            <w:pPr>
              <w:spacing w:before="0" w:after="80" w:line="259" w:lineRule="auto"/>
            </w:pPr>
            <w:r/>
            <w:r>
              <w:rPr>
                <w:rFonts w:ascii="Calibri" w:hAnsi="Calibri"/>
                <w:b w:val="0"/>
                <w:color w:val="404040"/>
                <w:sz w:val="19"/>
              </w:rPr>
              <w:t>AI / Conversational Application</w:t>
            </w:r>
          </w:p>
        </w:tc>
      </w:tr>
      <w:tr>
        <w:tc>
          <w:tcPr>
            <w:tcW w:type="dxa" w:w="4824"/>
            <w:vAlign w:val="center"/>
            <w:shd w:fill="D9E6F2"/>
          </w:tcPr>
          <w:p>
            <w:pPr>
              <w:spacing w:before="0" w:after="80" w:line="259" w:lineRule="auto"/>
            </w:pPr>
            <w:r/>
            <w:r>
              <w:rPr>
                <w:rFonts w:ascii="Calibri" w:hAnsi="Calibri"/>
                <w:b/>
                <w:color w:val="365F91"/>
                <w:sz w:val="19"/>
              </w:rPr>
              <w:t>Primary Backend</w:t>
            </w:r>
          </w:p>
        </w:tc>
        <w:tc>
          <w:tcPr>
            <w:tcW w:type="dxa" w:w="4824"/>
            <w:vAlign w:val="center"/>
          </w:tcPr>
          <w:p>
            <w:pPr>
              <w:spacing w:before="0" w:after="80" w:line="259" w:lineRule="auto"/>
            </w:pPr>
            <w:r/>
            <w:r>
              <w:rPr>
                <w:rFonts w:ascii="Calibri" w:hAnsi="Calibri"/>
                <w:b w:val="0"/>
                <w:color w:val="404040"/>
                <w:sz w:val="19"/>
              </w:rPr>
              <w:t>Python + FastAPI</w:t>
            </w:r>
          </w:p>
        </w:tc>
      </w:tr>
      <w:tr>
        <w:tc>
          <w:tcPr>
            <w:tcW w:type="dxa" w:w="4824"/>
            <w:vAlign w:val="center"/>
            <w:shd w:fill="D9E6F2"/>
          </w:tcPr>
          <w:p>
            <w:pPr>
              <w:spacing w:before="0" w:after="80" w:line="259" w:lineRule="auto"/>
            </w:pPr>
            <w:r/>
            <w:r>
              <w:rPr>
                <w:rFonts w:ascii="Calibri" w:hAnsi="Calibri"/>
                <w:b/>
                <w:color w:val="365F91"/>
                <w:sz w:val="19"/>
              </w:rPr>
              <w:t>AI Stack</w:t>
            </w:r>
          </w:p>
        </w:tc>
        <w:tc>
          <w:tcPr>
            <w:tcW w:type="dxa" w:w="4824"/>
            <w:vAlign w:val="center"/>
          </w:tcPr>
          <w:p>
            <w:pPr>
              <w:spacing w:before="0" w:after="80" w:line="259" w:lineRule="auto"/>
            </w:pPr>
            <w:r/>
            <w:r>
              <w:rPr>
                <w:rFonts w:ascii="Calibri" w:hAnsi="Calibri"/>
                <w:b w:val="0"/>
                <w:color w:val="404040"/>
                <w:sz w:val="19"/>
              </w:rPr>
              <w:t>Qwen 2.5 + Faster-Whisper + Piper</w:t>
            </w:r>
          </w:p>
        </w:tc>
      </w:tr>
      <w:tr>
        <w:tc>
          <w:tcPr>
            <w:tcW w:type="dxa" w:w="4824"/>
            <w:vAlign w:val="center"/>
            <w:shd w:fill="D9E6F2"/>
          </w:tcPr>
          <w:p>
            <w:pPr>
              <w:spacing w:before="0" w:after="80" w:line="259" w:lineRule="auto"/>
            </w:pPr>
            <w:r/>
            <w:r>
              <w:rPr>
                <w:rFonts w:ascii="Calibri" w:hAnsi="Calibri"/>
                <w:b/>
                <w:color w:val="365F91"/>
                <w:sz w:val="19"/>
              </w:rPr>
              <w:t>Data &amp; Deployment</w:t>
            </w:r>
          </w:p>
        </w:tc>
        <w:tc>
          <w:tcPr>
            <w:tcW w:type="dxa" w:w="4824"/>
            <w:vAlign w:val="center"/>
          </w:tcPr>
          <w:p>
            <w:pPr>
              <w:spacing w:before="0" w:after="80" w:line="259" w:lineRule="auto"/>
            </w:pPr>
            <w:r/>
            <w:r>
              <w:rPr>
                <w:rFonts w:ascii="Calibri" w:hAnsi="Calibri"/>
                <w:b w:val="0"/>
                <w:color w:val="404040"/>
                <w:sz w:val="19"/>
              </w:rPr>
              <w:t>PostgreSQL + Docker / Docker Compose</w:t>
            </w:r>
          </w:p>
        </w:tc>
      </w:tr>
    </w:tbl>
    <w:p>
      <w:pPr>
        <w:spacing w:before="0" w:after="160" w:line="288" w:lineRule="auto"/>
        <w:jc w:val="center"/>
      </w:pPr>
    </w:p>
    <w:p>
      <w:pPr>
        <w:spacing w:before="0" w:after="160" w:line="288" w:lineRule="auto"/>
        <w:jc w:val="center"/>
      </w:pPr>
    </w:p>
    <w:p>
      <w:pPr>
        <w:spacing w:before="0" w:after="160" w:line="288" w:lineRule="auto"/>
        <w:jc w:val="center"/>
      </w:pPr>
      <w:r>
        <w:rPr>
          <w:i/>
          <w:color w:val="666666"/>
        </w:rPr>
        <w:t>Prepared for project review</w:t>
      </w:r>
    </w:p>
    <w:p>
      <w:pPr>
        <w:spacing w:before="0" w:after="160" w:line="288" w:lineRule="auto"/>
        <w:jc w:val="center"/>
      </w:pPr>
      <w:r>
        <w:rPr>
          <w:b/>
          <w:color w:val="17365D"/>
        </w:rPr>
        <w:t>Mithun P  |  Dexian</w:t>
      </w:r>
    </w:p>
    <w:p>
      <w:pPr>
        <w:spacing w:before="0" w:after="160" w:line="288" w:lineRule="auto"/>
      </w:pPr>
      <w:r>
        <w:br w:type="page"/>
      </w:r>
    </w:p>
    <w:p>
      <w:pPr>
        <w:pStyle w:val="Title"/>
        <w:spacing w:before="200" w:after="140" w:line="264" w:lineRule="auto"/>
        <w:jc w:val="center"/>
      </w:pPr>
      <w:r>
        <w:rPr>
          <w:b/>
          <w:color w:val="17365D"/>
          <w:sz w:val="50"/>
        </w:rPr>
        <w:t>Table of Contents</w:t>
      </w:r>
    </w:p>
    <w:p>
      <w:pPr>
        <w:spacing w:after="160" w:before="0" w:line="288" w:lineRule="auto"/>
      </w:pPr>
      <w:r>
        <w:t>1. Executive Summary</w:t>
      </w:r>
    </w:p>
    <w:p>
      <w:pPr>
        <w:spacing w:after="160" w:before="0" w:line="288" w:lineRule="auto"/>
      </w:pPr>
      <w:r>
        <w:t>2. Problem Statement</w:t>
      </w:r>
    </w:p>
    <w:p>
      <w:pPr>
        <w:spacing w:after="160" w:before="0" w:line="288" w:lineRule="auto"/>
      </w:pPr>
      <w:r>
        <w:t>3. Objectives</w:t>
      </w:r>
    </w:p>
    <w:p>
      <w:pPr>
        <w:spacing w:after="160" w:before="0" w:line="288" w:lineRule="auto"/>
      </w:pPr>
      <w:r>
        <w:t>4. System Architecture</w:t>
      </w:r>
    </w:p>
    <w:p>
      <w:pPr>
        <w:spacing w:after="160" w:before="0" w:line="288" w:lineRule="auto"/>
      </w:pPr>
      <w:r>
        <w:t>5. Technologies, Libraries and Models</w:t>
      </w:r>
    </w:p>
    <w:p>
      <w:pPr>
        <w:spacing w:after="160" w:before="0" w:line="288" w:lineRule="auto"/>
      </w:pPr>
      <w:r>
        <w:t>6. Application Modules and Features</w:t>
      </w:r>
    </w:p>
    <w:p>
      <w:pPr>
        <w:spacing w:after="160" w:before="0" w:line="288" w:lineRule="auto"/>
      </w:pPr>
      <w:r>
        <w:t>7. AI Model Architecture and Inference Flow</w:t>
      </w:r>
    </w:p>
    <w:p>
      <w:pPr>
        <w:spacing w:after="160" w:before="0" w:line="288" w:lineRule="auto"/>
      </w:pPr>
      <w:r>
        <w:t>8. Speech and Voice Workflow</w:t>
      </w:r>
    </w:p>
    <w:p>
      <w:pPr>
        <w:spacing w:after="160" w:before="0" w:line="288" w:lineRule="auto"/>
      </w:pPr>
      <w:r>
        <w:t>9. Farmer Survey Workflow</w:t>
      </w:r>
    </w:p>
    <w:p>
      <w:pPr>
        <w:spacing w:after="160" w:before="0" w:line="288" w:lineRule="auto"/>
      </w:pPr>
      <w:r>
        <w:t>10. Database Design and Data Flow</w:t>
      </w:r>
    </w:p>
    <w:p>
      <w:pPr>
        <w:spacing w:after="160" w:before="0" w:line="288" w:lineRule="auto"/>
      </w:pPr>
      <w:r>
        <w:t>11. API Layer and WebSocket Communication</w:t>
      </w:r>
    </w:p>
    <w:p>
      <w:pPr>
        <w:spacing w:after="160" w:before="0" w:line="288" w:lineRule="auto"/>
      </w:pPr>
      <w:r>
        <w:t>12. Docker and Deployment Setup</w:t>
      </w:r>
    </w:p>
    <w:p>
      <w:pPr>
        <w:spacing w:after="160" w:before="0" w:line="288" w:lineRule="auto"/>
      </w:pPr>
      <w:r>
        <w:t>13. Development Environment and Repository Structure</w:t>
      </w:r>
    </w:p>
    <w:p>
      <w:pPr>
        <w:spacing w:after="160" w:before="0" w:line="288" w:lineRule="auto"/>
      </w:pPr>
      <w:r>
        <w:t>14. Model Management and Offline Setup Notes</w:t>
      </w:r>
    </w:p>
    <w:p>
      <w:pPr>
        <w:spacing w:after="160" w:before="0" w:line="288" w:lineRule="auto"/>
      </w:pPr>
      <w:r>
        <w:t>15. Testing, Validation and Current Status</w:t>
      </w:r>
    </w:p>
    <w:p>
      <w:pPr>
        <w:spacing w:after="160" w:before="0" w:line="288" w:lineRule="auto"/>
      </w:pPr>
      <w:r>
        <w:t>16. Limitations and Recommended Improvements</w:t>
      </w:r>
    </w:p>
    <w:p>
      <w:pPr>
        <w:spacing w:after="160" w:before="0" w:line="288" w:lineRule="auto"/>
      </w:pPr>
      <w:r>
        <w:t>17. Conclusion</w:t>
      </w:r>
    </w:p>
    <w:p>
      <w:pPr>
        <w:spacing w:before="0" w:after="160" w:line="288" w:lineRule="auto"/>
      </w:pPr>
      <w:r>
        <w:br w:type="page"/>
      </w:r>
    </w:p>
    <w:p>
      <w:pPr>
        <w:pStyle w:val="Title"/>
        <w:spacing w:before="200" w:after="140" w:line="264" w:lineRule="auto"/>
        <w:jc w:val="center"/>
      </w:pPr>
      <w:r>
        <w:rPr>
          <w:b/>
          <w:color w:val="17365D"/>
          <w:sz w:val="50"/>
        </w:rPr>
        <w:t>1. Executive Summary</w:t>
      </w:r>
    </w:p>
    <w:p>
      <w:pPr>
        <w:spacing w:before="0" w:after="160" w:line="288" w:lineRule="auto"/>
      </w:pPr>
      <w:r>
        <w:t>Nova AI is a full-stack conversational application that combines an AI chatbot, real-time voice interaction and a voice-driven farmer survey workflow in a single web platform. The project was implemented with a Python/FastAPI backend, a browser-based HTML/CSS/JavaScript interface, PostgreSQL for persistence, and Docker for containerized execution.</w:t>
      </w:r>
    </w:p>
    <w:p>
      <w:pPr>
        <w:spacing w:before="0" w:after="160" w:line="288" w:lineRule="auto"/>
      </w:pPr>
      <w:r>
        <w:t>The conversational layer is centered on the Qwen 2.5 family, while speech interaction uses Whisper/Faster-Whisper components for speech-to-text and Piper-based local text-to-speech support. The backend exposes API endpoints for authentication, chat generation, transcription, conversation history and application pages. WebSocket communication is used where continuous real-time interaction is required.</w:t>
      </w:r>
    </w:p>
    <w:p>
      <w:pPr>
        <w:spacing w:before="0" w:after="160" w:line="288" w:lineRule="auto"/>
      </w:pPr>
      <w:r>
        <w:t>The project demonstrates the end-to-end integration of local AI models with a web application: user input is captured in the browser, routed through FastAPI, processed by the appropriate model or service, persisted to PostgreSQL where required, and returned to the user through the web interface.</w:t>
      </w:r>
    </w:p>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Scope: </w:t>
            </w:r>
            <w:r>
              <w:t>This document describes the Nova AI application as implemented in the project repository and the model assets observed during development. Large local model folders and environment-specific files are intentionally treated as external runtime assets rather than repository source code.</w:t>
            </w:r>
          </w:p>
        </w:tc>
      </w:tr>
    </w:tbl>
    <w:p>
      <w:pPr>
        <w:spacing w:after="160" w:before="0" w:line="288" w:lineRule="auto"/>
      </w:pPr>
    </w:p>
    <w:p>
      <w:pPr>
        <w:pStyle w:val="Title"/>
        <w:spacing w:before="200" w:after="140" w:line="264" w:lineRule="auto"/>
        <w:jc w:val="center"/>
      </w:pPr>
      <w:r>
        <w:rPr>
          <w:b/>
          <w:color w:val="17365D"/>
          <w:sz w:val="50"/>
        </w:rPr>
        <w:t>2. Problem Statement</w:t>
      </w:r>
    </w:p>
    <w:p>
      <w:pPr>
        <w:spacing w:before="0" w:after="160" w:line="288" w:lineRule="auto"/>
      </w:pPr>
      <w:r>
        <w:t>The project addresses the need for a single application that can support both text-based and voice-based interaction with an AI assistant while also providing a structured voice survey experience. Instead of treating chat, speech recognition, text-to-speech, survey collection and data storage as separate prototypes, Nova AI brings these capabilities together behind one backend and a common user interface.</w:t>
      </w:r>
    </w:p>
    <w:p>
      <w:pPr>
        <w:pStyle w:val="ListBullet"/>
        <w:spacing w:after="160" w:before="0" w:line="288" w:lineRule="auto"/>
      </w:pPr>
      <w:r>
        <w:t>Provide a conversational interface for natural-language questions and AI-generated responses.</w:t>
      </w:r>
    </w:p>
    <w:p>
      <w:pPr>
        <w:pStyle w:val="ListBullet"/>
        <w:spacing w:after="160" w:before="0" w:line="288" w:lineRule="auto"/>
      </w:pPr>
      <w:r>
        <w:t>Enable browser-based microphone interaction and speech-to-text processing for voice conversations.</w:t>
      </w:r>
    </w:p>
    <w:p>
      <w:pPr>
        <w:pStyle w:val="ListBullet"/>
        <w:spacing w:after="160" w:before="0" w:line="288" w:lineRule="auto"/>
      </w:pPr>
      <w:r>
        <w:t>Provide a structured farmer survey workflow where questions are presented and answers can be captured through speech.</w:t>
      </w:r>
    </w:p>
    <w:p>
      <w:pPr>
        <w:pStyle w:val="ListBullet"/>
        <w:spacing w:after="160" w:before="0" w:line="288" w:lineRule="auto"/>
      </w:pPr>
      <w:r>
        <w:t>Persist users, conversations and survey-related information in a relational database.</w:t>
      </w:r>
    </w:p>
    <w:p>
      <w:pPr>
        <w:pStyle w:val="ListBullet"/>
        <w:spacing w:after="160" w:before="0" w:line="288" w:lineRule="auto"/>
      </w:pPr>
      <w:r>
        <w:t>Package the application and database environment with Docker for repeatable local execution.</w:t>
      </w:r>
    </w:p>
    <w:p>
      <w:pPr>
        <w:pStyle w:val="Title"/>
        <w:spacing w:before="200" w:after="140" w:line="264" w:lineRule="auto"/>
        <w:jc w:val="center"/>
      </w:pPr>
      <w:r>
        <w:rPr>
          <w:b/>
          <w:color w:val="17365D"/>
          <w:sz w:val="50"/>
        </w:rPr>
        <w:t>3. Objectives</w:t>
      </w:r>
    </w:p>
    <w:p>
      <w:pPr>
        <w:pStyle w:val="ListNumber"/>
        <w:spacing w:after="160" w:before="0" w:line="288" w:lineRule="auto"/>
      </w:pPr>
      <w:r>
        <w:t>Build a reusable web-based AI assistant with a clear separation between frontend, backend, model inference and persistence.</w:t>
      </w:r>
    </w:p>
    <w:p>
      <w:pPr>
        <w:pStyle w:val="ListNumber"/>
        <w:spacing w:after="160" w:before="0" w:line="288" w:lineRule="auto"/>
      </w:pPr>
      <w:r>
        <w:t>Integrate the Qwen 2.5 language model into the chatbot generation path.</w:t>
      </w:r>
    </w:p>
    <w:p>
      <w:pPr>
        <w:pStyle w:val="ListNumber"/>
        <w:spacing w:after="160" w:before="0" w:line="288" w:lineRule="auto"/>
      </w:pPr>
      <w:r>
        <w:t>Integrate Whisper/Faster-Whisper for speech-to-text so spoken input can be converted into text for downstream processing.</w:t>
      </w:r>
    </w:p>
    <w:p>
      <w:pPr>
        <w:pStyle w:val="ListNumber"/>
        <w:spacing w:after="160" w:before="0" w:line="288" w:lineRule="auto"/>
      </w:pPr>
      <w:r>
        <w:t>Provide text-to-speech support through the local Piper model assets and the project TTS module.</w:t>
      </w:r>
    </w:p>
    <w:p>
      <w:pPr>
        <w:pStyle w:val="ListNumber"/>
        <w:spacing w:after="160" w:before="0" w:line="288" w:lineRule="auto"/>
      </w:pPr>
      <w:r>
        <w:t>Implement authentication, conversations and conversation history backed by PostgreSQL.</w:t>
      </w:r>
    </w:p>
    <w:p>
      <w:pPr>
        <w:pStyle w:val="ListNumber"/>
        <w:spacing w:after="160" w:before="0" w:line="288" w:lineRule="auto"/>
      </w:pPr>
      <w:r>
        <w:t>Build a farmer survey flow that supports voice interaction, answer capture and validation.</w:t>
      </w:r>
    </w:p>
    <w:p>
      <w:pPr>
        <w:pStyle w:val="ListNumber"/>
        <w:spacing w:after="160" w:before="0" w:line="288" w:lineRule="auto"/>
      </w:pPr>
      <w:r>
        <w:t>Use Docker/Docker Compose to simplify application and PostgreSQL startup.</w:t>
      </w:r>
    </w:p>
    <w:p>
      <w:pPr>
        <w:pStyle w:val="Title"/>
        <w:spacing w:before="200" w:after="140" w:line="264" w:lineRule="auto"/>
        <w:jc w:val="center"/>
      </w:pPr>
      <w:r>
        <w:rPr>
          <w:b/>
          <w:color w:val="17365D"/>
          <w:sz w:val="50"/>
        </w:rPr>
        <w:t>4. System Architecture</w:t>
      </w:r>
    </w:p>
    <w:p>
      <w:pPr>
        <w:spacing w:before="0" w:after="160" w:line="288" w:lineRule="auto"/>
      </w:pPr>
      <w:r>
        <w:t>Nova AI follows a layered application architecture in which the browser handles presentation and capture, FastAPI coordinates requests, local AI models perform inference, and PostgreSQL stores application data.</w:t>
      </w:r>
    </w:p>
    <w:tbl>
      <w:tblPr>
        <w:tblStyle w:val="TableGrid"/>
        <w:tblW w:type="auto" w:w="0"/>
        <w:jc w:val="center"/>
        <w:tblLook w:firstColumn="1" w:firstRow="1" w:lastColumn="0" w:lastRow="0" w:noHBand="0" w:noVBand="1" w:val="04A0"/>
      </w:tblPr>
      <w:tblGrid>
        <w:gridCol w:w="9648"/>
      </w:tblGrid>
      <w:tr>
        <w:trPr>
          <w:trHeight w:hRule="atLeast" w:val="648"/>
        </w:trPr>
        <w:tc>
          <w:tcPr>
            <w:tcW w:type="dxa" w:w="9648"/>
            <w:vAlign w:val="center"/>
            <w:shd w:fill="17365D"/>
          </w:tcPr>
          <w:p>
            <w:pPr>
              <w:spacing w:before="0" w:after="80" w:line="259" w:lineRule="auto"/>
              <w:jc w:val="center"/>
            </w:pPr>
            <w:r/>
            <w:r>
              <w:rPr>
                <w:rFonts w:ascii="Calibri" w:hAnsi="Calibri"/>
                <w:b/>
                <w:color w:val="FFFFFF"/>
                <w:sz w:val="20"/>
              </w:rPr>
              <w:t>Browser UI</w:t>
              <w:br/>
              <w:t>HTML + CSS + JavaScript</w:t>
            </w:r>
          </w:p>
        </w:tc>
      </w:tr>
      <w:tr>
        <w:trPr>
          <w:trHeight w:hRule="atLeast" w:val="648"/>
        </w:trPr>
        <w:tc>
          <w:tcPr>
            <w:tcW w:type="dxa" w:w="9648"/>
            <w:vAlign w:val="center"/>
            <w:shd w:fill="17365D"/>
          </w:tcPr>
          <w:p>
            <w:pPr>
              <w:spacing w:before="0" w:after="80" w:line="259" w:lineRule="auto"/>
              <w:jc w:val="center"/>
            </w:pPr>
            <w:r/>
            <w:r>
              <w:rPr>
                <w:rFonts w:ascii="Calibri" w:hAnsi="Calibri"/>
                <w:b/>
                <w:color w:val="FFFFFF"/>
                <w:sz w:val="20"/>
              </w:rPr>
              <w:t>FastAPI Application</w:t>
              <w:br/>
              <w:t>Routes, authentication, chat, voice and survey logic</w:t>
            </w:r>
          </w:p>
        </w:tc>
      </w:tr>
      <w:tr>
        <w:trPr>
          <w:trHeight w:hRule="atLeast" w:val="648"/>
        </w:trPr>
        <w:tc>
          <w:tcPr>
            <w:tcW w:type="dxa" w:w="9648"/>
            <w:vAlign w:val="center"/>
            <w:shd w:fill="17365D"/>
          </w:tcPr>
          <w:p>
            <w:pPr>
              <w:spacing w:before="0" w:after="80" w:line="259" w:lineRule="auto"/>
              <w:jc w:val="center"/>
            </w:pPr>
            <w:r/>
            <w:r>
              <w:rPr>
                <w:rFonts w:ascii="Calibri" w:hAnsi="Calibri"/>
                <w:b/>
                <w:color w:val="FFFFFF"/>
                <w:sz w:val="20"/>
              </w:rPr>
              <w:t>AI Inference Layer</w:t>
              <w:br/>
              <w:t>Qwen 2.5 | Faster-Whisper | Piper TTS</w:t>
            </w:r>
          </w:p>
        </w:tc>
      </w:tr>
      <w:tr>
        <w:trPr>
          <w:trHeight w:hRule="atLeast" w:val="648"/>
        </w:trPr>
        <w:tc>
          <w:tcPr>
            <w:tcW w:type="dxa" w:w="9648"/>
            <w:vAlign w:val="center"/>
            <w:shd w:fill="D9E6F2"/>
          </w:tcPr>
          <w:p>
            <w:pPr>
              <w:spacing w:before="0" w:after="80" w:line="259" w:lineRule="auto"/>
              <w:jc w:val="center"/>
            </w:pPr>
            <w:r/>
            <w:r>
              <w:rPr>
                <w:rFonts w:ascii="Calibri" w:hAnsi="Calibri"/>
                <w:b w:val="0"/>
                <w:color w:val="404040"/>
                <w:sz w:val="20"/>
              </w:rPr>
              <w:t>Real-Time Layer</w:t>
              <w:br/>
              <w:t>WebSocket communication for interactive flows</w:t>
            </w:r>
          </w:p>
        </w:tc>
      </w:tr>
      <w:tr>
        <w:trPr>
          <w:trHeight w:hRule="atLeast" w:val="648"/>
        </w:trPr>
        <w:tc>
          <w:tcPr>
            <w:tcW w:type="dxa" w:w="9648"/>
            <w:vAlign w:val="center"/>
            <w:shd w:fill="D9E6F2"/>
          </w:tcPr>
          <w:p>
            <w:pPr>
              <w:spacing w:before="0" w:after="80" w:line="259" w:lineRule="auto"/>
              <w:jc w:val="center"/>
            </w:pPr>
            <w:r/>
            <w:r>
              <w:rPr>
                <w:rFonts w:ascii="Calibri" w:hAnsi="Calibri"/>
                <w:b/>
                <w:color w:val="404040"/>
                <w:sz w:val="20"/>
              </w:rPr>
              <w:t>Persistence Layer</w:t>
              <w:br/>
              <w:t>PostgreSQL users, conversations, chats and survey data</w:t>
            </w:r>
          </w:p>
        </w:tc>
      </w:tr>
      <w:tr>
        <w:trPr>
          <w:trHeight w:hRule="atLeast" w:val="648"/>
        </w:trPr>
        <w:tc>
          <w:tcPr>
            <w:tcW w:type="dxa" w:w="9648"/>
            <w:vAlign w:val="center"/>
            <w:shd w:fill="D9E6F2"/>
          </w:tcPr>
          <w:p>
            <w:pPr>
              <w:spacing w:before="0" w:after="80" w:line="259" w:lineRule="auto"/>
              <w:jc w:val="center"/>
            </w:pPr>
            <w:r/>
            <w:r>
              <w:rPr>
                <w:rFonts w:ascii="Calibri" w:hAnsi="Calibri"/>
                <w:b w:val="0"/>
                <w:color w:val="404040"/>
                <w:sz w:val="20"/>
              </w:rPr>
              <w:t>External/Service Integrations</w:t>
              <w:br/>
              <w:t>Twilio and other configured voice/API services</w:t>
            </w:r>
          </w:p>
        </w:tc>
      </w:tr>
      <w:tr>
        <w:trPr>
          <w:trHeight w:hRule="atLeast" w:val="648"/>
        </w:trPr>
        <w:tc>
          <w:tcPr>
            <w:tcW w:type="dxa" w:w="9648"/>
            <w:vAlign w:val="center"/>
            <w:shd w:fill="17365D"/>
          </w:tcPr>
          <w:p>
            <w:pPr>
              <w:spacing w:before="0" w:after="80" w:line="259" w:lineRule="auto"/>
              <w:jc w:val="center"/>
            </w:pPr>
            <w:r/>
            <w:r>
              <w:rPr>
                <w:rFonts w:ascii="Calibri" w:hAnsi="Calibri"/>
                <w:b/>
                <w:color w:val="FFFFFF"/>
                <w:sz w:val="20"/>
              </w:rPr>
              <w:t>Docker Runtime</w:t>
              <w:br/>
              <w:t>Application + PostgreSQL services</w:t>
            </w:r>
          </w:p>
        </w:tc>
      </w:tr>
      <w:tr>
        <w:trPr>
          <w:trHeight w:hRule="atLeast" w:val="648"/>
        </w:trPr>
        <w:tc>
          <w:tcPr>
            <w:tcW w:type="dxa" w:w="9648"/>
            <w:vAlign w:val="center"/>
            <w:shd w:fill="D9E6F2"/>
          </w:tcPr>
          <w:p>
            <w:pPr>
              <w:spacing w:before="0" w:after="80" w:line="259" w:lineRule="auto"/>
              <w:jc w:val="center"/>
            </w:pPr>
            <w:r/>
            <w:r>
              <w:rPr>
                <w:rFonts w:ascii="Calibri" w:hAnsi="Calibri"/>
                <w:b w:val="0"/>
                <w:color w:val="404040"/>
                <w:sz w:val="20"/>
              </w:rPr>
              <w:t>User-facing Results</w:t>
              <w:br/>
              <w:t>Chat responses, spoken interaction, survey validation and results</w:t>
            </w:r>
          </w:p>
        </w:tc>
      </w:tr>
    </w:tbl>
    <w:p>
      <w:pPr>
        <w:spacing w:after="160" w:before="0" w:line="288" w:lineRule="auto"/>
      </w:pPr>
    </w:p>
    <w:p>
      <w:pPr>
        <w:pStyle w:val="Title"/>
        <w:spacing w:before="200" w:after="140" w:line="264" w:lineRule="auto"/>
        <w:jc w:val="center"/>
      </w:pPr>
      <w:r>
        <w:rPr>
          <w:b/>
          <w:color w:val="17365D"/>
          <w:sz w:val="50"/>
        </w:rPr>
        <w:t>5. Technologies, Libraries and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69" w:lineRule="auto"/>
              <w:jc w:val="center"/>
            </w:pPr>
            <w:r>
              <w:rPr>
                <w:b/>
                <w:color w:val="FFFFFF"/>
              </w:rPr>
            </w:r>
            <w:r>
              <w:rPr>
                <w:rFonts w:ascii="Calibri" w:hAnsi="Calibri"/>
                <w:b/>
                <w:color w:val="FFFFFF"/>
                <w:sz w:val="19"/>
              </w:rPr>
              <w:t>Component</w:t>
            </w:r>
          </w:p>
        </w:tc>
        <w:tc>
          <w:tcPr>
            <w:tcW w:type="dxa" w:w="3216"/>
            <w:vAlign w:val="center"/>
            <w:shd w:fill="365F91"/>
            <w:shd w:fill="365F91"/>
          </w:tcPr>
          <w:p>
            <w:pPr>
              <w:spacing w:before="0" w:after="80" w:line="269" w:lineRule="auto"/>
              <w:jc w:val="center"/>
            </w:pPr>
            <w:r>
              <w:rPr>
                <w:b/>
                <w:color w:val="FFFFFF"/>
              </w:rPr>
            </w:r>
            <w:r>
              <w:rPr>
                <w:rFonts w:ascii="Calibri" w:hAnsi="Calibri"/>
                <w:b/>
                <w:color w:val="FFFFFF"/>
                <w:sz w:val="19"/>
              </w:rPr>
              <w:t>Technology / Model</w:t>
            </w:r>
          </w:p>
        </w:tc>
        <w:tc>
          <w:tcPr>
            <w:tcW w:type="dxa" w:w="3216"/>
            <w:vAlign w:val="center"/>
            <w:shd w:fill="365F91"/>
            <w:shd w:fill="365F91"/>
          </w:tcPr>
          <w:p>
            <w:pPr>
              <w:spacing w:before="0" w:after="80" w:line="269" w:lineRule="auto"/>
              <w:jc w:val="center"/>
            </w:pPr>
            <w:r>
              <w:rPr>
                <w:b/>
                <w:color w:val="FFFFFF"/>
              </w:rPr>
            </w:r>
            <w:r>
              <w:rPr>
                <w:rFonts w:ascii="Calibri" w:hAnsi="Calibri"/>
                <w:b/>
                <w:color w:val="FFFFFF"/>
                <w:sz w:val="19"/>
              </w:rPr>
              <w:t>Purpose</w:t>
            </w:r>
          </w:p>
        </w:tc>
      </w:tr>
      <w:tr>
        <w:tc>
          <w:tcPr>
            <w:tcW w:type="dxa" w:w="3216"/>
            <w:vAlign w:val="center"/>
            <w:shd w:fill="EAF1F8"/>
          </w:tcPr>
          <w:p>
            <w:pPr>
              <w:spacing w:before="0" w:after="80" w:line="269" w:lineRule="auto"/>
            </w:pPr>
            <w:r/>
            <w:r>
              <w:rPr>
                <w:rFonts w:ascii="Calibri" w:hAnsi="Calibri"/>
                <w:b w:val="0"/>
                <w:color w:val="404040"/>
                <w:sz w:val="19"/>
              </w:rPr>
              <w:t>Programming</w:t>
            </w:r>
          </w:p>
        </w:tc>
        <w:tc>
          <w:tcPr>
            <w:tcW w:type="dxa" w:w="3216"/>
            <w:vAlign w:val="center"/>
            <w:shd w:fill="EAF1F8"/>
          </w:tcPr>
          <w:p>
            <w:pPr>
              <w:spacing w:before="0" w:after="80" w:line="269" w:lineRule="auto"/>
            </w:pPr>
            <w:r/>
            <w:r>
              <w:rPr>
                <w:rFonts w:ascii="Calibri" w:hAnsi="Calibri"/>
                <w:b w:val="0"/>
                <w:color w:val="404040"/>
                <w:sz w:val="19"/>
              </w:rPr>
              <w:t>Python</w:t>
            </w:r>
          </w:p>
        </w:tc>
        <w:tc>
          <w:tcPr>
            <w:tcW w:type="dxa" w:w="3216"/>
            <w:vAlign w:val="center"/>
            <w:shd w:fill="EAF1F8"/>
          </w:tcPr>
          <w:p>
            <w:r>
              <w:t>Backend implementation</w:t>
            </w:r>
          </w:p>
        </w:tc>
      </w:tr>
      <w:tr>
        <w:tc>
          <w:tcPr>
            <w:tcW w:type="dxa" w:w="3216"/>
            <w:vAlign w:val="center"/>
          </w:tcPr>
          <w:p>
            <w:pPr>
              <w:spacing w:before="0" w:after="80" w:line="269" w:lineRule="auto"/>
            </w:pPr>
            <w:r/>
            <w:r>
              <w:rPr>
                <w:rFonts w:ascii="Calibri" w:hAnsi="Calibri"/>
                <w:b w:val="0"/>
                <w:color w:val="404040"/>
                <w:sz w:val="19"/>
              </w:rPr>
              <w:t>Web backend</w:t>
            </w:r>
          </w:p>
        </w:tc>
        <w:tc>
          <w:tcPr>
            <w:tcW w:type="dxa" w:w="3216"/>
            <w:vAlign w:val="center"/>
          </w:tcPr>
          <w:p>
            <w:pPr>
              <w:spacing w:before="0" w:after="80" w:line="269" w:lineRule="auto"/>
            </w:pPr>
            <w:r/>
            <w:r>
              <w:rPr>
                <w:rFonts w:ascii="Calibri" w:hAnsi="Calibri"/>
                <w:b w:val="0"/>
                <w:color w:val="404040"/>
                <w:sz w:val="19"/>
              </w:rPr>
              <w:t>FastAPI</w:t>
            </w:r>
          </w:p>
        </w:tc>
        <w:tc>
          <w:tcPr>
            <w:tcW w:type="dxa" w:w="3216"/>
            <w:vAlign w:val="center"/>
          </w:tcPr>
          <w:p>
            <w:r>
              <w:t>REST APIs and routing</w:t>
            </w:r>
          </w:p>
        </w:tc>
      </w:tr>
      <w:tr>
        <w:tc>
          <w:tcPr>
            <w:tcW w:type="dxa" w:w="3216"/>
            <w:vAlign w:val="center"/>
            <w:shd w:fill="EAF1F8"/>
          </w:tcPr>
          <w:p>
            <w:pPr>
              <w:spacing w:before="0" w:after="80" w:line="269" w:lineRule="auto"/>
            </w:pPr>
            <w:r/>
            <w:r>
              <w:rPr>
                <w:rFonts w:ascii="Calibri" w:hAnsi="Calibri"/>
                <w:b w:val="0"/>
                <w:color w:val="404040"/>
                <w:sz w:val="19"/>
              </w:rPr>
              <w:t>Server</w:t>
            </w:r>
          </w:p>
        </w:tc>
        <w:tc>
          <w:tcPr>
            <w:tcW w:type="dxa" w:w="3216"/>
            <w:vAlign w:val="center"/>
            <w:shd w:fill="EAF1F8"/>
          </w:tcPr>
          <w:p>
            <w:pPr>
              <w:spacing w:before="0" w:after="80" w:line="269" w:lineRule="auto"/>
            </w:pPr>
            <w:r/>
            <w:r>
              <w:rPr>
                <w:rFonts w:ascii="Calibri" w:hAnsi="Calibri"/>
                <w:b w:val="0"/>
                <w:color w:val="404040"/>
                <w:sz w:val="19"/>
              </w:rPr>
              <w:t>Uvicorn</w:t>
            </w:r>
          </w:p>
        </w:tc>
        <w:tc>
          <w:tcPr>
            <w:tcW w:type="dxa" w:w="3216"/>
            <w:vAlign w:val="center"/>
            <w:shd w:fill="EAF1F8"/>
          </w:tcPr>
          <w:p>
            <w:r>
              <w:t>ASGI server used to run the FastAPI application</w:t>
            </w:r>
          </w:p>
        </w:tc>
      </w:tr>
      <w:tr>
        <w:tc>
          <w:tcPr>
            <w:tcW w:type="dxa" w:w="3216"/>
            <w:vAlign w:val="center"/>
          </w:tcPr>
          <w:p>
            <w:pPr>
              <w:spacing w:before="0" w:after="80" w:line="269" w:lineRule="auto"/>
            </w:pPr>
            <w:r/>
            <w:r>
              <w:rPr>
                <w:rFonts w:ascii="Calibri" w:hAnsi="Calibri"/>
                <w:b w:val="0"/>
                <w:color w:val="404040"/>
                <w:sz w:val="19"/>
              </w:rPr>
              <w:t>Frontend</w:t>
            </w:r>
          </w:p>
        </w:tc>
        <w:tc>
          <w:tcPr>
            <w:tcW w:type="dxa" w:w="3216"/>
            <w:vAlign w:val="center"/>
          </w:tcPr>
          <w:p>
            <w:pPr>
              <w:spacing w:before="0" w:after="80" w:line="269" w:lineRule="auto"/>
            </w:pPr>
            <w:r/>
            <w:r>
              <w:rPr>
                <w:rFonts w:ascii="Calibri" w:hAnsi="Calibri"/>
                <w:b w:val="0"/>
                <w:color w:val="404040"/>
                <w:sz w:val="19"/>
              </w:rPr>
              <w:t>HTML5, CSS3, JavaScript</w:t>
            </w:r>
          </w:p>
        </w:tc>
        <w:tc>
          <w:tcPr>
            <w:tcW w:type="dxa" w:w="3216"/>
            <w:vAlign w:val="center"/>
          </w:tcPr>
          <w:p>
            <w:r>
              <w:t>UI and browser interaction</w:t>
            </w:r>
          </w:p>
        </w:tc>
      </w:tr>
      <w:tr>
        <w:tc>
          <w:tcPr>
            <w:tcW w:type="dxa" w:w="3216"/>
            <w:vAlign w:val="center"/>
            <w:shd w:fill="EAF1F8"/>
          </w:tcPr>
          <w:p>
            <w:pPr>
              <w:spacing w:before="0" w:after="80" w:line="269" w:lineRule="auto"/>
            </w:pPr>
            <w:r/>
            <w:r>
              <w:rPr>
                <w:rFonts w:ascii="Calibri" w:hAnsi="Calibri"/>
                <w:b w:val="0"/>
                <w:color w:val="404040"/>
                <w:sz w:val="19"/>
              </w:rPr>
              <w:t>Language model</w:t>
            </w:r>
          </w:p>
        </w:tc>
        <w:tc>
          <w:tcPr>
            <w:tcW w:type="dxa" w:w="3216"/>
            <w:vAlign w:val="center"/>
            <w:shd w:fill="EAF1F8"/>
          </w:tcPr>
          <w:p>
            <w:pPr>
              <w:spacing w:before="0" w:after="80" w:line="269" w:lineRule="auto"/>
            </w:pPr>
            <w:r/>
            <w:r>
              <w:rPr>
                <w:rFonts w:ascii="Calibri" w:hAnsi="Calibri"/>
                <w:b w:val="0"/>
                <w:color w:val="404040"/>
                <w:sz w:val="19"/>
              </w:rPr>
              <w:t>Qwen 2.5 / Qwen2.5-0.5B-Instruct</w:t>
            </w:r>
          </w:p>
        </w:tc>
        <w:tc>
          <w:tcPr>
            <w:tcW w:type="dxa" w:w="3216"/>
            <w:vAlign w:val="center"/>
            <w:shd w:fill="EAF1F8"/>
          </w:tcPr>
          <w:p>
            <w:r>
              <w:t>Chat generation</w:t>
            </w:r>
          </w:p>
        </w:tc>
      </w:tr>
      <w:tr>
        <w:tc>
          <w:tcPr>
            <w:tcW w:type="dxa" w:w="3216"/>
            <w:vAlign w:val="center"/>
          </w:tcPr>
          <w:p>
            <w:pPr>
              <w:spacing w:before="0" w:after="80" w:line="269" w:lineRule="auto"/>
            </w:pPr>
            <w:r/>
            <w:r>
              <w:rPr>
                <w:rFonts w:ascii="Calibri" w:hAnsi="Calibri"/>
                <w:b w:val="0"/>
                <w:color w:val="404040"/>
                <w:sz w:val="19"/>
              </w:rPr>
              <w:t>Alternative language model asset</w:t>
            </w:r>
          </w:p>
        </w:tc>
        <w:tc>
          <w:tcPr>
            <w:tcW w:type="dxa" w:w="3216"/>
            <w:vAlign w:val="center"/>
          </w:tcPr>
          <w:p>
            <w:pPr>
              <w:spacing w:before="0" w:after="80" w:line="269" w:lineRule="auto"/>
            </w:pPr>
            <w:r/>
            <w:r>
              <w:rPr>
                <w:rFonts w:ascii="Calibri" w:hAnsi="Calibri"/>
                <w:b w:val="0"/>
                <w:color w:val="404040"/>
                <w:sz w:val="19"/>
              </w:rPr>
              <w:t>SmolLM2-360M-Instruct</w:t>
            </w:r>
          </w:p>
        </w:tc>
        <w:tc>
          <w:tcPr>
            <w:tcW w:type="dxa" w:w="3216"/>
            <w:vAlign w:val="center"/>
          </w:tcPr>
          <w:p>
            <w:r>
              <w:t>Local model asset available for experimentation</w:t>
            </w:r>
          </w:p>
        </w:tc>
      </w:tr>
      <w:tr>
        <w:tc>
          <w:tcPr>
            <w:tcW w:type="dxa" w:w="3216"/>
            <w:vAlign w:val="center"/>
            <w:shd w:fill="EAF1F8"/>
          </w:tcPr>
          <w:p>
            <w:pPr>
              <w:spacing w:before="0" w:after="80" w:line="269" w:lineRule="auto"/>
            </w:pPr>
            <w:r/>
            <w:r>
              <w:rPr>
                <w:rFonts w:ascii="Calibri" w:hAnsi="Calibri"/>
                <w:b w:val="0"/>
                <w:color w:val="404040"/>
                <w:sz w:val="19"/>
              </w:rPr>
              <w:t>Speech-to-text</w:t>
            </w:r>
          </w:p>
        </w:tc>
        <w:tc>
          <w:tcPr>
            <w:tcW w:type="dxa" w:w="3216"/>
            <w:vAlign w:val="center"/>
            <w:shd w:fill="EAF1F8"/>
          </w:tcPr>
          <w:p>
            <w:pPr>
              <w:spacing w:before="0" w:after="80" w:line="269" w:lineRule="auto"/>
            </w:pPr>
            <w:r/>
            <w:r>
              <w:rPr>
                <w:rFonts w:ascii="Calibri" w:hAnsi="Calibri"/>
                <w:b w:val="0"/>
                <w:color w:val="404040"/>
                <w:sz w:val="19"/>
              </w:rPr>
              <w:t>Faster-Whisper / Whisper model assets</w:t>
            </w:r>
          </w:p>
        </w:tc>
        <w:tc>
          <w:tcPr>
            <w:tcW w:type="dxa" w:w="3216"/>
            <w:vAlign w:val="center"/>
            <w:shd w:fill="EAF1F8"/>
          </w:tcPr>
          <w:p>
            <w:r>
              <w:t>Speech-to-text</w:t>
            </w:r>
          </w:p>
        </w:tc>
      </w:tr>
      <w:tr>
        <w:tc>
          <w:tcPr>
            <w:tcW w:type="dxa" w:w="3216"/>
            <w:vAlign w:val="center"/>
          </w:tcPr>
          <w:p>
            <w:pPr>
              <w:spacing w:before="0" w:after="80" w:line="269" w:lineRule="auto"/>
            </w:pPr>
            <w:r/>
            <w:r>
              <w:rPr>
                <w:rFonts w:ascii="Calibri" w:hAnsi="Calibri"/>
                <w:b w:val="0"/>
                <w:color w:val="404040"/>
                <w:sz w:val="19"/>
              </w:rPr>
              <w:t>Text-to-speech</w:t>
            </w:r>
          </w:p>
        </w:tc>
        <w:tc>
          <w:tcPr>
            <w:tcW w:type="dxa" w:w="3216"/>
            <w:vAlign w:val="center"/>
          </w:tcPr>
          <w:p>
            <w:pPr>
              <w:spacing w:before="0" w:after="80" w:line="269" w:lineRule="auto"/>
            </w:pPr>
            <w:r/>
            <w:r>
              <w:rPr>
                <w:rFonts w:ascii="Calibri" w:hAnsi="Calibri"/>
                <w:b w:val="0"/>
                <w:color w:val="404040"/>
                <w:sz w:val="19"/>
              </w:rPr>
              <w:t>Piper model assets + project TTS module</w:t>
            </w:r>
          </w:p>
        </w:tc>
        <w:tc>
          <w:tcPr>
            <w:tcW w:type="dxa" w:w="3216"/>
            <w:vAlign w:val="center"/>
          </w:tcPr>
          <w:p>
            <w:r>
              <w:t>Speech synthesis</w:t>
            </w:r>
          </w:p>
        </w:tc>
      </w:tr>
      <w:tr>
        <w:tc>
          <w:tcPr>
            <w:tcW w:type="dxa" w:w="3216"/>
            <w:vAlign w:val="center"/>
            <w:shd w:fill="EAF1F8"/>
          </w:tcPr>
          <w:p>
            <w:pPr>
              <w:spacing w:before="0" w:after="80" w:line="269" w:lineRule="auto"/>
            </w:pPr>
            <w:r/>
            <w:r>
              <w:rPr>
                <w:rFonts w:ascii="Calibri" w:hAnsi="Calibri"/>
                <w:b w:val="0"/>
                <w:color w:val="404040"/>
                <w:sz w:val="19"/>
              </w:rPr>
              <w:t>Database</w:t>
            </w:r>
          </w:p>
        </w:tc>
        <w:tc>
          <w:tcPr>
            <w:tcW w:type="dxa" w:w="3216"/>
            <w:vAlign w:val="center"/>
            <w:shd w:fill="EAF1F8"/>
          </w:tcPr>
          <w:p>
            <w:pPr>
              <w:spacing w:before="0" w:after="80" w:line="269" w:lineRule="auto"/>
            </w:pPr>
            <w:r/>
            <w:r>
              <w:rPr>
                <w:rFonts w:ascii="Calibri" w:hAnsi="Calibri"/>
                <w:b w:val="0"/>
                <w:color w:val="404040"/>
                <w:sz w:val="19"/>
              </w:rPr>
              <w:t>PostgreSQL</w:t>
            </w:r>
          </w:p>
        </w:tc>
        <w:tc>
          <w:tcPr>
            <w:tcW w:type="dxa" w:w="3216"/>
            <w:vAlign w:val="center"/>
            <w:shd w:fill="EAF1F8"/>
          </w:tcPr>
          <w:p>
            <w:r>
              <w:t>Persistent application data</w:t>
            </w:r>
          </w:p>
        </w:tc>
      </w:tr>
      <w:tr>
        <w:tc>
          <w:tcPr>
            <w:tcW w:type="dxa" w:w="3216"/>
            <w:vAlign w:val="center"/>
          </w:tcPr>
          <w:p>
            <w:pPr>
              <w:spacing w:before="0" w:after="80" w:line="269" w:lineRule="auto"/>
            </w:pPr>
            <w:r/>
            <w:r>
              <w:rPr>
                <w:rFonts w:ascii="Calibri" w:hAnsi="Calibri"/>
                <w:b w:val="0"/>
                <w:color w:val="404040"/>
                <w:sz w:val="19"/>
              </w:rPr>
              <w:t>DB driver</w:t>
            </w:r>
          </w:p>
        </w:tc>
        <w:tc>
          <w:tcPr>
            <w:tcW w:type="dxa" w:w="3216"/>
            <w:vAlign w:val="center"/>
          </w:tcPr>
          <w:p>
            <w:pPr>
              <w:spacing w:before="0" w:after="80" w:line="269" w:lineRule="auto"/>
            </w:pPr>
            <w:r/>
            <w:r>
              <w:rPr>
                <w:rFonts w:ascii="Calibri" w:hAnsi="Calibri"/>
                <w:b w:val="0"/>
                <w:color w:val="404040"/>
                <w:sz w:val="19"/>
              </w:rPr>
              <w:t>psycopg2</w:t>
            </w:r>
          </w:p>
        </w:tc>
        <w:tc>
          <w:tcPr>
            <w:tcW w:type="dxa" w:w="3216"/>
            <w:vAlign w:val="center"/>
          </w:tcPr>
          <w:p>
            <w:r>
              <w:t>PostgreSQL connectivity</w:t>
            </w:r>
          </w:p>
        </w:tc>
      </w:tr>
      <w:tr>
        <w:tc>
          <w:tcPr>
            <w:tcW w:type="dxa" w:w="3216"/>
            <w:vAlign w:val="center"/>
            <w:shd w:fill="EAF1F8"/>
          </w:tcPr>
          <w:p>
            <w:pPr>
              <w:spacing w:before="0" w:after="80" w:line="269" w:lineRule="auto"/>
            </w:pPr>
            <w:r/>
            <w:r>
              <w:rPr>
                <w:rFonts w:ascii="Calibri" w:hAnsi="Calibri"/>
                <w:b w:val="0"/>
                <w:color w:val="404040"/>
                <w:sz w:val="19"/>
              </w:rPr>
              <w:t>Real-time communication</w:t>
            </w:r>
          </w:p>
        </w:tc>
        <w:tc>
          <w:tcPr>
            <w:tcW w:type="dxa" w:w="3216"/>
            <w:vAlign w:val="center"/>
            <w:shd w:fill="EAF1F8"/>
          </w:tcPr>
          <w:p>
            <w:pPr>
              <w:spacing w:before="0" w:after="80" w:line="269" w:lineRule="auto"/>
            </w:pPr>
            <w:r/>
            <w:r>
              <w:rPr>
                <w:rFonts w:ascii="Calibri" w:hAnsi="Calibri"/>
                <w:b w:val="0"/>
                <w:color w:val="404040"/>
                <w:sz w:val="19"/>
              </w:rPr>
              <w:t>WebSockets</w:t>
            </w:r>
          </w:p>
        </w:tc>
        <w:tc>
          <w:tcPr>
            <w:tcW w:type="dxa" w:w="3216"/>
            <w:vAlign w:val="center"/>
            <w:shd w:fill="EAF1F8"/>
          </w:tcPr>
          <w:p>
            <w:r>
              <w:t>Real-time voice/survey</w:t>
            </w:r>
          </w:p>
        </w:tc>
      </w:tr>
      <w:tr>
        <w:tc>
          <w:tcPr>
            <w:tcW w:type="dxa" w:w="3216"/>
            <w:vAlign w:val="center"/>
          </w:tcPr>
          <w:p>
            <w:pPr>
              <w:spacing w:before="0" w:after="80" w:line="269" w:lineRule="auto"/>
            </w:pPr>
            <w:r/>
            <w:r>
              <w:rPr>
                <w:rFonts w:ascii="Calibri" w:hAnsi="Calibri"/>
                <w:b w:val="0"/>
                <w:color w:val="404040"/>
                <w:sz w:val="19"/>
              </w:rPr>
              <w:t>Voice/API integration</w:t>
            </w:r>
          </w:p>
        </w:tc>
        <w:tc>
          <w:tcPr>
            <w:tcW w:type="dxa" w:w="3216"/>
            <w:vAlign w:val="center"/>
          </w:tcPr>
          <w:p>
            <w:pPr>
              <w:spacing w:before="0" w:after="80" w:line="269" w:lineRule="auto"/>
            </w:pPr>
            <w:r/>
            <w:r>
              <w:rPr>
                <w:rFonts w:ascii="Calibri" w:hAnsi="Calibri"/>
                <w:b w:val="0"/>
                <w:color w:val="404040"/>
                <w:sz w:val="19"/>
              </w:rPr>
              <w:t>Twilio client; Sarvam AI SDK present in backend</w:t>
            </w:r>
          </w:p>
        </w:tc>
        <w:tc>
          <w:tcPr>
            <w:tcW w:type="dxa" w:w="3216"/>
            <w:vAlign w:val="center"/>
          </w:tcPr>
          <w:p>
            <w:r>
              <w:t>Voice/service integrations</w:t>
            </w:r>
          </w:p>
        </w:tc>
      </w:tr>
      <w:tr>
        <w:tc>
          <w:tcPr>
            <w:tcW w:type="dxa" w:w="3216"/>
            <w:vAlign w:val="center"/>
            <w:shd w:fill="EAF1F8"/>
          </w:tcPr>
          <w:p>
            <w:pPr>
              <w:spacing w:before="0" w:after="80" w:line="269" w:lineRule="auto"/>
            </w:pPr>
            <w:r/>
            <w:r>
              <w:rPr>
                <w:rFonts w:ascii="Calibri" w:hAnsi="Calibri"/>
                <w:b w:val="0"/>
                <w:color w:val="404040"/>
                <w:sz w:val="19"/>
              </w:rPr>
              <w:t>Containerization</w:t>
            </w:r>
          </w:p>
        </w:tc>
        <w:tc>
          <w:tcPr>
            <w:tcW w:type="dxa" w:w="3216"/>
            <w:vAlign w:val="center"/>
            <w:shd w:fill="EAF1F8"/>
          </w:tcPr>
          <w:p>
            <w:pPr>
              <w:spacing w:before="0" w:after="80" w:line="269" w:lineRule="auto"/>
            </w:pPr>
            <w:r/>
            <w:r>
              <w:rPr>
                <w:rFonts w:ascii="Calibri" w:hAnsi="Calibri"/>
                <w:b w:val="0"/>
                <w:color w:val="404040"/>
                <w:sz w:val="19"/>
              </w:rPr>
              <w:t>Docker + Docker Compose</w:t>
            </w:r>
          </w:p>
        </w:tc>
        <w:tc>
          <w:tcPr>
            <w:tcW w:type="dxa" w:w="3216"/>
            <w:vAlign w:val="center"/>
            <w:shd w:fill="EAF1F8"/>
          </w:tcPr>
          <w:p>
            <w:r>
              <w:t>Repeatable runtime</w:t>
            </w:r>
          </w:p>
        </w:tc>
      </w:tr>
      <w:tr>
        <w:tc>
          <w:tcPr>
            <w:tcW w:type="dxa" w:w="3216"/>
            <w:vAlign w:val="center"/>
          </w:tcPr>
          <w:p>
            <w:pPr>
              <w:spacing w:before="0" w:after="80" w:line="269" w:lineRule="auto"/>
            </w:pPr>
            <w:r/>
            <w:r>
              <w:rPr>
                <w:rFonts w:ascii="Calibri" w:hAnsi="Calibri"/>
                <w:b w:val="0"/>
                <w:color w:val="404040"/>
                <w:sz w:val="19"/>
              </w:rPr>
              <w:t>ML framework</w:t>
            </w:r>
          </w:p>
        </w:tc>
        <w:tc>
          <w:tcPr>
            <w:tcW w:type="dxa" w:w="3216"/>
            <w:vAlign w:val="center"/>
          </w:tcPr>
          <w:p>
            <w:pPr>
              <w:spacing w:before="0" w:after="80" w:line="269" w:lineRule="auto"/>
            </w:pPr>
            <w:r/>
            <w:r>
              <w:rPr>
                <w:rFonts w:ascii="Calibri" w:hAnsi="Calibri"/>
                <w:b w:val="0"/>
                <w:color w:val="404040"/>
                <w:sz w:val="19"/>
              </w:rPr>
              <w:t>Hugging Face Transformers + PyTorch</w:t>
            </w:r>
          </w:p>
        </w:tc>
        <w:tc>
          <w:tcPr>
            <w:tcW w:type="dxa" w:w="3216"/>
            <w:vAlign w:val="center"/>
          </w:tcPr>
          <w:p>
            <w:r>
              <w:t>Transformer model inference</w:t>
            </w:r>
          </w:p>
        </w:tc>
      </w:tr>
    </w:tbl>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Accuracy note: </w:t>
            </w:r>
            <w:r>
              <w:t>The repository contains several downloaded model directories. The active runtime path should be confirmed from configuration when a model is changed; the table distinguishes the primary project components from additional local model assets observed in the workspace.</w:t>
            </w:r>
          </w:p>
        </w:tc>
      </w:tr>
    </w:tbl>
    <w:p>
      <w:pPr>
        <w:spacing w:after="160" w:before="0" w:line="288" w:lineRule="auto"/>
      </w:pPr>
    </w:p>
    <w:p>
      <w:pPr>
        <w:pStyle w:val="Title"/>
        <w:spacing w:before="200" w:after="140" w:line="264" w:lineRule="auto"/>
        <w:jc w:val="center"/>
      </w:pPr>
      <w:r>
        <w:rPr>
          <w:b/>
          <w:color w:val="17365D"/>
          <w:sz w:val="50"/>
        </w:rPr>
        <w:t>6. Application Modules and Features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365F91"/>
            <w:shd w:fill="365F91"/>
          </w:tcPr>
          <w:p>
            <w:pPr>
              <w:spacing w:before="0" w:after="80" w:line="269" w:lineRule="auto"/>
            </w:pPr>
            <w:r>
              <w:rPr>
                <w:b/>
                <w:color w:val="FFFFFF"/>
              </w:rPr>
            </w:r>
            <w:r>
              <w:rPr>
                <w:rFonts w:ascii="Calibri" w:hAnsi="Calibri"/>
                <w:b/>
                <w:color w:val="FFFFFF"/>
                <w:sz w:val="19"/>
              </w:rPr>
              <w:t>Module</w:t>
            </w:r>
          </w:p>
        </w:tc>
        <w:tc>
          <w:tcPr>
            <w:tcW w:type="dxa" w:w="4824"/>
            <w:vAlign w:val="center"/>
            <w:shd w:fill="365F91"/>
            <w:shd w:fill="365F91"/>
          </w:tcPr>
          <w:p>
            <w:pPr>
              <w:spacing w:before="0" w:after="80" w:line="269" w:lineRule="auto"/>
            </w:pPr>
            <w:r>
              <w:rPr>
                <w:b/>
                <w:color w:val="FFFFFF"/>
              </w:rPr>
            </w:r>
            <w:r>
              <w:rPr>
                <w:rFonts w:ascii="Calibri" w:hAnsi="Calibri"/>
                <w:b/>
                <w:color w:val="FFFFFF"/>
                <w:sz w:val="19"/>
              </w:rPr>
              <w:t>Description</w:t>
            </w:r>
          </w:p>
        </w:tc>
      </w:tr>
      <w:tr>
        <w:tc>
          <w:tcPr>
            <w:tcW w:type="dxa" w:w="4824"/>
            <w:vAlign w:val="center"/>
            <w:shd w:fill="EAF1F8"/>
          </w:tcPr>
          <w:p>
            <w:pPr>
              <w:spacing w:before="0" w:after="80" w:line="269" w:lineRule="auto"/>
            </w:pPr>
            <w:r/>
            <w:r>
              <w:rPr>
                <w:rFonts w:ascii="Calibri" w:hAnsi="Calibri"/>
                <w:b/>
                <w:color w:val="365F91"/>
                <w:sz w:val="19"/>
              </w:rPr>
              <w:t>Authentication</w:t>
            </w:r>
          </w:p>
        </w:tc>
        <w:tc>
          <w:tcPr>
            <w:tcW w:type="dxa" w:w="4824"/>
            <w:vAlign w:val="center"/>
            <w:shd w:fill="EAF1F8"/>
          </w:tcPr>
          <w:p>
            <w:pPr>
              <w:spacing w:before="0" w:after="80" w:line="269" w:lineRule="auto"/>
            </w:pPr>
            <w:r/>
            <w:r>
              <w:rPr>
                <w:rFonts w:ascii="Calibri" w:hAnsi="Calibri"/>
                <w:b w:val="0"/>
                <w:color w:val="404040"/>
                <w:sz w:val="19"/>
              </w:rPr>
              <w:t>Registration, login and logout pages are exposed through the FastAPI application.</w:t>
            </w:r>
          </w:p>
        </w:tc>
      </w:tr>
      <w:tr>
        <w:tc>
          <w:tcPr>
            <w:tcW w:type="dxa" w:w="4824"/>
            <w:vAlign w:val="center"/>
          </w:tcPr>
          <w:p>
            <w:pPr>
              <w:spacing w:before="0" w:after="80" w:line="269" w:lineRule="auto"/>
            </w:pPr>
            <w:r/>
            <w:r>
              <w:rPr>
                <w:rFonts w:ascii="Calibri" w:hAnsi="Calibri"/>
                <w:b/>
                <w:color w:val="365F91"/>
                <w:sz w:val="19"/>
              </w:rPr>
              <w:t>AI Chat</w:t>
            </w:r>
          </w:p>
        </w:tc>
        <w:tc>
          <w:tcPr>
            <w:tcW w:type="dxa" w:w="4824"/>
            <w:vAlign w:val="center"/>
          </w:tcPr>
          <w:p>
            <w:pPr>
              <w:spacing w:before="0" w:after="80" w:line="269" w:lineRule="auto"/>
            </w:pPr>
            <w:r/>
            <w:r>
              <w:rPr>
                <w:rFonts w:ascii="Calibri" w:hAnsi="Calibri"/>
                <w:b w:val="0"/>
                <w:color w:val="404040"/>
                <w:sz w:val="19"/>
              </w:rPr>
              <w:t>Users can start new chats, send natural-language messages and receive generated responses from the Qwen 2.5 model.</w:t>
            </w:r>
          </w:p>
        </w:tc>
      </w:tr>
      <w:tr>
        <w:tc>
          <w:tcPr>
            <w:tcW w:type="dxa" w:w="4824"/>
            <w:vAlign w:val="center"/>
            <w:shd w:fill="EAF1F8"/>
          </w:tcPr>
          <w:p>
            <w:pPr>
              <w:spacing w:before="0" w:after="80" w:line="269" w:lineRule="auto"/>
            </w:pPr>
            <w:r/>
            <w:r>
              <w:rPr>
                <w:rFonts w:ascii="Calibri" w:hAnsi="Calibri"/>
                <w:b/>
                <w:color w:val="365F91"/>
                <w:sz w:val="19"/>
              </w:rPr>
              <w:t>Conversation History</w:t>
            </w:r>
          </w:p>
        </w:tc>
        <w:tc>
          <w:tcPr>
            <w:tcW w:type="dxa" w:w="4824"/>
            <w:vAlign w:val="center"/>
            <w:shd w:fill="EAF1F8"/>
          </w:tcPr>
          <w:p>
            <w:pPr>
              <w:spacing w:before="0" w:after="80" w:line="269" w:lineRule="auto"/>
            </w:pPr>
            <w:r/>
            <w:r>
              <w:rPr>
                <w:rFonts w:ascii="Calibri" w:hAnsi="Calibri"/>
                <w:b w:val="0"/>
                <w:color w:val="404040"/>
                <w:sz w:val="19"/>
              </w:rPr>
              <w:t>Conversations and individual messages are persisted and can be revisited from the interface.</w:t>
            </w:r>
          </w:p>
        </w:tc>
      </w:tr>
      <w:tr>
        <w:tc>
          <w:tcPr>
            <w:tcW w:type="dxa" w:w="4824"/>
            <w:vAlign w:val="center"/>
          </w:tcPr>
          <w:p>
            <w:pPr>
              <w:spacing w:before="0" w:after="80" w:line="269" w:lineRule="auto"/>
            </w:pPr>
            <w:r/>
            <w:r>
              <w:rPr>
                <w:rFonts w:ascii="Calibri" w:hAnsi="Calibri"/>
                <w:b/>
                <w:color w:val="365F91"/>
                <w:sz w:val="19"/>
              </w:rPr>
              <w:t>Voice Interaction</w:t>
            </w:r>
          </w:p>
        </w:tc>
        <w:tc>
          <w:tcPr>
            <w:tcW w:type="dxa" w:w="4824"/>
            <w:vAlign w:val="center"/>
          </w:tcPr>
          <w:p>
            <w:pPr>
              <w:spacing w:before="0" w:after="80" w:line="269" w:lineRule="auto"/>
            </w:pPr>
            <w:r/>
            <w:r>
              <w:rPr>
                <w:rFonts w:ascii="Calibri" w:hAnsi="Calibri"/>
                <w:b w:val="0"/>
                <w:color w:val="404040"/>
                <w:sz w:val="19"/>
              </w:rPr>
              <w:t>The browser requests microphone access and supports a live voice conversation flow.</w:t>
            </w:r>
          </w:p>
        </w:tc>
      </w:tr>
      <w:tr>
        <w:tc>
          <w:tcPr>
            <w:tcW w:type="dxa" w:w="4824"/>
            <w:vAlign w:val="center"/>
            <w:shd w:fill="EAF1F8"/>
          </w:tcPr>
          <w:p>
            <w:pPr>
              <w:spacing w:before="0" w:after="80" w:line="269" w:lineRule="auto"/>
            </w:pPr>
            <w:r/>
            <w:r>
              <w:rPr>
                <w:rFonts w:ascii="Calibri" w:hAnsi="Calibri"/>
                <w:b/>
                <w:color w:val="365F91"/>
                <w:sz w:val="19"/>
              </w:rPr>
              <w:t>Speech-to-Text</w:t>
            </w:r>
          </w:p>
        </w:tc>
        <w:tc>
          <w:tcPr>
            <w:tcW w:type="dxa" w:w="4824"/>
            <w:vAlign w:val="center"/>
            <w:shd w:fill="EAF1F8"/>
          </w:tcPr>
          <w:p>
            <w:pPr>
              <w:spacing w:before="0" w:after="80" w:line="269" w:lineRule="auto"/>
            </w:pPr>
            <w:r/>
            <w:r>
              <w:rPr>
                <w:rFonts w:ascii="Calibri" w:hAnsi="Calibri"/>
                <w:b w:val="0"/>
                <w:color w:val="404040"/>
                <w:sz w:val="19"/>
              </w:rPr>
              <w:t>Recorded audio is transcribed through the project speech-recognition pipeline.</w:t>
            </w:r>
          </w:p>
        </w:tc>
      </w:tr>
      <w:tr>
        <w:tc>
          <w:tcPr>
            <w:tcW w:type="dxa" w:w="4824"/>
            <w:vAlign w:val="center"/>
          </w:tcPr>
          <w:p>
            <w:pPr>
              <w:spacing w:before="0" w:after="80" w:line="269" w:lineRule="auto"/>
            </w:pPr>
            <w:r/>
            <w:r>
              <w:rPr>
                <w:rFonts w:ascii="Calibri" w:hAnsi="Calibri"/>
                <w:b/>
                <w:color w:val="365F91"/>
                <w:sz w:val="19"/>
              </w:rPr>
              <w:t>Text-to-Speech</w:t>
            </w:r>
          </w:p>
        </w:tc>
        <w:tc>
          <w:tcPr>
            <w:tcW w:type="dxa" w:w="4824"/>
            <w:vAlign w:val="center"/>
          </w:tcPr>
          <w:p>
            <w:pPr>
              <w:spacing w:before="0" w:after="80" w:line="269" w:lineRule="auto"/>
            </w:pPr>
            <w:r/>
            <w:r>
              <w:rPr>
                <w:rFonts w:ascii="Calibri" w:hAnsi="Calibri"/>
                <w:b w:val="0"/>
                <w:color w:val="404040"/>
                <w:sz w:val="19"/>
              </w:rPr>
              <w:t>The project includes Piper-based local speech synthesis support through the TTS module.</w:t>
            </w:r>
          </w:p>
        </w:tc>
      </w:tr>
      <w:tr>
        <w:tc>
          <w:tcPr>
            <w:tcW w:type="dxa" w:w="4824"/>
            <w:vAlign w:val="center"/>
            <w:shd w:fill="EAF1F8"/>
          </w:tcPr>
          <w:p>
            <w:pPr>
              <w:spacing w:before="0" w:after="80" w:line="269" w:lineRule="auto"/>
            </w:pPr>
            <w:r/>
            <w:r>
              <w:rPr>
                <w:rFonts w:ascii="Calibri" w:hAnsi="Calibri"/>
                <w:b/>
                <w:color w:val="365F91"/>
                <w:sz w:val="19"/>
              </w:rPr>
              <w:t>Farmer Survey</w:t>
            </w:r>
          </w:p>
        </w:tc>
        <w:tc>
          <w:tcPr>
            <w:tcW w:type="dxa" w:w="4824"/>
            <w:vAlign w:val="center"/>
            <w:shd w:fill="EAF1F8"/>
          </w:tcPr>
          <w:p>
            <w:pPr>
              <w:spacing w:before="0" w:after="80" w:line="269" w:lineRule="auto"/>
            </w:pPr>
            <w:r/>
            <w:r>
              <w:rPr>
                <w:rFonts w:ascii="Calibri" w:hAnsi="Calibri"/>
                <w:b w:val="0"/>
                <w:color w:val="404040"/>
                <w:sz w:val="19"/>
              </w:rPr>
              <w:t>A structured voice survey presents questions, captures answers and displays completion/validation states.</w:t>
            </w:r>
          </w:p>
        </w:tc>
      </w:tr>
      <w:tr>
        <w:tc>
          <w:tcPr>
            <w:tcW w:type="dxa" w:w="4824"/>
            <w:vAlign w:val="center"/>
          </w:tcPr>
          <w:p>
            <w:pPr>
              <w:spacing w:before="0" w:after="80" w:line="269" w:lineRule="auto"/>
            </w:pPr>
            <w:r/>
            <w:r>
              <w:rPr>
                <w:rFonts w:ascii="Calibri" w:hAnsi="Calibri"/>
                <w:b/>
                <w:color w:val="365F91"/>
                <w:sz w:val="19"/>
              </w:rPr>
              <w:t>Survey Results</w:t>
            </w:r>
          </w:p>
        </w:tc>
        <w:tc>
          <w:tcPr>
            <w:tcW w:type="dxa" w:w="4824"/>
            <w:vAlign w:val="center"/>
          </w:tcPr>
          <w:p>
            <w:pPr>
              <w:spacing w:before="0" w:after="80" w:line="269" w:lineRule="auto"/>
            </w:pPr>
            <w:r/>
            <w:r>
              <w:rPr>
                <w:rFonts w:ascii="Calibri" w:hAnsi="Calibri"/>
                <w:b w:val="0"/>
                <w:color w:val="404040"/>
                <w:sz w:val="19"/>
              </w:rPr>
              <w:t>Collected data can be viewed through result and detail pages.</w:t>
            </w:r>
          </w:p>
        </w:tc>
      </w:tr>
      <w:tr>
        <w:tc>
          <w:tcPr>
            <w:tcW w:type="dxa" w:w="4824"/>
            <w:vAlign w:val="center"/>
            <w:shd w:fill="EAF1F8"/>
          </w:tcPr>
          <w:p>
            <w:pPr>
              <w:spacing w:before="0" w:after="80" w:line="269" w:lineRule="auto"/>
            </w:pPr>
            <w:r/>
            <w:r>
              <w:rPr>
                <w:rFonts w:ascii="Calibri" w:hAnsi="Calibri"/>
                <w:b/>
                <w:color w:val="365F91"/>
                <w:sz w:val="19"/>
              </w:rPr>
              <w:t>Developer/API Tools</w:t>
            </w:r>
          </w:p>
        </w:tc>
        <w:tc>
          <w:tcPr>
            <w:tcW w:type="dxa" w:w="4824"/>
            <w:vAlign w:val="center"/>
            <w:shd w:fill="EAF1F8"/>
          </w:tcPr>
          <w:p>
            <w:pPr>
              <w:spacing w:before="0" w:after="80" w:line="269" w:lineRule="auto"/>
            </w:pPr>
            <w:r/>
            <w:r>
              <w:rPr>
                <w:rFonts w:ascii="Calibri" w:hAnsi="Calibri"/>
                <w:b w:val="0"/>
                <w:color w:val="404040"/>
                <w:sz w:val="19"/>
              </w:rPr>
              <w:t>FastAPI automatically exposes Swagger/OpenAPI documentation for API inspection.</w:t>
            </w:r>
          </w:p>
        </w:tc>
      </w:tr>
      <w:tr>
        <w:tc>
          <w:tcPr>
            <w:tcW w:type="dxa" w:w="4824"/>
            <w:vAlign w:val="center"/>
          </w:tcPr>
          <w:p>
            <w:pPr>
              <w:spacing w:before="0" w:after="80" w:line="269" w:lineRule="auto"/>
            </w:pPr>
            <w:r/>
            <w:r>
              <w:rPr>
                <w:rFonts w:ascii="Calibri" w:hAnsi="Calibri"/>
                <w:b/>
                <w:color w:val="365F91"/>
                <w:sz w:val="19"/>
              </w:rPr>
              <w:t>Containerized Runtime</w:t>
            </w:r>
          </w:p>
        </w:tc>
        <w:tc>
          <w:tcPr>
            <w:tcW w:type="dxa" w:w="4824"/>
            <w:vAlign w:val="center"/>
          </w:tcPr>
          <w:p>
            <w:pPr>
              <w:spacing w:before="0" w:after="80" w:line="269" w:lineRule="auto"/>
            </w:pPr>
            <w:r/>
            <w:r>
              <w:rPr>
                <w:rFonts w:ascii="Calibri" w:hAnsi="Calibri"/>
                <w:b w:val="0"/>
                <w:color w:val="404040"/>
                <w:sz w:val="19"/>
              </w:rPr>
              <w:t>Docker Desktop and Docker Compose are used to run the application and PostgreSQL together.</w:t>
            </w:r>
          </w:p>
        </w:tc>
      </w:tr>
    </w:tbl>
    <w:p>
      <w:pPr>
        <w:pStyle w:val="Title"/>
        <w:spacing w:before="200" w:after="140" w:line="264" w:lineRule="auto"/>
        <w:jc w:val="center"/>
      </w:pPr>
      <w:r>
        <w:rPr>
          <w:b/>
          <w:color w:val="17365D"/>
          <w:sz w:val="50"/>
        </w:rPr>
        <w:t>7. AI Model Architecture and Inference Flow</w:t>
      </w:r>
    </w:p>
    <w:p>
      <w:pPr>
        <w:spacing w:before="0" w:after="160" w:line="288" w:lineRule="auto"/>
      </w:pPr>
      <w:r>
        <w:t>The AI portion of Nova AI is modular. Text chat and voice interaction use different model paths, but both converge on the FastAPI application layer and the same web interface.</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365F91"/>
            <w:shd w:fill="365F91"/>
          </w:tcPr>
          <w:p>
            <w:pPr>
              <w:spacing w:before="0" w:after="80" w:line="259" w:lineRule="auto"/>
            </w:pPr>
            <w:r>
              <w:rPr>
                <w:b/>
                <w:color w:val="FFFFFF"/>
              </w:rPr>
            </w:r>
            <w:r>
              <w:rPr>
                <w:rFonts w:ascii="Calibri" w:hAnsi="Calibri"/>
                <w:b/>
                <w:color w:val="FFFFFF"/>
                <w:sz w:val="19"/>
              </w:rPr>
              <w:t>Path</w:t>
            </w:r>
          </w:p>
        </w:tc>
        <w:tc>
          <w:tcPr>
            <w:tcW w:type="dxa" w:w="4824"/>
            <w:vAlign w:val="center"/>
            <w:shd w:fill="365F91"/>
            <w:shd w:fill="365F91"/>
          </w:tcPr>
          <w:p>
            <w:pPr>
              <w:spacing w:before="0" w:after="80" w:line="259" w:lineRule="auto"/>
            </w:pPr>
            <w:r>
              <w:rPr>
                <w:b/>
                <w:color w:val="FFFFFF"/>
              </w:rPr>
            </w:r>
            <w:r>
              <w:rPr>
                <w:rFonts w:ascii="Calibri" w:hAnsi="Calibri"/>
                <w:b/>
                <w:color w:val="FFFFFF"/>
                <w:sz w:val="19"/>
              </w:rPr>
              <w:t>Inference / data flow</w:t>
            </w:r>
          </w:p>
        </w:tc>
      </w:tr>
      <w:tr>
        <w:tc>
          <w:tcPr>
            <w:tcW w:type="dxa" w:w="4824"/>
            <w:vAlign w:val="center"/>
            <w:shd w:fill="EAF1F8"/>
          </w:tcPr>
          <w:p>
            <w:pPr>
              <w:spacing w:before="0" w:after="80" w:line="259" w:lineRule="auto"/>
            </w:pPr>
            <w:r/>
            <w:r>
              <w:rPr>
                <w:rFonts w:ascii="Calibri" w:hAnsi="Calibri"/>
                <w:b/>
                <w:color w:val="365F91"/>
                <w:sz w:val="19"/>
              </w:rPr>
              <w:t>User text</w:t>
            </w:r>
          </w:p>
        </w:tc>
        <w:tc>
          <w:tcPr>
            <w:tcW w:type="dxa" w:w="4824"/>
            <w:vAlign w:val="center"/>
            <w:shd w:fill="EAF1F8"/>
          </w:tcPr>
          <w:p>
            <w:pPr>
              <w:spacing w:before="0" w:after="80" w:line="259" w:lineRule="auto"/>
            </w:pPr>
            <w:r/>
            <w:r>
              <w:rPr>
                <w:rFonts w:ascii="Calibri" w:hAnsi="Calibri"/>
                <w:b w:val="0"/>
                <w:color w:val="404040"/>
                <w:sz w:val="19"/>
              </w:rPr>
              <w:t>Browser → FastAPI → tokenizer/model → Qwen 2.5 → generated response</w:t>
            </w:r>
          </w:p>
        </w:tc>
      </w:tr>
      <w:tr>
        <w:tc>
          <w:tcPr>
            <w:tcW w:type="dxa" w:w="4824"/>
            <w:vAlign w:val="center"/>
          </w:tcPr>
          <w:p>
            <w:pPr>
              <w:spacing w:before="0" w:after="80" w:line="259" w:lineRule="auto"/>
            </w:pPr>
            <w:r/>
            <w:r>
              <w:rPr>
                <w:rFonts w:ascii="Calibri" w:hAnsi="Calibri"/>
                <w:b/>
                <w:color w:val="365F91"/>
                <w:sz w:val="19"/>
              </w:rPr>
              <w:t>Voice input</w:t>
            </w:r>
          </w:p>
        </w:tc>
        <w:tc>
          <w:tcPr>
            <w:tcW w:type="dxa" w:w="4824"/>
            <w:vAlign w:val="center"/>
          </w:tcPr>
          <w:p>
            <w:pPr>
              <w:spacing w:before="0" w:after="80" w:line="259" w:lineRule="auto"/>
            </w:pPr>
            <w:r/>
            <w:r>
              <w:rPr>
                <w:rFonts w:ascii="Calibri" w:hAnsi="Calibri"/>
                <w:b w:val="0"/>
                <w:color w:val="404040"/>
                <w:sz w:val="19"/>
              </w:rPr>
              <w:t>Microphone → audio capture → Faster-Whisper/Whisper → transcript</w:t>
            </w:r>
          </w:p>
        </w:tc>
      </w:tr>
      <w:tr>
        <w:tc>
          <w:tcPr>
            <w:tcW w:type="dxa" w:w="4824"/>
            <w:vAlign w:val="center"/>
            <w:shd w:fill="EAF1F8"/>
          </w:tcPr>
          <w:p>
            <w:pPr>
              <w:spacing w:before="0" w:after="80" w:line="259" w:lineRule="auto"/>
            </w:pPr>
            <w:r/>
            <w:r>
              <w:rPr>
                <w:rFonts w:ascii="Calibri" w:hAnsi="Calibri"/>
                <w:b/>
                <w:color w:val="365F91"/>
                <w:sz w:val="19"/>
              </w:rPr>
              <w:t>Voice reasoning</w:t>
            </w:r>
          </w:p>
        </w:tc>
        <w:tc>
          <w:tcPr>
            <w:tcW w:type="dxa" w:w="4824"/>
            <w:vAlign w:val="center"/>
            <w:shd w:fill="EAF1F8"/>
          </w:tcPr>
          <w:p>
            <w:pPr>
              <w:spacing w:before="0" w:after="80" w:line="259" w:lineRule="auto"/>
            </w:pPr>
            <w:r/>
            <w:r>
              <w:rPr>
                <w:rFonts w:ascii="Calibri" w:hAnsi="Calibri"/>
                <w:b w:val="0"/>
                <w:color w:val="404040"/>
                <w:sz w:val="19"/>
              </w:rPr>
              <w:t>Transcript → FastAPI conversational logic → Qwen 2.5 → response text</w:t>
            </w:r>
          </w:p>
        </w:tc>
      </w:tr>
      <w:tr>
        <w:tc>
          <w:tcPr>
            <w:tcW w:type="dxa" w:w="4824"/>
            <w:vAlign w:val="center"/>
          </w:tcPr>
          <w:p>
            <w:pPr>
              <w:spacing w:before="0" w:after="80" w:line="259" w:lineRule="auto"/>
            </w:pPr>
            <w:r/>
            <w:r>
              <w:rPr>
                <w:rFonts w:ascii="Calibri" w:hAnsi="Calibri"/>
                <w:b/>
                <w:color w:val="365F91"/>
                <w:sz w:val="19"/>
              </w:rPr>
              <w:t>Voice output</w:t>
            </w:r>
          </w:p>
        </w:tc>
        <w:tc>
          <w:tcPr>
            <w:tcW w:type="dxa" w:w="4824"/>
            <w:vAlign w:val="center"/>
          </w:tcPr>
          <w:p>
            <w:pPr>
              <w:spacing w:before="0" w:after="80" w:line="259" w:lineRule="auto"/>
            </w:pPr>
            <w:r/>
            <w:r>
              <w:rPr>
                <w:rFonts w:ascii="Calibri" w:hAnsi="Calibri"/>
                <w:b w:val="0"/>
                <w:color w:val="404040"/>
                <w:sz w:val="19"/>
              </w:rPr>
              <w:t>Response text → Piper/TTS module → audio playback</w:t>
            </w:r>
          </w:p>
        </w:tc>
      </w:tr>
      <w:tr>
        <w:tc>
          <w:tcPr>
            <w:tcW w:type="dxa" w:w="4824"/>
            <w:vAlign w:val="center"/>
            <w:shd w:fill="EAF1F8"/>
          </w:tcPr>
          <w:p>
            <w:pPr>
              <w:spacing w:before="0" w:after="80" w:line="259" w:lineRule="auto"/>
            </w:pPr>
            <w:r/>
            <w:r>
              <w:rPr>
                <w:rFonts w:ascii="Calibri" w:hAnsi="Calibri"/>
                <w:b/>
                <w:color w:val="365F91"/>
                <w:sz w:val="19"/>
              </w:rPr>
              <w:t>Survey input</w:t>
            </w:r>
          </w:p>
        </w:tc>
        <w:tc>
          <w:tcPr>
            <w:tcW w:type="dxa" w:w="4824"/>
            <w:vAlign w:val="center"/>
            <w:shd w:fill="EAF1F8"/>
          </w:tcPr>
          <w:p>
            <w:pPr>
              <w:spacing w:before="0" w:after="80" w:line="259" w:lineRule="auto"/>
            </w:pPr>
            <w:r/>
            <w:r>
              <w:rPr>
                <w:rFonts w:ascii="Calibri" w:hAnsi="Calibri"/>
                <w:b w:val="0"/>
                <w:color w:val="404040"/>
                <w:sz w:val="19"/>
              </w:rPr>
              <w:t>Microphone → transcription → survey answer processing → PostgreSQL</w:t>
            </w:r>
          </w:p>
        </w:tc>
      </w:tr>
      <w:tr>
        <w:tc>
          <w:tcPr>
            <w:tcW w:type="dxa" w:w="4824"/>
            <w:vAlign w:val="center"/>
          </w:tcPr>
          <w:p>
            <w:pPr>
              <w:spacing w:before="0" w:after="80" w:line="259" w:lineRule="auto"/>
            </w:pPr>
            <w:r/>
            <w:r>
              <w:rPr>
                <w:rFonts w:ascii="Calibri" w:hAnsi="Calibri"/>
                <w:b/>
                <w:color w:val="365F91"/>
                <w:sz w:val="19"/>
              </w:rPr>
              <w:t>Persistent context</w:t>
            </w:r>
          </w:p>
        </w:tc>
        <w:tc>
          <w:tcPr>
            <w:tcW w:type="dxa" w:w="4824"/>
            <w:vAlign w:val="center"/>
          </w:tcPr>
          <w:p>
            <w:pPr>
              <w:spacing w:before="0" w:after="80" w:line="259" w:lineRule="auto"/>
            </w:pPr>
            <w:r/>
            <w:r>
              <w:rPr>
                <w:rFonts w:ascii="Calibri" w:hAnsi="Calibri"/>
                <w:b w:val="0"/>
                <w:color w:val="404040"/>
                <w:sz w:val="19"/>
              </w:rPr>
              <w:t>Conversation / survey data → PostgreSQL → retrieval for UI and history</w:t>
            </w:r>
          </w:p>
        </w:tc>
      </w:tr>
    </w:tbl>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Model loading: </w:t>
            </w:r>
            <w:r>
              <w:t>The application keeps large local model files outside the normal source-code payload. This reduces repository size and avoids committing multi-gigabyte model artifacts to GitHub.</w:t>
            </w:r>
          </w:p>
        </w:tc>
      </w:tr>
    </w:tbl>
    <w:p>
      <w:pPr>
        <w:spacing w:after="160" w:before="0" w:line="288" w:lineRule="auto"/>
      </w:pPr>
    </w:p>
    <w:p>
      <w:pPr>
        <w:pStyle w:val="Title"/>
        <w:spacing w:before="200" w:after="140" w:line="264" w:lineRule="auto"/>
        <w:jc w:val="center"/>
      </w:pPr>
      <w:r>
        <w:rPr>
          <w:b/>
          <w:color w:val="17365D"/>
          <w:sz w:val="50"/>
        </w:rPr>
        <w:t>8. Speech and Voice Workflow</w:t>
      </w:r>
    </w:p>
    <w:p>
      <w:pPr>
        <w:spacing w:before="0" w:after="160" w:line="288" w:lineRule="auto"/>
      </w:pPr>
      <w:r>
        <w:t>The voice experience is designed as a sequence of browser capture, transcription, conversational processing and spoken playback. The screenshots from the project show a dedicated Voice Conversation page, microphone permission handling and a voice survey interface.</w:t>
      </w:r>
    </w:p>
    <w:p>
      <w:pPr>
        <w:pStyle w:val="ListNumber"/>
        <w:spacing w:after="160" w:before="0" w:line="288" w:lineRule="auto"/>
      </w:pPr>
      <w:r>
        <w:t>Browser requests microphone permission and acquires an input stream.</w:t>
      </w:r>
    </w:p>
    <w:p>
      <w:pPr>
        <w:pStyle w:val="ListNumber"/>
        <w:spacing w:after="160" w:before="0" w:line="288" w:lineRule="auto"/>
      </w:pPr>
      <w:r>
        <w:t>Audio is captured by the frontend and sent to the backend through the configured request or real-time path.</w:t>
      </w:r>
    </w:p>
    <w:p>
      <w:pPr>
        <w:pStyle w:val="ListNumber"/>
        <w:spacing w:after="160" w:before="0" w:line="288" w:lineRule="auto"/>
      </w:pPr>
      <w:r>
        <w:t>Whisper/Faster-Whisper converts the speech signal into text.</w:t>
      </w:r>
    </w:p>
    <w:p>
      <w:pPr>
        <w:pStyle w:val="ListNumber"/>
        <w:spacing w:after="160" w:before="0" w:line="288" w:lineRule="auto"/>
      </w:pPr>
      <w:r>
        <w:t>The resulting transcript is passed to the conversational application logic and, where required, to the Qwen 2.5 language model.</w:t>
      </w:r>
    </w:p>
    <w:p>
      <w:pPr>
        <w:pStyle w:val="ListNumber"/>
        <w:spacing w:after="160" w:before="0" w:line="288" w:lineRule="auto"/>
      </w:pPr>
      <w:r>
        <w:t>The generated response can be returned as text and passed through the TTS module for spoken playback.</w:t>
      </w:r>
    </w:p>
    <w:p>
      <w:pPr>
        <w:pStyle w:val="ListNumber"/>
        <w:spacing w:after="160" w:before="0" w:line="288" w:lineRule="auto"/>
      </w:pPr>
      <w:r>
        <w:t>For the survey flow, the transcript is treated as an answer, validated against the current survey question, stored when appropriate, and the next question is presented.</w:t>
      </w:r>
    </w:p>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Browser dependency: </w:t>
            </w:r>
            <w:r>
              <w:t>Microphone-based flows depend on browser permission. The application therefore includes an explicit microphone-permission interaction in the UI.</w:t>
            </w:r>
          </w:p>
        </w:tc>
      </w:tr>
    </w:tbl>
    <w:p>
      <w:pPr>
        <w:spacing w:after="160" w:before="0" w:line="288" w:lineRule="auto"/>
      </w:pPr>
    </w:p>
    <w:p>
      <w:pPr>
        <w:pStyle w:val="Title"/>
        <w:spacing w:before="200" w:after="140" w:line="264" w:lineRule="auto"/>
        <w:jc w:val="center"/>
      </w:pPr>
      <w:r>
        <w:rPr>
          <w:b/>
          <w:color w:val="17365D"/>
          <w:sz w:val="50"/>
        </w:rPr>
        <w:t>9. Farmer Survey Workflow</w:t>
      </w:r>
    </w:p>
    <w:p>
      <w:pPr>
        <w:spacing w:before="0" w:after="160" w:line="288" w:lineRule="auto"/>
      </w:pPr>
      <w:r>
        <w:t>The farmer survey module extends the conversational architecture into a structured data-collection workflow. It is designed to capture information such as farmer identity, location and farming details through an interactive sequence rather than a single free-form chat.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59" w:lineRule="auto"/>
              <w:jc w:val="center"/>
            </w:pPr>
            <w:r>
              <w:rPr>
                <w:b/>
                <w:color w:val="FFFFFF"/>
              </w:rPr>
            </w:r>
            <w:r>
              <w:rPr>
                <w:rFonts w:ascii="Calibri" w:hAnsi="Calibri"/>
                <w:b/>
                <w:color w:val="FFFFFF"/>
                <w:sz w:val="19"/>
              </w:rPr>
              <w:t>Stage</w:t>
            </w:r>
          </w:p>
        </w:tc>
        <w:tc>
          <w:tcPr>
            <w:tcW w:type="dxa" w:w="3216"/>
            <w:vAlign w:val="center"/>
            <w:shd w:fill="365F91"/>
            <w:shd w:fill="365F91"/>
          </w:tcPr>
          <w:p>
            <w:pPr>
              <w:spacing w:before="0" w:after="80" w:line="259" w:lineRule="auto"/>
              <w:jc w:val="center"/>
            </w:pPr>
            <w:r>
              <w:rPr>
                <w:b/>
                <w:color w:val="FFFFFF"/>
              </w:rPr>
            </w:r>
            <w:r>
              <w:rPr>
                <w:rFonts w:ascii="Calibri" w:hAnsi="Calibri"/>
                <w:b/>
                <w:color w:val="FFFFFF"/>
                <w:sz w:val="19"/>
              </w:rPr>
              <w:t>What happens</w:t>
            </w:r>
          </w:p>
        </w:tc>
        <w:tc>
          <w:tcPr>
            <w:tcW w:type="dxa" w:w="3216"/>
            <w:vAlign w:val="center"/>
            <w:shd w:fill="365F91"/>
            <w:shd w:fill="365F91"/>
          </w:tcPr>
          <w:p>
            <w:pPr>
              <w:spacing w:before="0" w:after="80" w:line="259" w:lineRule="auto"/>
              <w:jc w:val="center"/>
            </w:pPr>
            <w:r>
              <w:rPr>
                <w:b/>
                <w:color w:val="FFFFFF"/>
              </w:rPr>
            </w:r>
            <w:r>
              <w:rPr>
                <w:rFonts w:ascii="Calibri" w:hAnsi="Calibri"/>
                <w:b/>
                <w:color w:val="FFFFFF"/>
                <w:sz w:val="19"/>
              </w:rPr>
              <w:t>Output</w:t>
            </w:r>
          </w:p>
        </w:tc>
      </w:tr>
      <w:tr>
        <w:tc>
          <w:tcPr>
            <w:tcW w:type="dxa" w:w="3216"/>
            <w:vAlign w:val="center"/>
            <w:shd w:fill="EAF1F8"/>
          </w:tcPr>
          <w:p>
            <w:pPr>
              <w:spacing w:before="0" w:after="80" w:line="259" w:lineRule="auto"/>
            </w:pPr>
            <w:r/>
            <w:r>
              <w:rPr>
                <w:rFonts w:ascii="Calibri" w:hAnsi="Calibri"/>
                <w:b w:val="0"/>
                <w:color w:val="404040"/>
                <w:sz w:val="19"/>
              </w:rPr>
              <w:t>1. Start</w:t>
            </w:r>
          </w:p>
        </w:tc>
        <w:tc>
          <w:tcPr>
            <w:tcW w:type="dxa" w:w="3216"/>
            <w:vAlign w:val="center"/>
            <w:shd w:fill="EAF1F8"/>
          </w:tcPr>
          <w:p>
            <w:pPr>
              <w:spacing w:before="0" w:after="80" w:line="259" w:lineRule="auto"/>
            </w:pPr>
            <w:r/>
            <w:r>
              <w:rPr>
                <w:rFonts w:ascii="Calibri" w:hAnsi="Calibri"/>
                <w:b w:val="0"/>
                <w:color w:val="404040"/>
                <w:sz w:val="19"/>
              </w:rPr>
              <w:t>User opens the survey and provides the required starting information.</w:t>
            </w:r>
          </w:p>
        </w:tc>
        <w:tc>
          <w:tcPr>
            <w:tcW w:type="dxa" w:w="3216"/>
            <w:vAlign w:val="center"/>
            <w:shd w:fill="EAF1F8"/>
          </w:tcPr>
          <w:p>
            <w:pPr>
              <w:spacing w:before="0" w:after="80" w:line="259" w:lineRule="auto"/>
            </w:pPr>
            <w:r/>
            <w:r>
              <w:rPr>
                <w:rFonts w:ascii="Calibri" w:hAnsi="Calibri"/>
                <w:b w:val="0"/>
                <w:color w:val="404040"/>
                <w:sz w:val="19"/>
              </w:rPr>
              <w:t>Survey session initialized</w:t>
            </w:r>
          </w:p>
        </w:tc>
      </w:tr>
      <w:tr>
        <w:tc>
          <w:tcPr>
            <w:tcW w:type="dxa" w:w="3216"/>
            <w:vAlign w:val="center"/>
          </w:tcPr>
          <w:p>
            <w:pPr>
              <w:spacing w:before="0" w:after="80" w:line="259" w:lineRule="auto"/>
            </w:pPr>
            <w:r/>
            <w:r>
              <w:rPr>
                <w:rFonts w:ascii="Calibri" w:hAnsi="Calibri"/>
                <w:b w:val="0"/>
                <w:color w:val="404040"/>
                <w:sz w:val="19"/>
              </w:rPr>
              <w:t>2. Question</w:t>
            </w:r>
          </w:p>
        </w:tc>
        <w:tc>
          <w:tcPr>
            <w:tcW w:type="dxa" w:w="3216"/>
            <w:vAlign w:val="center"/>
          </w:tcPr>
          <w:p>
            <w:pPr>
              <w:spacing w:before="0" w:after="80" w:line="259" w:lineRule="auto"/>
            </w:pPr>
            <w:r/>
            <w:r>
              <w:rPr>
                <w:rFonts w:ascii="Calibri" w:hAnsi="Calibri"/>
                <w:b w:val="0"/>
                <w:color w:val="404040"/>
                <w:sz w:val="19"/>
              </w:rPr>
              <w:t>The system presents the current question.</w:t>
            </w:r>
          </w:p>
        </w:tc>
        <w:tc>
          <w:tcPr>
            <w:tcW w:type="dxa" w:w="3216"/>
            <w:vAlign w:val="center"/>
          </w:tcPr>
          <w:p>
            <w:pPr>
              <w:spacing w:before="0" w:after="80" w:line="259" w:lineRule="auto"/>
            </w:pPr>
            <w:r/>
            <w:r>
              <w:rPr>
                <w:rFonts w:ascii="Calibri" w:hAnsi="Calibri"/>
                <w:b w:val="0"/>
                <w:color w:val="404040"/>
                <w:sz w:val="19"/>
              </w:rPr>
              <w:t>Question displayed / spoken</w:t>
            </w:r>
          </w:p>
        </w:tc>
      </w:tr>
      <w:tr>
        <w:tc>
          <w:tcPr>
            <w:tcW w:type="dxa" w:w="3216"/>
            <w:vAlign w:val="center"/>
            <w:shd w:fill="EAF1F8"/>
          </w:tcPr>
          <w:p>
            <w:pPr>
              <w:spacing w:before="0" w:after="80" w:line="259" w:lineRule="auto"/>
            </w:pPr>
            <w:r/>
            <w:r>
              <w:rPr>
                <w:rFonts w:ascii="Calibri" w:hAnsi="Calibri"/>
                <w:b w:val="0"/>
                <w:color w:val="404040"/>
                <w:sz w:val="19"/>
              </w:rPr>
              <w:t>3. Capture</w:t>
            </w:r>
          </w:p>
        </w:tc>
        <w:tc>
          <w:tcPr>
            <w:tcW w:type="dxa" w:w="3216"/>
            <w:vAlign w:val="center"/>
            <w:shd w:fill="EAF1F8"/>
          </w:tcPr>
          <w:p>
            <w:pPr>
              <w:spacing w:before="0" w:after="80" w:line="259" w:lineRule="auto"/>
            </w:pPr>
            <w:r/>
            <w:r>
              <w:rPr>
                <w:rFonts w:ascii="Calibri" w:hAnsi="Calibri"/>
                <w:b w:val="0"/>
                <w:color w:val="404040"/>
                <w:sz w:val="19"/>
              </w:rPr>
              <w:t>User responds by voice or through the available input control.</w:t>
            </w:r>
          </w:p>
        </w:tc>
        <w:tc>
          <w:tcPr>
            <w:tcW w:type="dxa" w:w="3216"/>
            <w:vAlign w:val="center"/>
            <w:shd w:fill="EAF1F8"/>
          </w:tcPr>
          <w:p>
            <w:pPr>
              <w:spacing w:before="0" w:after="80" w:line="259" w:lineRule="auto"/>
            </w:pPr>
            <w:r/>
            <w:r>
              <w:rPr>
                <w:rFonts w:ascii="Calibri" w:hAnsi="Calibri"/>
                <w:b w:val="0"/>
                <w:color w:val="404040"/>
                <w:sz w:val="19"/>
              </w:rPr>
              <w:t>Audio or text answer</w:t>
            </w:r>
          </w:p>
        </w:tc>
      </w:tr>
      <w:tr>
        <w:tc>
          <w:tcPr>
            <w:tcW w:type="dxa" w:w="3216"/>
            <w:vAlign w:val="center"/>
          </w:tcPr>
          <w:p>
            <w:pPr>
              <w:spacing w:before="0" w:after="80" w:line="259" w:lineRule="auto"/>
            </w:pPr>
            <w:r/>
            <w:r>
              <w:rPr>
                <w:rFonts w:ascii="Calibri" w:hAnsi="Calibri"/>
                <w:b w:val="0"/>
                <w:color w:val="404040"/>
                <w:sz w:val="19"/>
              </w:rPr>
              <w:t>4. Transcribe</w:t>
            </w:r>
          </w:p>
        </w:tc>
        <w:tc>
          <w:tcPr>
            <w:tcW w:type="dxa" w:w="3216"/>
            <w:vAlign w:val="center"/>
          </w:tcPr>
          <w:p>
            <w:pPr>
              <w:spacing w:before="0" w:after="80" w:line="259" w:lineRule="auto"/>
            </w:pPr>
            <w:r/>
            <w:r>
              <w:rPr>
                <w:rFonts w:ascii="Calibri" w:hAnsi="Calibri"/>
                <w:b w:val="0"/>
                <w:color w:val="404040"/>
                <w:sz w:val="19"/>
              </w:rPr>
              <w:t>Speech is converted to text where required.</w:t>
            </w:r>
          </w:p>
        </w:tc>
        <w:tc>
          <w:tcPr>
            <w:tcW w:type="dxa" w:w="3216"/>
            <w:vAlign w:val="center"/>
          </w:tcPr>
          <w:p>
            <w:pPr>
              <w:spacing w:before="0" w:after="80" w:line="259" w:lineRule="auto"/>
            </w:pPr>
            <w:r/>
            <w:r>
              <w:rPr>
                <w:rFonts w:ascii="Calibri" w:hAnsi="Calibri"/>
                <w:b w:val="0"/>
                <w:color w:val="404040"/>
                <w:sz w:val="19"/>
              </w:rPr>
              <w:t>Normalized transcript</w:t>
            </w:r>
          </w:p>
        </w:tc>
      </w:tr>
      <w:tr>
        <w:tc>
          <w:tcPr>
            <w:tcW w:type="dxa" w:w="3216"/>
            <w:vAlign w:val="center"/>
            <w:shd w:fill="EAF1F8"/>
          </w:tcPr>
          <w:p>
            <w:pPr>
              <w:spacing w:before="0" w:after="80" w:line="259" w:lineRule="auto"/>
            </w:pPr>
            <w:r/>
            <w:r>
              <w:rPr>
                <w:rFonts w:ascii="Calibri" w:hAnsi="Calibri"/>
                <w:b w:val="0"/>
                <w:color w:val="404040"/>
                <w:sz w:val="19"/>
              </w:rPr>
              <w:t>5. Validate</w:t>
            </w:r>
          </w:p>
        </w:tc>
        <w:tc>
          <w:tcPr>
            <w:tcW w:type="dxa" w:w="3216"/>
            <w:vAlign w:val="center"/>
            <w:shd w:fill="EAF1F8"/>
          </w:tcPr>
          <w:p>
            <w:pPr>
              <w:spacing w:before="0" w:after="80" w:line="259" w:lineRule="auto"/>
            </w:pPr>
            <w:r/>
            <w:r>
              <w:rPr>
                <w:rFonts w:ascii="Calibri" w:hAnsi="Calibri"/>
                <w:b w:val="0"/>
                <w:color w:val="404040"/>
                <w:sz w:val="19"/>
              </w:rPr>
              <w:t>Application validates the captured answer against the survey field rules.</w:t>
            </w:r>
          </w:p>
        </w:tc>
        <w:tc>
          <w:tcPr>
            <w:tcW w:type="dxa" w:w="3216"/>
            <w:vAlign w:val="center"/>
            <w:shd w:fill="EAF1F8"/>
          </w:tcPr>
          <w:p>
            <w:pPr>
              <w:spacing w:before="0" w:after="80" w:line="259" w:lineRule="auto"/>
            </w:pPr>
            <w:r/>
            <w:r>
              <w:rPr>
                <w:rFonts w:ascii="Calibri" w:hAnsi="Calibri"/>
                <w:b w:val="0"/>
                <w:color w:val="404040"/>
                <w:sz w:val="19"/>
              </w:rPr>
              <w:t>Validation state</w:t>
            </w:r>
          </w:p>
        </w:tc>
      </w:tr>
      <w:tr>
        <w:tc>
          <w:tcPr>
            <w:tcW w:type="dxa" w:w="3216"/>
            <w:vAlign w:val="center"/>
          </w:tcPr>
          <w:p>
            <w:pPr>
              <w:spacing w:before="0" w:after="80" w:line="259" w:lineRule="auto"/>
            </w:pPr>
            <w:r/>
            <w:r>
              <w:rPr>
                <w:rFonts w:ascii="Calibri" w:hAnsi="Calibri"/>
                <w:b w:val="0"/>
                <w:color w:val="404040"/>
                <w:sz w:val="19"/>
              </w:rPr>
              <w:t>6. Store</w:t>
            </w:r>
          </w:p>
        </w:tc>
        <w:tc>
          <w:tcPr>
            <w:tcW w:type="dxa" w:w="3216"/>
            <w:vAlign w:val="center"/>
          </w:tcPr>
          <w:p>
            <w:pPr>
              <w:spacing w:before="0" w:after="80" w:line="259" w:lineRule="auto"/>
            </w:pPr>
            <w:r/>
            <w:r>
              <w:rPr>
                <w:rFonts w:ascii="Calibri" w:hAnsi="Calibri"/>
                <w:b w:val="0"/>
                <w:color w:val="404040"/>
                <w:sz w:val="19"/>
              </w:rPr>
              <w:t>Survey information is persisted with the application data.</w:t>
            </w:r>
          </w:p>
        </w:tc>
        <w:tc>
          <w:tcPr>
            <w:tcW w:type="dxa" w:w="3216"/>
            <w:vAlign w:val="center"/>
          </w:tcPr>
          <w:p>
            <w:pPr>
              <w:spacing w:before="0" w:after="80" w:line="259" w:lineRule="auto"/>
            </w:pPr>
            <w:r/>
            <w:r>
              <w:rPr>
                <w:rFonts w:ascii="Calibri" w:hAnsi="Calibri"/>
                <w:b w:val="0"/>
                <w:color w:val="404040"/>
                <w:sz w:val="19"/>
              </w:rPr>
              <w:t>Database record</w:t>
            </w:r>
          </w:p>
        </w:tc>
      </w:tr>
      <w:tr>
        <w:tc>
          <w:tcPr>
            <w:tcW w:type="dxa" w:w="3216"/>
            <w:vAlign w:val="center"/>
            <w:shd w:fill="EAF1F8"/>
          </w:tcPr>
          <w:p>
            <w:pPr>
              <w:spacing w:before="0" w:after="80" w:line="259" w:lineRule="auto"/>
            </w:pPr>
            <w:r/>
            <w:r>
              <w:rPr>
                <w:rFonts w:ascii="Calibri" w:hAnsi="Calibri"/>
                <w:b w:val="0"/>
                <w:color w:val="404040"/>
                <w:sz w:val="19"/>
              </w:rPr>
              <w:t>7. Complete</w:t>
            </w:r>
          </w:p>
        </w:tc>
        <w:tc>
          <w:tcPr>
            <w:tcW w:type="dxa" w:w="3216"/>
            <w:vAlign w:val="center"/>
            <w:shd w:fill="EAF1F8"/>
          </w:tcPr>
          <w:p>
            <w:pPr>
              <w:spacing w:before="0" w:after="80" w:line="259" w:lineRule="auto"/>
            </w:pPr>
            <w:r/>
            <w:r>
              <w:rPr>
                <w:rFonts w:ascii="Calibri" w:hAnsi="Calibri"/>
                <w:b w:val="0"/>
                <w:color w:val="404040"/>
                <w:sz w:val="19"/>
              </w:rPr>
              <w:t>The UI shows completion and provides access to the result/detail view.</w:t>
            </w:r>
          </w:p>
        </w:tc>
        <w:tc>
          <w:tcPr>
            <w:tcW w:type="dxa" w:w="3216"/>
            <w:vAlign w:val="center"/>
            <w:shd w:fill="EAF1F8"/>
          </w:tcPr>
          <w:p>
            <w:pPr>
              <w:spacing w:before="0" w:after="80" w:line="259" w:lineRule="auto"/>
            </w:pPr>
            <w:r/>
            <w:r>
              <w:rPr>
                <w:rFonts w:ascii="Calibri" w:hAnsi="Calibri"/>
                <w:b w:val="0"/>
                <w:color w:val="404040"/>
                <w:sz w:val="19"/>
              </w:rPr>
              <w:t>Completed survey + result view</w:t>
            </w:r>
          </w:p>
        </w:tc>
      </w:tr>
    </w:tbl>
    <w:p>
      <w:pPr>
        <w:pStyle w:val="Title"/>
        <w:spacing w:before="200" w:after="140" w:line="264" w:lineRule="auto"/>
        <w:jc w:val="center"/>
      </w:pPr>
      <w:r>
        <w:rPr>
          <w:b/>
          <w:color w:val="17365D"/>
          <w:sz w:val="50"/>
        </w:rPr>
        <w:t>10. Database Design and Data Flow</w:t>
      </w:r>
    </w:p>
    <w:p>
      <w:pPr>
        <w:spacing w:before="0" w:after="160" w:line="288" w:lineRule="auto"/>
      </w:pPr>
      <w:r>
        <w:t>PostgreSQL provides the persistent storage layer. The repository documentation and database views show a relational structure centered on users, conversations and individual chat messages, with survey-related data exposed through the application result screens.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59" w:lineRule="auto"/>
            </w:pPr>
            <w:r>
              <w:rPr>
                <w:b/>
                <w:color w:val="FFFFFF"/>
              </w:rPr>
            </w:r>
            <w:r>
              <w:rPr>
                <w:rFonts w:ascii="Calibri" w:hAnsi="Calibri"/>
                <w:b/>
                <w:color w:val="FFFFFF"/>
                <w:sz w:val="19"/>
              </w:rPr>
              <w:t>Entity</w:t>
            </w:r>
          </w:p>
        </w:tc>
        <w:tc>
          <w:tcPr>
            <w:tcW w:type="dxa" w:w="3216"/>
            <w:vAlign w:val="center"/>
            <w:shd w:fill="365F91"/>
            <w:shd w:fill="365F91"/>
          </w:tcPr>
          <w:p>
            <w:pPr>
              <w:spacing w:before="0" w:after="80" w:line="259" w:lineRule="auto"/>
            </w:pPr>
            <w:r>
              <w:rPr>
                <w:b/>
                <w:color w:val="FFFFFF"/>
              </w:rPr>
            </w:r>
            <w:r>
              <w:rPr>
                <w:rFonts w:ascii="Calibri" w:hAnsi="Calibri"/>
                <w:b/>
                <w:color w:val="FFFFFF"/>
                <w:sz w:val="19"/>
              </w:rPr>
              <w:t>Key fields observed / used</w:t>
            </w:r>
          </w:p>
        </w:tc>
        <w:tc>
          <w:tcPr>
            <w:tcW w:type="dxa" w:w="3216"/>
            <w:vAlign w:val="center"/>
            <w:shd w:fill="365F91"/>
            <w:shd w:fill="365F91"/>
          </w:tcPr>
          <w:p>
            <w:pPr>
              <w:spacing w:before="0" w:after="80" w:line="259" w:lineRule="auto"/>
            </w:pPr>
            <w:r>
              <w:rPr>
                <w:b/>
                <w:color w:val="FFFFFF"/>
              </w:rPr>
            </w:r>
            <w:r>
              <w:rPr>
                <w:rFonts w:ascii="Calibri" w:hAnsi="Calibri"/>
                <w:b/>
                <w:color w:val="FFFFFF"/>
                <w:sz w:val="19"/>
              </w:rPr>
              <w:t>Purpose</w:t>
            </w:r>
          </w:p>
        </w:tc>
      </w:tr>
      <w:tr>
        <w:tc>
          <w:tcPr>
            <w:tcW w:type="dxa" w:w="3216"/>
            <w:vAlign w:val="center"/>
            <w:shd w:fill="EAF1F8"/>
          </w:tcPr>
          <w:p>
            <w:pPr>
              <w:spacing w:before="0" w:after="80" w:line="259" w:lineRule="auto"/>
            </w:pPr>
            <w:r/>
            <w:r>
              <w:rPr>
                <w:rFonts w:ascii="Calibri" w:hAnsi="Calibri"/>
                <w:b w:val="0"/>
                <w:color w:val="404040"/>
                <w:sz w:val="19"/>
              </w:rPr>
              <w:t>users</w:t>
            </w:r>
          </w:p>
        </w:tc>
        <w:tc>
          <w:tcPr>
            <w:tcW w:type="dxa" w:w="3216"/>
            <w:vAlign w:val="center"/>
            <w:shd w:fill="EAF1F8"/>
          </w:tcPr>
          <w:p>
            <w:pPr>
              <w:spacing w:before="0" w:after="80" w:line="259" w:lineRule="auto"/>
            </w:pPr>
            <w:r/>
            <w:r>
              <w:rPr>
                <w:rFonts w:ascii="Calibri" w:hAnsi="Calibri"/>
                <w:b w:val="0"/>
                <w:color w:val="404040"/>
                <w:sz w:val="19"/>
              </w:rPr>
              <w:t>id, username, password</w:t>
            </w:r>
          </w:p>
        </w:tc>
        <w:tc>
          <w:tcPr>
            <w:tcW w:type="dxa" w:w="3216"/>
            <w:vAlign w:val="center"/>
            <w:shd w:fill="EAF1F8"/>
          </w:tcPr>
          <w:p>
            <w:pPr>
              <w:spacing w:before="0" w:after="80" w:line="259" w:lineRule="auto"/>
            </w:pPr>
            <w:r/>
            <w:r>
              <w:rPr>
                <w:rFonts w:ascii="Calibri" w:hAnsi="Calibri"/>
                <w:b w:val="0"/>
                <w:color w:val="404040"/>
                <w:sz w:val="19"/>
              </w:rPr>
              <w:t>Authentication and user identity</w:t>
            </w:r>
          </w:p>
        </w:tc>
      </w:tr>
      <w:tr>
        <w:tc>
          <w:tcPr>
            <w:tcW w:type="dxa" w:w="3216"/>
            <w:vAlign w:val="center"/>
          </w:tcPr>
          <w:p>
            <w:pPr>
              <w:spacing w:before="0" w:after="80" w:line="259" w:lineRule="auto"/>
            </w:pPr>
            <w:r/>
            <w:r>
              <w:rPr>
                <w:rFonts w:ascii="Calibri" w:hAnsi="Calibri"/>
                <w:b w:val="0"/>
                <w:color w:val="404040"/>
                <w:sz w:val="19"/>
              </w:rPr>
              <w:t>conversations</w:t>
            </w:r>
          </w:p>
        </w:tc>
        <w:tc>
          <w:tcPr>
            <w:tcW w:type="dxa" w:w="3216"/>
            <w:vAlign w:val="center"/>
          </w:tcPr>
          <w:p>
            <w:pPr>
              <w:spacing w:before="0" w:after="80" w:line="259" w:lineRule="auto"/>
            </w:pPr>
            <w:r/>
            <w:r>
              <w:rPr>
                <w:rFonts w:ascii="Calibri" w:hAnsi="Calibri"/>
                <w:b w:val="0"/>
                <w:color w:val="404040"/>
                <w:sz w:val="19"/>
              </w:rPr>
              <w:t>id, user_id, title, created_at</w:t>
            </w:r>
          </w:p>
        </w:tc>
        <w:tc>
          <w:tcPr>
            <w:tcW w:type="dxa" w:w="3216"/>
            <w:vAlign w:val="center"/>
          </w:tcPr>
          <w:p>
            <w:pPr>
              <w:spacing w:before="0" w:after="80" w:line="259" w:lineRule="auto"/>
            </w:pPr>
            <w:r/>
            <w:r>
              <w:rPr>
                <w:rFonts w:ascii="Calibri" w:hAnsi="Calibri"/>
                <w:b w:val="0"/>
                <w:color w:val="404040"/>
                <w:sz w:val="19"/>
              </w:rPr>
              <w:t>Groups chat messages into persistent conversations</w:t>
            </w:r>
          </w:p>
        </w:tc>
      </w:tr>
      <w:tr>
        <w:tc>
          <w:tcPr>
            <w:tcW w:type="dxa" w:w="3216"/>
            <w:vAlign w:val="center"/>
            <w:shd w:fill="EAF1F8"/>
          </w:tcPr>
          <w:p>
            <w:pPr>
              <w:spacing w:before="0" w:after="80" w:line="259" w:lineRule="auto"/>
            </w:pPr>
            <w:r/>
            <w:r>
              <w:rPr>
                <w:rFonts w:ascii="Calibri" w:hAnsi="Calibri"/>
                <w:b w:val="0"/>
                <w:color w:val="404040"/>
                <w:sz w:val="19"/>
              </w:rPr>
              <w:t>chats</w:t>
            </w:r>
          </w:p>
        </w:tc>
        <w:tc>
          <w:tcPr>
            <w:tcW w:type="dxa" w:w="3216"/>
            <w:vAlign w:val="center"/>
            <w:shd w:fill="EAF1F8"/>
          </w:tcPr>
          <w:p>
            <w:pPr>
              <w:spacing w:before="0" w:after="80" w:line="259" w:lineRule="auto"/>
            </w:pPr>
            <w:r/>
            <w:r>
              <w:rPr>
                <w:rFonts w:ascii="Calibri" w:hAnsi="Calibri"/>
                <w:b w:val="0"/>
                <w:color w:val="404040"/>
                <w:sz w:val="19"/>
              </w:rPr>
              <w:t>id, conversation_id, user_id, sender, message, created_at</w:t>
            </w:r>
          </w:p>
        </w:tc>
        <w:tc>
          <w:tcPr>
            <w:tcW w:type="dxa" w:w="3216"/>
            <w:vAlign w:val="center"/>
            <w:shd w:fill="EAF1F8"/>
          </w:tcPr>
          <w:p>
            <w:pPr>
              <w:spacing w:before="0" w:after="80" w:line="259" w:lineRule="auto"/>
            </w:pPr>
            <w:r/>
            <w:r>
              <w:rPr>
                <w:rFonts w:ascii="Calibri" w:hAnsi="Calibri"/>
                <w:b w:val="0"/>
                <w:color w:val="404040"/>
                <w:sz w:val="19"/>
              </w:rPr>
              <w:t>Stores user and AI messages and their timestamps</w:t>
            </w:r>
          </w:p>
        </w:tc>
      </w:tr>
      <w:tr>
        <w:tc>
          <w:tcPr>
            <w:tcW w:type="dxa" w:w="3216"/>
            <w:vAlign w:val="center"/>
          </w:tcPr>
          <w:p>
            <w:pPr>
              <w:spacing w:before="0" w:after="80" w:line="259" w:lineRule="auto"/>
            </w:pPr>
            <w:r/>
            <w:r>
              <w:rPr>
                <w:rFonts w:ascii="Calibri" w:hAnsi="Calibri"/>
                <w:b w:val="0"/>
                <w:color w:val="404040"/>
                <w:sz w:val="19"/>
              </w:rPr>
              <w:t>Survey data</w:t>
            </w:r>
          </w:p>
        </w:tc>
        <w:tc>
          <w:tcPr>
            <w:tcW w:type="dxa" w:w="3216"/>
            <w:vAlign w:val="center"/>
          </w:tcPr>
          <w:p>
            <w:pPr>
              <w:spacing w:before="0" w:after="80" w:line="259" w:lineRule="auto"/>
            </w:pPr>
            <w:r/>
            <w:r>
              <w:rPr>
                <w:rFonts w:ascii="Calibri" w:hAnsi="Calibri"/>
                <w:b w:val="0"/>
                <w:color w:val="404040"/>
                <w:sz w:val="19"/>
              </w:rPr>
              <w:t>Application-specific survey fields</w:t>
            </w:r>
          </w:p>
        </w:tc>
        <w:tc>
          <w:tcPr>
            <w:tcW w:type="dxa" w:w="3216"/>
            <w:vAlign w:val="center"/>
          </w:tcPr>
          <w:p>
            <w:pPr>
              <w:spacing w:before="0" w:after="80" w:line="259" w:lineRule="auto"/>
            </w:pPr>
            <w:r/>
            <w:r>
              <w:rPr>
                <w:rFonts w:ascii="Calibri" w:hAnsi="Calibri"/>
                <w:b w:val="0"/>
                <w:color w:val="404040"/>
                <w:sz w:val="19"/>
              </w:rPr>
              <w:t>Stores farmer survey responses and supports result/detail views</w:t>
            </w:r>
          </w:p>
        </w:tc>
      </w:tr>
    </w:tbl>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Database flow: </w:t>
            </w:r>
            <w:r>
              <w:t>Browser action → FastAPI business logic → PostgreSQL write/read → JSON/HTML response → browser display. PostgreSQL is run as a separate container in the Docker Compose setup.</w:t>
            </w:r>
          </w:p>
        </w:tc>
      </w:tr>
    </w:tbl>
    <w:p>
      <w:pPr>
        <w:spacing w:after="160" w:before="0" w:line="288" w:lineRule="auto"/>
      </w:pPr>
    </w:p>
    <w:p>
      <w:pPr>
        <w:pStyle w:val="Title"/>
        <w:spacing w:before="200" w:after="140" w:line="264" w:lineRule="auto"/>
        <w:jc w:val="center"/>
      </w:pPr>
      <w:r>
        <w:rPr>
          <w:b/>
          <w:color w:val="17365D"/>
          <w:sz w:val="50"/>
        </w:rPr>
        <w:t>11. API Layer and WebSocket Communication</w:t>
      </w:r>
    </w:p>
    <w:p>
      <w:pPr>
        <w:spacing w:before="0" w:after="160" w:line="288" w:lineRule="auto"/>
      </w:pPr>
      <w:r>
        <w:t>FastAPI is the central coordination layer between the UI, AI models, database and voice services. The project also uses WebSocket communication for interactive real-time workflows, especially the voice survey experience.</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69" w:lineRule="auto"/>
            </w:pPr>
            <w:r>
              <w:rPr>
                <w:b/>
                <w:color w:val="FFFFFF"/>
              </w:rPr>
            </w:r>
            <w:r>
              <w:rPr>
                <w:rFonts w:ascii="Calibri" w:hAnsi="Calibri"/>
                <w:b/>
                <w:color w:val="FFFFFF"/>
                <w:sz w:val="19"/>
              </w:rPr>
              <w:t>Endpoint / interface</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Method / type</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Role</w:t>
            </w:r>
          </w:p>
        </w:tc>
      </w:tr>
      <w:tr>
        <w:tc>
          <w:tcPr>
            <w:tcW w:type="dxa" w:w="3216"/>
            <w:vAlign w:val="center"/>
            <w:shd w:fill="EAF1F8"/>
          </w:tcPr>
          <w:p>
            <w:pPr>
              <w:spacing w:before="0" w:after="80" w:line="269" w:lineRule="auto"/>
            </w:pPr>
            <w:r/>
            <w:r>
              <w:rPr>
                <w:rFonts w:ascii="Calibri" w:hAnsi="Calibri"/>
                <w:b w:val="0"/>
                <w:color w:val="404040"/>
                <w:sz w:val="19"/>
              </w:rPr>
              <w:t>/</w:t>
            </w:r>
          </w:p>
        </w:tc>
        <w:tc>
          <w:tcPr>
            <w:tcW w:type="dxa" w:w="3216"/>
            <w:vAlign w:val="center"/>
            <w:shd w:fill="EAF1F8"/>
          </w:tcPr>
          <w:p>
            <w:pPr>
              <w:spacing w:before="0" w:after="80" w:line="269" w:lineRule="auto"/>
            </w:pPr>
            <w:r/>
            <w:r>
              <w:rPr>
                <w:rFonts w:ascii="Calibri" w:hAnsi="Calibri"/>
                <w:b w:val="0"/>
                <w:color w:val="404040"/>
                <w:sz w:val="19"/>
              </w:rPr>
              <w:t>GET</w:t>
            </w:r>
          </w:p>
        </w:tc>
        <w:tc>
          <w:tcPr>
            <w:tcW w:type="dxa" w:w="3216"/>
            <w:vAlign w:val="center"/>
            <w:shd w:fill="EAF1F8"/>
          </w:tcPr>
          <w:p>
            <w:pPr>
              <w:spacing w:after="80" w:line="269" w:lineRule="auto"/>
            </w:pPr>
            <w:r>
              <w:t>Home / application entry point</w:t>
            </w:r>
          </w:p>
        </w:tc>
      </w:tr>
      <w:tr>
        <w:tc>
          <w:tcPr>
            <w:tcW w:type="dxa" w:w="3216"/>
            <w:vAlign w:val="center"/>
          </w:tcPr>
          <w:p>
            <w:pPr>
              <w:spacing w:before="0" w:after="80" w:line="269" w:lineRule="auto"/>
            </w:pPr>
            <w:r/>
            <w:r>
              <w:rPr>
                <w:rFonts w:ascii="Calibri" w:hAnsi="Calibri"/>
                <w:b w:val="0"/>
                <w:color w:val="404040"/>
                <w:sz w:val="19"/>
              </w:rPr>
              <w:t>/login</w:t>
            </w:r>
          </w:p>
        </w:tc>
        <w:tc>
          <w:tcPr>
            <w:tcW w:type="dxa" w:w="3216"/>
            <w:vAlign w:val="center"/>
          </w:tcPr>
          <w:p>
            <w:pPr>
              <w:spacing w:before="0" w:after="80" w:line="269" w:lineRule="auto"/>
            </w:pPr>
            <w:r/>
            <w:r>
              <w:rPr>
                <w:rFonts w:ascii="Calibri" w:hAnsi="Calibri"/>
                <w:b w:val="0"/>
                <w:color w:val="404040"/>
                <w:sz w:val="19"/>
              </w:rPr>
              <w:t>GET + POST</w:t>
            </w:r>
          </w:p>
        </w:tc>
        <w:tc>
          <w:tcPr>
            <w:tcW w:type="dxa" w:w="3216"/>
            <w:vAlign w:val="center"/>
          </w:tcPr>
          <w:p>
            <w:pPr>
              <w:spacing w:after="80" w:line="269" w:lineRule="auto"/>
            </w:pPr>
            <w:r>
              <w:t>Login page and authentication action</w:t>
            </w:r>
          </w:p>
        </w:tc>
      </w:tr>
      <w:tr>
        <w:tc>
          <w:tcPr>
            <w:tcW w:type="dxa" w:w="3216"/>
            <w:vAlign w:val="center"/>
            <w:shd w:fill="EAF1F8"/>
          </w:tcPr>
          <w:p>
            <w:pPr>
              <w:spacing w:before="0" w:after="80" w:line="269" w:lineRule="auto"/>
            </w:pPr>
            <w:r/>
            <w:r>
              <w:rPr>
                <w:rFonts w:ascii="Calibri" w:hAnsi="Calibri"/>
                <w:b w:val="0"/>
                <w:color w:val="404040"/>
                <w:sz w:val="19"/>
              </w:rPr>
              <w:t>/register</w:t>
            </w:r>
          </w:p>
        </w:tc>
        <w:tc>
          <w:tcPr>
            <w:tcW w:type="dxa" w:w="3216"/>
            <w:vAlign w:val="center"/>
            <w:shd w:fill="EAF1F8"/>
          </w:tcPr>
          <w:p>
            <w:pPr>
              <w:spacing w:before="0" w:after="80" w:line="269" w:lineRule="auto"/>
            </w:pPr>
            <w:r/>
            <w:r>
              <w:rPr>
                <w:rFonts w:ascii="Calibri" w:hAnsi="Calibri"/>
                <w:b w:val="0"/>
                <w:color w:val="404040"/>
                <w:sz w:val="19"/>
              </w:rPr>
              <w:t>GET + POST</w:t>
            </w:r>
          </w:p>
        </w:tc>
        <w:tc>
          <w:tcPr>
            <w:tcW w:type="dxa" w:w="3216"/>
            <w:vAlign w:val="center"/>
            <w:shd w:fill="EAF1F8"/>
          </w:tcPr>
          <w:p>
            <w:pPr>
              <w:spacing w:after="80" w:line="269" w:lineRule="auto"/>
            </w:pPr>
            <w:r>
              <w:t>Registration page and account creation action</w:t>
            </w:r>
          </w:p>
        </w:tc>
      </w:tr>
      <w:tr>
        <w:tc>
          <w:tcPr>
            <w:tcW w:type="dxa" w:w="3216"/>
            <w:vAlign w:val="center"/>
          </w:tcPr>
          <w:p>
            <w:pPr>
              <w:spacing w:before="0" w:after="80" w:line="269" w:lineRule="auto"/>
            </w:pPr>
            <w:r/>
            <w:r>
              <w:rPr>
                <w:rFonts w:ascii="Calibri" w:hAnsi="Calibri"/>
                <w:b w:val="0"/>
                <w:color w:val="404040"/>
                <w:sz w:val="19"/>
              </w:rPr>
              <w:t>/voice</w:t>
            </w:r>
          </w:p>
        </w:tc>
        <w:tc>
          <w:tcPr>
            <w:tcW w:type="dxa" w:w="3216"/>
            <w:vAlign w:val="center"/>
          </w:tcPr>
          <w:p>
            <w:pPr>
              <w:spacing w:before="0" w:after="80" w:line="269" w:lineRule="auto"/>
            </w:pPr>
            <w:r/>
            <w:r>
              <w:rPr>
                <w:rFonts w:ascii="Calibri" w:hAnsi="Calibri"/>
                <w:b w:val="0"/>
                <w:color w:val="404040"/>
                <w:sz w:val="19"/>
              </w:rPr>
              <w:t>GET</w:t>
            </w:r>
          </w:p>
        </w:tc>
        <w:tc>
          <w:tcPr>
            <w:tcW w:type="dxa" w:w="3216"/>
            <w:vAlign w:val="center"/>
          </w:tcPr>
          <w:p>
            <w:pPr>
              <w:spacing w:after="80" w:line="269" w:lineRule="auto"/>
            </w:pPr>
            <w:r>
              <w:t>Voice conversation page</w:t>
            </w:r>
          </w:p>
        </w:tc>
      </w:tr>
      <w:tr>
        <w:tc>
          <w:tcPr>
            <w:tcW w:type="dxa" w:w="3216"/>
            <w:vAlign w:val="center"/>
            <w:shd w:fill="EAF1F8"/>
          </w:tcPr>
          <w:p>
            <w:pPr>
              <w:spacing w:before="0" w:after="80" w:line="269" w:lineRule="auto"/>
            </w:pPr>
            <w:r/>
            <w:r>
              <w:rPr>
                <w:rFonts w:ascii="Calibri" w:hAnsi="Calibri"/>
                <w:b w:val="0"/>
                <w:color w:val="404040"/>
                <w:sz w:val="19"/>
              </w:rPr>
              <w:t>/transcribe</w:t>
            </w:r>
          </w:p>
        </w:tc>
        <w:tc>
          <w:tcPr>
            <w:tcW w:type="dxa" w:w="3216"/>
            <w:vAlign w:val="center"/>
            <w:shd w:fill="EAF1F8"/>
          </w:tcPr>
          <w:p>
            <w:pPr>
              <w:spacing w:before="0" w:after="80" w:line="269" w:lineRule="auto"/>
            </w:pPr>
            <w:r/>
            <w:r>
              <w:rPr>
                <w:rFonts w:ascii="Calibri" w:hAnsi="Calibri"/>
                <w:b w:val="0"/>
                <w:color w:val="404040"/>
                <w:sz w:val="19"/>
              </w:rPr>
              <w:t>POST</w:t>
            </w:r>
          </w:p>
        </w:tc>
        <w:tc>
          <w:tcPr>
            <w:tcW w:type="dxa" w:w="3216"/>
            <w:vAlign w:val="center"/>
            <w:shd w:fill="EAF1F8"/>
          </w:tcPr>
          <w:p>
            <w:pPr>
              <w:spacing w:after="80" w:line="269" w:lineRule="auto"/>
            </w:pPr>
            <w:r>
              <w:t>Audio transcription endpoint shown in FastAPI Swagger</w:t>
            </w:r>
          </w:p>
        </w:tc>
      </w:tr>
      <w:tr>
        <w:tc>
          <w:tcPr>
            <w:tcW w:type="dxa" w:w="3216"/>
            <w:vAlign w:val="center"/>
          </w:tcPr>
          <w:p>
            <w:pPr>
              <w:spacing w:before="0" w:after="80" w:line="269" w:lineRule="auto"/>
            </w:pPr>
            <w:r/>
            <w:r>
              <w:rPr>
                <w:rFonts w:ascii="Calibri" w:hAnsi="Calibri"/>
                <w:b w:val="0"/>
                <w:color w:val="404040"/>
                <w:sz w:val="19"/>
              </w:rPr>
              <w:t>/generate</w:t>
            </w:r>
          </w:p>
        </w:tc>
        <w:tc>
          <w:tcPr>
            <w:tcW w:type="dxa" w:w="3216"/>
            <w:vAlign w:val="center"/>
          </w:tcPr>
          <w:p>
            <w:pPr>
              <w:spacing w:before="0" w:after="80" w:line="269" w:lineRule="auto"/>
            </w:pPr>
            <w:r/>
            <w:r>
              <w:rPr>
                <w:rFonts w:ascii="Calibri" w:hAnsi="Calibri"/>
                <w:b w:val="0"/>
                <w:color w:val="404040"/>
                <w:sz w:val="19"/>
              </w:rPr>
              <w:t>POST</w:t>
            </w:r>
          </w:p>
        </w:tc>
        <w:tc>
          <w:tcPr>
            <w:tcW w:type="dxa" w:w="3216"/>
            <w:vAlign w:val="center"/>
          </w:tcPr>
          <w:p>
            <w:pPr>
              <w:spacing w:after="80" w:line="269" w:lineRule="auto"/>
            </w:pPr>
            <w:r>
              <w:t>AI response generation path documented in the project README</w:t>
            </w:r>
          </w:p>
        </w:tc>
      </w:tr>
      <w:tr>
        <w:tc>
          <w:tcPr>
            <w:tcW w:type="dxa" w:w="3216"/>
            <w:vAlign w:val="center"/>
            <w:shd w:fill="EAF1F8"/>
          </w:tcPr>
          <w:p>
            <w:pPr>
              <w:spacing w:before="0" w:after="80" w:line="269" w:lineRule="auto"/>
            </w:pPr>
            <w:r/>
            <w:r>
              <w:rPr>
                <w:rFonts w:ascii="Calibri" w:hAnsi="Calibri"/>
                <w:b w:val="0"/>
                <w:color w:val="404040"/>
                <w:sz w:val="19"/>
              </w:rPr>
              <w:t>/new_chat</w:t>
            </w:r>
          </w:p>
        </w:tc>
        <w:tc>
          <w:tcPr>
            <w:tcW w:type="dxa" w:w="3216"/>
            <w:vAlign w:val="center"/>
            <w:shd w:fill="EAF1F8"/>
          </w:tcPr>
          <w:p>
            <w:pPr>
              <w:spacing w:before="0" w:after="80" w:line="269" w:lineRule="auto"/>
            </w:pPr>
            <w:r/>
            <w:r>
              <w:rPr>
                <w:rFonts w:ascii="Calibri" w:hAnsi="Calibri"/>
                <w:b w:val="0"/>
                <w:color w:val="404040"/>
                <w:sz w:val="19"/>
              </w:rPr>
              <w:t>POST</w:t>
            </w:r>
          </w:p>
        </w:tc>
        <w:tc>
          <w:tcPr>
            <w:tcW w:type="dxa" w:w="3216"/>
            <w:vAlign w:val="center"/>
            <w:shd w:fill="EAF1F8"/>
          </w:tcPr>
          <w:p>
            <w:pPr>
              <w:spacing w:after="80" w:line="269" w:lineRule="auto"/>
            </w:pPr>
            <w:r>
              <w:t>Create a new conversation</w:t>
            </w:r>
          </w:p>
        </w:tc>
      </w:tr>
      <w:tr>
        <w:tc>
          <w:tcPr>
            <w:tcW w:type="dxa" w:w="3216"/>
            <w:vAlign w:val="center"/>
          </w:tcPr>
          <w:p>
            <w:pPr>
              <w:spacing w:before="0" w:after="80" w:line="269" w:lineRule="auto"/>
            </w:pPr>
            <w:r/>
            <w:r>
              <w:rPr>
                <w:rFonts w:ascii="Calibri" w:hAnsi="Calibri"/>
                <w:b w:val="0"/>
                <w:color w:val="404040"/>
                <w:sz w:val="19"/>
              </w:rPr>
              <w:t>/conversations</w:t>
            </w:r>
          </w:p>
        </w:tc>
        <w:tc>
          <w:tcPr>
            <w:tcW w:type="dxa" w:w="3216"/>
            <w:vAlign w:val="center"/>
          </w:tcPr>
          <w:p>
            <w:pPr>
              <w:spacing w:before="0" w:after="80" w:line="269" w:lineRule="auto"/>
            </w:pPr>
            <w:r/>
            <w:r>
              <w:rPr>
                <w:rFonts w:ascii="Calibri" w:hAnsi="Calibri"/>
                <w:b w:val="0"/>
                <w:color w:val="404040"/>
                <w:sz w:val="19"/>
              </w:rPr>
              <w:t>GET</w:t>
            </w:r>
          </w:p>
        </w:tc>
        <w:tc>
          <w:tcPr>
            <w:tcW w:type="dxa" w:w="3216"/>
            <w:vAlign w:val="center"/>
          </w:tcPr>
          <w:p>
            <w:pPr>
              <w:spacing w:after="80" w:line="269" w:lineRule="auto"/>
            </w:pPr>
            <w:r>
              <w:t>Retrieve user conversations</w:t>
            </w:r>
          </w:p>
        </w:tc>
      </w:tr>
      <w:tr>
        <w:tc>
          <w:tcPr>
            <w:tcW w:type="dxa" w:w="3216"/>
            <w:vAlign w:val="center"/>
            <w:shd w:fill="EAF1F8"/>
          </w:tcPr>
          <w:p>
            <w:pPr>
              <w:spacing w:before="0" w:after="80" w:line="269" w:lineRule="auto"/>
            </w:pPr>
            <w:r/>
            <w:r>
              <w:rPr>
                <w:rFonts w:ascii="Calibri" w:hAnsi="Calibri"/>
                <w:b w:val="0"/>
                <w:color w:val="404040"/>
                <w:sz w:val="19"/>
              </w:rPr>
              <w:t>/conversation/{conversation_id}</w:t>
            </w:r>
          </w:p>
        </w:tc>
        <w:tc>
          <w:tcPr>
            <w:tcW w:type="dxa" w:w="3216"/>
            <w:vAlign w:val="center"/>
            <w:shd w:fill="EAF1F8"/>
          </w:tcPr>
          <w:p>
            <w:pPr>
              <w:spacing w:before="0" w:after="80" w:line="269" w:lineRule="auto"/>
            </w:pPr>
            <w:r/>
            <w:r>
              <w:rPr>
                <w:rFonts w:ascii="Calibri" w:hAnsi="Calibri"/>
                <w:b w:val="0"/>
                <w:color w:val="404040"/>
                <w:sz w:val="19"/>
              </w:rPr>
              <w:t>GET</w:t>
            </w:r>
          </w:p>
        </w:tc>
        <w:tc>
          <w:tcPr>
            <w:tcW w:type="dxa" w:w="3216"/>
            <w:vAlign w:val="center"/>
            <w:shd w:fill="EAF1F8"/>
          </w:tcPr>
          <w:p>
            <w:pPr>
              <w:spacing w:after="80" w:line="269" w:lineRule="auto"/>
            </w:pPr>
            <w:r>
              <w:t>Retrieve conversation messages</w:t>
            </w:r>
          </w:p>
        </w:tc>
      </w:tr>
      <w:tr>
        <w:tc>
          <w:tcPr>
            <w:tcW w:type="dxa" w:w="3216"/>
            <w:vAlign w:val="center"/>
          </w:tcPr>
          <w:p>
            <w:pPr>
              <w:spacing w:before="0" w:after="80" w:line="269" w:lineRule="auto"/>
            </w:pPr>
            <w:r/>
            <w:r>
              <w:rPr>
                <w:rFonts w:ascii="Calibri" w:hAnsi="Calibri"/>
                <w:b w:val="0"/>
                <w:color w:val="404040"/>
                <w:sz w:val="19"/>
              </w:rPr>
              <w:t>WebSocket voice/survey flow</w:t>
            </w:r>
          </w:p>
        </w:tc>
        <w:tc>
          <w:tcPr>
            <w:tcW w:type="dxa" w:w="3216"/>
            <w:vAlign w:val="center"/>
          </w:tcPr>
          <w:p>
            <w:pPr>
              <w:spacing w:before="0" w:after="80" w:line="269" w:lineRule="auto"/>
            </w:pPr>
            <w:r/>
            <w:r>
              <w:rPr>
                <w:rFonts w:ascii="Calibri" w:hAnsi="Calibri"/>
                <w:b w:val="0"/>
                <w:color w:val="404040"/>
                <w:sz w:val="19"/>
              </w:rPr>
              <w:t>WebSocket</w:t>
            </w:r>
          </w:p>
        </w:tc>
        <w:tc>
          <w:tcPr>
            <w:tcW w:type="dxa" w:w="3216"/>
            <w:vAlign w:val="center"/>
          </w:tcPr>
          <w:p>
            <w:pPr>
              <w:spacing w:after="80" w:line="269" w:lineRule="auto"/>
            </w:pPr>
            <w:r>
              <w:t>Real-time bidirectional interaction for interactive voice features</w:t>
            </w:r>
          </w:p>
        </w:tc>
      </w:tr>
    </w:tbl>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API documentation: </w:t>
            </w:r>
            <w:r>
              <w:t>FastAPI generates interactive Swagger/OpenAPI documentation, which can be inspected locally through the /docs route when the application is running.</w:t>
            </w:r>
          </w:p>
        </w:tc>
      </w:tr>
    </w:tbl>
    <w:p>
      <w:pPr>
        <w:spacing w:after="160" w:before="0" w:line="288" w:lineRule="auto"/>
      </w:pPr>
    </w:p>
    <w:p>
      <w:pPr>
        <w:pStyle w:val="Title"/>
        <w:spacing w:before="200" w:after="140" w:line="264" w:lineRule="auto"/>
        <w:jc w:val="center"/>
      </w:pPr>
      <w:r>
        <w:rPr>
          <w:b/>
          <w:color w:val="17365D"/>
          <w:sz w:val="50"/>
        </w:rPr>
        <w:t>12. Docker and Deployment Setup</w:t>
      </w:r>
    </w:p>
    <w:p>
      <w:pPr>
        <w:spacing w:before="0" w:after="160" w:line="288" w:lineRule="auto"/>
      </w:pPr>
      <w:r>
        <w:t>The project uses Docker and Docker Compose to run the application in a repeatable environment. Docker Desktop was used during development, and the project includes both a Dockerfile and a docker-compose.yml file.</w:t>
      </w:r>
    </w:p>
    <w:p>
      <w:pPr>
        <w:pStyle w:val="ListBullet"/>
        <w:spacing w:after="160" w:before="0" w:line="288" w:lineRule="auto"/>
      </w:pPr>
      <w:r>
        <w:t>Dockerfile defines the application image and runtime environment.</w:t>
      </w:r>
    </w:p>
    <w:p>
      <w:pPr>
        <w:pStyle w:val="ListBullet"/>
        <w:spacing w:after="160" w:before="0" w:line="288" w:lineRule="auto"/>
      </w:pPr>
      <w:r>
        <w:t>docker-compose.yml orchestrates the application and PostgreSQL service together.</w:t>
      </w:r>
    </w:p>
    <w:p>
      <w:pPr>
        <w:pStyle w:val="ListBullet"/>
        <w:spacing w:after="160" w:before="0" w:line="288" w:lineRule="auto"/>
      </w:pPr>
      <w:r>
        <w:t>Docker Desktop was used to inspect container state, logs and runtime status.</w:t>
      </w:r>
    </w:p>
    <w:p>
      <w:pPr>
        <w:pStyle w:val="ListBullet"/>
        <w:spacing w:after="160" w:before="0" w:line="288" w:lineRule="auto"/>
      </w:pPr>
      <w:r>
        <w:t>PostgreSQL runs as a dedicated container rather than relying on a local standalone database process.</w:t>
      </w:r>
    </w:p>
    <w:p>
      <w:pPr>
        <w:pStyle w:val="ListBullet"/>
        <w:spacing w:after="160" w:before="0" w:line="288" w:lineRule="auto"/>
      </w:pPr>
      <w:r>
        <w:t>The application exposes the FastAPI service and serves the browser-facing pages from the backend.</w:t>
      </w:r>
    </w:p>
    <w:p>
      <w:pPr>
        <w:spacing w:before="0" w:after="160" w:line="288" w:lineRule="auto"/>
      </w:pPr>
      <w:r>
        <w:t>Typical startup flow:</w:t>
      </w:r>
    </w:p>
    <w:p>
      <w:pPr>
        <w:pStyle w:val="CodeBlock"/>
        <w:spacing w:before="60" w:after="120" w:line="240" w:lineRule="auto"/>
      </w:pPr>
      <w:r>
        <w:t>docker compose up --build</w:t>
      </w:r>
    </w:p>
    <w:p>
      <w:pPr>
        <w:pStyle w:val="CodeBlock"/>
        <w:spacing w:before="60" w:after="120" w:line="240" w:lineRule="auto"/>
      </w:pPr>
      <w:r>
        <w:t>Open the application in the browser using the configured local host/port.</w:t>
      </w:r>
    </w:p>
    <w:p>
      <w:pPr>
        <w:pStyle w:val="Heading1"/>
        <w:spacing w:before="200" w:after="140" w:line="264" w:lineRule="auto"/>
      </w:pPr>
      <w:r>
        <w:t>13. Development Environment and Repository Structure</w:t>
      </w:r>
    </w:p>
    <w:p>
      <w:pPr>
        <w:spacing w:before="0" w:after="160" w:line="288" w:lineRule="auto"/>
      </w:pPr>
      <w:r>
        <w:t>The Nova AI repository separates application source code from large local model assets. The following structure reflects the files observed in the project workspace and the repository pushed to GitHub:</w:t>
      </w:r>
    </w:p>
    <w:p>
      <w:pPr>
        <w:pStyle w:val="CodeBlock"/>
        <w:spacing w:before="60" w:after="120" w:line="240" w:lineRule="auto"/>
      </w:pPr>
      <w:r>
        <w:t>textgen/</w:t>
        <w:br/>
        <w:t>├── static/                  # CSS and JavaScript assets</w:t>
        <w:br/>
        <w:t>├── templates/               # HTML pages</w:t>
        <w:br/>
        <w:t>├── api.py                   # Main FastAPI application/API logic</w:t>
        <w:br/>
        <w:t>├── main.py                  # Application entry point/supporting logic</w:t>
        <w:br/>
        <w:t>├── database.py              # PostgreSQL connectivity/helpers</w:t>
        <w:br/>
        <w:t>├── tts.py                   # Text-to-speech support</w:t>
        <w:br/>
        <w:t>├── download_model.py        # Model download/setup utility</w:t>
        <w:br/>
        <w:t>├── Dockerfile               # Application container definition</w:t>
        <w:br/>
        <w:t>├── docker-compose.yml       # Application + PostgreSQL orchestration</w:t>
        <w:br/>
        <w:t>├── requirements.txt         # Python dependencies</w:t>
        <w:br/>
        <w:t>├── test_postgres.py         # PostgreSQL connectivity/test utility</w:t>
        <w:br/>
        <w:t>├── README.md                # Repository documentation</w:t>
        <w:br/>
        <w:t>├── .dockerignore</w:t>
        <w:br/>
        <w:t>└── .gitignore</w:t>
      </w:r>
    </w:p>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Repository practice: </w:t>
            </w:r>
            <w:r>
              <w:t>The GitHub repository intentionally excludes the local virtual environment and large model directories. Source code is versioned; heavyweight model artifacts remain separate runtime assets.</w:t>
            </w:r>
          </w:p>
        </w:tc>
      </w:tr>
    </w:tbl>
    <w:p>
      <w:pPr>
        <w:spacing w:after="160" w:before="0" w:line="288" w:lineRule="auto"/>
      </w:pPr>
    </w:p>
    <w:p>
      <w:pPr>
        <w:pStyle w:val="Title"/>
        <w:spacing w:before="200" w:after="140" w:line="264" w:lineRule="auto"/>
        <w:jc w:val="center"/>
      </w:pPr>
      <w:r>
        <w:rPr>
          <w:b/>
          <w:color w:val="17365D"/>
          <w:sz w:val="50"/>
        </w:rPr>
        <w:t>14. Model Management and Offline Setup Notes</w:t>
      </w:r>
    </w:p>
    <w:p>
      <w:pPr>
        <w:spacing w:before="0" w:after="160" w:line="288" w:lineRule="auto"/>
      </w:pPr>
      <w:r>
        <w:t>The development workspace contains several local model directories because AI model files are large and some downloads were affected by the corporate SSL environment. Some models were downloaded through a browser and stored locally instead of being fetched directly by Python.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69" w:lineRule="auto"/>
            </w:pPr>
            <w:r>
              <w:rPr>
                <w:b/>
                <w:color w:val="FFFFFF"/>
              </w:rPr>
            </w:r>
            <w:r>
              <w:rPr>
                <w:rFonts w:ascii="Calibri" w:hAnsi="Calibri"/>
                <w:b/>
                <w:color w:val="FFFFFF"/>
                <w:sz w:val="19"/>
              </w:rPr>
              <w:t>Model / asset</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Role</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Repository handling</w:t>
            </w:r>
          </w:p>
        </w:tc>
      </w:tr>
      <w:tr>
        <w:tc>
          <w:tcPr>
            <w:tcW w:type="dxa" w:w="3216"/>
            <w:vAlign w:val="center"/>
            <w:shd w:fill="EAF1F8"/>
          </w:tcPr>
          <w:p>
            <w:pPr>
              <w:spacing w:before="0" w:after="80" w:line="269" w:lineRule="auto"/>
            </w:pPr>
            <w:r/>
            <w:r>
              <w:rPr>
                <w:rFonts w:ascii="Calibri" w:hAnsi="Calibri"/>
                <w:b w:val="0"/>
                <w:color w:val="404040"/>
                <w:sz w:val="19"/>
              </w:rPr>
              <w:t>Qwen2.5-0.5B-Instruct</w:t>
            </w:r>
          </w:p>
        </w:tc>
        <w:tc>
          <w:tcPr>
            <w:tcW w:type="dxa" w:w="3216"/>
            <w:vAlign w:val="center"/>
            <w:shd w:fill="EAF1F8"/>
          </w:tcPr>
          <w:p>
            <w:pPr>
              <w:spacing w:before="0" w:after="80" w:line="269" w:lineRule="auto"/>
            </w:pPr>
            <w:r/>
            <w:r>
              <w:rPr>
                <w:rFonts w:ascii="Calibri" w:hAnsi="Calibri"/>
                <w:b w:val="0"/>
                <w:color w:val="404040"/>
                <w:sz w:val="19"/>
              </w:rPr>
              <w:t>Primary local language-model asset for chatbot generation</w:t>
            </w:r>
          </w:p>
        </w:tc>
        <w:tc>
          <w:tcPr>
            <w:tcW w:type="dxa" w:w="3216"/>
            <w:vAlign w:val="center"/>
            <w:shd w:fill="EAF1F8"/>
          </w:tcPr>
          <w:p>
            <w:pPr>
              <w:spacing w:after="80" w:line="269" w:lineRule="auto"/>
            </w:pPr>
            <w:r>
              <w:t>Keep outside Git; document setup path</w:t>
            </w:r>
          </w:p>
        </w:tc>
      </w:tr>
      <w:tr>
        <w:tc>
          <w:tcPr>
            <w:tcW w:type="dxa" w:w="3216"/>
            <w:vAlign w:val="center"/>
          </w:tcPr>
          <w:p>
            <w:pPr>
              <w:spacing w:before="0" w:after="80" w:line="269" w:lineRule="auto"/>
            </w:pPr>
            <w:r/>
            <w:r>
              <w:rPr>
                <w:rFonts w:ascii="Calibri" w:hAnsi="Calibri"/>
                <w:b w:val="0"/>
                <w:color w:val="404040"/>
                <w:sz w:val="19"/>
              </w:rPr>
              <w:t>SmolLM2-360M-Instruct</w:t>
            </w:r>
          </w:p>
        </w:tc>
        <w:tc>
          <w:tcPr>
            <w:tcW w:type="dxa" w:w="3216"/>
            <w:vAlign w:val="center"/>
          </w:tcPr>
          <w:p>
            <w:pPr>
              <w:spacing w:before="0" w:after="80" w:line="269" w:lineRule="auto"/>
            </w:pPr>
            <w:r/>
            <w:r>
              <w:rPr>
                <w:rFonts w:ascii="Calibri" w:hAnsi="Calibri"/>
                <w:b w:val="0"/>
                <w:color w:val="404040"/>
                <w:sz w:val="19"/>
              </w:rPr>
              <w:t>Additional local language-model asset</w:t>
            </w:r>
          </w:p>
        </w:tc>
        <w:tc>
          <w:tcPr>
            <w:tcW w:type="dxa" w:w="3216"/>
            <w:vAlign w:val="center"/>
          </w:tcPr>
          <w:p>
            <w:pPr>
              <w:spacing w:after="80" w:line="269" w:lineRule="auto"/>
            </w:pPr>
            <w:r>
              <w:t>Keep outside Git unless required</w:t>
            </w:r>
          </w:p>
        </w:tc>
      </w:tr>
      <w:tr>
        <w:tc>
          <w:tcPr>
            <w:tcW w:type="dxa" w:w="3216"/>
            <w:vAlign w:val="center"/>
            <w:shd w:fill="EAF1F8"/>
          </w:tcPr>
          <w:p>
            <w:pPr>
              <w:spacing w:before="0" w:after="80" w:line="269" w:lineRule="auto"/>
            </w:pPr>
            <w:r/>
            <w:r>
              <w:rPr>
                <w:rFonts w:ascii="Calibri" w:hAnsi="Calibri"/>
                <w:b w:val="0"/>
                <w:color w:val="404040"/>
                <w:sz w:val="19"/>
              </w:rPr>
              <w:t>faster-whisper-base</w:t>
            </w:r>
          </w:p>
        </w:tc>
        <w:tc>
          <w:tcPr>
            <w:tcW w:type="dxa" w:w="3216"/>
            <w:vAlign w:val="center"/>
            <w:shd w:fill="EAF1F8"/>
          </w:tcPr>
          <w:p>
            <w:pPr>
              <w:spacing w:before="0" w:after="80" w:line="269" w:lineRule="auto"/>
            </w:pPr>
            <w:r/>
            <w:r>
              <w:rPr>
                <w:rFonts w:ascii="Calibri" w:hAnsi="Calibri"/>
                <w:b w:val="0"/>
                <w:color w:val="404040"/>
                <w:sz w:val="19"/>
              </w:rPr>
              <w:t>Speech-to-text model asset</w:t>
            </w:r>
          </w:p>
        </w:tc>
        <w:tc>
          <w:tcPr>
            <w:tcW w:type="dxa" w:w="3216"/>
            <w:vAlign w:val="center"/>
            <w:shd w:fill="EAF1F8"/>
          </w:tcPr>
          <w:p>
            <w:pPr>
              <w:spacing w:after="80" w:line="269" w:lineRule="auto"/>
            </w:pPr>
            <w:r>
              <w:t>Keep outside Git</w:t>
            </w:r>
          </w:p>
        </w:tc>
      </w:tr>
      <w:tr>
        <w:tc>
          <w:tcPr>
            <w:tcW w:type="dxa" w:w="3216"/>
            <w:vAlign w:val="center"/>
          </w:tcPr>
          <w:p>
            <w:pPr>
              <w:spacing w:before="0" w:after="80" w:line="269" w:lineRule="auto"/>
            </w:pPr>
            <w:r/>
            <w:r>
              <w:rPr>
                <w:rFonts w:ascii="Calibri" w:hAnsi="Calibri"/>
                <w:b w:val="0"/>
                <w:color w:val="404040"/>
                <w:sz w:val="19"/>
              </w:rPr>
              <w:t>whisper small en</w:t>
            </w:r>
          </w:p>
        </w:tc>
        <w:tc>
          <w:tcPr>
            <w:tcW w:type="dxa" w:w="3216"/>
            <w:vAlign w:val="center"/>
          </w:tcPr>
          <w:p>
            <w:pPr>
              <w:spacing w:before="0" w:after="80" w:line="269" w:lineRule="auto"/>
            </w:pPr>
            <w:r/>
            <w:r>
              <w:rPr>
                <w:rFonts w:ascii="Calibri" w:hAnsi="Calibri"/>
                <w:b w:val="0"/>
                <w:color w:val="404040"/>
                <w:sz w:val="19"/>
              </w:rPr>
              <w:t>Speech-to-text model asset</w:t>
            </w:r>
          </w:p>
        </w:tc>
        <w:tc>
          <w:tcPr>
            <w:tcW w:type="dxa" w:w="3216"/>
            <w:vAlign w:val="center"/>
          </w:tcPr>
          <w:p>
            <w:pPr>
              <w:spacing w:after="80" w:line="269" w:lineRule="auto"/>
            </w:pPr>
            <w:r>
              <w:t>Keep outside Git</w:t>
            </w:r>
          </w:p>
        </w:tc>
      </w:tr>
      <w:tr>
        <w:tc>
          <w:tcPr>
            <w:tcW w:type="dxa" w:w="3216"/>
            <w:vAlign w:val="center"/>
            <w:shd w:fill="EAF1F8"/>
          </w:tcPr>
          <w:p>
            <w:pPr>
              <w:spacing w:before="0" w:after="80" w:line="269" w:lineRule="auto"/>
            </w:pPr>
            <w:r/>
            <w:r>
              <w:rPr>
                <w:rFonts w:ascii="Calibri" w:hAnsi="Calibri"/>
                <w:b w:val="0"/>
                <w:color w:val="404040"/>
                <w:sz w:val="19"/>
              </w:rPr>
              <w:t>whisper-large-v3-turbo / HF variant</w:t>
            </w:r>
          </w:p>
        </w:tc>
        <w:tc>
          <w:tcPr>
            <w:tcW w:type="dxa" w:w="3216"/>
            <w:vAlign w:val="center"/>
            <w:shd w:fill="EAF1F8"/>
          </w:tcPr>
          <w:p>
            <w:pPr>
              <w:spacing w:before="0" w:after="80" w:line="269" w:lineRule="auto"/>
            </w:pPr>
            <w:r/>
            <w:r>
              <w:rPr>
                <w:rFonts w:ascii="Calibri" w:hAnsi="Calibri"/>
                <w:b w:val="0"/>
                <w:color w:val="404040"/>
                <w:sz w:val="19"/>
              </w:rPr>
              <w:t>Speech-to-text model assets / alternatives</w:t>
            </w:r>
          </w:p>
        </w:tc>
        <w:tc>
          <w:tcPr>
            <w:tcW w:type="dxa" w:w="3216"/>
            <w:vAlign w:val="center"/>
            <w:shd w:fill="EAF1F8"/>
          </w:tcPr>
          <w:p>
            <w:pPr>
              <w:spacing w:after="80" w:line="269" w:lineRule="auto"/>
            </w:pPr>
            <w:r>
              <w:t>Keep outside Git</w:t>
            </w:r>
          </w:p>
        </w:tc>
      </w:tr>
      <w:tr>
        <w:tc>
          <w:tcPr>
            <w:tcW w:type="dxa" w:w="3216"/>
            <w:vAlign w:val="center"/>
          </w:tcPr>
          <w:p>
            <w:pPr>
              <w:spacing w:before="0" w:after="80" w:line="269" w:lineRule="auto"/>
            </w:pPr>
            <w:r/>
            <w:r>
              <w:rPr>
                <w:rFonts w:ascii="Calibri" w:hAnsi="Calibri"/>
                <w:b w:val="0"/>
                <w:color w:val="404040"/>
                <w:sz w:val="19"/>
              </w:rPr>
              <w:t>piper_models</w:t>
            </w:r>
          </w:p>
        </w:tc>
        <w:tc>
          <w:tcPr>
            <w:tcW w:type="dxa" w:w="3216"/>
            <w:vAlign w:val="center"/>
          </w:tcPr>
          <w:p>
            <w:pPr>
              <w:spacing w:before="0" w:after="80" w:line="269" w:lineRule="auto"/>
            </w:pPr>
            <w:r/>
            <w:r>
              <w:rPr>
                <w:rFonts w:ascii="Calibri" w:hAnsi="Calibri"/>
                <w:b w:val="0"/>
                <w:color w:val="404040"/>
                <w:sz w:val="19"/>
              </w:rPr>
              <w:t>Local TTS model assets</w:t>
            </w:r>
          </w:p>
        </w:tc>
        <w:tc>
          <w:tcPr>
            <w:tcW w:type="dxa" w:w="3216"/>
            <w:vAlign w:val="center"/>
          </w:tcPr>
          <w:p>
            <w:pPr>
              <w:spacing w:after="80" w:line="269" w:lineRule="auto"/>
            </w:pPr>
            <w:r>
              <w:t>Keep outside Git</w:t>
            </w:r>
          </w:p>
        </w:tc>
      </w:tr>
    </w:tbl>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Operational note: </w:t>
            </w:r>
            <w:r>
              <w:t>The source repository is kept lightweight by excluding large checkpoints and the Python virtual environment. A new machine therefore needs its Python dependencies, database setup and required model assets prepared separately before running the full application.</w:t>
            </w:r>
          </w:p>
        </w:tc>
      </w:tr>
    </w:tbl>
    <w:p>
      <w:pPr>
        <w:spacing w:after="160" w:before="0" w:line="288" w:lineRule="auto"/>
      </w:pPr>
    </w:p>
    <w:p>
      <w:pPr>
        <w:pStyle w:val="Title"/>
        <w:spacing w:before="200" w:after="140" w:line="264" w:lineRule="auto"/>
        <w:jc w:val="center"/>
      </w:pPr>
      <w:r>
        <w:rPr>
          <w:b/>
          <w:color w:val="17365D"/>
          <w:sz w:val="50"/>
        </w:rPr>
        <w:t>15. Testing, Validation and Current Status</w:t>
      </w:r>
    </w:p>
    <w:p>
      <w:pPr>
        <w:spacing w:before="0" w:after="160" w:line="288" w:lineRule="auto"/>
      </w:pPr>
      <w:r>
        <w:t>The project was exercised as an end-to-end local application rather than as isolated model notebooks only. Validation included UI flows, API behavior, database persistence, speech interaction and container execution.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365F91"/>
            <w:shd w:fill="365F91"/>
          </w:tcPr>
          <w:p>
            <w:pPr>
              <w:spacing w:before="0" w:after="80" w:line="269" w:lineRule="auto"/>
            </w:pPr>
            <w:r>
              <w:rPr>
                <w:b/>
                <w:color w:val="FFFFFF"/>
              </w:rPr>
            </w:r>
            <w:r>
              <w:rPr>
                <w:rFonts w:ascii="Calibri" w:hAnsi="Calibri"/>
                <w:b/>
                <w:color w:val="FFFFFF"/>
                <w:sz w:val="19"/>
              </w:rPr>
              <w:t>Area</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Status</w:t>
            </w:r>
          </w:p>
        </w:tc>
        <w:tc>
          <w:tcPr>
            <w:tcW w:type="dxa" w:w="3216"/>
            <w:vAlign w:val="center"/>
            <w:shd w:fill="365F91"/>
            <w:shd w:fill="365F91"/>
          </w:tcPr>
          <w:p>
            <w:pPr>
              <w:spacing w:before="0" w:after="80" w:line="269" w:lineRule="auto"/>
            </w:pPr>
            <w:r>
              <w:rPr>
                <w:b/>
                <w:color w:val="FFFFFF"/>
              </w:rPr>
            </w:r>
            <w:r>
              <w:rPr>
                <w:rFonts w:ascii="Calibri" w:hAnsi="Calibri"/>
                <w:b/>
                <w:color w:val="FFFFFF"/>
                <w:sz w:val="19"/>
              </w:rPr>
              <w:t>Validation evidence</w:t>
            </w:r>
          </w:p>
        </w:tc>
      </w:tr>
      <w:tr>
        <w:tc>
          <w:tcPr>
            <w:tcW w:type="dxa" w:w="3216"/>
            <w:vAlign w:val="center"/>
            <w:shd w:fill="EAF1F8"/>
          </w:tcPr>
          <w:p>
            <w:pPr>
              <w:spacing w:before="0" w:after="80" w:line="269" w:lineRule="auto"/>
            </w:pPr>
            <w:r/>
            <w:r>
              <w:rPr>
                <w:rFonts w:ascii="Calibri" w:hAnsi="Calibri"/>
                <w:b w:val="0"/>
                <w:color w:val="404040"/>
                <w:sz w:val="19"/>
              </w:rPr>
              <w:t>Authentication</w:t>
            </w:r>
          </w:p>
        </w:tc>
        <w:tc>
          <w:tcPr>
            <w:tcW w:type="dxa" w:w="3216"/>
            <w:vAlign w:val="center"/>
            <w:shd w:fill="EAF1F8"/>
          </w:tcPr>
          <w:p>
            <w:pPr>
              <w:spacing w:before="0" w:after="80" w:line="269" w:lineRule="auto"/>
            </w:pPr>
            <w:r/>
            <w:r>
              <w:rPr>
                <w:rFonts w:ascii="Calibri" w:hAnsi="Calibri"/>
                <w:b w:val="0"/>
                <w:color w:val="404040"/>
                <w:sz w:val="19"/>
              </w:rPr>
              <w:t>Working</w:t>
            </w:r>
          </w:p>
        </w:tc>
        <w:tc>
          <w:tcPr>
            <w:tcW w:type="dxa" w:w="3216"/>
            <w:vAlign w:val="center"/>
            <w:shd w:fill="EAF1F8"/>
          </w:tcPr>
          <w:p>
            <w:pPr>
              <w:spacing w:before="0" w:after="80" w:line="269" w:lineRule="auto"/>
            </w:pPr>
            <w:r/>
            <w:r>
              <w:rPr>
                <w:rFonts w:ascii="Calibri" w:hAnsi="Calibri"/>
                <w:b w:val="0"/>
                <w:color w:val="404040"/>
                <w:sz w:val="19"/>
              </w:rPr>
              <w:t>Login and registration pages operate through FastAPI</w:t>
            </w:r>
          </w:p>
        </w:tc>
      </w:tr>
      <w:tr>
        <w:tc>
          <w:tcPr>
            <w:tcW w:type="dxa" w:w="3216"/>
            <w:vAlign w:val="center"/>
          </w:tcPr>
          <w:p>
            <w:pPr>
              <w:spacing w:before="0" w:after="80" w:line="269" w:lineRule="auto"/>
            </w:pPr>
            <w:r/>
            <w:r>
              <w:rPr>
                <w:rFonts w:ascii="Calibri" w:hAnsi="Calibri"/>
                <w:b w:val="0"/>
                <w:color w:val="404040"/>
                <w:sz w:val="19"/>
              </w:rPr>
              <w:t>Chatbot</w:t>
            </w:r>
          </w:p>
        </w:tc>
        <w:tc>
          <w:tcPr>
            <w:tcW w:type="dxa" w:w="3216"/>
            <w:vAlign w:val="center"/>
          </w:tcPr>
          <w:p>
            <w:pPr>
              <w:spacing w:before="0" w:after="80" w:line="269" w:lineRule="auto"/>
            </w:pPr>
            <w:r/>
            <w:r>
              <w:rPr>
                <w:rFonts w:ascii="Calibri" w:hAnsi="Calibri"/>
                <w:b w:val="0"/>
                <w:color w:val="404040"/>
                <w:sz w:val="19"/>
              </w:rPr>
              <w:t>Working</w:t>
            </w:r>
          </w:p>
        </w:tc>
        <w:tc>
          <w:tcPr>
            <w:tcW w:type="dxa" w:w="3216"/>
            <w:vAlign w:val="center"/>
          </w:tcPr>
          <w:p>
            <w:pPr>
              <w:spacing w:before="0" w:after="80" w:line="269" w:lineRule="auto"/>
            </w:pPr>
            <w:r/>
            <w:r>
              <w:rPr>
                <w:rFonts w:ascii="Calibri" w:hAnsi="Calibri"/>
                <w:b w:val="0"/>
                <w:color w:val="404040"/>
                <w:sz w:val="19"/>
              </w:rPr>
              <w:t>Text conversation produces Qwen-based responses and stores chat history</w:t>
            </w:r>
          </w:p>
        </w:tc>
      </w:tr>
      <w:tr>
        <w:tc>
          <w:tcPr>
            <w:tcW w:type="dxa" w:w="3216"/>
            <w:vAlign w:val="center"/>
            <w:shd w:fill="EAF1F8"/>
          </w:tcPr>
          <w:p>
            <w:pPr>
              <w:spacing w:before="0" w:after="80" w:line="269" w:lineRule="auto"/>
            </w:pPr>
            <w:r/>
            <w:r>
              <w:rPr>
                <w:rFonts w:ascii="Calibri" w:hAnsi="Calibri"/>
                <w:b w:val="0"/>
                <w:color w:val="404040"/>
                <w:sz w:val="19"/>
              </w:rPr>
              <w:t>Voice interaction</w:t>
            </w:r>
          </w:p>
        </w:tc>
        <w:tc>
          <w:tcPr>
            <w:tcW w:type="dxa" w:w="3216"/>
            <w:vAlign w:val="center"/>
            <w:shd w:fill="EAF1F8"/>
          </w:tcPr>
          <w:p>
            <w:pPr>
              <w:spacing w:before="0" w:after="80" w:line="269" w:lineRule="auto"/>
            </w:pPr>
            <w:r/>
            <w:r>
              <w:rPr>
                <w:rFonts w:ascii="Calibri" w:hAnsi="Calibri"/>
                <w:b w:val="0"/>
                <w:color w:val="404040"/>
                <w:sz w:val="19"/>
              </w:rPr>
              <w:t>Working</w:t>
            </w:r>
          </w:p>
        </w:tc>
        <w:tc>
          <w:tcPr>
            <w:tcW w:type="dxa" w:w="3216"/>
            <w:vAlign w:val="center"/>
            <w:shd w:fill="EAF1F8"/>
          </w:tcPr>
          <w:p>
            <w:pPr>
              <w:spacing w:before="0" w:after="80" w:line="269" w:lineRule="auto"/>
            </w:pPr>
            <w:r/>
            <w:r>
              <w:rPr>
                <w:rFonts w:ascii="Calibri" w:hAnsi="Calibri"/>
                <w:b w:val="0"/>
                <w:color w:val="404040"/>
                <w:sz w:val="19"/>
              </w:rPr>
              <w:t>Voice conversation page and microphone interaction were demonstrated</w:t>
            </w:r>
          </w:p>
        </w:tc>
      </w:tr>
      <w:tr>
        <w:tc>
          <w:tcPr>
            <w:tcW w:type="dxa" w:w="3216"/>
            <w:vAlign w:val="center"/>
          </w:tcPr>
          <w:p>
            <w:pPr>
              <w:spacing w:before="0" w:after="80" w:line="269" w:lineRule="auto"/>
            </w:pPr>
            <w:r/>
            <w:r>
              <w:rPr>
                <w:rFonts w:ascii="Calibri" w:hAnsi="Calibri"/>
                <w:b w:val="0"/>
                <w:color w:val="404040"/>
                <w:sz w:val="19"/>
              </w:rPr>
              <w:t>Speech-to-text</w:t>
            </w:r>
          </w:p>
        </w:tc>
        <w:tc>
          <w:tcPr>
            <w:tcW w:type="dxa" w:w="3216"/>
            <w:vAlign w:val="center"/>
          </w:tcPr>
          <w:p>
            <w:pPr>
              <w:spacing w:before="0" w:after="80" w:line="269" w:lineRule="auto"/>
            </w:pPr>
            <w:r/>
            <w:r>
              <w:rPr>
                <w:rFonts w:ascii="Calibri" w:hAnsi="Calibri"/>
                <w:b w:val="0"/>
                <w:color w:val="404040"/>
                <w:sz w:val="19"/>
              </w:rPr>
              <w:t>Working</w:t>
            </w:r>
          </w:p>
        </w:tc>
        <w:tc>
          <w:tcPr>
            <w:tcW w:type="dxa" w:w="3216"/>
            <w:vAlign w:val="center"/>
          </w:tcPr>
          <w:p>
            <w:pPr>
              <w:spacing w:before="0" w:after="80" w:line="269" w:lineRule="auto"/>
            </w:pPr>
            <w:r/>
            <w:r>
              <w:rPr>
                <w:rFonts w:ascii="Calibri" w:hAnsi="Calibri"/>
                <w:b w:val="0"/>
                <w:color w:val="404040"/>
                <w:sz w:val="19"/>
              </w:rPr>
              <w:t>Whisper/Faster-Whisper path is integrated into the voice workflow</w:t>
            </w:r>
          </w:p>
        </w:tc>
      </w:tr>
      <w:tr>
        <w:tc>
          <w:tcPr>
            <w:tcW w:type="dxa" w:w="3216"/>
            <w:vAlign w:val="center"/>
            <w:shd w:fill="EAF1F8"/>
          </w:tcPr>
          <w:p>
            <w:pPr>
              <w:spacing w:before="0" w:after="80" w:line="269" w:lineRule="auto"/>
            </w:pPr>
            <w:r/>
            <w:r>
              <w:rPr>
                <w:rFonts w:ascii="Calibri" w:hAnsi="Calibri"/>
                <w:b w:val="0"/>
                <w:color w:val="404040"/>
                <w:sz w:val="19"/>
              </w:rPr>
              <w:t>Farmer survey</w:t>
            </w:r>
          </w:p>
        </w:tc>
        <w:tc>
          <w:tcPr>
            <w:tcW w:type="dxa" w:w="3216"/>
            <w:vAlign w:val="center"/>
            <w:shd w:fill="EAF1F8"/>
          </w:tcPr>
          <w:p>
            <w:pPr>
              <w:spacing w:before="0" w:after="80" w:line="269" w:lineRule="auto"/>
            </w:pPr>
            <w:r/>
            <w:r>
              <w:rPr>
                <w:rFonts w:ascii="Calibri" w:hAnsi="Calibri"/>
                <w:b w:val="0"/>
                <w:color w:val="404040"/>
                <w:sz w:val="19"/>
              </w:rPr>
              <w:t>Working</w:t>
            </w:r>
          </w:p>
        </w:tc>
        <w:tc>
          <w:tcPr>
            <w:tcW w:type="dxa" w:w="3216"/>
            <w:vAlign w:val="center"/>
            <w:shd w:fill="EAF1F8"/>
          </w:tcPr>
          <w:p>
            <w:pPr>
              <w:spacing w:before="0" w:after="80" w:line="269" w:lineRule="auto"/>
            </w:pPr>
            <w:r/>
            <w:r>
              <w:rPr>
                <w:rFonts w:ascii="Calibri" w:hAnsi="Calibri"/>
                <w:b w:val="0"/>
                <w:color w:val="404040"/>
                <w:sz w:val="19"/>
              </w:rPr>
              <w:t>Survey questions, voice capture and completion/result views were demonstrated</w:t>
            </w:r>
          </w:p>
        </w:tc>
      </w:tr>
      <w:tr>
        <w:tc>
          <w:tcPr>
            <w:tcW w:type="dxa" w:w="3216"/>
            <w:vAlign w:val="center"/>
          </w:tcPr>
          <w:p>
            <w:pPr>
              <w:spacing w:before="0" w:after="80" w:line="269" w:lineRule="auto"/>
            </w:pPr>
            <w:r/>
            <w:r>
              <w:rPr>
                <w:rFonts w:ascii="Calibri" w:hAnsi="Calibri"/>
                <w:b w:val="0"/>
                <w:color w:val="404040"/>
                <w:sz w:val="19"/>
              </w:rPr>
              <w:t>PostgreSQL</w:t>
            </w:r>
          </w:p>
        </w:tc>
        <w:tc>
          <w:tcPr>
            <w:tcW w:type="dxa" w:w="3216"/>
            <w:vAlign w:val="center"/>
          </w:tcPr>
          <w:p>
            <w:pPr>
              <w:spacing w:before="0" w:after="80" w:line="269" w:lineRule="auto"/>
            </w:pPr>
            <w:r/>
            <w:r>
              <w:rPr>
                <w:rFonts w:ascii="Calibri" w:hAnsi="Calibri"/>
                <w:b w:val="0"/>
                <w:color w:val="404040"/>
                <w:sz w:val="19"/>
              </w:rPr>
              <w:t>Working</w:t>
            </w:r>
          </w:p>
        </w:tc>
        <w:tc>
          <w:tcPr>
            <w:tcW w:type="dxa" w:w="3216"/>
            <w:vAlign w:val="center"/>
          </w:tcPr>
          <w:p>
            <w:pPr>
              <w:spacing w:before="0" w:after="80" w:line="269" w:lineRule="auto"/>
            </w:pPr>
            <w:r/>
            <w:r>
              <w:rPr>
                <w:rFonts w:ascii="Calibri" w:hAnsi="Calibri"/>
                <w:b w:val="0"/>
                <w:color w:val="404040"/>
                <w:sz w:val="19"/>
              </w:rPr>
              <w:t>User/conversation/chat data is visible in PostgreSQL</w:t>
            </w:r>
          </w:p>
        </w:tc>
      </w:tr>
      <w:tr>
        <w:tc>
          <w:tcPr>
            <w:tcW w:type="dxa" w:w="3216"/>
            <w:vAlign w:val="center"/>
            <w:shd w:fill="EAF1F8"/>
          </w:tcPr>
          <w:p>
            <w:pPr>
              <w:spacing w:before="0" w:after="80" w:line="269" w:lineRule="auto"/>
            </w:pPr>
            <w:r/>
            <w:r>
              <w:rPr>
                <w:rFonts w:ascii="Calibri" w:hAnsi="Calibri"/>
                <w:b w:val="0"/>
                <w:color w:val="404040"/>
                <w:sz w:val="19"/>
              </w:rPr>
              <w:t>FastAPI API docs</w:t>
            </w:r>
          </w:p>
        </w:tc>
        <w:tc>
          <w:tcPr>
            <w:tcW w:type="dxa" w:w="3216"/>
            <w:vAlign w:val="center"/>
            <w:shd w:fill="EAF1F8"/>
          </w:tcPr>
          <w:p>
            <w:pPr>
              <w:spacing w:before="0" w:after="80" w:line="269" w:lineRule="auto"/>
            </w:pPr>
            <w:r/>
            <w:r>
              <w:rPr>
                <w:rFonts w:ascii="Calibri" w:hAnsi="Calibri"/>
                <w:b w:val="0"/>
                <w:color w:val="404040"/>
                <w:sz w:val="19"/>
              </w:rPr>
              <w:t>Working</w:t>
            </w:r>
          </w:p>
        </w:tc>
        <w:tc>
          <w:tcPr>
            <w:tcW w:type="dxa" w:w="3216"/>
            <w:vAlign w:val="center"/>
            <w:shd w:fill="EAF1F8"/>
          </w:tcPr>
          <w:p>
            <w:pPr>
              <w:spacing w:before="0" w:after="80" w:line="269" w:lineRule="auto"/>
            </w:pPr>
            <w:r/>
            <w:r>
              <w:rPr>
                <w:rFonts w:ascii="Calibri" w:hAnsi="Calibri"/>
                <w:b w:val="0"/>
                <w:color w:val="404040"/>
                <w:sz w:val="19"/>
              </w:rPr>
              <w:t>Swagger UI exposes the application endpoints</w:t>
            </w:r>
          </w:p>
        </w:tc>
      </w:tr>
      <w:tr>
        <w:tc>
          <w:tcPr>
            <w:tcW w:type="dxa" w:w="3216"/>
            <w:vAlign w:val="center"/>
          </w:tcPr>
          <w:p>
            <w:pPr>
              <w:spacing w:before="0" w:after="80" w:line="269" w:lineRule="auto"/>
            </w:pPr>
            <w:r/>
            <w:r>
              <w:rPr>
                <w:rFonts w:ascii="Calibri" w:hAnsi="Calibri"/>
                <w:b w:val="0"/>
                <w:color w:val="404040"/>
                <w:sz w:val="19"/>
              </w:rPr>
              <w:t>Docker</w:t>
            </w:r>
          </w:p>
        </w:tc>
        <w:tc>
          <w:tcPr>
            <w:tcW w:type="dxa" w:w="3216"/>
            <w:vAlign w:val="center"/>
          </w:tcPr>
          <w:p>
            <w:pPr>
              <w:spacing w:before="0" w:after="80" w:line="269" w:lineRule="auto"/>
            </w:pPr>
            <w:r/>
            <w:r>
              <w:rPr>
                <w:rFonts w:ascii="Calibri" w:hAnsi="Calibri"/>
                <w:b w:val="0"/>
                <w:color w:val="404040"/>
                <w:sz w:val="19"/>
              </w:rPr>
              <w:t>Working</w:t>
            </w:r>
          </w:p>
        </w:tc>
        <w:tc>
          <w:tcPr>
            <w:tcW w:type="dxa" w:w="3216"/>
            <w:vAlign w:val="center"/>
          </w:tcPr>
          <w:p>
            <w:pPr>
              <w:spacing w:before="0" w:after="80" w:line="269" w:lineRule="auto"/>
            </w:pPr>
            <w:r/>
            <w:r>
              <w:rPr>
                <w:rFonts w:ascii="Calibri" w:hAnsi="Calibri"/>
                <w:b w:val="0"/>
                <w:color w:val="404040"/>
                <w:sz w:val="19"/>
              </w:rPr>
              <w:t>Docker Desktop shows running application/database containers and logs</w:t>
            </w:r>
          </w:p>
        </w:tc>
      </w:tr>
      <w:tr>
        <w:tc>
          <w:tcPr>
            <w:tcW w:type="dxa" w:w="3216"/>
            <w:vAlign w:val="center"/>
            <w:shd w:fill="EAF1F8"/>
          </w:tcPr>
          <w:p>
            <w:pPr>
              <w:spacing w:before="0" w:after="80" w:line="269" w:lineRule="auto"/>
            </w:pPr>
            <w:r/>
            <w:r>
              <w:rPr>
                <w:rFonts w:ascii="Calibri" w:hAnsi="Calibri"/>
                <w:b w:val="0"/>
                <w:color w:val="404040"/>
                <w:sz w:val="19"/>
              </w:rPr>
              <w:t>GitHub repository</w:t>
            </w:r>
          </w:p>
        </w:tc>
        <w:tc>
          <w:tcPr>
            <w:tcW w:type="dxa" w:w="3216"/>
            <w:vAlign w:val="center"/>
            <w:shd w:fill="EAF1F8"/>
          </w:tcPr>
          <w:p>
            <w:pPr>
              <w:spacing w:before="0" w:after="80" w:line="269" w:lineRule="auto"/>
            </w:pPr>
            <w:r/>
            <w:r>
              <w:rPr>
                <w:rFonts w:ascii="Calibri" w:hAnsi="Calibri"/>
                <w:b w:val="0"/>
                <w:color w:val="404040"/>
                <w:sz w:val="19"/>
              </w:rPr>
              <w:t>Completed</w:t>
            </w:r>
          </w:p>
        </w:tc>
        <w:tc>
          <w:tcPr>
            <w:tcW w:type="dxa" w:w="3216"/>
            <w:vAlign w:val="center"/>
            <w:shd w:fill="EAF1F8"/>
          </w:tcPr>
          <w:p>
            <w:pPr>
              <w:spacing w:before="0" w:after="80" w:line="269" w:lineRule="auto"/>
            </w:pPr>
            <w:r/>
            <w:r>
              <w:rPr>
                <w:rFonts w:ascii="Calibri" w:hAnsi="Calibri"/>
                <w:b w:val="0"/>
                <w:color w:val="404040"/>
                <w:sz w:val="19"/>
              </w:rPr>
              <w:t>Source code and lightweight project assets were pushed to the NovaAI repository</w:t>
            </w:r>
          </w:p>
        </w:tc>
      </w:tr>
    </w:tbl>
    <w:p>
      <w:pPr>
        <w:pStyle w:val="Title"/>
        <w:spacing w:before="200" w:after="140" w:line="264" w:lineRule="auto"/>
        <w:jc w:val="center"/>
      </w:pPr>
      <w:r>
        <w:rPr>
          <w:b/>
          <w:color w:val="17365D"/>
          <w:sz w:val="50"/>
        </w:rPr>
        <w:t>16. Limitations and Recommended Improvements</w:t>
      </w:r>
    </w:p>
    <w:p>
      <w:pPr>
        <w:spacing w:before="0" w:after="160" w:line="288" w:lineRule="auto"/>
      </w:pPr>
      <w:r>
        <w:t>The current project is a strong end-to-end prototype, but several areas can be improved before production deployment.</w:t>
      </w:r>
    </w:p>
    <w:p>
      <w:pPr>
        <w:pStyle w:val="ListBullet"/>
        <w:spacing w:after="160" w:before="0" w:line="288" w:lineRule="auto"/>
      </w:pPr>
      <w:r>
        <w:t>Large model assets are kept outside Git, so a new machine needs a model setup step.</w:t>
      </w:r>
    </w:p>
    <w:p>
      <w:pPr>
        <w:pStyle w:val="ListBullet"/>
        <w:spacing w:after="160" w:before="0" w:line="288" w:lineRule="auto"/>
      </w:pPr>
      <w:r>
        <w:t>Corporate SSL restrictions required manual model downloads for some components, so automated model setup may need a controlled certificate or artifact strategy in managed environments.</w:t>
      </w:r>
    </w:p>
    <w:p>
      <w:pPr>
        <w:pStyle w:val="ListBullet"/>
        <w:spacing w:after="160" w:before="0" w:line="288" w:lineRule="auto"/>
      </w:pPr>
      <w:r>
        <w:t>Larger speech models may be slower on CPU; deployment should select GPU execution or a lighter model as needed.</w:t>
      </w:r>
    </w:p>
    <w:p>
      <w:pPr>
        <w:pStyle w:val="ListBullet"/>
        <w:spacing w:after="160" w:before="0" w:line="288" w:lineRule="auto"/>
      </w:pPr>
      <w:r>
        <w:t>Voice interaction depends on microphone permission and a stable real-time connection.</w:t>
      </w:r>
    </w:p>
    <w:p>
      <w:pPr>
        <w:pStyle w:val="ListBullet"/>
        <w:spacing w:after="160" w:before="0" w:line="288" w:lineRule="auto"/>
      </w:pPr>
      <w:r>
        <w:t>External services such as Twilio require environment-specific credentials and configuration.</w:t>
      </w:r>
    </w:p>
    <w:p>
      <w:pPr>
        <w:pStyle w:val="ListBullet"/>
        <w:spacing w:after="160" w:before="0" w:line="288" w:lineRule="auto"/>
      </w:pPr>
      <w:r>
        <w:t>Production would benefit from secret management, structured logging, automated tests and pinned model versions.</w:t>
      </w:r>
    </w:p>
    <w:p>
      <w:pPr>
        <w:pStyle w:val="ListBullet"/>
        <w:spacing w:after="160" w:before="0" w:line="288" w:lineRule="auto"/>
      </w:pPr>
      <w:r>
        <w:t>The repository should continue to exclude virtual environments, databases, logs and large model checkpoints.</w:t>
      </w:r>
    </w:p>
    <w:p>
      <w:pPr>
        <w:spacing w:before="0" w:after="160" w:line="288" w:lineRule="auto"/>
      </w:pPr>
      <w:r>
        <w:t>Recommended next improvements:</w:t>
      </w:r>
    </w:p>
    <w:p>
      <w:pPr>
        <w:pStyle w:val="ListNumber"/>
        <w:spacing w:after="160" w:before="0" w:line="288" w:lineRule="auto"/>
      </w:pPr>
      <w:r>
        <w:t>Create a reproducible model-download/setup script that supports the required offline or corporate-network deployment path.</w:t>
      </w:r>
    </w:p>
    <w:p>
      <w:pPr>
        <w:pStyle w:val="ListNumber"/>
        <w:spacing w:after="160" w:before="0" w:line="288" w:lineRule="auto"/>
      </w:pPr>
      <w:r>
        <w:t>Pin and document exact model versions and runtime configuration for each AI component.</w:t>
      </w:r>
    </w:p>
    <w:p>
      <w:pPr>
        <w:pStyle w:val="ListNumber"/>
        <w:spacing w:after="160" w:before="0" w:line="288" w:lineRule="auto"/>
      </w:pPr>
      <w:r>
        <w:t>Add automated unit and integration tests for chat, transcription, survey state transitions and database persistence.</w:t>
      </w:r>
    </w:p>
    <w:p>
      <w:pPr>
        <w:pStyle w:val="ListNumber"/>
        <w:spacing w:after="160" w:before="0" w:line="288" w:lineRule="auto"/>
      </w:pPr>
      <w:r>
        <w:t>Introduce centralized configuration and secret management for external API credentials.</w:t>
      </w:r>
    </w:p>
    <w:p>
      <w:pPr>
        <w:pStyle w:val="ListNumber"/>
        <w:spacing w:after="160" w:before="0" w:line="288" w:lineRule="auto"/>
      </w:pPr>
      <w:r>
        <w:t>Profile CPU/GPU latency and memory usage for the selected Qwen and Whisper models before deployment.</w:t>
      </w:r>
    </w:p>
    <w:p>
      <w:pPr>
        <w:pStyle w:val="ListNumber"/>
        <w:spacing w:after="160" w:before="0" w:line="288" w:lineRule="auto"/>
      </w:pPr>
      <w:r>
        <w:t>Add a formal production deployment guide and health-check endpoints.</w:t>
      </w:r>
    </w:p>
    <w:p>
      <w:pPr>
        <w:pStyle w:val="Title"/>
        <w:spacing w:before="200" w:after="140" w:line="264" w:lineRule="auto"/>
        <w:jc w:val="center"/>
      </w:pPr>
      <w:r>
        <w:rPr>
          <w:b/>
          <w:color w:val="17365D"/>
          <w:sz w:val="50"/>
        </w:rPr>
        <w:t>17. Conclusion</w:t>
      </w:r>
    </w:p>
    <w:p>
      <w:pPr>
        <w:spacing w:before="0" w:after="160" w:line="288" w:lineRule="auto"/>
      </w:pPr>
      <w:r>
        <w:t>Nova AI demonstrates a complete AI application stack in which multiple AI capabilities are integrated into a single web platform. The project combines conversational generation, speech recognition, speech synthesis, browser interaction, real-time communication, structured survey collection, persistent storage and containerized execution.</w:t>
      </w:r>
    </w:p>
    <w:p>
      <w:pPr>
        <w:spacing w:before="0" w:after="160" w:line="288" w:lineRule="auto"/>
      </w:pPr>
      <w:r>
        <w:t>The project is architected so that the browser, FastAPI backend, AI model layer and PostgreSQL database can evolve independently. Large model checkpoints are intentionally separated from source code, while Docker provides a repeatable runtime environment. The result is a practical full-stack AI prototype that can be extended toward stronger automation, more formal testing and production deployment.</w:t>
      </w:r>
    </w:p>
    <w:tbl>
      <w:tblPr>
        <w:tblStyle w:val="TableGrid"/>
        <w:tblW w:type="auto" w:w="0"/>
        <w:jc w:val="center"/>
        <w:tblLook w:firstColumn="1" w:firstRow="1" w:lastColumn="0" w:lastRow="0" w:noHBand="0" w:noVBand="1" w:val="04A0"/>
      </w:tblPr>
      <w:tblGrid>
        <w:gridCol w:w="9648"/>
      </w:tblGrid>
      <w:tr>
        <w:tc>
          <w:tcPr>
            <w:tcW w:type="dxa" w:w="9648"/>
            <w:shd w:fill="EAF1F8"/>
          </w:tcPr>
          <w:p>
            <w:pPr>
              <w:spacing w:before="0" w:after="80" w:line="259" w:lineRule="auto"/>
            </w:pPr>
            <w:r>
              <w:rPr>
                <w:b/>
                <w:color w:val="365F91"/>
              </w:rPr>
              <w:t xml:space="preserve">Repository: </w:t>
            </w:r>
            <w:r>
              <w:t>The complete source code and lightweight project files are maintained in the public GitHub repository: https://github.com/mithunpurush153/NovaAI</w:t>
            </w:r>
          </w:p>
        </w:tc>
      </w:tr>
    </w:tbl>
    <w:p>
      <w:pPr>
        <w:spacing w:after="160" w:before="0" w:line="288" w:lineRule="auto"/>
      </w:pP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Nova AI Technical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