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53481946" w14:textId="26C9BB80" w:rsidR="00BD1BFB" w:rsidRDefault="00BD1BFB" w:rsidP="00A83D1F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Izhodišča.</w:t>
      </w:r>
      <w:r w:rsidR="00F267A2" w:rsidRPr="00600DB9">
        <w:rPr>
          <w:rFonts w:ascii="Calibri" w:hAnsi="Calibri" w:cs="Tahoma"/>
          <w:i/>
          <w:iCs/>
          <w:sz w:val="18"/>
        </w:rPr>
        <w:t xml:space="preserve"> </w:t>
      </w:r>
      <w:r>
        <w:rPr>
          <w:rFonts w:ascii="Calibri" w:hAnsi="Calibri" w:cs="Tahoma"/>
          <w:i/>
          <w:iCs/>
          <w:sz w:val="18"/>
        </w:rPr>
        <w:t xml:space="preserve">Termoelektrarna proizvaja elektriko na podlagi krožnega procesa. </w:t>
      </w:r>
      <w:r w:rsidR="00DD3775">
        <w:rPr>
          <w:rFonts w:ascii="Calibri" w:hAnsi="Calibri" w:cs="Tahoma"/>
          <w:i/>
          <w:iCs/>
          <w:sz w:val="18"/>
        </w:rPr>
        <w:t>S</w:t>
      </w:r>
      <w:r>
        <w:rPr>
          <w:rFonts w:ascii="Calibri" w:hAnsi="Calibri" w:cs="Tahoma"/>
          <w:i/>
          <w:iCs/>
          <w:sz w:val="18"/>
        </w:rPr>
        <w:t>estavljen</w:t>
      </w:r>
      <w:r w:rsidR="00DD3775">
        <w:rPr>
          <w:rFonts w:ascii="Calibri" w:hAnsi="Calibri" w:cs="Tahoma"/>
          <w:i/>
          <w:iCs/>
          <w:sz w:val="18"/>
        </w:rPr>
        <w:t>a je</w:t>
      </w:r>
      <w:r>
        <w:rPr>
          <w:rFonts w:ascii="Calibri" w:hAnsi="Calibri" w:cs="Tahoma"/>
          <w:i/>
          <w:iCs/>
          <w:sz w:val="18"/>
        </w:rPr>
        <w:t xml:space="preserve"> iz več delov</w:t>
      </w:r>
      <w:r w:rsidR="00DD3775">
        <w:rPr>
          <w:rFonts w:ascii="Calibri" w:hAnsi="Calibri" w:cs="Tahoma"/>
          <w:i/>
          <w:iCs/>
          <w:sz w:val="18"/>
        </w:rPr>
        <w:t>, vendar</w:t>
      </w:r>
      <w:r>
        <w:rPr>
          <w:rFonts w:ascii="Calibri" w:hAnsi="Calibri" w:cs="Tahoma"/>
          <w:i/>
          <w:iCs/>
          <w:sz w:val="18"/>
        </w:rPr>
        <w:t xml:space="preserve"> se</w:t>
      </w:r>
      <w:r w:rsidR="00DD3775">
        <w:rPr>
          <w:rFonts w:ascii="Calibri" w:hAnsi="Calibri" w:cs="Tahoma"/>
          <w:i/>
          <w:iCs/>
          <w:sz w:val="18"/>
        </w:rPr>
        <w:t xml:space="preserve"> v vsakem</w:t>
      </w:r>
      <w:r>
        <w:rPr>
          <w:rFonts w:ascii="Calibri" w:hAnsi="Calibri" w:cs="Tahoma"/>
          <w:i/>
          <w:iCs/>
          <w:sz w:val="18"/>
        </w:rPr>
        <w:t xml:space="preserve"> pojavljajo</w:t>
      </w:r>
      <w:bookmarkStart w:id="0" w:name="_GoBack"/>
      <w:bookmarkEnd w:id="0"/>
      <w:r>
        <w:rPr>
          <w:rFonts w:ascii="Calibri" w:hAnsi="Calibri" w:cs="Tahoma"/>
          <w:i/>
          <w:iCs/>
          <w:sz w:val="18"/>
        </w:rPr>
        <w:t xml:space="preserve"> izgube, ki vplivajo na skupni izkoristek termoelektrarne. Namen naše študije je bil </w:t>
      </w:r>
      <w:r w:rsidR="00B13327">
        <w:rPr>
          <w:rFonts w:ascii="Calibri" w:hAnsi="Calibri" w:cs="Tahoma"/>
          <w:i/>
          <w:iCs/>
          <w:sz w:val="18"/>
        </w:rPr>
        <w:t xml:space="preserve">analizirati </w:t>
      </w:r>
      <w:r>
        <w:rPr>
          <w:rFonts w:ascii="Calibri" w:hAnsi="Calibri" w:cs="Tahoma"/>
          <w:i/>
          <w:iCs/>
          <w:sz w:val="18"/>
        </w:rPr>
        <w:t xml:space="preserve">dele termoelektrarne, izgube in kako te vplivajo na skupni izkoristek </w:t>
      </w:r>
      <w:r w:rsidR="00B13327">
        <w:rPr>
          <w:rFonts w:ascii="Calibri" w:hAnsi="Calibri" w:cs="Tahoma"/>
          <w:i/>
          <w:iCs/>
          <w:sz w:val="18"/>
        </w:rPr>
        <w:t>procesa</w:t>
      </w:r>
      <w:r>
        <w:rPr>
          <w:rFonts w:ascii="Calibri" w:hAnsi="Calibri" w:cs="Tahoma"/>
          <w:i/>
          <w:iCs/>
          <w:sz w:val="18"/>
        </w:rPr>
        <w:t>.</w:t>
      </w:r>
    </w:p>
    <w:p w14:paraId="3F38477B" w14:textId="78ACCD1B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Metode.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643CC8">
        <w:rPr>
          <w:rFonts w:ascii="Calibri" w:hAnsi="Calibri" w:cs="Tahoma"/>
          <w:i/>
          <w:iCs/>
          <w:sz w:val="18"/>
        </w:rPr>
        <w:t xml:space="preserve">Pregledali smo </w:t>
      </w:r>
      <w:r w:rsidR="00D40276">
        <w:rPr>
          <w:rFonts w:ascii="Calibri" w:hAnsi="Calibri" w:cs="Tahoma"/>
          <w:i/>
          <w:iCs/>
          <w:sz w:val="18"/>
        </w:rPr>
        <w:t>strokovno</w:t>
      </w:r>
      <w:r w:rsidR="00643CC8">
        <w:rPr>
          <w:rFonts w:ascii="Calibri" w:hAnsi="Calibri" w:cs="Tahoma"/>
          <w:i/>
          <w:iCs/>
          <w:sz w:val="18"/>
        </w:rPr>
        <w:t xml:space="preserve"> literatur</w:t>
      </w:r>
      <w:r w:rsidR="00D40276">
        <w:rPr>
          <w:rFonts w:ascii="Calibri" w:hAnsi="Calibri" w:cs="Tahoma"/>
          <w:i/>
          <w:iCs/>
          <w:sz w:val="18"/>
        </w:rPr>
        <w:t>o</w:t>
      </w:r>
      <w:r w:rsidR="00643CC8">
        <w:rPr>
          <w:rFonts w:ascii="Calibri" w:hAnsi="Calibri" w:cs="Tahoma"/>
          <w:i/>
          <w:iCs/>
          <w:sz w:val="18"/>
        </w:rPr>
        <w:t xml:space="preserve">, ki </w:t>
      </w:r>
      <w:r w:rsidR="00D40276">
        <w:rPr>
          <w:rFonts w:ascii="Calibri" w:hAnsi="Calibri" w:cs="Tahoma"/>
          <w:i/>
          <w:iCs/>
          <w:sz w:val="18"/>
        </w:rPr>
        <w:t>je</w:t>
      </w:r>
      <w:r w:rsidR="00643CC8">
        <w:rPr>
          <w:rFonts w:ascii="Calibri" w:hAnsi="Calibri" w:cs="Tahoma"/>
          <w:i/>
          <w:iCs/>
          <w:sz w:val="18"/>
        </w:rPr>
        <w:t xml:space="preserve"> ustrezal</w:t>
      </w:r>
      <w:r w:rsidR="00D40276">
        <w:rPr>
          <w:rFonts w:ascii="Calibri" w:hAnsi="Calibri" w:cs="Tahoma"/>
          <w:i/>
          <w:iCs/>
          <w:sz w:val="18"/>
        </w:rPr>
        <w:t>a</w:t>
      </w:r>
      <w:r w:rsidR="00255F06">
        <w:rPr>
          <w:rFonts w:ascii="Calibri" w:hAnsi="Calibri" w:cs="Tahoma"/>
          <w:i/>
          <w:iCs/>
          <w:sz w:val="18"/>
        </w:rPr>
        <w:t xml:space="preserve"> naši študij</w:t>
      </w:r>
      <w:r w:rsidR="00D40276">
        <w:rPr>
          <w:rFonts w:ascii="Calibri" w:hAnsi="Calibri" w:cs="Tahoma"/>
          <w:i/>
          <w:iCs/>
          <w:sz w:val="18"/>
        </w:rPr>
        <w:t>i,</w:t>
      </w:r>
      <w:r w:rsidR="00255F06">
        <w:rPr>
          <w:rFonts w:ascii="Calibri" w:hAnsi="Calibri" w:cs="Tahoma"/>
          <w:i/>
          <w:iCs/>
          <w:sz w:val="18"/>
        </w:rPr>
        <w:t xml:space="preserve"> in zbrali ključne podatke.</w:t>
      </w:r>
    </w:p>
    <w:p w14:paraId="0FACF244" w14:textId="59B5DA7F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Rezultati.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Rezultati kaž</w:t>
      </w:r>
      <w:r w:rsidR="000709E6" w:rsidRPr="00C63921">
        <w:rPr>
          <w:rFonts w:ascii="Calibri" w:hAnsi="Calibri" w:cs="Tahoma"/>
          <w:i/>
          <w:iCs/>
          <w:sz w:val="18"/>
        </w:rPr>
        <w:t xml:space="preserve">ejo, da na skupni izkoristek najbolj vpliva izkoristek krožnega procesa. </w:t>
      </w:r>
      <w:r w:rsidR="00D073E9" w:rsidRPr="00C63921">
        <w:rPr>
          <w:rFonts w:ascii="Calibri" w:hAnsi="Calibri" w:cs="Tahoma"/>
          <w:i/>
          <w:iCs/>
          <w:sz w:val="18"/>
        </w:rPr>
        <w:t>O</w:t>
      </w:r>
      <w:r w:rsidR="000709E6" w:rsidRPr="00C63921">
        <w:rPr>
          <w:rFonts w:ascii="Calibri" w:hAnsi="Calibri" w:cs="Tahoma"/>
          <w:i/>
          <w:iCs/>
          <w:sz w:val="18"/>
        </w:rPr>
        <w:t xml:space="preserve">stali deli termoelektrarne </w:t>
      </w:r>
      <w:r w:rsidR="00D073E9" w:rsidRPr="00C63921">
        <w:rPr>
          <w:rFonts w:ascii="Calibri" w:hAnsi="Calibri" w:cs="Tahoma"/>
          <w:i/>
          <w:iCs/>
          <w:sz w:val="18"/>
        </w:rPr>
        <w:t>so</w:t>
      </w:r>
      <w:r w:rsidR="00C63921" w:rsidRPr="00C63921">
        <w:rPr>
          <w:rFonts w:ascii="Calibri" w:hAnsi="Calibri" w:cs="Tahoma"/>
          <w:i/>
          <w:iCs/>
          <w:sz w:val="18"/>
        </w:rPr>
        <w:t xml:space="preserve"> </w:t>
      </w:r>
      <w:r w:rsidR="000709E6" w:rsidRPr="00C63921">
        <w:rPr>
          <w:rFonts w:ascii="Calibri" w:hAnsi="Calibri" w:cs="Tahoma"/>
          <w:i/>
          <w:iCs/>
          <w:sz w:val="18"/>
        </w:rPr>
        <w:t>primerno izkoriščeni.</w:t>
      </w:r>
    </w:p>
    <w:p w14:paraId="0F637C39" w14:textId="0C90DC6B" w:rsidR="00F267A2" w:rsidRPr="00600DB9" w:rsidRDefault="00BD1BFB" w:rsidP="00BD1BFB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Zaključek.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B13327">
        <w:rPr>
          <w:rFonts w:ascii="Calibri" w:hAnsi="Calibri" w:cs="Tahoma"/>
          <w:i/>
          <w:iCs/>
          <w:sz w:val="18"/>
        </w:rPr>
        <w:t>Za</w:t>
      </w:r>
      <w:r w:rsidR="000709E6">
        <w:rPr>
          <w:rFonts w:ascii="Calibri" w:hAnsi="Calibri" w:cs="Tahoma"/>
          <w:i/>
          <w:iCs/>
          <w:sz w:val="18"/>
        </w:rPr>
        <w:t xml:space="preserve"> izboljšanje skupnega izk</w:t>
      </w:r>
      <w:r w:rsidR="0012384C">
        <w:rPr>
          <w:rFonts w:ascii="Calibri" w:hAnsi="Calibri" w:cs="Tahoma"/>
          <w:i/>
          <w:iCs/>
          <w:sz w:val="18"/>
        </w:rPr>
        <w:t>ori</w:t>
      </w:r>
      <w:r w:rsidR="000709E6">
        <w:rPr>
          <w:rFonts w:ascii="Calibri" w:hAnsi="Calibri" w:cs="Tahoma"/>
          <w:i/>
          <w:iCs/>
          <w:sz w:val="18"/>
        </w:rPr>
        <w:t>stka</w:t>
      </w:r>
      <w:r w:rsidR="0012384C">
        <w:rPr>
          <w:rFonts w:ascii="Calibri" w:hAnsi="Calibri" w:cs="Tahoma"/>
          <w:i/>
          <w:iCs/>
          <w:sz w:val="18"/>
        </w:rPr>
        <w:t xml:space="preserve"> </w:t>
      </w:r>
      <w:r w:rsidR="00B13327">
        <w:rPr>
          <w:rFonts w:ascii="Calibri" w:hAnsi="Calibri" w:cs="Tahoma"/>
          <w:i/>
          <w:iCs/>
          <w:sz w:val="18"/>
        </w:rPr>
        <w:t xml:space="preserve">se je  </w:t>
      </w:r>
      <w:r w:rsidR="005F3201">
        <w:rPr>
          <w:rFonts w:ascii="Calibri" w:hAnsi="Calibri" w:cs="Tahoma"/>
          <w:i/>
          <w:iCs/>
          <w:sz w:val="18"/>
        </w:rPr>
        <w:t>potrebno</w:t>
      </w:r>
      <w:r w:rsidR="000709E6">
        <w:rPr>
          <w:rFonts w:ascii="Calibri" w:hAnsi="Calibri" w:cs="Tahoma"/>
          <w:i/>
          <w:iCs/>
          <w:sz w:val="18"/>
        </w:rPr>
        <w:t xml:space="preserve"> posvetiti krožnemu procesu.</w:t>
      </w:r>
    </w:p>
    <w:p w14:paraId="76A162E8" w14:textId="009190D7" w:rsidR="00F267A2" w:rsidRDefault="00F267A2" w:rsidP="00643CC8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 xml:space="preserve">; </w:t>
      </w:r>
      <w:r w:rsidR="000709E6">
        <w:rPr>
          <w:rFonts w:ascii="Calibri" w:hAnsi="Calibri" w:cs="Tahoma"/>
          <w:iCs/>
          <w:sz w:val="18"/>
        </w:rPr>
        <w:t xml:space="preserve">turbina; </w:t>
      </w:r>
      <w:r w:rsidR="001A6304" w:rsidRPr="007F5C68">
        <w:rPr>
          <w:rFonts w:ascii="Calibri" w:hAnsi="Calibri" w:cs="Tahoma"/>
          <w:iCs/>
          <w:sz w:val="18"/>
        </w:rPr>
        <w:t>generator;</w:t>
      </w:r>
    </w:p>
    <w:p w14:paraId="7941E1D3" w14:textId="2F0FC3F7" w:rsidR="00643CC8" w:rsidRPr="00D1411C" w:rsidRDefault="00643CC8" w:rsidP="00D1411C">
      <w:pPr>
        <w:pStyle w:val="ERKNaslov"/>
        <w:spacing w:before="360"/>
        <w:ind w:left="432"/>
        <w:jc w:val="left"/>
        <w:rPr>
          <w:rFonts w:ascii="Calibri" w:hAnsi="Calibri" w:cs="Tahoma"/>
          <w:smallCaps/>
          <w:sz w:val="24"/>
          <w:szCs w:val="24"/>
        </w:rPr>
      </w:pPr>
      <w:proofErr w:type="spellStart"/>
      <w:r w:rsidRPr="00D1411C">
        <w:rPr>
          <w:rFonts w:ascii="Calibri" w:hAnsi="Calibri" w:cs="Tahoma"/>
          <w:smallCaps/>
          <w:sz w:val="24"/>
          <w:szCs w:val="24"/>
        </w:rPr>
        <w:t>Analysis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efficiency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of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thermal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power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plants</w:t>
      </w:r>
      <w:proofErr w:type="spellEnd"/>
    </w:p>
    <w:p w14:paraId="79DEB5AB" w14:textId="5CE53657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B</w:t>
      </w:r>
      <w:r>
        <w:rPr>
          <w:rFonts w:ascii="Calibri" w:hAnsi="Calibri" w:cs="Tahoma"/>
          <w:b/>
          <w:iCs/>
          <w:smallCaps/>
          <w:sz w:val="18"/>
        </w:rPr>
        <w:t>ackground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uses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principle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generate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consists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several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occur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every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part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have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impact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on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aim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study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explore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define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describe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these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6D566A87" w14:textId="4B3A8AD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M</w:t>
      </w:r>
      <w:r>
        <w:rPr>
          <w:rFonts w:ascii="Calibri" w:hAnsi="Calibri" w:cs="Tahoma"/>
          <w:b/>
          <w:iCs/>
          <w:smallCaps/>
          <w:sz w:val="18"/>
        </w:rPr>
        <w:t>ethods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A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systematic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search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bibliographic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databases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performed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Crucial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pieces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information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were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collected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this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document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5C5515F5" w14:textId="025B1B9E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R</w:t>
      </w:r>
      <w:r>
        <w:rPr>
          <w:rFonts w:ascii="Calibri" w:hAnsi="Calibri" w:cs="Tahoma"/>
          <w:b/>
          <w:iCs/>
          <w:smallCaps/>
          <w:sz w:val="18"/>
        </w:rPr>
        <w:t>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results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show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that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is most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Other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are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optimized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34617137" w14:textId="2B6AB18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C</w:t>
      </w:r>
      <w:r>
        <w:rPr>
          <w:rFonts w:ascii="Calibri" w:hAnsi="Calibri" w:cs="Tahoma"/>
          <w:b/>
          <w:iCs/>
          <w:smallCaps/>
          <w:sz w:val="18"/>
        </w:rPr>
        <w:t>onclusion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one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should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>.</w:t>
      </w:r>
    </w:p>
    <w:p w14:paraId="786AE56F" w14:textId="77777777" w:rsidR="00D1411C" w:rsidRDefault="00D1411C" w:rsidP="00D1411C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K</w:t>
      </w:r>
      <w:r>
        <w:rPr>
          <w:rFonts w:ascii="Calibri" w:hAnsi="Calibri" w:cs="Tahoma"/>
          <w:b/>
          <w:iCs/>
          <w:smallCaps/>
          <w:sz w:val="18"/>
        </w:rPr>
        <w:t>eywords</w:t>
      </w:r>
      <w:proofErr w:type="spellEnd"/>
      <w:r w:rsidRPr="00BE37ED">
        <w:rPr>
          <w:rFonts w:ascii="Calibri" w:hAnsi="Calibri" w:cs="Tahoma"/>
          <w:iCs/>
          <w:sz w:val="18"/>
        </w:rPr>
        <w:t xml:space="preserve">: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anergy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exergy</w:t>
      </w:r>
      <w:proofErr w:type="spellEnd"/>
      <w:r w:rsidRPr="00BE37ED">
        <w:rPr>
          <w:rFonts w:ascii="Calibri" w:hAnsi="Calibri" w:cs="Tahoma"/>
          <w:iCs/>
          <w:sz w:val="18"/>
        </w:rPr>
        <w:t>; turbine; generator;</w:t>
      </w:r>
    </w:p>
    <w:p w14:paraId="4BABC3E9" w14:textId="77777777" w:rsidR="00D1411C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1DE000F7" w14:textId="77777777" w:rsidR="00E7339D" w:rsidRPr="00600DB9" w:rsidRDefault="00E7339D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0B09F64F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2A2DFD">
        <w:rPr>
          <w:rFonts w:ascii="Calibri" w:hAnsi="Calibri" w:cs="Tahoma"/>
        </w:rPr>
        <w:t xml:space="preserve"> (TE)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1" w:name="_Toc19809"/>
      <w:r w:rsidRPr="00C156E5">
        <w:t xml:space="preserve">Krožni proces </w:t>
      </w:r>
      <w:bookmarkEnd w:id="1"/>
    </w:p>
    <w:p w14:paraId="106AFC02" w14:textId="476F9531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r w:rsidR="002A2DFD">
        <w:rPr>
          <w:rFonts w:ascii="Calibri" w:hAnsi="Calibri" w:cs="Tahoma"/>
          <w:bCs/>
        </w:rPr>
        <w:t xml:space="preserve"> (slika 1).</w:t>
      </w:r>
      <w:r w:rsidR="00B632F9">
        <w:rPr>
          <w:rFonts w:ascii="Calibri" w:hAnsi="Calibri" w:cs="Tahoma"/>
          <w:bCs/>
        </w:rPr>
        <w:t xml:space="preserve"> Vsaki točki pripada vrednost tlaka, temperature, entalpije in entropije.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sliki</w:t>
      </w:r>
      <w:r w:rsidR="00313DC1">
        <w:rPr>
          <w:rFonts w:ascii="Calibri" w:hAnsi="Calibri" w:cs="Tahoma"/>
          <w:bCs/>
        </w:rPr>
        <w:t> </w:t>
      </w:r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2D998319" wp14:editId="754729B3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3C365AF5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>. Graf</w:t>
      </w:r>
      <w:r w:rsidR="00161F8C">
        <w:rPr>
          <w:rFonts w:ascii="Calibri" w:hAnsi="Calibri" w:cs="Tahoma"/>
          <w:bCs/>
          <w:i/>
          <w:szCs w:val="18"/>
        </w:rPr>
        <w:t>ikon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="00B15E62">
        <w:rPr>
          <w:rFonts w:ascii="Calibri" w:hAnsi="Calibri" w:cs="Tahoma"/>
          <w:bCs/>
          <w:i/>
          <w:szCs w:val="18"/>
        </w:rPr>
        <w:t>temperature</w:t>
      </w:r>
      <w:r w:rsidR="002A2DFD">
        <w:rPr>
          <w:rFonts w:ascii="Calibri" w:hAnsi="Calibri" w:cs="Tahoma"/>
          <w:bCs/>
          <w:i/>
          <w:szCs w:val="18"/>
        </w:rPr>
        <w:t xml:space="preserve"> </w:t>
      </w:r>
      <w:r w:rsidR="00B15E62">
        <w:rPr>
          <w:rFonts w:ascii="Calibri" w:hAnsi="Calibri" w:cs="Tahoma"/>
          <w:bCs/>
          <w:i/>
          <w:szCs w:val="18"/>
        </w:rPr>
        <w:t>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V</w:t>
      </w:r>
      <w:proofErr w:type="spellStart"/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proofErr w:type="spellEnd"/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2" w:name="_Toc19810"/>
      <w:r w:rsidRPr="00696342">
        <w:t xml:space="preserve">Napajalna črpalka </w:t>
      </w:r>
      <w:bookmarkEnd w:id="2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47E19A0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r w:rsidR="00313DC1" w:rsidRPr="00696342">
        <w:rPr>
          <w:rFonts w:ascii="Calibri" w:hAnsi="Calibri" w:cs="Tahoma"/>
          <w:bCs/>
        </w:rPr>
        <w:t>ses</w:t>
      </w:r>
      <w:r w:rsidR="00313DC1">
        <w:rPr>
          <w:rFonts w:ascii="Calibri" w:hAnsi="Calibri" w:cs="Tahoma"/>
          <w:bCs/>
        </w:rPr>
        <w:t xml:space="preserve">tavljati </w:t>
      </w:r>
      <w:r w:rsidR="00C36775">
        <w:rPr>
          <w:rFonts w:ascii="Calibri" w:hAnsi="Calibri" w:cs="Tahoma"/>
          <w:bCs/>
        </w:rPr>
        <w:t>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7D11724D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1248468189"/>
          <w:citation/>
        </w:sdtPr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Sek04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[1]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6FB6B1E6" w14:textId="77777777" w:rsidR="00696342" w:rsidRPr="00696342" w:rsidRDefault="00696342" w:rsidP="00C156E5">
      <w:pPr>
        <w:pStyle w:val="Naslov2"/>
      </w:pPr>
      <w:bookmarkStart w:id="3" w:name="_Toc19811"/>
      <w:r w:rsidRPr="00696342">
        <w:t xml:space="preserve">Kotel </w:t>
      </w:r>
      <w:bookmarkEnd w:id="3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3365683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r w:rsidR="00016DA7" w:rsidRPr="00313DC1">
        <w:rPr>
          <w:rFonts w:ascii="Calibri" w:hAnsi="Calibri" w:cs="Tahoma"/>
          <w:bCs/>
        </w:rPr>
        <w:t xml:space="preserve"> </w:t>
      </w:r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r w:rsidR="00016DA7" w:rsidRPr="00313DC1">
        <w:rPr>
          <w:rFonts w:ascii="Cambria Math" w:hAnsi="Cambria Math" w:cs="Tahoma"/>
          <w:bCs/>
        </w:rPr>
        <w:t>,</w:t>
      </w:r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BCA6A40" wp14:editId="13C8B72F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37F999DF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</w:t>
      </w:r>
      <w:sdt>
        <w:sdtPr>
          <w:rPr>
            <w:rFonts w:ascii="Calibri" w:hAnsi="Calibri" w:cs="Tahoma"/>
            <w:bCs/>
            <w:i/>
            <w:szCs w:val="18"/>
          </w:rPr>
          <w:id w:val="-1130782576"/>
          <w:citation/>
        </w:sdtPr>
        <w:sdtContent>
          <w:r w:rsidR="00936F06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Cs w:val="18"/>
              <w:lang w:val="en-US"/>
            </w:rPr>
            <w:t>[2]</w: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936F06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936F06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6DF64582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</w:t>
      </w:r>
      <w:proofErr w:type="spellStart"/>
      <w:r w:rsidR="00696342" w:rsidRPr="00696342">
        <w:rPr>
          <w:rFonts w:ascii="Calibri" w:hAnsi="Calibri" w:cs="Tahoma"/>
          <w:bCs/>
        </w:rPr>
        <w:t>eksergijo</w:t>
      </w:r>
      <w:proofErr w:type="spellEnd"/>
      <w:r w:rsidR="00696342" w:rsidRPr="00696342">
        <w:rPr>
          <w:rFonts w:ascii="Calibri" w:hAnsi="Calibri" w:cs="Tahoma"/>
          <w:bCs/>
        </w:rPr>
        <w:t xml:space="preserve">. </w:t>
      </w:r>
      <w:sdt>
        <w:sdtPr>
          <w:rPr>
            <w:rFonts w:ascii="Calibri" w:hAnsi="Calibri" w:cs="Tahoma"/>
            <w:bCs/>
          </w:rPr>
          <w:id w:val="1384212610"/>
          <w:citation/>
        </w:sdtPr>
        <w:sdtContent>
          <w:r w:rsidR="00936F06">
            <w:rPr>
              <w:rFonts w:ascii="Calibri" w:hAnsi="Calibri" w:cs="Tahoma"/>
              <w:bCs/>
            </w:rPr>
            <w:fldChar w:fldCharType="begin"/>
          </w:r>
          <w:r w:rsidR="00936F06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</w:rPr>
            <w:fldChar w:fldCharType="separate"/>
          </w:r>
          <w:r w:rsidR="009A220E" w:rsidRPr="009A220E">
            <w:rPr>
              <w:rFonts w:ascii="Calibri" w:hAnsi="Calibri" w:cs="Tahoma"/>
              <w:noProof/>
              <w:lang w:val="en-US"/>
            </w:rPr>
            <w:t>[2]</w:t>
          </w:r>
          <w:r w:rsidR="00936F06">
            <w:rPr>
              <w:rFonts w:ascii="Calibri" w:hAnsi="Calibri" w:cs="Tahoma"/>
              <w:bCs/>
            </w:rPr>
            <w:fldChar w:fldCharType="end"/>
          </w:r>
        </w:sdtContent>
      </w:sdt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proofErr w:type="spellStart"/>
      <w:r w:rsidR="0066315F">
        <w:rPr>
          <w:rFonts w:ascii="Calibri" w:hAnsi="Calibri" w:cs="Tahoma"/>
          <w:bCs/>
        </w:rPr>
        <w:t>ljena</w:t>
      </w:r>
      <w:proofErr w:type="spellEnd"/>
      <w:r w:rsidR="0066315F">
        <w:rPr>
          <w:rFonts w:ascii="Calibri" w:hAnsi="Calibri" w:cs="Tahoma"/>
          <w:bCs/>
        </w:rPr>
        <w:t xml:space="preserve">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6D9A33D6" w:rsidR="00696342" w:rsidRDefault="00016DA7" w:rsidP="00CE4510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k</w:t>
      </w:r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r>
        <w:rPr>
          <w:rFonts w:ascii="Calibri" w:hAnsi="Calibri" w:cs="Tahoma"/>
          <w:bCs/>
        </w:rPr>
        <w:t>,</w:t>
      </w:r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lastRenderedPageBreak/>
        <w:drawing>
          <wp:inline distT="0" distB="0" distL="0" distR="0" wp14:anchorId="40014175" wp14:editId="6FA1BF71">
            <wp:extent cx="2276856" cy="1645920"/>
            <wp:effectExtent l="0" t="0" r="9525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A0CAB07">
            <wp:extent cx="2258568" cy="1920240"/>
            <wp:effectExtent l="0" t="0" r="8890" b="381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77777777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14:paraId="0391C00D" w14:textId="77777777" w:rsidR="00696342" w:rsidRPr="00696342" w:rsidRDefault="00696342" w:rsidP="00C156E5">
      <w:pPr>
        <w:pStyle w:val="Naslov2"/>
      </w:pPr>
      <w:bookmarkStart w:id="4" w:name="_Toc19812"/>
      <w:r w:rsidRPr="00696342">
        <w:t xml:space="preserve">Turbina </w:t>
      </w:r>
      <w:bookmarkEnd w:id="4"/>
    </w:p>
    <w:p w14:paraId="098171BE" w14:textId="7BE05019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r w:rsidR="00833957">
        <w:rPr>
          <w:rFonts w:ascii="Calibri" w:hAnsi="Calibri" w:cs="Tahoma"/>
          <w:bCs/>
        </w:rPr>
        <w:t>sliki </w:t>
      </w:r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</w:t>
      </w:r>
      <w:sdt>
        <w:sdtPr>
          <w:rPr>
            <w:rFonts w:ascii="Calibri" w:hAnsi="Calibri" w:cs="Tahoma"/>
            <w:bCs/>
          </w:rPr>
          <w:id w:val="-729843775"/>
          <w:citation/>
        </w:sdtPr>
        <w:sdtContent>
          <w:r w:rsidR="009A220E">
            <w:rPr>
              <w:rFonts w:ascii="Calibri" w:hAnsi="Calibri" w:cs="Tahoma"/>
              <w:bCs/>
            </w:rPr>
            <w:fldChar w:fldCharType="begin"/>
          </w:r>
          <w:r w:rsidR="009A220E">
            <w:rPr>
              <w:rFonts w:ascii="Calibri" w:hAnsi="Calibri" w:cs="Tahoma"/>
              <w:bCs/>
              <w:lang w:val="en-US"/>
            </w:rPr>
            <w:instrText xml:space="preserve"> CITATION Abo12 \l 1033 </w:instrText>
          </w:r>
          <w:r w:rsidR="009A220E">
            <w:rPr>
              <w:rFonts w:ascii="Calibri" w:hAnsi="Calibri" w:cs="Tahoma"/>
              <w:bCs/>
            </w:rPr>
            <w:fldChar w:fldCharType="separate"/>
          </w:r>
          <w:r w:rsidR="009A220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lang w:val="en-US"/>
            </w:rPr>
            <w:t>[3]</w:t>
          </w:r>
          <w:r w:rsidR="009A220E">
            <w:rPr>
              <w:rFonts w:ascii="Calibri" w:hAnsi="Calibri" w:cs="Tahoma"/>
              <w:bCs/>
            </w:rPr>
            <w:fldChar w:fldCharType="end"/>
          </w:r>
        </w:sdtContent>
      </w:sdt>
      <w:r>
        <w:rPr>
          <w:rFonts w:ascii="Calibri" w:hAnsi="Calibri" w:cs="Tahoma"/>
          <w:bCs/>
        </w:rPr>
        <w:t xml:space="preserve">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4EE16F0E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612630204"/>
          <w:citation/>
        </w:sdtPr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Ter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[4]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397D51D3" w14:textId="77777777" w:rsidR="00696342" w:rsidRPr="00696342" w:rsidRDefault="00696342" w:rsidP="00C156E5">
      <w:pPr>
        <w:pStyle w:val="Naslov3"/>
      </w:pPr>
      <w:bookmarkStart w:id="5" w:name="_Toc19813"/>
      <w:r w:rsidRPr="00696342">
        <w:t xml:space="preserve">Notranji izkoristek </w:t>
      </w:r>
      <w:bookmarkEnd w:id="5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1351D309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016DA7">
        <w:rPr>
          <w:rFonts w:ascii="Calibri" w:hAnsi="Calibri" w:cs="Tahoma"/>
          <w:bCs/>
        </w:rPr>
        <w:t xml:space="preserve">Vodna </w:t>
      </w:r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r w:rsidR="00833957" w:rsidRPr="00696342">
        <w:rPr>
          <w:rFonts w:ascii="Calibri" w:hAnsi="Calibri" w:cs="Tahoma"/>
          <w:bCs/>
        </w:rPr>
        <w:t>sliki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1 izgub v cevovodih ni </w:t>
      </w:r>
      <w:r w:rsidR="00696342" w:rsidRPr="00696342">
        <w:rPr>
          <w:rFonts w:ascii="Calibri" w:hAnsi="Calibri" w:cs="Tahoma"/>
          <w:bCs/>
        </w:rPr>
        <w:lastRenderedPageBreak/>
        <w:t>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</w:t>
      </w:r>
      <w:r w:rsidR="00833957" w:rsidRPr="00696342">
        <w:rPr>
          <w:rFonts w:ascii="Calibri" w:hAnsi="Calibri" w:cs="Tahoma"/>
          <w:bCs/>
        </w:rPr>
        <w:t>15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7770DD05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r w:rsidR="00833957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96342" w:rsidRPr="00696342">
        <w:rPr>
          <w:rFonts w:ascii="Calibri" w:hAnsi="Calibri" w:cs="Tahoma"/>
          <w:bCs/>
        </w:rPr>
        <w:t>.</w:t>
      </w:r>
      <w:sdt>
        <w:sdtPr>
          <w:rPr>
            <w:rFonts w:ascii="Calibri" w:hAnsi="Calibri" w:cs="Tahoma"/>
            <w:bCs/>
          </w:rPr>
          <w:id w:val="1287544546"/>
          <w:citation/>
        </w:sdtPr>
        <w:sdtContent>
          <w:r w:rsidR="00936F06">
            <w:rPr>
              <w:rFonts w:ascii="Calibri" w:hAnsi="Calibri" w:cs="Tahoma"/>
              <w:bCs/>
            </w:rPr>
            <w:fldChar w:fldCharType="begin"/>
          </w:r>
          <w:r w:rsidR="00936F06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</w:rPr>
            <w:fldChar w:fldCharType="separate"/>
          </w:r>
          <w:r w:rsidR="009A220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lang w:val="en-US"/>
            </w:rPr>
            <w:t>[2]</w:t>
          </w:r>
          <w:r w:rsidR="00936F06">
            <w:rPr>
              <w:rFonts w:ascii="Calibri" w:hAnsi="Calibri" w:cs="Tahoma"/>
              <w:bCs/>
            </w:rPr>
            <w:fldChar w:fldCharType="end"/>
          </w:r>
        </w:sdtContent>
      </w:sdt>
      <w:r w:rsidR="00696342" w:rsidRPr="00696342">
        <w:rPr>
          <w:rFonts w:ascii="Calibri" w:hAnsi="Calibri" w:cs="Tahoma"/>
          <w:bCs/>
        </w:rPr>
        <w:t xml:space="preserve">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6" w:name="_Toc19814"/>
      <w:r>
        <w:t>Mehanski</w:t>
      </w:r>
      <w:r w:rsidR="00696342" w:rsidRPr="00696342">
        <w:t xml:space="preserve"> izkoristek </w:t>
      </w:r>
      <w:bookmarkEnd w:id="6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7" w:name="_Toc19815"/>
      <w:r w:rsidRPr="00696342">
        <w:t xml:space="preserve">Generator </w:t>
      </w:r>
      <w:bookmarkEnd w:id="7"/>
    </w:p>
    <w:p w14:paraId="655C2AFB" w14:textId="0A76964E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r w:rsidR="00833957">
        <w:rPr>
          <w:rFonts w:ascii="Calibri" w:hAnsi="Calibri" w:cs="Tahoma"/>
          <w:bCs/>
        </w:rPr>
        <w:t>slika 7</w:t>
      </w:r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41BED7D2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A7233AE" wp14:editId="0A4834A1">
            <wp:extent cx="2761488" cy="2057400"/>
            <wp:effectExtent l="0" t="0" r="127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-1932347726"/>
          <w:citation/>
        </w:sdtPr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Pri12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[5]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7B18EB9A" w14:textId="77777777" w:rsidR="00696342" w:rsidRPr="00696342" w:rsidRDefault="00696342" w:rsidP="001D0F19">
      <w:pPr>
        <w:pStyle w:val="Naslov2"/>
      </w:pPr>
      <w:bookmarkStart w:id="8" w:name="_Toc19816"/>
      <w:r w:rsidRPr="00696342">
        <w:t xml:space="preserve">Lastna raba </w:t>
      </w:r>
      <w:bookmarkEnd w:id="8"/>
    </w:p>
    <w:p w14:paraId="061374A6" w14:textId="04DDE5E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>a delovanje črpalk, ki poganjajo vodo oz. paro po cevovodih</w:t>
      </w:r>
      <w:r w:rsidR="00833957">
        <w:rPr>
          <w:rFonts w:ascii="Calibri" w:hAnsi="Calibri" w:cs="Tahoma"/>
          <w:bCs/>
        </w:rPr>
        <w:t xml:space="preserve">. </w:t>
      </w:r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izkoristek.[1]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936F06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lastRenderedPageBreak/>
        <w:t>Rezultati pregleda literature</w:t>
      </w:r>
    </w:p>
    <w:p w14:paraId="0712D94B" w14:textId="26E869BF" w:rsidR="00FB71D4" w:rsidRPr="00FB71D4" w:rsidRDefault="00702CB3" w:rsidP="00FB71D4">
      <w:r w:rsidRPr="006627A7">
        <w:rPr>
          <w:rFonts w:asciiTheme="minorHAnsi" w:hAnsiTheme="minorHAnsi" w:cstheme="minorHAnsi"/>
        </w:rPr>
        <w:t>Ob poznavanju izkoristkov</w:t>
      </w:r>
      <w:r w:rsidR="00FB71D4" w:rsidRPr="006627A7">
        <w:rPr>
          <w:rFonts w:asciiTheme="minorHAnsi" w:hAnsiTheme="minorHAnsi" w:cstheme="minorHAnsi"/>
        </w:rPr>
        <w:t xml:space="preserve"> posameznega dela </w:t>
      </w:r>
      <w:r w:rsidR="00833957" w:rsidRPr="006627A7">
        <w:rPr>
          <w:rFonts w:asciiTheme="minorHAnsi" w:hAnsiTheme="minorHAnsi" w:cstheme="minorHAnsi"/>
        </w:rPr>
        <w:t>TE</w:t>
      </w:r>
      <w:r w:rsidR="00FB71D4" w:rsidRPr="006627A7">
        <w:rPr>
          <w:rFonts w:asciiTheme="minorHAnsi" w:hAnsiTheme="minorHAnsi" w:cstheme="minorHAnsi"/>
        </w:rPr>
        <w:t xml:space="preserve">, lahko izračunamo </w:t>
      </w:r>
      <w:r w:rsidR="00E92321" w:rsidRPr="006627A7">
        <w:rPr>
          <w:rFonts w:asciiTheme="minorHAnsi" w:hAnsiTheme="minorHAnsi" w:cstheme="minorHAnsi"/>
          <w:bCs/>
        </w:rPr>
        <w:t xml:space="preserve">skupni </w:t>
      </w:r>
      <w:r w:rsidR="00FB71D4" w:rsidRPr="006627A7">
        <w:rPr>
          <w:rFonts w:asciiTheme="minorHAnsi" w:hAnsiTheme="minorHAnsi" w:cstheme="minorHAnsi"/>
        </w:rPr>
        <w:t>izkoristek</w:t>
      </w:r>
      <w:r w:rsidR="00FB71D4"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sdt>
        <w:sdtPr>
          <w:rPr>
            <w:rFonts w:ascii="Cambria Math" w:hAnsi="Cambria Math" w:cs="Cambria Math"/>
            <w:bCs/>
            <w:i/>
          </w:rPr>
          <w:id w:val="-919408684"/>
          <w:citation/>
        </w:sdtPr>
        <w:sdtContent>
          <m:oMath>
            <m:r>
              <w:rPr>
                <w:rFonts w:ascii="Cambria Math" w:hAnsi="Cambria Math" w:cs="Cambria Math"/>
                <w:bCs/>
                <w:i/>
              </w:rPr>
              <w:fldChar w:fldCharType="begin"/>
            </m:r>
          </m:oMath>
          <w:r w:rsidR="00936F06">
            <w:rPr>
              <w:bCs/>
              <w:lang w:val="en-US"/>
            </w:rPr>
            <w:instrText xml:space="preserve"> CITATION Sam15 \l 1033 </w:instrText>
          </w:r>
          <m:oMath>
            <m:r>
              <w:rPr>
                <w:rFonts w:ascii="Cambria Math" w:hAnsi="Cambria Math" w:cs="Cambria Math"/>
                <w:bCs/>
                <w:i/>
              </w:rPr>
              <w:fldChar w:fldCharType="separate"/>
            </m:r>
          </m:oMath>
          <w:r w:rsidR="009A220E">
            <w:rPr>
              <w:bCs/>
              <w:noProof/>
              <w:lang w:val="en-US"/>
            </w:rPr>
            <w:t xml:space="preserve"> </w:t>
          </w:r>
          <w:r w:rsidR="009A220E" w:rsidRPr="009A220E">
            <w:rPr>
              <w:noProof/>
              <w:lang w:val="en-US"/>
            </w:rPr>
            <w:t>[6]</w:t>
          </w:r>
          <m:oMath>
            <m:r>
              <w:rPr>
                <w:rFonts w:ascii="Cambria Math" w:hAnsi="Cambria Math" w:cs="Cambria Math"/>
                <w:bCs/>
                <w:i/>
              </w:rPr>
              <w:fldChar w:fldCharType="end"/>
            </m:r>
          </m:oMath>
        </w:sdtContent>
      </w:sdt>
      <w:r w:rsidR="00FB71D4"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</w:r>
      <w:r w:rsidRPr="006627A7">
        <w:rPr>
          <w:rFonts w:asciiTheme="minorHAnsi" w:hAnsiTheme="minorHAnsi" w:cstheme="minorHAnsi"/>
          <w:bCs/>
        </w:rPr>
        <w:t>Vrednosti izkoristkov posameznih delov TE so prikazani v tabeli</w:t>
      </w:r>
      <w:r>
        <w:rPr>
          <w:rFonts w:ascii="Cambria Math" w:hAnsi="Cambria Math" w:cs="Tahoma"/>
          <w:bCs/>
        </w:rPr>
        <w:t xml:space="preserve"> 1.</w:t>
      </w:r>
    </w:p>
    <w:p w14:paraId="5B627C02" w14:textId="6FCC5822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sdt>
        <w:sdtPr>
          <w:rPr>
            <w:rFonts w:ascii="Calibri" w:hAnsi="Calibri" w:cs="Tahoma"/>
            <w:bCs/>
            <w:i/>
            <w:szCs w:val="18"/>
          </w:rPr>
          <w:id w:val="-609657588"/>
          <w:citation/>
        </w:sdtPr>
        <w:sdtContent>
          <w:r w:rsidR="00936F06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Sek04 \l 1033 </w:instrTex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Cs w:val="18"/>
              <w:lang w:val="en-US"/>
            </w:rPr>
            <w:t>[1]</w: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t>Razprava</w:t>
      </w:r>
    </w:p>
    <w:p w14:paraId="6EABFCE6" w14:textId="7F7E25EE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r w:rsidR="00833957">
        <w:rPr>
          <w:rFonts w:ascii="Calibri" w:hAnsi="Calibri" w:cs="Tahoma"/>
          <w:bCs/>
        </w:rPr>
        <w:t>TE</w:t>
      </w:r>
      <w:r w:rsidR="00FB71D4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Najbolj izstopa izkoristek krožnega procesa in ne kakšen poseben del TE.</w:t>
      </w:r>
    </w:p>
    <w:p w14:paraId="26648F29" w14:textId="79767823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r w:rsidR="00833957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Z uporabo vode je to nemogoče doseči, saj</w:t>
      </w:r>
      <w:r w:rsidR="00127BEF">
        <w:rPr>
          <w:rFonts w:ascii="Calibri" w:hAnsi="Calibri" w:cs="Tahoma"/>
          <w:bCs/>
        </w:rPr>
        <w:t xml:space="preserve"> 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9" w:name="_Toc19817"/>
      <w:r w:rsidRPr="00C156E5">
        <w:t xml:space="preserve">Zaključek </w:t>
      </w:r>
      <w:bookmarkEnd w:id="9"/>
    </w:p>
    <w:p w14:paraId="52FD70FD" w14:textId="1C9ADD81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r w:rsidR="00833957">
        <w:rPr>
          <w:rFonts w:ascii="Calibri" w:hAnsi="Calibri" w:cs="Tahoma"/>
          <w:bCs/>
        </w:rPr>
        <w:t xml:space="preserve">TE </w:t>
      </w:r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77777777" w:rsidR="00335AA3" w:rsidRPr="001D0F19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lastRenderedPageBreak/>
        <w:t>Lite</w:t>
      </w:r>
      <w:r w:rsidR="00335AA3" w:rsidRPr="001D0F19">
        <w:t>ratura</w:t>
      </w:r>
    </w:p>
    <w:sdt>
      <w:sdtPr>
        <w:id w:val="-564493302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smallCaps w:val="0"/>
          <w:kern w:val="0"/>
          <w:sz w:val="20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hAnsi="Times New Roman"/>
              <w:b w:val="0"/>
              <w:smallCaps w:val="0"/>
              <w:kern w:val="0"/>
              <w:sz w:val="20"/>
            </w:rPr>
          </w:sdtEndPr>
          <w:sdtContent>
            <w:p w14:paraId="52A57765" w14:textId="6BA22AF8" w:rsidR="009A220E" w:rsidRPr="009A220E" w:rsidRDefault="00936F06" w:rsidP="009A220E">
              <w:pPr>
                <w:pStyle w:val="Naslov1"/>
                <w:numPr>
                  <w:ilvl w:val="0"/>
                  <w:numId w:val="0"/>
                </w:numPr>
                <w:ind w:left="284" w:hanging="284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4258"/>
              </w:tblGrid>
              <w:tr w:rsidR="009A220E" w:rsidRPr="006627A7" w14:paraId="380AE1C4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7BA02" w14:textId="259EA826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79BA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M. Sekvačnik in M. Tuma, „Energetski sistemi- preskrba z električno energijo in toploto,“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Ventil,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pp. 55-58, 2004. </w:t>
                    </w:r>
                  </w:p>
                </w:tc>
              </w:tr>
              <w:tr w:rsidR="009A220E" w:rsidRPr="006627A7" w14:paraId="6C920857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83E817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6B75C7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B. Orel, Energetski pretvorniki 2, Ljubljana: Univerza v ljubljani, 1993. </w:t>
                    </w:r>
                  </w:p>
                </w:tc>
              </w:tr>
              <w:tr w:rsidR="009A220E" w:rsidRPr="006627A7" w14:paraId="1FF5B994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56E28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3CFE54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G. Abokhatwa in R. Katebi, „Modeling and supervisory control design for combined cycle power plant,“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IEEE,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333, 2012. </w:t>
                    </w:r>
                  </w:p>
                </w:tc>
              </w:tr>
              <w:tr w:rsidR="009A220E" w:rsidRPr="006627A7" w14:paraId="0B435C1A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D2D2C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AB29F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„Termoelektrarna Šoštanj,“ 19 1 2016. [Elektronski]. Available: http://www.te-sostanj.si/si/proizvodnja/parne-turbine/turbina-bloka-6.</w:t>
                    </w:r>
                  </w:p>
                </w:tc>
              </w:tr>
              <w:tr w:rsidR="009A220E" w:rsidRPr="006627A7" w14:paraId="5CBF0DC6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30F8DC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C7D83B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Habinac, „Menjava rotorja glavnega generatorja v NEK,“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Diplome mariborske univerze,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p. 5, 2012. </w:t>
                    </w:r>
                  </w:p>
                </w:tc>
              </w:tr>
              <w:tr w:rsidR="009A220E" w:rsidRPr="006627A7" w14:paraId="1072BF8E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04391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CD4F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Gašperič, „Vaje za predmet Konvencionlani viri električne energije,“ v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>CIGRED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, Portorož, 2015. </w:t>
                    </w:r>
                  </w:p>
                </w:tc>
              </w:tr>
            </w:tbl>
            <w:p w14:paraId="1D2B6A6D" w14:textId="77777777" w:rsidR="009A220E" w:rsidRDefault="009A220E">
              <w:pPr>
                <w:divId w:val="802816183"/>
                <w:rPr>
                  <w:noProof/>
                </w:rPr>
              </w:pPr>
            </w:p>
            <w:p w14:paraId="62F451A5" w14:textId="2B13FEB3" w:rsidR="00936F06" w:rsidRDefault="00936F0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006E6F" w14:textId="553D9527" w:rsidR="00850302" w:rsidRPr="005A3522" w:rsidRDefault="0085030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</w:p>
    <w:sectPr w:rsidR="00850302" w:rsidRPr="005A3522" w:rsidSect="00BC5CBF">
      <w:headerReference w:type="even" r:id="rId17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B22CC" w14:textId="77777777" w:rsidR="00304C52" w:rsidRDefault="00304C52">
      <w:r>
        <w:separator/>
      </w:r>
    </w:p>
  </w:endnote>
  <w:endnote w:type="continuationSeparator" w:id="0">
    <w:p w14:paraId="4548992A" w14:textId="77777777" w:rsidR="00304C52" w:rsidRDefault="0030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4B1C409B" w:rsidR="00936F06" w:rsidRPr="00914D99" w:rsidRDefault="00936F06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6627A7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0B263" w14:textId="77777777" w:rsidR="00304C52" w:rsidRDefault="00304C52">
      <w:r>
        <w:separator/>
      </w:r>
    </w:p>
  </w:footnote>
  <w:footnote w:type="continuationSeparator" w:id="0">
    <w:p w14:paraId="0EA09ECD" w14:textId="77777777" w:rsidR="00304C52" w:rsidRDefault="00304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936F06" w:rsidRPr="001D0F19" w:rsidRDefault="00936F06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936F06" w:rsidRPr="000A2858" w:rsidRDefault="00936F06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60866"/>
    <w:rsid w:val="000709E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384C"/>
    <w:rsid w:val="00127BEF"/>
    <w:rsid w:val="001309F1"/>
    <w:rsid w:val="00143E42"/>
    <w:rsid w:val="00145849"/>
    <w:rsid w:val="00161F8C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55F06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04C52"/>
    <w:rsid w:val="00313DC1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5F3201"/>
    <w:rsid w:val="00600DB9"/>
    <w:rsid w:val="0060443D"/>
    <w:rsid w:val="00606D58"/>
    <w:rsid w:val="00643CC8"/>
    <w:rsid w:val="006473A5"/>
    <w:rsid w:val="00654455"/>
    <w:rsid w:val="00654C59"/>
    <w:rsid w:val="006627A7"/>
    <w:rsid w:val="0066315F"/>
    <w:rsid w:val="00663CA5"/>
    <w:rsid w:val="00677BB1"/>
    <w:rsid w:val="0068486A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33957"/>
    <w:rsid w:val="00850302"/>
    <w:rsid w:val="00871DF0"/>
    <w:rsid w:val="008A009B"/>
    <w:rsid w:val="008A45D0"/>
    <w:rsid w:val="008A73AD"/>
    <w:rsid w:val="008E2EF4"/>
    <w:rsid w:val="008E37F7"/>
    <w:rsid w:val="00905A57"/>
    <w:rsid w:val="00914D99"/>
    <w:rsid w:val="009246BA"/>
    <w:rsid w:val="00936F06"/>
    <w:rsid w:val="00996CFF"/>
    <w:rsid w:val="009A220E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B0CE1"/>
    <w:rsid w:val="00AC1FD6"/>
    <w:rsid w:val="00AD2A35"/>
    <w:rsid w:val="00AD574D"/>
    <w:rsid w:val="00AE024B"/>
    <w:rsid w:val="00AE46BB"/>
    <w:rsid w:val="00AF30BB"/>
    <w:rsid w:val="00B01862"/>
    <w:rsid w:val="00B02311"/>
    <w:rsid w:val="00B13327"/>
    <w:rsid w:val="00B1420A"/>
    <w:rsid w:val="00B15E62"/>
    <w:rsid w:val="00B26E94"/>
    <w:rsid w:val="00B35831"/>
    <w:rsid w:val="00B52036"/>
    <w:rsid w:val="00B632F9"/>
    <w:rsid w:val="00B6413A"/>
    <w:rsid w:val="00B75870"/>
    <w:rsid w:val="00B9643F"/>
    <w:rsid w:val="00B97492"/>
    <w:rsid w:val="00BA0751"/>
    <w:rsid w:val="00BC5CBF"/>
    <w:rsid w:val="00BD1BFB"/>
    <w:rsid w:val="00BE3639"/>
    <w:rsid w:val="00BE37ED"/>
    <w:rsid w:val="00C04C7F"/>
    <w:rsid w:val="00C052A8"/>
    <w:rsid w:val="00C156E5"/>
    <w:rsid w:val="00C364E2"/>
    <w:rsid w:val="00C36775"/>
    <w:rsid w:val="00C445D6"/>
    <w:rsid w:val="00C5043F"/>
    <w:rsid w:val="00C63921"/>
    <w:rsid w:val="00C7732F"/>
    <w:rsid w:val="00CB1AED"/>
    <w:rsid w:val="00CB6048"/>
    <w:rsid w:val="00CD162A"/>
    <w:rsid w:val="00CD64D4"/>
    <w:rsid w:val="00CE0882"/>
    <w:rsid w:val="00CE4510"/>
    <w:rsid w:val="00CF7AC9"/>
    <w:rsid w:val="00D073E9"/>
    <w:rsid w:val="00D1085C"/>
    <w:rsid w:val="00D1411C"/>
    <w:rsid w:val="00D156CF"/>
    <w:rsid w:val="00D223BE"/>
    <w:rsid w:val="00D27F85"/>
    <w:rsid w:val="00D345EE"/>
    <w:rsid w:val="00D40276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D3775"/>
    <w:rsid w:val="00DE4D73"/>
    <w:rsid w:val="00DE5ED5"/>
    <w:rsid w:val="00E026EB"/>
    <w:rsid w:val="00E27F5A"/>
    <w:rsid w:val="00E5231E"/>
    <w:rsid w:val="00E56AB2"/>
    <w:rsid w:val="00E7339D"/>
    <w:rsid w:val="00E763EF"/>
    <w:rsid w:val="00E83E89"/>
    <w:rsid w:val="00E84AFA"/>
    <w:rsid w:val="00E92321"/>
    <w:rsid w:val="00E97263"/>
    <w:rsid w:val="00EB691F"/>
    <w:rsid w:val="00EC3662"/>
    <w:rsid w:val="00EC387D"/>
    <w:rsid w:val="00EF3641"/>
    <w:rsid w:val="00EF72A2"/>
    <w:rsid w:val="00F2276E"/>
    <w:rsid w:val="00F2387A"/>
    <w:rsid w:val="00F24921"/>
    <w:rsid w:val="00F267A2"/>
    <w:rsid w:val="00F345D9"/>
    <w:rsid w:val="00F3733F"/>
    <w:rsid w:val="00F57B85"/>
    <w:rsid w:val="00F6001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936F06"/>
    <w:rPr>
      <w:rFonts w:ascii="Calibri" w:hAnsi="Calibri"/>
      <w:b/>
      <w:smallCaps/>
      <w:kern w:val="28"/>
      <w:sz w:val="24"/>
      <w:lang w:val="sl-SI"/>
    </w:rPr>
  </w:style>
  <w:style w:type="paragraph" w:styleId="Bibliografija">
    <w:name w:val="Bibliography"/>
    <w:basedOn w:val="Navaden"/>
    <w:next w:val="Navaden"/>
    <w:uiPriority w:val="37"/>
    <w:unhideWhenUsed/>
    <w:rsid w:val="0093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Sek04</b:Tag>
    <b:SourceType>JournalArticle</b:SourceType>
    <b:Guid>{1124E7A0-EFB1-4767-8225-471244EFE00F}</b:Guid>
    <b:Title>Energetski sistemi- preskrba z električno energijo in toploto</b:Title>
    <b:Year>2004</b:Year>
    <b:City>Ljubljna</b:City>
    <b:Publisher>Univerza v Ljubljani</b:Publisher>
    <b:Author>
      <b:Author>
        <b:NameList>
          <b:Person>
            <b:Last>Sekvačnik</b:Last>
            <b:First>Matej</b:First>
          </b:Person>
          <b:Person>
            <b:Last>Tuma</b:Last>
            <b:First>Miha</b:First>
          </b:Person>
        </b:NameList>
      </b:Author>
    </b:Author>
    <b:JournalName>Ventil</b:JournalName>
    <b:Pages>55-58</b:Pages>
    <b:Volume>16</b:Volume>
    <b:RefOrder>1</b:RefOrder>
  </b:Source>
  <b:Source>
    <b:Tag>Boš93</b:Tag>
    <b:SourceType>Book</b:SourceType>
    <b:Guid>{F93A4515-8566-419A-8393-F8364550DD52}</b:Guid>
    <b:Author>
      <b:Author>
        <b:NameList>
          <b:Person>
            <b:Last>Orel</b:Last>
            <b:First>Boštjan</b:First>
          </b:Person>
        </b:NameList>
      </b:Author>
    </b:Author>
    <b:Title>Energetski pretvorniki 2</b:Title>
    <b:Year>1993</b:Year>
    <b:City>Ljubljana</b:City>
    <b:Publisher>Univerza v ljubljani</b:Publisher>
    <b:RefOrder>2</b:RefOrder>
  </b:Source>
  <b:Source>
    <b:Tag>Pri12</b:Tag>
    <b:SourceType>JournalArticle</b:SourceType>
    <b:Guid>{6BDA3960-9006-4B85-A9FC-7B64BE32E3DF}</b:Guid>
    <b:Author>
      <b:Author>
        <b:NameList>
          <b:Person>
            <b:Last>Habinac</b:Last>
            <b:First>Primož</b:First>
          </b:Person>
        </b:NameList>
      </b:Author>
    </b:Author>
    <b:Title>Menjava rotorja glavnega generatorja v NEK</b:Title>
    <b:JournalName>Diplome mariborske univerze</b:JournalName>
    <b:Year>2012</b:Year>
    <b:Pages>5</b:Pages>
    <b:Volume>16</b:Volume>
    <b:RefOrder>5</b:RefOrder>
  </b:Source>
  <b:Source>
    <b:Tag>Sam15</b:Tag>
    <b:SourceType>ConferenceProceedings</b:SourceType>
    <b:Guid>{FB992B40-22E1-4537-BF62-153F74E79D01}</b:Guid>
    <b:Title>Vaje za predmet Konvencionlani viri električne energije</b:Title>
    <b:Year>2015</b:Year>
    <b:Author>
      <b:Author>
        <b:NameList>
          <b:Person>
            <b:Last>Gašperič</b:Last>
            <b:First>Samo</b:First>
          </b:Person>
        </b:NameList>
      </b:Author>
    </b:Author>
    <b:ConferenceName>CIGRED</b:ConferenceName>
    <b:City>Portorož</b:City>
    <b:RefOrder>6</b:RefOrder>
  </b:Source>
  <b:Source>
    <b:Tag>Ter</b:Tag>
    <b:SourceType>InternetSite</b:SourceType>
    <b:Guid>{4C6BEE18-0977-4E8F-8426-830A442E53B9}</b:Guid>
    <b:Title>Termoelektrarna Šoštanj</b:Title>
    <b:URL>http://www.te-sostanj.si/si/proizvodnja/parne-turbine/turbina-bloka-6</b:URL>
    <b:Year>2016</b:Year>
    <b:Month>1</b:Month>
    <b:Day>19</b:Day>
    <b:RefOrder>4</b:RefOrder>
  </b:Source>
  <b:Source>
    <b:Tag>Abo12</b:Tag>
    <b:SourceType>JournalArticle</b:SourceType>
    <b:Guid>{9CE4D102-3148-435A-A0B4-97478070E837}</b:Guid>
    <b:Title>Modeling and supervisory control design for combined cycle power plant</b:Title>
    <b:Year>2012</b:Year>
    <b:JournalName>IEEE</b:JournalName>
    <b:Pages>333</b:Pages>
    <b:Author>
      <b:Author>
        <b:NameList>
          <b:Person>
            <b:Last>Abokhatwa </b:Last>
            <b:Middle>Gabriel</b:Middle>
            <b:First>Salah</b:First>
          </b:Person>
          <b:Person>
            <b:Last>Katebi</b:Last>
            <b:First>Reza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7AB3958-7945-4F9A-AAFC-9D31FBC0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1824</Words>
  <Characters>10397</Characters>
  <Application>Microsoft Office Word</Application>
  <DocSecurity>0</DocSecurity>
  <Lines>86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2</cp:revision>
  <cp:lastPrinted>2016-10-15T19:03:00Z</cp:lastPrinted>
  <dcterms:created xsi:type="dcterms:W3CDTF">2016-11-30T09:13:00Z</dcterms:created>
  <dcterms:modified xsi:type="dcterms:W3CDTF">2016-11-30T09:13:00Z</dcterms:modified>
</cp:coreProperties>
</file>