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8"/>
      </w:tblGrid>
      <w:tr w:rsidR="00E67895" w:rsidRPr="00E67895" w:rsidTr="00E6789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1"/>
              <w:gridCol w:w="2060"/>
              <w:gridCol w:w="2243"/>
              <w:gridCol w:w="2958"/>
              <w:gridCol w:w="2387"/>
              <w:gridCol w:w="2349"/>
            </w:tblGrid>
            <w:tr w:rsidR="00E67895" w:rsidRPr="00E67895" w:rsidTr="00E6789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Analytical focus of the 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Meaning of “Isolate” in this domain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Typical means and methods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Primary operational effect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Illustrative example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Land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Control of physical terrain, ground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maneuver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and GLOCs.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Separation of enemy ground forces from reinforcement, resupply, or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maneuver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options by controlling key terrain and routes.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Encirclement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blocking GLOCs, seizing chokepoints, obstacles, destruction of bridges, land interdiction.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units lose freedom of movement and access to support; vulnerable to defeat in detail.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A mechanized brigade seizes river crossings and mountain passes, isolating an enemy regiment in a valley from its higher HQ and logistics base.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Maritime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Control of sea lines of communication, access to ports, and maritime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maneuver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Prevention of enemy naval and maritime forces from accessing sea routes, ports, or coastal support.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Blockades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, maritime exclusion zones, interception of shipping, mining </w:t>
                  </w:r>
                  <w:bookmarkStart w:id="0" w:name="_GoBack"/>
                  <w:bookmarkEnd w:id="0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approaches, sea control operations.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naval forces and coastal garrisons are cut off from fuel, ammunition, and reinforcement by sea.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A coalition task group enforces a maritime exclusion zone around an adversary’s main port, isolating their fleet and preventing resupply of a coastal corps.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Air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Control and exploitation of the air domain to affect surface operations and movement.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Denial of enemy ability to move or support forces by air; severing aerial lines of communication.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Air interdiction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, attacks on airfields and runways, destruction of transport aircraft, airspace denial, suppression of air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defenses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enabling persistent interdiction.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forces cannot be reinforced, resupplied, or evacuated by air; operational reach and tempo are reduced.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Air assets destroy key bridges, rail hubs, and forward airfields, isolating an enemy corps from strategic mobility and aerial resupply.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Space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Space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 xml:space="preserve">based services (ISR, PNT, </w:t>
                  </w:r>
                  <w:proofErr w:type="gram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SATCOM</w:t>
                  </w:r>
                  <w:proofErr w:type="gram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) as enablers across all domains.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Separation of enemy forces from space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 xml:space="preserve">enabled capabilities underpinning C2, 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targeting, and navigation.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lastRenderedPageBreak/>
                    <w:t>Jamming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SATCOM links, degrading GPS/PNT, cyber operations against ground segments, reversible interference with ISR satellites.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units lose precise navigation, long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 xml:space="preserve">range communications, and timely ISR, becoming operationally “isolated” 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from higher echelons and joint effects.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 xml:space="preserve">A state employs uplink jamming and cyber actions against satellite ground stations, isolating enemy artillery from 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space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based targeting data and secure SATCOM.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lastRenderedPageBreak/>
                    <w:t>Cyber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Networks, data, and information systems as a virtual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maneuver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space.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Cutting or degrading digital connectivity so enemy forces cannot exchange data, orders, or logistics information.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Network attacks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denial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of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 xml:space="preserve">service, malware on C2 systems, disruption of logistics databases, </w:t>
                  </w:r>
                  <w:proofErr w:type="gram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segmentation</w:t>
                  </w:r>
                  <w:proofErr w:type="gram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of networks.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HQs and units are digitally isolated, slowing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making, disrupting sustainment, and increasing friction.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A cyber operation disables an adversary’s military email and logistics servers, isolating a forward brigade from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theater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level sustainment and planning tools.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Information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Narratives, perceptions, and influence on populations and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Isolating enemy narratives and messages from target audiences; separating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makers from reliable information.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Counter</w:t>
                  </w: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noBreakHyphen/>
                    <w:t>messaging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strategic communication, content moderation/takedowns, support to independent media, exposing disinformation.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propaganda loses reach and credibility; leadership and population become informationally isolated or misaligned.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A coordinated information campaign amplifies credible local voices and debunks enemy disinformation, isolating the adversary’s narrative from regional and international audiences.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Electromagnetic spectrum (EMS)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EMS as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maneuver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space for sensing, communication, and electronic attack.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Separation of enemy forces from EMS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dependent systems (radios, radars, datalinks).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Jamming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spoofing, electronic attack on radars and radios, directed energy against sensors, EMS denial zones.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units cannot communicate, coordinate, or sense effectively, becoming tactically isolated even if physically close.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Electronic warfare units jam enemy tactical radios and UAV control links, isolating platoons from company HQ and blinding their ISR drones.</w:t>
                  </w:r>
                </w:p>
              </w:tc>
            </w:tr>
            <w:tr w:rsidR="00E67895" w:rsidRPr="00E67895" w:rsidTr="00E678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lastRenderedPageBreak/>
                    <w:t>Cognitive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(emerging)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Human perception, understanding, and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Isolating enemy leaders or populations from an accurate understanding of the situation, or overloading their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Deception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, psychological operations, information overload, ambiguity, tailored messaging to create misperception and doubt.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Enemy decision</w:t>
                  </w: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noBreakHyphen/>
                    <w:t>makers become cognitively isolated from reality, misallocating forces and reacting late or incorrectly.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7895" w:rsidRPr="00E67895" w:rsidRDefault="00E67895" w:rsidP="00E678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A deception plan convinces enemy commanders that the main attack is amphibious, isolating their cognition from the true land axis and causing </w:t>
                  </w:r>
                  <w:proofErr w:type="spellStart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misdeployment</w:t>
                  </w:r>
                  <w:proofErr w:type="spellEnd"/>
                  <w:r w:rsidRPr="00E678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 xml:space="preserve"> of reserves.</w:t>
                  </w:r>
                </w:p>
              </w:tc>
            </w:tr>
          </w:tbl>
          <w:p w:rsidR="00E67895" w:rsidRPr="00E67895" w:rsidRDefault="00E67895" w:rsidP="00E67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8A6AE5" w:rsidRDefault="008A6AE5"/>
    <w:sectPr w:rsidR="008A6AE5" w:rsidSect="00E678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895"/>
    <w:rsid w:val="008A6AE5"/>
    <w:rsid w:val="00E6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E1B39-3A69-49A5-9593-43477642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9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Natoschool Oberammergau</Company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Planinc, Mitja (SGM, SVN-A)</dc:creator>
  <cp:keywords/>
  <dc:description/>
  <cp:lastModifiedBy>Planinc, Mitja (SGM, SVN-A)</cp:lastModifiedBy>
  <cp:revision>1</cp:revision>
  <dcterms:created xsi:type="dcterms:W3CDTF">2026-02-10T10:57:00Z</dcterms:created>
  <dcterms:modified xsi:type="dcterms:W3CDTF">2026-02-10T12:25:00Z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{A96B4FAD-86CC-4236-90DA-1F73B47B1B23}</vt:lpwstr>
  </property>
  <property fmtid="{D5CDD505-2E9C-101B-9397-08002B2CF9AE}" pid="3" name="DLPManualFileClassificationLastModifiedBy">
    <vt:lpwstr>NSO\planinc.mitja</vt:lpwstr>
  </property>
  <property fmtid="{D5CDD505-2E9C-101B-9397-08002B2CF9AE}" pid="4" name="DLPManualFileClassificationLastModificationDate">
    <vt:lpwstr>1770726336</vt:lpwstr>
  </property>
  <property fmtid="{D5CDD505-2E9C-101B-9397-08002B2CF9AE}" pid="5" name="DLPManualFileClassificationVersion">
    <vt:lpwstr>11.12.1.21</vt:lpwstr>
  </property>
</Properties>
</file>