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473E6"/>
          <w:sz w:val="56"/>
          <w:szCs w:val="56"/>
        </w:rPr>
        <w:t xml:space="preserve">AEM Content Author Guide</w:t>
      </w:r>
    </w:p>
    <w:p>
      <w:pPr>
        <w:spacing w:after="800" w:before="200"/>
        <w:jc w:val="center"/>
      </w:pPr>
      <w:r>
        <w:rPr>
          <w:i/>
          <w:iCs/>
          <w:color w:val="6E6E6E"/>
          <w:sz w:val="28"/>
          <w:szCs w:val="28"/>
        </w:rPr>
        <w:t xml:space="preserve">Sample / Template — WKND Reference Site</w:t>
      </w:r>
    </w:p>
    <w:p>
      <w:pPr>
        <w:spacing w:after="100"/>
        <w:jc w:val="center"/>
      </w:pPr>
      <w:r>
        <w:rPr>
          <w:color w:val="2C2C2C"/>
          <w:sz w:val="22"/>
          <w:szCs w:val="22"/>
        </w:rPr>
        <w:t xml:space="preserve">Prepared for: [Your Application Name]</w:t>
      </w:r>
    </w:p>
    <w:p>
      <w:pPr>
        <w:spacing w:after="100"/>
        <w:jc w:val="center"/>
      </w:pPr>
      <w:r>
        <w:rPr>
          <w:color w:val="2C2C2C"/>
          <w:sz w:val="22"/>
          <w:szCs w:val="22"/>
        </w:rPr>
        <w:t xml:space="preserve">Version 0.1 — Draft</w:t>
      </w:r>
    </w:p>
    <w:p>
      <w:pPr>
        <w:spacing w:after="600"/>
        <w:jc w:val="center"/>
      </w:pPr>
      <w:r>
        <w:rPr>
          <w:color w:val="2C2C2C"/>
          <w:sz w:val="22"/>
          <w:szCs w:val="22"/>
        </w:rPr>
        <w:t xml:space="preserve">Last updated: [Date]</w:t>
      </w:r>
    </w:p>
    <w:tbl>
      <w:tblPr>
        <w:tblW w:type="dxa" w:w="9000"/>
        <w:tblBorders>
          <w:top w:val="single" w:color="1473E6" w:sz="4"/>
          <w:left w:val="single" w:color="1473E6" w:sz="24"/>
          <w:bottom w:val="single" w:color="1473E6" w:sz="4"/>
          <w:right w:val="single" w:color="1473E6" w:sz="4"/>
          <w:insideH w:val="single" w:color="auto" w:sz="4"/>
          <w:insideV w:val="single" w:color="auto" w:sz="4"/>
        </w:tblBorders>
      </w:tblPr>
      <w:tblGrid>
        <w:gridCol w:w="100"/>
      </w:tblGrid>
      <w:tr>
        <w:tc>
          <w:tcPr>
            <w:tcW w:type="dxa" w:w="9000"/>
            <w:shd w:fill="EAF2FE" w:color="auto" w:val="clear"/>
            <w:tcMar>
              <w:top w:type="dxa" w:w="200"/>
              <w:left w:type="dxa" w:w="260"/>
              <w:bottom w:type="dxa" w:w="200"/>
              <w:right w:type="dxa" w:w="260"/>
            </w:tcMar>
          </w:tcPr>
          <w:p>
            <w:pPr>
              <w:spacing w:after="40"/>
            </w:pPr>
            <w:r>
              <w:rPr>
                <w:b/>
                <w:bCs/>
                <w:color w:val="1473E6"/>
                <w:sz w:val="20"/>
                <w:szCs w:val="20"/>
              </w:rPr>
              <w:t xml:space="preserve">HOW TO USE THIS SAMPLE</w:t>
            </w:r>
          </w:p>
          <w:p>
            <w:r>
              <w:rPr>
                <w:color w:val="2C2C2C"/>
                <w:sz w:val="20"/>
                <w:szCs w:val="20"/>
              </w:rPr>
              <w:t xml:space="preserve">This is a SAMPLE manual built against Adobe's public WKND reference site so every instruction maps to something you can reproduce yourself. Replace bracketed text and screenshot placeholders with your own application's content as it's built.</w:t>
            </w:r>
          </w:p>
        </w:tc>
      </w:tr>
    </w:tbl>
    <w:p>
      <w:r>
        <w:br w:type="page"/>
      </w:r>
    </w:p>
    <w:p>
      <w:pPr>
        <w:pStyle w:val="Heading1"/>
        <w:pBdr>
          <w:bottom w:val="single" w:color="1473E6" w:sz="12" w:space="6"/>
        </w:pBdr>
        <w:spacing w:after="240" w:before="480"/>
      </w:pPr>
      <w:r>
        <w:rPr>
          <w:b/>
          <w:bCs/>
          <w:color w:val="1473E6"/>
          <w:sz w:val="32"/>
          <w:szCs w:val="32"/>
        </w:rPr>
        <w:t xml:space="preserve">Table of Contents</w:t>
      </w:r>
    </w:p>
    <w:p>
      <w:pPr>
        <w:spacing w:after="160" w:line="300"/>
      </w:pPr>
      <w:r>
        <w:rPr>
          <w:color w:val="2C2C2C"/>
          <w:sz w:val="22"/>
          <w:szCs w:val="22"/>
        </w:rPr>
        <w:t xml:space="preserve">1. Introduction</w:t>
      </w:r>
    </w:p>
    <w:p>
      <w:pPr>
        <w:spacing w:after="160" w:line="300"/>
      </w:pPr>
      <w:r>
        <w:rPr>
          <w:color w:val="2C2C2C"/>
          <w:sz w:val="22"/>
          <w:szCs w:val="22"/>
        </w:rPr>
        <w:t xml:space="preserve">2. Getting Started</w:t>
      </w:r>
    </w:p>
    <w:p>
      <w:pPr>
        <w:spacing w:after="160" w:line="300"/>
      </w:pPr>
      <w:r>
        <w:rPr>
          <w:color w:val="2C2C2C"/>
          <w:sz w:val="22"/>
          <w:szCs w:val="22"/>
        </w:rPr>
        <w:t xml:space="preserve">3. Navigating the Author Environment</w:t>
      </w:r>
    </w:p>
    <w:p>
      <w:pPr>
        <w:spacing w:after="160" w:line="300"/>
      </w:pPr>
      <w:r>
        <w:rPr>
          <w:color w:val="2C2C2C"/>
          <w:sz w:val="22"/>
          <w:szCs w:val="22"/>
        </w:rPr>
        <w:t xml:space="preserve">4. Creating &amp; Editing Pages</w:t>
      </w:r>
    </w:p>
    <w:p>
      <w:pPr>
        <w:spacing w:after="160" w:line="300"/>
      </w:pPr>
      <w:r>
        <w:rPr>
          <w:color w:val="2C2C2C"/>
          <w:sz w:val="22"/>
          <w:szCs w:val="22"/>
        </w:rPr>
        <w:t xml:space="preserve">5. Working with Components</w:t>
      </w:r>
    </w:p>
    <w:p>
      <w:pPr>
        <w:spacing w:after="160" w:line="300"/>
      </w:pPr>
      <w:r>
        <w:rPr>
          <w:color w:val="2C2C2C"/>
          <w:sz w:val="22"/>
          <w:szCs w:val="22"/>
        </w:rPr>
        <w:t xml:space="preserve">6. Working with Digital Assets (DAM)</w:t>
      </w:r>
    </w:p>
    <w:p>
      <w:pPr>
        <w:spacing w:after="160" w:line="300"/>
      </w:pPr>
      <w:r>
        <w:rPr>
          <w:color w:val="2C2C2C"/>
          <w:sz w:val="22"/>
          <w:szCs w:val="22"/>
        </w:rPr>
        <w:t xml:space="preserve">7. Review &amp; Approval Workflow</w:t>
      </w:r>
    </w:p>
    <w:p>
      <w:pPr>
        <w:spacing w:after="160" w:line="300"/>
      </w:pPr>
      <w:r>
        <w:rPr>
          <w:color w:val="2C2C2C"/>
          <w:sz w:val="22"/>
          <w:szCs w:val="22"/>
        </w:rPr>
        <w:t xml:space="preserve">8. Publishing Content</w:t>
      </w:r>
    </w:p>
    <w:p>
      <w:pPr>
        <w:spacing w:after="160" w:line="300"/>
      </w:pPr>
      <w:r>
        <w:rPr>
          <w:color w:val="2C2C2C"/>
          <w:sz w:val="22"/>
          <w:szCs w:val="22"/>
        </w:rPr>
        <w:t xml:space="preserve">9. Troubleshooting &amp; FAQs</w:t>
      </w:r>
    </w:p>
    <w:p>
      <w:pPr>
        <w:spacing w:after="160" w:line="300"/>
      </w:pPr>
      <w:r>
        <w:rPr>
          <w:color w:val="2C2C2C"/>
          <w:sz w:val="22"/>
          <w:szCs w:val="22"/>
        </w:rPr>
        <w:t xml:space="preserve">10. Support &amp; Contacts</w:t>
      </w:r>
    </w:p>
    <w:p>
      <w:r>
        <w:br w:type="page"/>
      </w:r>
    </w:p>
    <w:p>
      <w:pPr>
        <w:pStyle w:val="Heading1"/>
        <w:pBdr>
          <w:bottom w:val="single" w:color="1473E6" w:sz="12" w:space="6"/>
        </w:pBdr>
        <w:spacing w:after="240" w:before="480"/>
      </w:pPr>
      <w:r>
        <w:rPr>
          <w:b/>
          <w:bCs/>
          <w:color w:val="1473E6"/>
          <w:sz w:val="32"/>
          <w:szCs w:val="32"/>
        </w:rPr>
        <w:t xml:space="preserve">1. Introduction</w:t>
      </w:r>
    </w:p>
    <w:p>
      <w:pPr>
        <w:pStyle w:val="Heading2"/>
        <w:spacing w:after="160" w:before="360"/>
      </w:pPr>
      <w:r>
        <w:rPr>
          <w:b/>
          <w:bCs/>
          <w:color w:val="2C2C2C"/>
          <w:sz w:val="26"/>
          <w:szCs w:val="26"/>
        </w:rPr>
        <w:t xml:space="preserve">1.1 About This Guide</w:t>
      </w:r>
    </w:p>
    <w:p>
      <w:pPr>
        <w:spacing w:after="160" w:line="300"/>
      </w:pPr>
      <w:r>
        <w:rPr>
          <w:color w:val="2C2C2C"/>
          <w:sz w:val="22"/>
          <w:szCs w:val="22"/>
        </w:rPr>
        <w:t xml:space="preserve">This guide explains how content authors create, edit, and publish pages in [Application Name], built on Adobe Experience Manager (AEM). It assumes no prior AEM experience and focuses on day-to-day authoring tasks rather than development or system administration.</w:t>
      </w:r>
    </w:p>
    <w:p>
      <w:pPr>
        <w:pStyle w:val="Heading2"/>
        <w:spacing w:after="160" w:before="360"/>
      </w:pPr>
      <w:r>
        <w:rPr>
          <w:b/>
          <w:bCs/>
          <w:color w:val="2C2C2C"/>
          <w:sz w:val="26"/>
          <w:szCs w:val="26"/>
        </w:rPr>
        <w:t xml:space="preserve">1.2 Who This Guide Is For</w:t>
      </w:r>
    </w:p>
    <w:p>
      <w:pPr>
        <w:pStyle w:val="ListParagraph"/>
        <w:numPr>
          <w:ilvl w:val="0"/>
          <w:numId w:val="2"/>
        </w:numPr>
        <w:spacing w:after="80" w:line="280"/>
      </w:pPr>
      <w:r>
        <w:rPr>
          <w:color w:val="2C2C2C"/>
          <w:sz w:val="22"/>
          <w:szCs w:val="22"/>
        </w:rPr>
        <w:t xml:space="preserve">Content editors and marketers who create and update pages</w:t>
      </w:r>
    </w:p>
    <w:p>
      <w:pPr>
        <w:pStyle w:val="ListParagraph"/>
        <w:numPr>
          <w:ilvl w:val="0"/>
          <w:numId w:val="2"/>
        </w:numPr>
        <w:spacing w:after="80" w:line="280"/>
      </w:pPr>
      <w:r>
        <w:rPr>
          <w:color w:val="2C2C2C"/>
          <w:sz w:val="22"/>
          <w:szCs w:val="22"/>
        </w:rPr>
        <w:t xml:space="preserve">Campaign managers who publish time-sensitive content</w:t>
      </w:r>
    </w:p>
    <w:p>
      <w:pPr>
        <w:pStyle w:val="ListParagraph"/>
        <w:numPr>
          <w:ilvl w:val="0"/>
          <w:numId w:val="2"/>
        </w:numPr>
        <w:spacing w:after="80" w:line="280"/>
      </w:pPr>
      <w:r>
        <w:rPr>
          <w:color w:val="2C2C2C"/>
          <w:sz w:val="22"/>
          <w:szCs w:val="22"/>
        </w:rPr>
        <w:t xml:space="preserve">New team members onboarding onto the platform</w:t>
      </w:r>
    </w:p>
    <w:p>
      <w:pPr>
        <w:spacing w:after="160"/>
      </w:pPr>
    </w:p>
    <w:p>
      <w:pPr>
        <w:pStyle w:val="Heading2"/>
        <w:spacing w:after="160" w:before="360"/>
      </w:pPr>
      <w:r>
        <w:rPr>
          <w:b/>
          <w:bCs/>
          <w:color w:val="2C2C2C"/>
          <w:sz w:val="26"/>
          <w:szCs w:val="26"/>
        </w:rPr>
        <w:t xml:space="preserve">1.3 What You'll Need</w:t>
      </w:r>
    </w:p>
    <w:p>
      <w:pPr>
        <w:pStyle w:val="ListParagraph"/>
        <w:numPr>
          <w:ilvl w:val="0"/>
          <w:numId w:val="2"/>
        </w:numPr>
        <w:spacing w:after="80" w:line="280"/>
      </w:pPr>
      <w:r>
        <w:rPr>
          <w:color w:val="2C2C2C"/>
          <w:sz w:val="22"/>
          <w:szCs w:val="22"/>
        </w:rPr>
        <w:t xml:space="preserve">An AEM Author account with Contributor or Author permissions (see Section 2.2)</w:t>
      </w:r>
    </w:p>
    <w:p>
      <w:pPr>
        <w:pStyle w:val="ListParagraph"/>
        <w:numPr>
          <w:ilvl w:val="0"/>
          <w:numId w:val="2"/>
        </w:numPr>
        <w:spacing w:after="80" w:line="280"/>
      </w:pPr>
      <w:r>
        <w:rPr>
          <w:color w:val="2C2C2C"/>
          <w:sz w:val="22"/>
          <w:szCs w:val="22"/>
        </w:rPr>
        <w:t xml:space="preserve">A supported browser (Chrome or Edge, latest version)</w:t>
      </w:r>
    </w:p>
    <w:p>
      <w:pPr>
        <w:pStyle w:val="ListParagraph"/>
        <w:numPr>
          <w:ilvl w:val="0"/>
          <w:numId w:val="2"/>
        </w:numPr>
        <w:spacing w:after="80" w:line="280"/>
      </w:pPr>
      <w:r>
        <w:rPr>
          <w:color w:val="2C2C2C"/>
          <w:sz w:val="22"/>
          <w:szCs w:val="22"/>
        </w:rPr>
        <w:t xml:space="preserve">VPN access, if your instance is behind a company network [confirm with IT]</w:t>
      </w:r>
    </w:p>
    <w:p>
      <w:r>
        <w:br w:type="page"/>
      </w:r>
    </w:p>
    <w:p>
      <w:pPr>
        <w:pStyle w:val="Heading1"/>
        <w:pBdr>
          <w:bottom w:val="single" w:color="1473E6" w:sz="12" w:space="6"/>
        </w:pBdr>
        <w:spacing w:after="240" w:before="480"/>
      </w:pPr>
      <w:r>
        <w:rPr>
          <w:b/>
          <w:bCs/>
          <w:color w:val="1473E6"/>
          <w:sz w:val="32"/>
          <w:szCs w:val="32"/>
        </w:rPr>
        <w:t xml:space="preserve">2. Getting Started</w:t>
      </w:r>
    </w:p>
    <w:p>
      <w:pPr>
        <w:pStyle w:val="Heading2"/>
        <w:spacing w:after="160" w:before="360"/>
      </w:pPr>
      <w:r>
        <w:rPr>
          <w:b/>
          <w:bCs/>
          <w:color w:val="2C2C2C"/>
          <w:sz w:val="26"/>
          <w:szCs w:val="26"/>
        </w:rPr>
        <w:t xml:space="preserve">2.1 Logging In</w:t>
      </w:r>
    </w:p>
    <w:p>
      <w:pPr>
        <w:pStyle w:val="ListParagraph"/>
        <w:numPr>
          <w:ilvl w:val="0"/>
          <w:numId w:val="3"/>
        </w:numPr>
        <w:spacing w:after="120" w:line="280"/>
      </w:pPr>
      <w:r>
        <w:rPr>
          <w:color w:val="2C2C2C"/>
          <w:sz w:val="22"/>
          <w:szCs w:val="22"/>
        </w:rPr>
        <w:t xml:space="preserve">Open your browser and go to the Author URL: [https://author-xxxxx.adobeaemcloud.com]</w:t>
      </w:r>
    </w:p>
    <w:p>
      <w:pPr>
        <w:pStyle w:val="ListParagraph"/>
        <w:numPr>
          <w:ilvl w:val="0"/>
          <w:numId w:val="3"/>
        </w:numPr>
        <w:spacing w:after="120" w:line="280"/>
      </w:pPr>
      <w:r>
        <w:rPr>
          <w:color w:val="2C2C2C"/>
          <w:sz w:val="22"/>
          <w:szCs w:val="22"/>
        </w:rPr>
        <w:t xml:space="preserve">Enter your company SSO credentials, or your AEM username and password if SSO isn't configured.</w:t>
      </w:r>
    </w:p>
    <w:p>
      <w:pPr>
        <w:pStyle w:val="ListParagraph"/>
        <w:numPr>
          <w:ilvl w:val="0"/>
          <w:numId w:val="3"/>
        </w:numPr>
        <w:spacing w:after="120" w:line="280"/>
      </w:pPr>
      <w:r>
        <w:rPr>
          <w:color w:val="2C2C2C"/>
          <w:sz w:val="22"/>
          <w:szCs w:val="22"/>
        </w:rPr>
        <w:t xml:space="preserve">On first login, you'll land on the AEM Start Screen.</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2.1 — AEM Login Screen</w:t>
            </w:r>
          </w:p>
          <w:p>
            <w:pPr>
              <w:jc w:val="center"/>
            </w:pPr>
            <w:r>
              <w:rPr>
                <w:i/>
                <w:iCs/>
                <w:color w:val="6E6E6E"/>
                <w:sz w:val="18"/>
                <w:szCs w:val="18"/>
              </w:rPr>
              <w:t xml:space="preserve">Capture the login page for your instance, with credentials fields visible (blur/redact if needed).</w:t>
            </w:r>
          </w:p>
        </w:tc>
      </w:tr>
    </w:tbl>
    <w:p>
      <w:pPr>
        <w:spacing w:after="160"/>
      </w:pPr>
    </w:p>
    <w:p>
      <w:pPr>
        <w:pStyle w:val="Heading2"/>
        <w:spacing w:after="160" w:before="360"/>
      </w:pPr>
      <w:r>
        <w:rPr>
          <w:b/>
          <w:bCs/>
          <w:color w:val="2C2C2C"/>
          <w:sz w:val="26"/>
          <w:szCs w:val="26"/>
        </w:rPr>
        <w:t xml:space="preserve">2.2 Requesting Access</w:t>
      </w:r>
    </w:p>
    <w:p>
      <w:pPr>
        <w:spacing w:after="160" w:line="300"/>
      </w:pPr>
      <w:r>
        <w:rPr>
          <w:color w:val="2C2C2C"/>
          <w:sz w:val="22"/>
          <w:szCs w:val="22"/>
        </w:rPr>
        <w:t xml:space="preserve">New authors need an account provisioned by an AEM Administrator, with a group membership appropriate to their role: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400"/>
      </w:tblGrid>
      <w:tr>
        <w:trPr>
          <w:tblHeader/>
        </w:trPr>
        <w:tc>
          <w:tcPr>
            <w:tcW w:type="dxa" w:w="2600"/>
            <w:shd w:fill="1473E6" w:color="auto" w:val="clear"/>
            <w:tcMar>
              <w:top w:type="dxa" w:w="120"/>
              <w:left w:type="dxa" w:w="150"/>
              <w:bottom w:type="dxa" w:w="120"/>
              <w:right w:type="dxa" w:w="150"/>
            </w:tcMar>
          </w:tcPr>
          <w:p>
            <w:r>
              <w:rPr>
                <w:b/>
                <w:bCs/>
                <w:color w:val="FFFFFF"/>
                <w:sz w:val="20"/>
                <w:szCs w:val="20"/>
              </w:rPr>
              <w:t xml:space="preserve">Group</w:t>
            </w:r>
          </w:p>
        </w:tc>
        <w:tc>
          <w:tcPr>
            <w:tcW w:type="dxa" w:w="6400"/>
            <w:shd w:fill="1473E6" w:color="auto" w:val="clear"/>
            <w:tcMar>
              <w:top w:type="dxa" w:w="120"/>
              <w:left w:type="dxa" w:w="150"/>
              <w:bottom w:type="dxa" w:w="120"/>
              <w:right w:type="dxa" w:w="150"/>
            </w:tcMar>
          </w:tcPr>
          <w:p>
            <w:r>
              <w:rPr>
                <w:b/>
                <w:bCs/>
                <w:color w:val="FFFFFF"/>
                <w:sz w:val="20"/>
                <w:szCs w:val="20"/>
              </w:rPr>
              <w:t xml:space="preserve">Typical Permissions</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Contributor</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Can create and edit content but cannot publish</w:t>
            </w:r>
          </w:p>
        </w:tc>
      </w:tr>
      <w:tr>
        <w:tc>
          <w:tcPr>
            <w:tcW w:type="dxa" w:w="2600"/>
            <w:shd w:fill="F5F7FA" w:color="auto" w:val="clear"/>
            <w:tcMar>
              <w:top w:type="dxa" w:w="120"/>
              <w:left w:type="dxa" w:w="150"/>
              <w:bottom w:type="dxa" w:w="120"/>
              <w:right w:type="dxa" w:w="150"/>
            </w:tcMar>
          </w:tcPr>
          <w:p>
            <w:r>
              <w:rPr>
                <w:b/>
                <w:bCs/>
                <w:color w:val="2C2C2C"/>
                <w:sz w:val="20"/>
                <w:szCs w:val="20"/>
              </w:rPr>
              <w:t xml:space="preserve">Author</w:t>
            </w:r>
          </w:p>
        </w:tc>
        <w:tc>
          <w:tcPr>
            <w:tcW w:type="dxa" w:w="6400"/>
            <w:shd w:fill="F5F7FA" w:color="auto" w:val="clear"/>
            <w:tcMar>
              <w:top w:type="dxa" w:w="120"/>
              <w:left w:type="dxa" w:w="150"/>
              <w:bottom w:type="dxa" w:w="120"/>
              <w:right w:type="dxa" w:w="150"/>
            </w:tcMar>
          </w:tcPr>
          <w:p>
            <w:r>
              <w:rPr>
                <w:b w:val="false"/>
                <w:bCs w:val="false"/>
                <w:color w:val="2C2C2C"/>
                <w:sz w:val="20"/>
                <w:szCs w:val="20"/>
              </w:rPr>
              <w:t xml:space="preserve">Can create, edit, and submit content for review</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Approver/Publisher</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Can approve workflow steps and publish content live</w:t>
            </w:r>
          </w:p>
        </w:tc>
      </w:tr>
    </w:tbl>
    <w:p>
      <w:pPr>
        <w:spacing w:after="160"/>
      </w:pPr>
    </w:p>
    <w:tbl>
      <w:tblPr>
        <w:tblW w:type="dxa" w:w="9000"/>
        <w:tblBorders>
          <w:top w:val="single" w:color="1473E6" w:sz="4"/>
          <w:left w:val="single" w:color="1473E6" w:sz="24"/>
          <w:bottom w:val="single" w:color="1473E6" w:sz="4"/>
          <w:right w:val="single" w:color="1473E6" w:sz="4"/>
          <w:insideH w:val="single" w:color="auto" w:sz="4"/>
          <w:insideV w:val="single" w:color="auto" w:sz="4"/>
        </w:tblBorders>
      </w:tblPr>
      <w:tblGrid>
        <w:gridCol w:w="100"/>
      </w:tblGrid>
      <w:tr>
        <w:tc>
          <w:tcPr>
            <w:tcW w:type="dxa" w:w="9000"/>
            <w:shd w:fill="EAF2FE" w:color="auto" w:val="clear"/>
            <w:tcMar>
              <w:top w:type="dxa" w:w="200"/>
              <w:left w:type="dxa" w:w="260"/>
              <w:bottom w:type="dxa" w:w="200"/>
              <w:right w:type="dxa" w:w="260"/>
            </w:tcMar>
          </w:tcPr>
          <w:p>
            <w:pPr>
              <w:spacing w:after="40"/>
            </w:pPr>
            <w:r>
              <w:rPr>
                <w:b/>
                <w:bCs/>
                <w:color w:val="1473E6"/>
                <w:sz w:val="20"/>
                <w:szCs w:val="20"/>
              </w:rPr>
              <w:t xml:space="preserve">NOTE</w:t>
            </w:r>
          </w:p>
          <w:p>
            <w:r>
              <w:rPr>
                <w:color w:val="2C2C2C"/>
                <w:sz w:val="20"/>
                <w:szCs w:val="20"/>
              </w:rPr>
              <w:t xml:space="preserve">Contact [AEM Admin / IT Helpdesk contact] to request access. Include your role and which site(s) you need access to.</w:t>
            </w:r>
          </w:p>
        </w:tc>
      </w:tr>
    </w:tbl>
    <w:p>
      <w:pPr>
        <w:spacing w:after="160"/>
      </w:pPr>
    </w:p>
    <w:p>
      <w:pPr>
        <w:pStyle w:val="Heading2"/>
        <w:spacing w:after="160" w:before="360"/>
      </w:pPr>
      <w:r>
        <w:rPr>
          <w:b/>
          <w:bCs/>
          <w:color w:val="2C2C2C"/>
          <w:sz w:val="26"/>
          <w:szCs w:val="26"/>
        </w:rPr>
        <w:t xml:space="preserve">2.3 The Start Screen</w:t>
      </w:r>
    </w:p>
    <w:p>
      <w:pPr>
        <w:spacing w:after="160" w:line="300"/>
      </w:pPr>
      <w:r>
        <w:rPr>
          <w:color w:val="2C2C2C"/>
          <w:sz w:val="22"/>
          <w:szCs w:val="22"/>
        </w:rPr>
        <w:t xml:space="preserve">After login, the AEM Start Screen is your home base. From here you can navigate to Sites, Assets, and other consoles using the rail on the left.</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2.2 — AEM Start Screen</w:t>
            </w:r>
          </w:p>
          <w:p>
            <w:pPr>
              <w:jc w:val="center"/>
            </w:pPr>
            <w:r>
              <w:rPr>
                <w:i/>
                <w:iCs/>
                <w:color w:val="6E6E6E"/>
                <w:sz w:val="18"/>
                <w:szCs w:val="18"/>
              </w:rPr>
              <w:t xml:space="preserve">Capture the full Start Screen with the left navigation rail visible.</w:t>
            </w:r>
          </w:p>
        </w:tc>
      </w:tr>
    </w:tbl>
    <w:p>
      <w:r>
        <w:br w:type="page"/>
      </w:r>
    </w:p>
    <w:p>
      <w:pPr>
        <w:pStyle w:val="Heading1"/>
        <w:pBdr>
          <w:bottom w:val="single" w:color="1473E6" w:sz="12" w:space="6"/>
        </w:pBdr>
        <w:spacing w:after="240" w:before="480"/>
      </w:pPr>
      <w:r>
        <w:rPr>
          <w:b/>
          <w:bCs/>
          <w:color w:val="1473E6"/>
          <w:sz w:val="32"/>
          <w:szCs w:val="32"/>
        </w:rPr>
        <w:t xml:space="preserve">3. Navigating the Author Environment</w:t>
      </w:r>
    </w:p>
    <w:p>
      <w:pPr>
        <w:pStyle w:val="Heading2"/>
        <w:spacing w:after="160" w:before="360"/>
      </w:pPr>
      <w:r>
        <w:rPr>
          <w:b/>
          <w:bCs/>
          <w:color w:val="2C2C2C"/>
          <w:sz w:val="26"/>
          <w:szCs w:val="26"/>
        </w:rPr>
        <w:t xml:space="preserve">3.1 The Sites Console</w:t>
      </w:r>
    </w:p>
    <w:p>
      <w:pPr>
        <w:spacing w:after="160" w:line="300"/>
      </w:pPr>
      <w:r>
        <w:rPr>
          <w:color w:val="2C2C2C"/>
          <w:sz w:val="22"/>
          <w:szCs w:val="22"/>
        </w:rPr>
        <w:t xml:space="preserve">The Sites console shows your site's page tree. This is where you browse to the page you want to edit, or create a new one.</w:t>
      </w:r>
    </w:p>
    <w:p>
      <w:pPr>
        <w:pStyle w:val="ListParagraph"/>
        <w:numPr>
          <w:ilvl w:val="0"/>
          <w:numId w:val="3"/>
        </w:numPr>
        <w:spacing w:after="120" w:line="280"/>
      </w:pPr>
      <w:r>
        <w:rPr>
          <w:color w:val="2C2C2C"/>
          <w:sz w:val="22"/>
          <w:szCs w:val="22"/>
        </w:rPr>
        <w:t xml:space="preserve">From the Start Screen, click the Navigation icon (hamburger menu, top-left).</w:t>
      </w:r>
    </w:p>
    <w:p>
      <w:pPr>
        <w:pStyle w:val="ListParagraph"/>
        <w:numPr>
          <w:ilvl w:val="0"/>
          <w:numId w:val="3"/>
        </w:numPr>
        <w:spacing w:after="120" w:line="280"/>
      </w:pPr>
      <w:r>
        <w:rPr>
          <w:color w:val="2C2C2C"/>
          <w:sz w:val="22"/>
          <w:szCs w:val="22"/>
        </w:rPr>
        <w:t xml:space="preserve">Select Sites.</w:t>
      </w:r>
    </w:p>
    <w:p>
      <w:pPr>
        <w:pStyle w:val="ListParagraph"/>
        <w:numPr>
          <w:ilvl w:val="0"/>
          <w:numId w:val="3"/>
        </w:numPr>
        <w:spacing w:after="120" w:line="280"/>
      </w:pPr>
      <w:r>
        <w:rPr>
          <w:color w:val="2C2C2C"/>
          <w:sz w:val="22"/>
          <w:szCs w:val="22"/>
        </w:rPr>
        <w:t xml:space="preserve">Browse the folder tree to locate your site, e.g. WKND Site › US › En.</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3.1 — Sites Console Page Tree</w:t>
            </w:r>
          </w:p>
          <w:p>
            <w:pPr>
              <w:jc w:val="center"/>
            </w:pPr>
            <w:r>
              <w:rPr>
                <w:i/>
                <w:iCs/>
                <w:color w:val="6E6E6E"/>
                <w:sz w:val="18"/>
                <w:szCs w:val="18"/>
              </w:rPr>
              <w:t xml:space="preserve">Capture the Sites console showing your application's page hierarchy, e.g. WKND Site &gt; US &gt; En.</w:t>
            </w:r>
          </w:p>
        </w:tc>
      </w:tr>
    </w:tbl>
    <w:p>
      <w:pPr>
        <w:spacing w:after="160"/>
      </w:pPr>
    </w:p>
    <w:p>
      <w:pPr>
        <w:pStyle w:val="Heading2"/>
        <w:spacing w:after="160" w:before="360"/>
      </w:pPr>
      <w:r>
        <w:rPr>
          <w:b/>
          <w:bCs/>
          <w:color w:val="2C2C2C"/>
          <w:sz w:val="26"/>
          <w:szCs w:val="26"/>
        </w:rPr>
        <w:t xml:space="preserve">3.2 Page Tree Views</w:t>
      </w:r>
    </w:p>
    <w:p>
      <w:pPr>
        <w:pStyle w:val="ListParagraph"/>
        <w:numPr>
          <w:ilvl w:val="0"/>
          <w:numId w:val="2"/>
        </w:numPr>
        <w:spacing w:after="80" w:line="280"/>
      </w:pPr>
      <w:r>
        <w:rPr>
          <w:color w:val="2C2C2C"/>
          <w:sz w:val="22"/>
          <w:szCs w:val="22"/>
        </w:rPr>
        <w:t xml:space="preserve">List View — compact, good for scanning many pages</w:t>
      </w:r>
    </w:p>
    <w:p>
      <w:pPr>
        <w:pStyle w:val="ListParagraph"/>
        <w:numPr>
          <w:ilvl w:val="0"/>
          <w:numId w:val="2"/>
        </w:numPr>
        <w:spacing w:after="80" w:line="280"/>
      </w:pPr>
      <w:r>
        <w:rPr>
          <w:color w:val="2C2C2C"/>
          <w:sz w:val="22"/>
          <w:szCs w:val="22"/>
        </w:rPr>
        <w:t xml:space="preserve">Card View — thumbnail previews of each page</w:t>
      </w:r>
    </w:p>
    <w:p>
      <w:pPr>
        <w:pStyle w:val="ListParagraph"/>
        <w:numPr>
          <w:ilvl w:val="0"/>
          <w:numId w:val="2"/>
        </w:numPr>
        <w:spacing w:after="80" w:line="280"/>
      </w:pPr>
      <w:r>
        <w:rPr>
          <w:color w:val="2C2C2C"/>
          <w:sz w:val="22"/>
          <w:szCs w:val="22"/>
        </w:rPr>
        <w:t xml:space="preserve">Column View — drill-down navigation, useful for deep hierarchies</w:t>
      </w:r>
    </w:p>
    <w:p>
      <w:pPr>
        <w:spacing w:after="160"/>
      </w:pPr>
    </w:p>
    <w:p>
      <w:pPr>
        <w:pStyle w:val="Heading2"/>
        <w:spacing w:after="160" w:before="360"/>
      </w:pPr>
      <w:r>
        <w:rPr>
          <w:b/>
          <w:bCs/>
          <w:color w:val="2C2C2C"/>
          <w:sz w:val="26"/>
          <w:szCs w:val="26"/>
        </w:rPr>
        <w:t xml:space="preserve">3.3 Search</w:t>
      </w:r>
    </w:p>
    <w:p>
      <w:pPr>
        <w:spacing w:after="160" w:line="300"/>
      </w:pPr>
      <w:r>
        <w:rPr>
          <w:color w:val="2C2C2C"/>
          <w:sz w:val="22"/>
          <w:szCs w:val="22"/>
        </w:rPr>
        <w:t xml:space="preserve">Use the search bar at the top of any console to find pages, assets, or content fragments by title or tag.</w:t>
      </w:r>
    </w:p>
    <w:p>
      <w:r>
        <w:br w:type="page"/>
      </w:r>
    </w:p>
    <w:p>
      <w:pPr>
        <w:pStyle w:val="Heading1"/>
        <w:pBdr>
          <w:bottom w:val="single" w:color="1473E6" w:sz="12" w:space="6"/>
        </w:pBdr>
        <w:spacing w:after="240" w:before="480"/>
      </w:pPr>
      <w:r>
        <w:rPr>
          <w:b/>
          <w:bCs/>
          <w:color w:val="1473E6"/>
          <w:sz w:val="32"/>
          <w:szCs w:val="32"/>
        </w:rPr>
        <w:t xml:space="preserve">4. Creating &amp; Editing Pages</w:t>
      </w:r>
    </w:p>
    <w:p>
      <w:pPr>
        <w:pStyle w:val="Heading2"/>
        <w:spacing w:after="160" w:before="360"/>
      </w:pPr>
      <w:r>
        <w:rPr>
          <w:b/>
          <w:bCs/>
          <w:color w:val="2C2C2C"/>
          <w:sz w:val="26"/>
          <w:szCs w:val="26"/>
        </w:rPr>
        <w:t xml:space="preserve">4.1 Creating a New Page</w:t>
      </w:r>
    </w:p>
    <w:p>
      <w:pPr>
        <w:pStyle w:val="ListParagraph"/>
        <w:numPr>
          <w:ilvl w:val="0"/>
          <w:numId w:val="3"/>
        </w:numPr>
        <w:spacing w:after="120" w:line="280"/>
      </w:pPr>
      <w:r>
        <w:rPr>
          <w:color w:val="2C2C2C"/>
          <w:sz w:val="22"/>
          <w:szCs w:val="22"/>
        </w:rPr>
        <w:t xml:space="preserve">Navigate to the parent folder where the new page should live.</w:t>
      </w:r>
    </w:p>
    <w:p>
      <w:pPr>
        <w:pStyle w:val="ListParagraph"/>
        <w:numPr>
          <w:ilvl w:val="0"/>
          <w:numId w:val="3"/>
        </w:numPr>
        <w:spacing w:after="120" w:line="280"/>
      </w:pPr>
      <w:r>
        <w:rPr>
          <w:color w:val="2C2C2C"/>
          <w:sz w:val="22"/>
          <w:szCs w:val="22"/>
        </w:rPr>
        <w:t xml:space="preserve">Click Create &gt; Page in the toolbar.</w:t>
      </w:r>
    </w:p>
    <w:p>
      <w:pPr>
        <w:pStyle w:val="ListParagraph"/>
        <w:numPr>
          <w:ilvl w:val="0"/>
          <w:numId w:val="3"/>
        </w:numPr>
        <w:spacing w:after="120" w:line="280"/>
      </w:pPr>
      <w:r>
        <w:rPr>
          <w:color w:val="2C2C2C"/>
          <w:sz w:val="22"/>
          <w:szCs w:val="22"/>
        </w:rPr>
        <w:t xml:space="preserve">Select a page template, e.g. "Article Page" or "Content Page".</w:t>
      </w:r>
    </w:p>
    <w:p>
      <w:pPr>
        <w:pStyle w:val="ListParagraph"/>
        <w:numPr>
          <w:ilvl w:val="0"/>
          <w:numId w:val="3"/>
        </w:numPr>
        <w:spacing w:after="120" w:line="280"/>
      </w:pPr>
      <w:r>
        <w:rPr>
          <w:color w:val="2C2C2C"/>
          <w:sz w:val="22"/>
          <w:szCs w:val="22"/>
        </w:rPr>
        <w:t xml:space="preserve">Enter a Title and URL Name (auto-generated from the title, but editable).</w:t>
      </w:r>
    </w:p>
    <w:p>
      <w:pPr>
        <w:pStyle w:val="ListParagraph"/>
        <w:numPr>
          <w:ilvl w:val="0"/>
          <w:numId w:val="3"/>
        </w:numPr>
        <w:spacing w:after="120" w:line="280"/>
      </w:pPr>
      <w:r>
        <w:rPr>
          <w:color w:val="2C2C2C"/>
          <w:sz w:val="22"/>
          <w:szCs w:val="22"/>
        </w:rPr>
        <w:t xml:space="preserve">Click Create, then Open to enter the editor.</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4.1 — Create Page Wizard</w:t>
            </w:r>
          </w:p>
          <w:p>
            <w:pPr>
              <w:jc w:val="center"/>
            </w:pPr>
            <w:r>
              <w:rPr>
                <w:i/>
                <w:iCs/>
                <w:color w:val="6E6E6E"/>
                <w:sz w:val="18"/>
                <w:szCs w:val="18"/>
              </w:rPr>
              <w:t xml:space="preserve">Capture the template selection and title/URL step of the Create Page dialog.</w:t>
            </w:r>
          </w:p>
        </w:tc>
      </w:tr>
    </w:tbl>
    <w:p>
      <w:pPr>
        <w:spacing w:after="160"/>
      </w:pPr>
    </w:p>
    <w:p>
      <w:pPr>
        <w:pStyle w:val="Heading2"/>
        <w:spacing w:after="160" w:before="360"/>
      </w:pPr>
      <w:r>
        <w:rPr>
          <w:b/>
          <w:bCs/>
          <w:color w:val="2C2C2C"/>
          <w:sz w:val="26"/>
          <w:szCs w:val="26"/>
        </w:rPr>
        <w:t xml:space="preserve">4.2 The Page Editor</w:t>
      </w:r>
    </w:p>
    <w:p>
      <w:pPr>
        <w:spacing w:after="160" w:line="300"/>
      </w:pPr>
      <w:r>
        <w:rPr>
          <w:color w:val="2C2C2C"/>
          <w:sz w:val="22"/>
          <w:szCs w:val="22"/>
        </w:rPr>
        <w:t xml:space="preserve">The editor shows your page as it will appear to visitors. Click any area to select it; a toolbar appears letting you edit, configure, or delete that component.</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4.2 — Page Editor with Component Toolbar</w:t>
            </w:r>
          </w:p>
          <w:p>
            <w:pPr>
              <w:jc w:val="center"/>
            </w:pPr>
            <w:r>
              <w:rPr>
                <w:i/>
                <w:iCs/>
                <w:color w:val="6E6E6E"/>
                <w:sz w:val="18"/>
                <w:szCs w:val="18"/>
              </w:rPr>
              <w:t xml:space="preserve">Capture the editor with a component selected and its floating toolbar visible.</w:t>
            </w:r>
          </w:p>
        </w:tc>
      </w:tr>
    </w:tbl>
    <w:p>
      <w:pPr>
        <w:spacing w:after="160"/>
      </w:pPr>
    </w:p>
    <w:p>
      <w:pPr>
        <w:pStyle w:val="Heading2"/>
        <w:spacing w:after="160" w:before="360"/>
      </w:pPr>
      <w:r>
        <w:rPr>
          <w:b/>
          <w:bCs/>
          <w:color w:val="2C2C2C"/>
          <w:sz w:val="26"/>
          <w:szCs w:val="26"/>
        </w:rPr>
        <w:t xml:space="preserve">4.3 Editing Page Properties</w:t>
      </w:r>
    </w:p>
    <w:p>
      <w:pPr>
        <w:spacing w:after="160" w:line="300"/>
      </w:pPr>
      <w:r>
        <w:rPr>
          <w:color w:val="2C2C2C"/>
          <w:sz w:val="22"/>
          <w:szCs w:val="22"/>
        </w:rPr>
        <w:t xml:space="preserve">Page Properties control metadata like the page title, description, thumbnail, and SEO tags — separate from the page's visible content.</w:t>
      </w:r>
    </w:p>
    <w:p>
      <w:pPr>
        <w:pStyle w:val="ListParagraph"/>
        <w:numPr>
          <w:ilvl w:val="0"/>
          <w:numId w:val="3"/>
        </w:numPr>
        <w:spacing w:after="120" w:line="280"/>
      </w:pPr>
      <w:r>
        <w:rPr>
          <w:color w:val="2C2C2C"/>
          <w:sz w:val="22"/>
          <w:szCs w:val="22"/>
        </w:rPr>
        <w:t xml:space="preserve">Click the Page Information icon (top-left) or right-click the page in the Sites console.</w:t>
      </w:r>
    </w:p>
    <w:p>
      <w:pPr>
        <w:pStyle w:val="ListParagraph"/>
        <w:numPr>
          <w:ilvl w:val="0"/>
          <w:numId w:val="3"/>
        </w:numPr>
        <w:spacing w:after="120" w:line="280"/>
      </w:pPr>
      <w:r>
        <w:rPr>
          <w:color w:val="2C2C2C"/>
          <w:sz w:val="22"/>
          <w:szCs w:val="22"/>
        </w:rPr>
        <w:t xml:space="preserve">Select Properties.</w:t>
      </w:r>
    </w:p>
    <w:p>
      <w:pPr>
        <w:pStyle w:val="ListParagraph"/>
        <w:numPr>
          <w:ilvl w:val="0"/>
          <w:numId w:val="3"/>
        </w:numPr>
        <w:spacing w:after="120" w:line="280"/>
      </w:pPr>
      <w:r>
        <w:rPr>
          <w:color w:val="2C2C2C"/>
          <w:sz w:val="22"/>
          <w:szCs w:val="22"/>
        </w:rPr>
        <w:t xml:space="preserve">Update fields across the Basic, SEO, and Social Media tabs as needed.</w:t>
      </w:r>
    </w:p>
    <w:p>
      <w:pPr>
        <w:pStyle w:val="ListParagraph"/>
        <w:numPr>
          <w:ilvl w:val="0"/>
          <w:numId w:val="3"/>
        </w:numPr>
        <w:spacing w:after="120" w:line="280"/>
      </w:pPr>
      <w:r>
        <w:rPr>
          <w:color w:val="2C2C2C"/>
          <w:sz w:val="22"/>
          <w:szCs w:val="22"/>
        </w:rPr>
        <w:t xml:space="preserve">Click Save &amp; Close.</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4.3 — Page Properties Dialog</w:t>
            </w:r>
          </w:p>
          <w:p>
            <w:pPr>
              <w:jc w:val="center"/>
            </w:pPr>
            <w:r>
              <w:rPr>
                <w:i/>
                <w:iCs/>
                <w:color w:val="6E6E6E"/>
                <w:sz w:val="18"/>
                <w:szCs w:val="18"/>
              </w:rPr>
              <w:t xml:space="preserve">Capture the Basic tab of Page Properties showing Title and Description fields.</w:t>
            </w:r>
          </w:p>
        </w:tc>
      </w:tr>
    </w:tbl>
    <w:p>
      <w:pPr>
        <w:spacing w:after="160"/>
      </w:pPr>
    </w:p>
    <w:p>
      <w:pPr>
        <w:pStyle w:val="Heading2"/>
        <w:spacing w:after="160" w:before="360"/>
      </w:pPr>
      <w:r>
        <w:rPr>
          <w:b/>
          <w:bCs/>
          <w:color w:val="2C2C2C"/>
          <w:sz w:val="26"/>
          <w:szCs w:val="26"/>
        </w:rPr>
        <w:t xml:space="preserve">4.4 Editing Text Content</w:t>
      </w:r>
    </w:p>
    <w:p>
      <w:pPr>
        <w:pStyle w:val="ListParagraph"/>
        <w:numPr>
          <w:ilvl w:val="0"/>
          <w:numId w:val="3"/>
        </w:numPr>
        <w:spacing w:after="120" w:line="280"/>
      </w:pPr>
      <w:r>
        <w:rPr>
          <w:color w:val="2C2C2C"/>
          <w:sz w:val="22"/>
          <w:szCs w:val="22"/>
        </w:rPr>
        <w:t xml:space="preserve">Click into a Text component on the page.</w:t>
      </w:r>
    </w:p>
    <w:p>
      <w:pPr>
        <w:pStyle w:val="ListParagraph"/>
        <w:numPr>
          <w:ilvl w:val="0"/>
          <w:numId w:val="3"/>
        </w:numPr>
        <w:spacing w:after="120" w:line="280"/>
      </w:pPr>
      <w:r>
        <w:rPr>
          <w:color w:val="2C2C2C"/>
          <w:sz w:val="22"/>
          <w:szCs w:val="22"/>
        </w:rPr>
        <w:t xml:space="preserve">A rich text toolbar appears (bold, italic, links, lists, headings).</w:t>
      </w:r>
    </w:p>
    <w:p>
      <w:pPr>
        <w:pStyle w:val="ListParagraph"/>
        <w:numPr>
          <w:ilvl w:val="0"/>
          <w:numId w:val="3"/>
        </w:numPr>
        <w:spacing w:after="120" w:line="280"/>
      </w:pPr>
      <w:r>
        <w:rPr>
          <w:color w:val="2C2C2C"/>
          <w:sz w:val="22"/>
          <w:szCs w:val="22"/>
        </w:rPr>
        <w:t xml:space="preserve">Make your edits directly in place — this is a WYSIWYG editor.</w:t>
      </w:r>
    </w:p>
    <w:p>
      <w:pPr>
        <w:pStyle w:val="ListParagraph"/>
        <w:numPr>
          <w:ilvl w:val="0"/>
          <w:numId w:val="3"/>
        </w:numPr>
        <w:spacing w:after="120" w:line="280"/>
      </w:pPr>
      <w:r>
        <w:rPr>
          <w:color w:val="2C2C2C"/>
          <w:sz w:val="22"/>
          <w:szCs w:val="22"/>
        </w:rPr>
        <w:t xml:space="preserve">Click outside the component to save your change locally (this does not publish it — see Section 8).</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4.4 — Inline Rich Text Editing</w:t>
            </w:r>
          </w:p>
          <w:p>
            <w:pPr>
              <w:jc w:val="center"/>
            </w:pPr>
            <w:r>
              <w:rPr>
                <w:i/>
                <w:iCs/>
                <w:color w:val="6E6E6E"/>
                <w:sz w:val="18"/>
                <w:szCs w:val="18"/>
              </w:rPr>
              <w:t xml:space="preserve">Capture a text component in edit mode with the rich text toolbar visible above it.</w:t>
            </w:r>
          </w:p>
        </w:tc>
      </w:tr>
    </w:tbl>
    <w:p>
      <w:r>
        <w:br w:type="page"/>
      </w:r>
    </w:p>
    <w:p>
      <w:pPr>
        <w:pStyle w:val="Heading1"/>
        <w:pBdr>
          <w:bottom w:val="single" w:color="1473E6" w:sz="12" w:space="6"/>
        </w:pBdr>
        <w:spacing w:after="240" w:before="480"/>
      </w:pPr>
      <w:r>
        <w:rPr>
          <w:b/>
          <w:bCs/>
          <w:color w:val="1473E6"/>
          <w:sz w:val="32"/>
          <w:szCs w:val="32"/>
        </w:rPr>
        <w:t xml:space="preserve">5. Working with Components</w:t>
      </w:r>
    </w:p>
    <w:p>
      <w:pPr>
        <w:spacing w:after="160" w:line="300"/>
      </w:pPr>
      <w:r>
        <w:rPr>
          <w:color w:val="2C2C2C"/>
          <w:sz w:val="22"/>
          <w:szCs w:val="22"/>
        </w:rPr>
        <w:t xml:space="preserve">Components are the building blocks of a page — text blocks, images, buttons, carousels, and so on. Your application will have its own component set; document each one your authors will actually use. Below is a starter set based on WKND's example components.</w:t>
      </w:r>
    </w:p>
    <w:p>
      <w:pPr>
        <w:pStyle w:val="Heading2"/>
        <w:spacing w:after="160" w:before="360"/>
      </w:pPr>
      <w:r>
        <w:rPr>
          <w:b/>
          <w:bCs/>
          <w:color w:val="2C2C2C"/>
          <w:sz w:val="26"/>
          <w:szCs w:val="26"/>
        </w:rPr>
        <w:t xml:space="preserve">5.1 Adding a Component</w:t>
      </w:r>
    </w:p>
    <w:p>
      <w:pPr>
        <w:pStyle w:val="ListParagraph"/>
        <w:numPr>
          <w:ilvl w:val="0"/>
          <w:numId w:val="3"/>
        </w:numPr>
        <w:spacing w:after="120" w:line="280"/>
      </w:pPr>
      <w:r>
        <w:rPr>
          <w:color w:val="2C2C2C"/>
          <w:sz w:val="22"/>
          <w:szCs w:val="22"/>
        </w:rPr>
        <w:t xml:space="preserve">In the editor, hover over an empty area inside a layout container until a blue "+" appears.</w:t>
      </w:r>
    </w:p>
    <w:p>
      <w:pPr>
        <w:pStyle w:val="ListParagraph"/>
        <w:numPr>
          <w:ilvl w:val="0"/>
          <w:numId w:val="3"/>
        </w:numPr>
        <w:spacing w:after="120" w:line="280"/>
      </w:pPr>
      <w:r>
        <w:rPr>
          <w:color w:val="2C2C2C"/>
          <w:sz w:val="22"/>
          <w:szCs w:val="22"/>
        </w:rPr>
        <w:t xml:space="preserve">Click the "+" to open the component picker.</w:t>
      </w:r>
    </w:p>
    <w:p>
      <w:pPr>
        <w:pStyle w:val="ListParagraph"/>
        <w:numPr>
          <w:ilvl w:val="0"/>
          <w:numId w:val="3"/>
        </w:numPr>
        <w:spacing w:after="120" w:line="280"/>
      </w:pPr>
      <w:r>
        <w:rPr>
          <w:color w:val="2C2C2C"/>
          <w:sz w:val="22"/>
          <w:szCs w:val="22"/>
        </w:rPr>
        <w:t xml:space="preserve">Select a component from the list (organized by group, e.g. "General," "WKND").</w:t>
      </w:r>
    </w:p>
    <w:p>
      <w:pPr>
        <w:pStyle w:val="ListParagraph"/>
        <w:numPr>
          <w:ilvl w:val="0"/>
          <w:numId w:val="3"/>
        </w:numPr>
        <w:spacing w:after="120" w:line="280"/>
      </w:pPr>
      <w:r>
        <w:rPr>
          <w:color w:val="2C2C2C"/>
          <w:sz w:val="22"/>
          <w:szCs w:val="22"/>
        </w:rPr>
        <w:t xml:space="preserve">The component is inserted; click it to configure its content.</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5.1 — Component Picker</w:t>
            </w:r>
          </w:p>
          <w:p>
            <w:pPr>
              <w:jc w:val="center"/>
            </w:pPr>
            <w:r>
              <w:rPr>
                <w:i/>
                <w:iCs/>
                <w:color w:val="6E6E6E"/>
                <w:sz w:val="18"/>
                <w:szCs w:val="18"/>
              </w:rPr>
              <w:t xml:space="preserve">Capture the component browser/picker dialog with available components grouped by category.</w:t>
            </w:r>
          </w:p>
        </w:tc>
      </w:tr>
    </w:tbl>
    <w:p>
      <w:pPr>
        <w:spacing w:after="160"/>
      </w:pPr>
    </w:p>
    <w:p>
      <w:pPr>
        <w:pStyle w:val="Heading3"/>
        <w:spacing w:after="120" w:before="260"/>
      </w:pPr>
      <w:r>
        <w:rPr>
          <w:b/>
          <w:bCs/>
          <w:color w:val="1473E6"/>
          <w:sz w:val="22"/>
          <w:szCs w:val="22"/>
        </w:rPr>
        <w:t xml:space="preserve">5.1.1 Text Component</w:t>
      </w:r>
    </w:p>
    <w:p>
      <w:pPr>
        <w:spacing w:after="160" w:line="300"/>
      </w:pPr>
      <w:r>
        <w:rPr>
          <w:color w:val="2C2C2C"/>
          <w:sz w:val="22"/>
          <w:szCs w:val="22"/>
        </w:rPr>
        <w:t xml:space="preserve">Adds a rich text block. Configure via the inline toolbar; no dialog required for basic text.</w:t>
      </w:r>
    </w:p>
    <w:p>
      <w:pPr>
        <w:pStyle w:val="Heading3"/>
        <w:spacing w:after="120" w:before="260"/>
      </w:pPr>
      <w:r>
        <w:rPr>
          <w:b/>
          <w:bCs/>
          <w:color w:val="1473E6"/>
          <w:sz w:val="22"/>
          <w:szCs w:val="22"/>
        </w:rPr>
        <w:t xml:space="preserve">5.1.2 Image Component</w:t>
      </w:r>
    </w:p>
    <w:p>
      <w:pPr>
        <w:spacing w:after="160" w:line="300"/>
      </w:pPr>
      <w:r>
        <w:rPr>
          <w:color w:val="2C2C2C"/>
          <w:sz w:val="22"/>
          <w:szCs w:val="22"/>
        </w:rPr>
        <w:t xml:space="preserve">Adds a single image.</w:t>
      </w:r>
    </w:p>
    <w:p>
      <w:pPr>
        <w:pStyle w:val="ListParagraph"/>
        <w:numPr>
          <w:ilvl w:val="0"/>
          <w:numId w:val="3"/>
        </w:numPr>
        <w:spacing w:after="120" w:line="280"/>
      </w:pPr>
      <w:r>
        <w:rPr>
          <w:color w:val="2C2C2C"/>
          <w:sz w:val="22"/>
          <w:szCs w:val="22"/>
        </w:rPr>
        <w:t xml:space="preserve">Click the component, then click Edit (pencil icon) or double-click the placeholder.</w:t>
      </w:r>
    </w:p>
    <w:p>
      <w:pPr>
        <w:pStyle w:val="ListParagraph"/>
        <w:numPr>
          <w:ilvl w:val="0"/>
          <w:numId w:val="3"/>
        </w:numPr>
        <w:spacing w:after="120" w:line="280"/>
      </w:pPr>
      <w:r>
        <w:rPr>
          <w:color w:val="2C2C2C"/>
          <w:sz w:val="22"/>
          <w:szCs w:val="22"/>
        </w:rPr>
        <w:t xml:space="preserve">Drag an asset from the Assets browser, or click Select Image to browse the DAM.</w:t>
      </w:r>
    </w:p>
    <w:p>
      <w:pPr>
        <w:pStyle w:val="ListParagraph"/>
        <w:numPr>
          <w:ilvl w:val="0"/>
          <w:numId w:val="3"/>
        </w:numPr>
        <w:spacing w:after="120" w:line="280"/>
      </w:pPr>
      <w:r>
        <w:rPr>
          <w:color w:val="2C2C2C"/>
          <w:sz w:val="22"/>
          <w:szCs w:val="22"/>
        </w:rPr>
        <w:t xml:space="preserve">Set Alt Text for accessibility — required for all published images.</w:t>
      </w:r>
    </w:p>
    <w:p>
      <w:pPr>
        <w:pStyle w:val="ListParagraph"/>
        <w:numPr>
          <w:ilvl w:val="0"/>
          <w:numId w:val="3"/>
        </w:numPr>
        <w:spacing w:after="120" w:line="280"/>
      </w:pPr>
      <w:r>
        <w:rPr>
          <w:color w:val="2C2C2C"/>
          <w:sz w:val="22"/>
          <w:szCs w:val="22"/>
        </w:rPr>
        <w:t xml:space="preserve">Click the checkmark to confirm.</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5.2 — Image Component Configure Dialog</w:t>
            </w:r>
          </w:p>
          <w:p>
            <w:pPr>
              <w:jc w:val="center"/>
            </w:pPr>
            <w:r>
              <w:rPr>
                <w:i/>
                <w:iCs/>
                <w:color w:val="6E6E6E"/>
                <w:sz w:val="18"/>
                <w:szCs w:val="18"/>
              </w:rPr>
              <w:t xml:space="preserve">Capture the image component's edit dialog, including the Alt Text field.</w:t>
            </w:r>
          </w:p>
        </w:tc>
      </w:tr>
    </w:tbl>
    <w:p>
      <w:pPr>
        <w:spacing w:after="160"/>
      </w:pPr>
    </w:p>
    <w:p>
      <w:pPr>
        <w:pStyle w:val="Heading3"/>
        <w:spacing w:after="120" w:before="260"/>
      </w:pPr>
      <w:r>
        <w:rPr>
          <w:b/>
          <w:bCs/>
          <w:color w:val="1473E6"/>
          <w:sz w:val="22"/>
          <w:szCs w:val="22"/>
        </w:rPr>
        <w:t xml:space="preserve">5.1.3 Teaser Component</w:t>
      </w:r>
    </w:p>
    <w:p>
      <w:pPr>
        <w:spacing w:after="160" w:line="300"/>
      </w:pPr>
      <w:r>
        <w:rPr>
          <w:color w:val="2C2C2C"/>
          <w:sz w:val="22"/>
          <w:szCs w:val="22"/>
        </w:rPr>
        <w:t xml:space="preserve">A card-style component combining an image, title, description, and call-to-action link — commonly used for promoting articles or adventures.</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5.3 — Teaser Component Example</w:t>
            </w:r>
          </w:p>
          <w:p>
            <w:pPr>
              <w:jc w:val="center"/>
            </w:pPr>
            <w:r>
              <w:rPr>
                <w:i/>
                <w:iCs/>
                <w:color w:val="6E6E6E"/>
                <w:sz w:val="18"/>
                <w:szCs w:val="18"/>
              </w:rPr>
              <w:t xml:space="preserve">Capture a configured Teaser component as it renders on the page.</w:t>
            </w:r>
          </w:p>
        </w:tc>
      </w:tr>
    </w:tbl>
    <w:p>
      <w:pPr>
        <w:spacing w:after="160"/>
      </w:pPr>
    </w:p>
    <w:p>
      <w:pPr>
        <w:pStyle w:val="Heading3"/>
        <w:spacing w:after="120" w:before="260"/>
      </w:pPr>
      <w:r>
        <w:rPr>
          <w:b/>
          <w:bCs/>
          <w:color w:val="1473E6"/>
          <w:sz w:val="22"/>
          <w:szCs w:val="22"/>
        </w:rPr>
        <w:t xml:space="preserve">5.1.4 Carousel Component</w:t>
      </w:r>
    </w:p>
    <w:p>
      <w:pPr>
        <w:spacing w:after="160" w:line="300"/>
      </w:pPr>
      <w:r>
        <w:rPr>
          <w:color w:val="2C2C2C"/>
          <w:sz w:val="22"/>
          <w:szCs w:val="22"/>
        </w:rPr>
        <w:t xml:space="preserve">Displays multiple child components (usually Teasers or Images) in a rotating slider. Add child items using the same "+" pattern inside the carousel container.</w:t>
      </w:r>
    </w:p>
    <w:p>
      <w:pPr>
        <w:spacing w:after="160"/>
      </w:pPr>
    </w:p>
    <w:p>
      <w:pPr>
        <w:pStyle w:val="Heading2"/>
        <w:spacing w:after="160" w:before="360"/>
      </w:pPr>
      <w:r>
        <w:rPr>
          <w:b/>
          <w:bCs/>
          <w:color w:val="2C2C2C"/>
          <w:sz w:val="26"/>
          <w:szCs w:val="26"/>
        </w:rPr>
        <w:t xml:space="preserve">5.2 Component Policies</w:t>
      </w:r>
    </w:p>
    <w:tbl>
      <w:tblPr>
        <w:tblW w:type="dxa" w:w="9000"/>
        <w:tblBorders>
          <w:top w:val="single" w:color="1473E6" w:sz="4"/>
          <w:left w:val="single" w:color="1473E6" w:sz="24"/>
          <w:bottom w:val="single" w:color="1473E6" w:sz="4"/>
          <w:right w:val="single" w:color="1473E6" w:sz="4"/>
          <w:insideH w:val="single" w:color="auto" w:sz="4"/>
          <w:insideV w:val="single" w:color="auto" w:sz="4"/>
        </w:tblBorders>
      </w:tblPr>
      <w:tblGrid>
        <w:gridCol w:w="100"/>
      </w:tblGrid>
      <w:tr>
        <w:tc>
          <w:tcPr>
            <w:tcW w:type="dxa" w:w="9000"/>
            <w:shd w:fill="EAF2FE" w:color="auto" w:val="clear"/>
            <w:tcMar>
              <w:top w:type="dxa" w:w="200"/>
              <w:left w:type="dxa" w:w="260"/>
              <w:bottom w:type="dxa" w:w="200"/>
              <w:right w:type="dxa" w:w="260"/>
            </w:tcMar>
          </w:tcPr>
          <w:p>
            <w:pPr>
              <w:spacing w:after="40"/>
            </w:pPr>
            <w:r>
              <w:rPr>
                <w:b/>
                <w:bCs/>
                <w:color w:val="1473E6"/>
                <w:sz w:val="20"/>
                <w:szCs w:val="20"/>
              </w:rPr>
              <w:t xml:space="preserve">NOTE</w:t>
            </w:r>
          </w:p>
          <w:p>
            <w:r>
              <w:rPr>
                <w:color w:val="2C2C2C"/>
                <w:sz w:val="20"/>
                <w:szCs w:val="20"/>
              </w:rPr>
              <w:t xml:space="preserve">Some components restrict which child components can be added, or which options appear (e.g. a limited set of Text styles). This is configured by developers; if an option you need is missing, contact your dev team rather than trying to work around it.</w:t>
            </w:r>
          </w:p>
        </w:tc>
      </w:tr>
    </w:tbl>
    <w:p>
      <w:pPr>
        <w:spacing w:after="160"/>
      </w:pPr>
    </w:p>
    <w:p>
      <w:pPr>
        <w:pStyle w:val="Heading2"/>
        <w:spacing w:after="160" w:before="360"/>
      </w:pPr>
      <w:r>
        <w:rPr>
          <w:b/>
          <w:bCs/>
          <w:color w:val="2C2C2C"/>
          <w:sz w:val="26"/>
          <w:szCs w:val="26"/>
        </w:rPr>
        <w:t xml:space="preserve">5.3 Reordering &amp; Deleting Components</w:t>
      </w:r>
    </w:p>
    <w:p>
      <w:pPr>
        <w:pStyle w:val="ListParagraph"/>
        <w:numPr>
          <w:ilvl w:val="0"/>
          <w:numId w:val="2"/>
        </w:numPr>
        <w:spacing w:after="80" w:line="280"/>
      </w:pPr>
      <w:r>
        <w:rPr>
          <w:color w:val="2C2C2C"/>
          <w:sz w:val="22"/>
          <w:szCs w:val="22"/>
        </w:rPr>
        <w:t xml:space="preserve">Drag the six-dot handle on a selected component to reorder it</w:t>
      </w:r>
    </w:p>
    <w:p>
      <w:pPr>
        <w:pStyle w:val="ListParagraph"/>
        <w:numPr>
          <w:ilvl w:val="0"/>
          <w:numId w:val="2"/>
        </w:numPr>
        <w:spacing w:after="80" w:line="280"/>
      </w:pPr>
      <w:r>
        <w:rPr>
          <w:color w:val="2C2C2C"/>
          <w:sz w:val="22"/>
          <w:szCs w:val="22"/>
        </w:rPr>
        <w:t xml:space="preserve">Click the trash icon in the component toolbar to delete it</w:t>
      </w:r>
    </w:p>
    <w:p>
      <w:pPr>
        <w:pStyle w:val="ListParagraph"/>
        <w:numPr>
          <w:ilvl w:val="0"/>
          <w:numId w:val="2"/>
        </w:numPr>
        <w:spacing w:after="80" w:line="280"/>
      </w:pPr>
      <w:r>
        <w:rPr>
          <w:color w:val="2C2C2C"/>
          <w:sz w:val="22"/>
          <w:szCs w:val="22"/>
        </w:rPr>
        <w:t xml:space="preserve">Use Ctrl+Z / Cmd+Z to undo within the current editing session</w:t>
      </w:r>
    </w:p>
    <w:p>
      <w:r>
        <w:br w:type="page"/>
      </w:r>
    </w:p>
    <w:p>
      <w:pPr>
        <w:pStyle w:val="Heading1"/>
        <w:pBdr>
          <w:bottom w:val="single" w:color="1473E6" w:sz="12" w:space="6"/>
        </w:pBdr>
        <w:spacing w:after="240" w:before="480"/>
      </w:pPr>
      <w:r>
        <w:rPr>
          <w:b/>
          <w:bCs/>
          <w:color w:val="1473E6"/>
          <w:sz w:val="32"/>
          <w:szCs w:val="32"/>
        </w:rPr>
        <w:t xml:space="preserve">6. Working with Digital Assets (DAM)</w:t>
      </w:r>
    </w:p>
    <w:p>
      <w:pPr>
        <w:pStyle w:val="Heading2"/>
        <w:spacing w:after="160" w:before="360"/>
      </w:pPr>
      <w:r>
        <w:rPr>
          <w:b/>
          <w:bCs/>
          <w:color w:val="2C2C2C"/>
          <w:sz w:val="26"/>
          <w:szCs w:val="26"/>
        </w:rPr>
        <w:t xml:space="preserve">6.1 The Assets Console</w:t>
      </w:r>
    </w:p>
    <w:p>
      <w:pPr>
        <w:pStyle w:val="ListParagraph"/>
        <w:numPr>
          <w:ilvl w:val="0"/>
          <w:numId w:val="3"/>
        </w:numPr>
        <w:spacing w:after="120" w:line="280"/>
      </w:pPr>
      <w:r>
        <w:rPr>
          <w:color w:val="2C2C2C"/>
          <w:sz w:val="22"/>
          <w:szCs w:val="22"/>
        </w:rPr>
        <w:t xml:space="preserve">From the Navigation menu, select Assets &gt; Files.</w:t>
      </w:r>
    </w:p>
    <w:p>
      <w:pPr>
        <w:pStyle w:val="ListParagraph"/>
        <w:numPr>
          <w:ilvl w:val="0"/>
          <w:numId w:val="3"/>
        </w:numPr>
        <w:spacing w:after="120" w:line="280"/>
      </w:pPr>
      <w:r>
        <w:rPr>
          <w:color w:val="2C2C2C"/>
          <w:sz w:val="22"/>
          <w:szCs w:val="22"/>
        </w:rPr>
        <w:t xml:space="preserve">Browse or search for existing assets, or navigate to your application's asset folder.</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6.1 — Assets Console</w:t>
            </w:r>
          </w:p>
          <w:p>
            <w:pPr>
              <w:jc w:val="center"/>
            </w:pPr>
            <w:r>
              <w:rPr>
                <w:i/>
                <w:iCs/>
                <w:color w:val="6E6E6E"/>
                <w:sz w:val="18"/>
                <w:szCs w:val="18"/>
              </w:rPr>
              <w:t xml:space="preserve">Capture the Assets console folder view for your application's DAM folder.</w:t>
            </w:r>
          </w:p>
        </w:tc>
      </w:tr>
    </w:tbl>
    <w:p>
      <w:pPr>
        <w:spacing w:after="160"/>
      </w:pPr>
    </w:p>
    <w:p>
      <w:pPr>
        <w:pStyle w:val="Heading2"/>
        <w:spacing w:after="160" w:before="360"/>
      </w:pPr>
      <w:r>
        <w:rPr>
          <w:b/>
          <w:bCs/>
          <w:color w:val="2C2C2C"/>
          <w:sz w:val="26"/>
          <w:szCs w:val="26"/>
        </w:rPr>
        <w:t xml:space="preserve">6.2 Uploading New Assets</w:t>
      </w:r>
    </w:p>
    <w:p>
      <w:pPr>
        <w:pStyle w:val="ListParagraph"/>
        <w:numPr>
          <w:ilvl w:val="0"/>
          <w:numId w:val="3"/>
        </w:numPr>
        <w:spacing w:after="120" w:line="280"/>
      </w:pPr>
      <w:r>
        <w:rPr>
          <w:color w:val="2C2C2C"/>
          <w:sz w:val="22"/>
          <w:szCs w:val="22"/>
        </w:rPr>
        <w:t xml:space="preserve">Navigate to the target folder.</w:t>
      </w:r>
    </w:p>
    <w:p>
      <w:pPr>
        <w:pStyle w:val="ListParagraph"/>
        <w:numPr>
          <w:ilvl w:val="0"/>
          <w:numId w:val="3"/>
        </w:numPr>
        <w:spacing w:after="120" w:line="280"/>
      </w:pPr>
      <w:r>
        <w:rPr>
          <w:color w:val="2C2C2C"/>
          <w:sz w:val="22"/>
          <w:szCs w:val="22"/>
        </w:rPr>
        <w:t xml:space="preserve">Click Create &gt; File(s) Upload.</w:t>
      </w:r>
    </w:p>
    <w:p>
      <w:pPr>
        <w:pStyle w:val="ListParagraph"/>
        <w:numPr>
          <w:ilvl w:val="0"/>
          <w:numId w:val="3"/>
        </w:numPr>
        <w:spacing w:after="120" w:line="280"/>
      </w:pPr>
      <w:r>
        <w:rPr>
          <w:color w:val="2C2C2C"/>
          <w:sz w:val="22"/>
          <w:szCs w:val="22"/>
        </w:rPr>
        <w:t xml:space="preserve">Drag files in or browse to select them.</w:t>
      </w:r>
    </w:p>
    <w:p>
      <w:pPr>
        <w:pStyle w:val="ListParagraph"/>
        <w:numPr>
          <w:ilvl w:val="0"/>
          <w:numId w:val="3"/>
        </w:numPr>
        <w:spacing w:after="120" w:line="280"/>
      </w:pPr>
      <w:r>
        <w:rPr>
          <w:color w:val="2C2C2C"/>
          <w:sz w:val="22"/>
          <w:szCs w:val="22"/>
        </w:rPr>
        <w:t xml:space="preserve">Wait for processing to complete (thumbnails and renditions generate automatically).</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6.2 — Asset Upload Dialog</w:t>
            </w:r>
          </w:p>
          <w:p>
            <w:pPr>
              <w:jc w:val="center"/>
            </w:pPr>
            <w:r>
              <w:rPr>
                <w:i/>
                <w:iCs/>
                <w:color w:val="6E6E6E"/>
                <w:sz w:val="18"/>
                <w:szCs w:val="18"/>
              </w:rPr>
              <w:t xml:space="preserve">Capture the upload dialog mid-upload, showing progress indicators.</w:t>
            </w:r>
          </w:p>
        </w:tc>
      </w:tr>
    </w:tbl>
    <w:p>
      <w:pPr>
        <w:spacing w:after="160"/>
      </w:pPr>
    </w:p>
    <w:p>
      <w:pPr>
        <w:pStyle w:val="Heading2"/>
        <w:spacing w:after="160" w:before="360"/>
      </w:pPr>
      <w:r>
        <w:rPr>
          <w:b/>
          <w:bCs/>
          <w:color w:val="2C2C2C"/>
          <w:sz w:val="26"/>
          <w:szCs w:val="26"/>
        </w:rPr>
        <w:t xml:space="preserve">6.3 Asset Metadata</w:t>
      </w:r>
    </w:p>
    <w:p>
      <w:pPr>
        <w:spacing w:after="160" w:line="300"/>
      </w:pPr>
      <w:r>
        <w:rPr>
          <w:color w:val="2C2C2C"/>
          <w:sz w:val="22"/>
          <w:szCs w:val="22"/>
        </w:rPr>
        <w:t xml:space="preserve">Add titles, descriptions, and tags to assets so they're easy to find later and meet accessibility requirements.</w:t>
      </w:r>
    </w:p>
    <w:p>
      <w:pPr>
        <w:pStyle w:val="ListParagraph"/>
        <w:numPr>
          <w:ilvl w:val="0"/>
          <w:numId w:val="3"/>
        </w:numPr>
        <w:spacing w:after="120" w:line="280"/>
      </w:pPr>
      <w:r>
        <w:rPr>
          <w:color w:val="2C2C2C"/>
          <w:sz w:val="22"/>
          <w:szCs w:val="22"/>
        </w:rPr>
        <w:t xml:space="preserve">Select the asset (don't open it), click Properties in the toolbar.</w:t>
      </w:r>
    </w:p>
    <w:p>
      <w:pPr>
        <w:pStyle w:val="ListParagraph"/>
        <w:numPr>
          <w:ilvl w:val="0"/>
          <w:numId w:val="3"/>
        </w:numPr>
        <w:spacing w:after="120" w:line="280"/>
      </w:pPr>
      <w:r>
        <w:rPr>
          <w:color w:val="2C2C2C"/>
          <w:sz w:val="22"/>
          <w:szCs w:val="22"/>
        </w:rPr>
        <w:t xml:space="preserve">Fill in Title, Description, and Tags.</w:t>
      </w:r>
    </w:p>
    <w:p>
      <w:pPr>
        <w:pStyle w:val="ListParagraph"/>
        <w:numPr>
          <w:ilvl w:val="0"/>
          <w:numId w:val="3"/>
        </w:numPr>
        <w:spacing w:after="120" w:line="280"/>
      </w:pPr>
      <w:r>
        <w:rPr>
          <w:color w:val="2C2C2C"/>
          <w:sz w:val="22"/>
          <w:szCs w:val="22"/>
        </w:rPr>
        <w:t xml:space="preserve">Save.</w:t>
      </w:r>
    </w:p>
    <w:p>
      <w:pPr>
        <w:spacing w:after="160"/>
      </w:pPr>
    </w:p>
    <w:p>
      <w:pPr>
        <w:pStyle w:val="Heading2"/>
        <w:spacing w:after="160" w:before="360"/>
      </w:pPr>
      <w:r>
        <w:rPr>
          <w:b/>
          <w:bCs/>
          <w:color w:val="2C2C2C"/>
          <w:sz w:val="26"/>
          <w:szCs w:val="26"/>
        </w:rPr>
        <w:t xml:space="preserve">6.4 Image Guidelines</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400"/>
      </w:tblGrid>
      <w:tr>
        <w:trPr>
          <w:tblHeader/>
        </w:trPr>
        <w:tc>
          <w:tcPr>
            <w:tcW w:type="dxa" w:w="2600"/>
            <w:shd w:fill="1473E6" w:color="auto" w:val="clear"/>
            <w:tcMar>
              <w:top w:type="dxa" w:w="120"/>
              <w:left w:type="dxa" w:w="150"/>
              <w:bottom w:type="dxa" w:w="120"/>
              <w:right w:type="dxa" w:w="150"/>
            </w:tcMar>
          </w:tcPr>
          <w:p>
            <w:r>
              <w:rPr>
                <w:b/>
                <w:bCs/>
                <w:color w:val="FFFFFF"/>
                <w:sz w:val="20"/>
                <w:szCs w:val="20"/>
              </w:rPr>
              <w:t xml:space="preserve">Use Case</w:t>
            </w:r>
          </w:p>
        </w:tc>
        <w:tc>
          <w:tcPr>
            <w:tcW w:type="dxa" w:w="6400"/>
            <w:shd w:fill="1473E6" w:color="auto" w:val="clear"/>
            <w:tcMar>
              <w:top w:type="dxa" w:w="120"/>
              <w:left w:type="dxa" w:w="150"/>
              <w:bottom w:type="dxa" w:w="120"/>
              <w:right w:type="dxa" w:w="150"/>
            </w:tcMar>
          </w:tcPr>
          <w:p>
            <w:r>
              <w:rPr>
                <w:b/>
                <w:bCs/>
                <w:color w:val="FFFFFF"/>
                <w:sz w:val="20"/>
                <w:szCs w:val="20"/>
              </w:rPr>
              <w:t xml:space="preserve">Guideline</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Hero images</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1600×900px minimum, JPG or WebP</w:t>
            </w:r>
          </w:p>
        </w:tc>
      </w:tr>
      <w:tr>
        <w:tc>
          <w:tcPr>
            <w:tcW w:type="dxa" w:w="2600"/>
            <w:shd w:fill="F5F7FA" w:color="auto" w:val="clear"/>
            <w:tcMar>
              <w:top w:type="dxa" w:w="120"/>
              <w:left w:type="dxa" w:w="150"/>
              <w:bottom w:type="dxa" w:w="120"/>
              <w:right w:type="dxa" w:w="150"/>
            </w:tcMar>
          </w:tcPr>
          <w:p>
            <w:r>
              <w:rPr>
                <w:b/>
                <w:bCs/>
                <w:color w:val="2C2C2C"/>
                <w:sz w:val="20"/>
                <w:szCs w:val="20"/>
              </w:rPr>
              <w:t xml:space="preserve">Teaser images</w:t>
            </w:r>
          </w:p>
        </w:tc>
        <w:tc>
          <w:tcPr>
            <w:tcW w:type="dxa" w:w="6400"/>
            <w:shd w:fill="F5F7FA" w:color="auto" w:val="clear"/>
            <w:tcMar>
              <w:top w:type="dxa" w:w="120"/>
              <w:left w:type="dxa" w:w="150"/>
              <w:bottom w:type="dxa" w:w="120"/>
              <w:right w:type="dxa" w:w="150"/>
            </w:tcMar>
          </w:tcPr>
          <w:p>
            <w:r>
              <w:rPr>
                <w:b w:val="false"/>
                <w:bCs w:val="false"/>
                <w:color w:val="2C2C2C"/>
                <w:sz w:val="20"/>
                <w:szCs w:val="20"/>
              </w:rPr>
              <w:t xml:space="preserve">800×600px minimum, JPG or WebP</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Max file size</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5MB before AEM processing</w:t>
            </w:r>
          </w:p>
        </w:tc>
      </w:tr>
      <w:tr>
        <w:tc>
          <w:tcPr>
            <w:tcW w:type="dxa" w:w="2600"/>
            <w:shd w:fill="F5F7FA" w:color="auto" w:val="clear"/>
            <w:tcMar>
              <w:top w:type="dxa" w:w="120"/>
              <w:left w:type="dxa" w:w="150"/>
              <w:bottom w:type="dxa" w:w="120"/>
              <w:right w:type="dxa" w:w="150"/>
            </w:tcMar>
          </w:tcPr>
          <w:p>
            <w:r>
              <w:rPr>
                <w:b/>
                <w:bCs/>
                <w:color w:val="2C2C2C"/>
                <w:sz w:val="20"/>
                <w:szCs w:val="20"/>
              </w:rPr>
              <w:t xml:space="preserve">Required</w:t>
            </w:r>
          </w:p>
        </w:tc>
        <w:tc>
          <w:tcPr>
            <w:tcW w:type="dxa" w:w="6400"/>
            <w:shd w:fill="F5F7FA" w:color="auto" w:val="clear"/>
            <w:tcMar>
              <w:top w:type="dxa" w:w="120"/>
              <w:left w:type="dxa" w:w="150"/>
              <w:bottom w:type="dxa" w:w="120"/>
              <w:right w:type="dxa" w:w="150"/>
            </w:tcMar>
          </w:tcPr>
          <w:p>
            <w:r>
              <w:rPr>
                <w:b w:val="false"/>
                <w:bCs w:val="false"/>
                <w:color w:val="2C2C2C"/>
                <w:sz w:val="20"/>
                <w:szCs w:val="20"/>
              </w:rPr>
              <w:t xml:space="preserve">Alt text on every image used in a page</w:t>
            </w:r>
          </w:p>
        </w:tc>
      </w:tr>
    </w:tbl>
    <w:p>
      <w:r>
        <w:br w:type="page"/>
      </w:r>
    </w:p>
    <w:p>
      <w:pPr>
        <w:pStyle w:val="Heading1"/>
        <w:pBdr>
          <w:bottom w:val="single" w:color="1473E6" w:sz="12" w:space="6"/>
        </w:pBdr>
        <w:spacing w:after="240" w:before="480"/>
      </w:pPr>
      <w:r>
        <w:rPr>
          <w:b/>
          <w:bCs/>
          <w:color w:val="1473E6"/>
          <w:sz w:val="32"/>
          <w:szCs w:val="32"/>
        </w:rPr>
        <w:t xml:space="preserve">7. Review &amp; Approval Workflow</w:t>
      </w:r>
    </w:p>
    <w:p>
      <w:pPr>
        <w:spacing w:after="160" w:line="300"/>
      </w:pPr>
      <w:r>
        <w:rPr>
          <w:color w:val="2C2C2C"/>
          <w:sz w:val="22"/>
          <w:szCs w:val="22"/>
        </w:rPr>
        <w:t xml:space="preserve">[Confirm with your project team whether a formal review workflow is configured — not all AEM implementations use one. Below is a typical example.]</w:t>
      </w:r>
    </w:p>
    <w:p>
      <w:pPr>
        <w:pStyle w:val="Heading2"/>
        <w:spacing w:after="160" w:before="360"/>
      </w:pPr>
      <w:r>
        <w:rPr>
          <w:b/>
          <w:bCs/>
          <w:color w:val="2C2C2C"/>
          <w:sz w:val="26"/>
          <w:szCs w:val="26"/>
        </w:rPr>
        <w:t xml:space="preserve">7.1 Submitting a Page for Review</w:t>
      </w:r>
    </w:p>
    <w:p>
      <w:pPr>
        <w:pStyle w:val="ListParagraph"/>
        <w:numPr>
          <w:ilvl w:val="0"/>
          <w:numId w:val="3"/>
        </w:numPr>
        <w:spacing w:after="120" w:line="280"/>
      </w:pPr>
      <w:r>
        <w:rPr>
          <w:color w:val="2C2C2C"/>
          <w:sz w:val="22"/>
          <w:szCs w:val="22"/>
        </w:rPr>
        <w:t xml:space="preserve">Right-click the page in the Sites console.</w:t>
      </w:r>
    </w:p>
    <w:p>
      <w:pPr>
        <w:pStyle w:val="ListParagraph"/>
        <w:numPr>
          <w:ilvl w:val="0"/>
          <w:numId w:val="3"/>
        </w:numPr>
        <w:spacing w:after="120" w:line="280"/>
      </w:pPr>
      <w:r>
        <w:rPr>
          <w:color w:val="2C2C2C"/>
          <w:sz w:val="22"/>
          <w:szCs w:val="22"/>
        </w:rPr>
        <w:t xml:space="preserve">Select Workflow &gt; Start Workflow.</w:t>
      </w:r>
    </w:p>
    <w:p>
      <w:pPr>
        <w:pStyle w:val="ListParagraph"/>
        <w:numPr>
          <w:ilvl w:val="0"/>
          <w:numId w:val="3"/>
        </w:numPr>
        <w:spacing w:after="120" w:line="280"/>
      </w:pPr>
      <w:r>
        <w:rPr>
          <w:color w:val="2C2C2C"/>
          <w:sz w:val="22"/>
          <w:szCs w:val="22"/>
        </w:rPr>
        <w:t xml:space="preserve">Choose the "Request for Activation" or your organization's custom review workflow.</w:t>
      </w:r>
    </w:p>
    <w:p>
      <w:pPr>
        <w:pStyle w:val="ListParagraph"/>
        <w:numPr>
          <w:ilvl w:val="0"/>
          <w:numId w:val="3"/>
        </w:numPr>
        <w:spacing w:after="120" w:line="280"/>
      </w:pPr>
      <w:r>
        <w:rPr>
          <w:color w:val="2C2C2C"/>
          <w:sz w:val="22"/>
          <w:szCs w:val="22"/>
        </w:rPr>
        <w:t xml:space="preserve">Add a comment describing your changes, then click Start.</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7.1 — Start Workflow Dialog</w:t>
            </w:r>
          </w:p>
          <w:p>
            <w:pPr>
              <w:jc w:val="center"/>
            </w:pPr>
            <w:r>
              <w:rPr>
                <w:i/>
                <w:iCs/>
                <w:color w:val="6E6E6E"/>
                <w:sz w:val="18"/>
                <w:szCs w:val="18"/>
              </w:rPr>
              <w:t xml:space="preserve">Capture the workflow selection dialog with the workflow model dropdown visible.</w:t>
            </w:r>
          </w:p>
        </w:tc>
      </w:tr>
    </w:tbl>
    <w:p>
      <w:pPr>
        <w:spacing w:after="160"/>
      </w:pPr>
    </w:p>
    <w:p>
      <w:pPr>
        <w:pStyle w:val="Heading2"/>
        <w:spacing w:after="160" w:before="360"/>
      </w:pPr>
      <w:r>
        <w:rPr>
          <w:b/>
          <w:bCs/>
          <w:color w:val="2C2C2C"/>
          <w:sz w:val="26"/>
          <w:szCs w:val="26"/>
        </w:rPr>
        <w:t xml:space="preserve">7.2 Checking Workflow Status</w:t>
      </w:r>
    </w:p>
    <w:p>
      <w:pPr>
        <w:spacing w:after="160" w:line="300"/>
      </w:pPr>
      <w:r>
        <w:rPr>
          <w:color w:val="2C2C2C"/>
          <w:sz w:val="22"/>
          <w:szCs w:val="22"/>
        </w:rPr>
        <w:t xml:space="preserve">Open the Inbox (Navigation &gt; Inbox) to see workflows awaiting your action, or track ones you've submitted.</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7.2 — Inbox with Pending Workflow Items</w:t>
            </w:r>
          </w:p>
          <w:p>
            <w:pPr>
              <w:jc w:val="center"/>
            </w:pPr>
            <w:r>
              <w:rPr>
                <w:i/>
                <w:iCs/>
                <w:color w:val="6E6E6E"/>
                <w:sz w:val="18"/>
                <w:szCs w:val="18"/>
              </w:rPr>
              <w:t xml:space="preserve">Capture the Inbox console showing at least one pending task.</w:t>
            </w:r>
          </w:p>
        </w:tc>
      </w:tr>
    </w:tbl>
    <w:p>
      <w:pPr>
        <w:spacing w:after="160"/>
      </w:pPr>
    </w:p>
    <w:p>
      <w:pPr>
        <w:pStyle w:val="Heading2"/>
        <w:spacing w:after="160" w:before="360"/>
      </w:pPr>
      <w:r>
        <w:rPr>
          <w:b/>
          <w:bCs/>
          <w:color w:val="2C2C2C"/>
          <w:sz w:val="26"/>
          <w:szCs w:val="26"/>
        </w:rPr>
        <w:t xml:space="preserve">7.3 Approving or Rejecting</w:t>
      </w:r>
    </w:p>
    <w:p>
      <w:pPr>
        <w:pStyle w:val="ListParagraph"/>
        <w:numPr>
          <w:ilvl w:val="0"/>
          <w:numId w:val="3"/>
        </w:numPr>
        <w:spacing w:after="120" w:line="280"/>
      </w:pPr>
      <w:r>
        <w:rPr>
          <w:color w:val="2C2C2C"/>
          <w:sz w:val="22"/>
          <w:szCs w:val="22"/>
        </w:rPr>
        <w:t xml:space="preserve">Open the task from your Inbox.</w:t>
      </w:r>
    </w:p>
    <w:p>
      <w:pPr>
        <w:pStyle w:val="ListParagraph"/>
        <w:numPr>
          <w:ilvl w:val="0"/>
          <w:numId w:val="3"/>
        </w:numPr>
        <w:spacing w:after="120" w:line="280"/>
      </w:pPr>
      <w:r>
        <w:rPr>
          <w:color w:val="2C2C2C"/>
          <w:sz w:val="22"/>
          <w:szCs w:val="22"/>
        </w:rPr>
        <w:t xml:space="preserve">Review the page content using the provided preview link.</w:t>
      </w:r>
    </w:p>
    <w:p>
      <w:pPr>
        <w:pStyle w:val="ListParagraph"/>
        <w:numPr>
          <w:ilvl w:val="0"/>
          <w:numId w:val="3"/>
        </w:numPr>
        <w:spacing w:after="120" w:line="280"/>
      </w:pPr>
      <w:r>
        <w:rPr>
          <w:color w:val="2C2C2C"/>
          <w:sz w:val="22"/>
          <w:szCs w:val="22"/>
        </w:rPr>
        <w:t xml:space="preserve">Click Complete to approve, or use the Reject option with a comment explaining why.</w:t>
      </w:r>
    </w:p>
    <w:p>
      <w:r>
        <w:br w:type="page"/>
      </w:r>
    </w:p>
    <w:p>
      <w:pPr>
        <w:pStyle w:val="Heading1"/>
        <w:pBdr>
          <w:bottom w:val="single" w:color="1473E6" w:sz="12" w:space="6"/>
        </w:pBdr>
        <w:spacing w:after="240" w:before="480"/>
      </w:pPr>
      <w:r>
        <w:rPr>
          <w:b/>
          <w:bCs/>
          <w:color w:val="1473E6"/>
          <w:sz w:val="32"/>
          <w:szCs w:val="32"/>
        </w:rPr>
        <w:t xml:space="preserve">8. Publishing Content</w:t>
      </w:r>
    </w:p>
    <w:tbl>
      <w:tblPr>
        <w:tblW w:type="dxa" w:w="9000"/>
        <w:tblBorders>
          <w:top w:val="single" w:color="1473E6" w:sz="4"/>
          <w:left w:val="single" w:color="1473E6" w:sz="24"/>
          <w:bottom w:val="single" w:color="1473E6" w:sz="4"/>
          <w:right w:val="single" w:color="1473E6" w:sz="4"/>
          <w:insideH w:val="single" w:color="auto" w:sz="4"/>
          <w:insideV w:val="single" w:color="auto" w:sz="4"/>
        </w:tblBorders>
      </w:tblPr>
      <w:tblGrid>
        <w:gridCol w:w="100"/>
      </w:tblGrid>
      <w:tr>
        <w:tc>
          <w:tcPr>
            <w:tcW w:type="dxa" w:w="9000"/>
            <w:shd w:fill="EAF2FE" w:color="auto" w:val="clear"/>
            <w:tcMar>
              <w:top w:type="dxa" w:w="200"/>
              <w:left w:type="dxa" w:w="260"/>
              <w:bottom w:type="dxa" w:w="200"/>
              <w:right w:type="dxa" w:w="260"/>
            </w:tcMar>
          </w:tcPr>
          <w:p>
            <w:pPr>
              <w:spacing w:after="40"/>
            </w:pPr>
            <w:r>
              <w:rPr>
                <w:b/>
                <w:bCs/>
                <w:color w:val="1473E6"/>
                <w:sz w:val="20"/>
                <w:szCs w:val="20"/>
              </w:rPr>
              <w:t xml:space="preserve">IMPORTANT</w:t>
            </w:r>
          </w:p>
          <w:p>
            <w:r>
              <w:rPr>
                <w:color w:val="2C2C2C"/>
                <w:sz w:val="20"/>
                <w:szCs w:val="20"/>
              </w:rPr>
              <w:t xml:space="preserve">Publishing makes content live on the public site immediately. Double-check content before publishing, especially on high-traffic pages.</w:t>
            </w:r>
          </w:p>
        </w:tc>
      </w:tr>
    </w:tbl>
    <w:p>
      <w:pPr>
        <w:pStyle w:val="Heading2"/>
        <w:spacing w:after="160" w:before="360"/>
      </w:pPr>
      <w:r>
        <w:rPr>
          <w:b/>
          <w:bCs/>
          <w:color w:val="2C2C2C"/>
          <w:sz w:val="26"/>
          <w:szCs w:val="26"/>
        </w:rPr>
        <w:t xml:space="preserve">8.1 Publishing a Single Page</w:t>
      </w:r>
    </w:p>
    <w:p>
      <w:pPr>
        <w:pStyle w:val="ListParagraph"/>
        <w:numPr>
          <w:ilvl w:val="0"/>
          <w:numId w:val="3"/>
        </w:numPr>
        <w:spacing w:after="120" w:line="280"/>
      </w:pPr>
      <w:r>
        <w:rPr>
          <w:color w:val="2C2C2C"/>
          <w:sz w:val="22"/>
          <w:szCs w:val="22"/>
        </w:rPr>
        <w:t xml:space="preserve">Select the page in the Sites console (single click, don't open it).</w:t>
      </w:r>
    </w:p>
    <w:p>
      <w:pPr>
        <w:pStyle w:val="ListParagraph"/>
        <w:numPr>
          <w:ilvl w:val="0"/>
          <w:numId w:val="3"/>
        </w:numPr>
        <w:spacing w:after="120" w:line="280"/>
      </w:pPr>
      <w:r>
        <w:rPr>
          <w:color w:val="2C2C2C"/>
          <w:sz w:val="22"/>
          <w:szCs w:val="22"/>
        </w:rPr>
        <w:t xml:space="preserve">Click Publish in the toolbar.</w:t>
      </w:r>
    </w:p>
    <w:p>
      <w:pPr>
        <w:pStyle w:val="ListParagraph"/>
        <w:numPr>
          <w:ilvl w:val="0"/>
          <w:numId w:val="3"/>
        </w:numPr>
        <w:spacing w:after="120" w:line="280"/>
      </w:pPr>
      <w:r>
        <w:rPr>
          <w:color w:val="2C2C2C"/>
          <w:sz w:val="22"/>
          <w:szCs w:val="22"/>
        </w:rPr>
        <w:t xml:space="preserve">Confirm in the dialog that appears.</w:t>
      </w:r>
    </w:p>
    <w:tbl>
      <w:tblPr>
        <w:tblW w:type="dxa" w:w="90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tcW w:type="dxa" w:w="9000"/>
            <w:shd w:fill="F5F7FA" w:color="auto" w:val="clear"/>
            <w:tcMar>
              <w:top w:type="dxa" w:w="300"/>
              <w:left w:type="dxa" w:w="300"/>
              <w:bottom w:type="dxa" w:w="300"/>
              <w:right w:type="dxa" w:w="300"/>
            </w:tcMar>
          </w:tcPr>
          <w:p>
            <w:pPr>
              <w:spacing w:after="60"/>
              <w:jc w:val="center"/>
            </w:pPr>
            <w:r>
              <w:rPr>
                <w:b/>
                <w:bCs/>
                <w:color w:val="6E6E6E"/>
                <w:sz w:val="20"/>
                <w:szCs w:val="20"/>
              </w:rPr>
              <w:t xml:space="preserve">🖼  SCREENSHOT PLACEHOLDER</w:t>
            </w:r>
          </w:p>
          <w:p>
            <w:pPr>
              <w:spacing w:after="60"/>
              <w:jc w:val="center"/>
            </w:pPr>
            <w:r>
              <w:rPr>
                <w:b/>
                <w:bCs/>
                <w:color w:val="2C2C2C"/>
                <w:sz w:val="20"/>
                <w:szCs w:val="20"/>
              </w:rPr>
              <w:t xml:space="preserve">Fig 8.1 — Publish Confirmation Dialog</w:t>
            </w:r>
          </w:p>
          <w:p>
            <w:pPr>
              <w:jc w:val="center"/>
            </w:pPr>
            <w:r>
              <w:rPr>
                <w:i/>
                <w:iCs/>
                <w:color w:val="6E6E6E"/>
                <w:sz w:val="18"/>
                <w:szCs w:val="18"/>
              </w:rPr>
              <w:t xml:space="preserve">Capture the confirmation dialog listing the page(s) about to be published.</w:t>
            </w:r>
          </w:p>
        </w:tc>
      </w:tr>
    </w:tbl>
    <w:p>
      <w:pPr>
        <w:spacing w:after="160"/>
      </w:pPr>
    </w:p>
    <w:p>
      <w:pPr>
        <w:pStyle w:val="Heading2"/>
        <w:spacing w:after="160" w:before="360"/>
      </w:pPr>
      <w:r>
        <w:rPr>
          <w:b/>
          <w:bCs/>
          <w:color w:val="2C2C2C"/>
          <w:sz w:val="26"/>
          <w:szCs w:val="26"/>
        </w:rPr>
        <w:t xml:space="preserve">8.2 Publishing with Referenced Assets</w:t>
      </w:r>
    </w:p>
    <w:p>
      <w:pPr>
        <w:spacing w:after="160" w:line="300"/>
      </w:pPr>
      <w:r>
        <w:rPr>
          <w:color w:val="2C2C2C"/>
          <w:sz w:val="22"/>
          <w:szCs w:val="22"/>
        </w:rPr>
        <w:t xml:space="preserve">If a page uses images or assets that haven't been published before, select "Include References" in the Publish dialog so they go live along with the page.</w:t>
      </w:r>
    </w:p>
    <w:p>
      <w:pPr>
        <w:spacing w:after="160"/>
      </w:pPr>
    </w:p>
    <w:p>
      <w:pPr>
        <w:pStyle w:val="Heading2"/>
        <w:spacing w:after="160" w:before="360"/>
      </w:pPr>
      <w:r>
        <w:rPr>
          <w:b/>
          <w:bCs/>
          <w:color w:val="2C2C2C"/>
          <w:sz w:val="26"/>
          <w:szCs w:val="26"/>
        </w:rPr>
        <w:t xml:space="preserve">8.3 Unpublishing (Deactivating) a Page</w:t>
      </w:r>
    </w:p>
    <w:p>
      <w:pPr>
        <w:pStyle w:val="ListParagraph"/>
        <w:numPr>
          <w:ilvl w:val="0"/>
          <w:numId w:val="3"/>
        </w:numPr>
        <w:spacing w:after="120" w:line="280"/>
      </w:pPr>
      <w:r>
        <w:rPr>
          <w:color w:val="2C2C2C"/>
          <w:sz w:val="22"/>
          <w:szCs w:val="22"/>
        </w:rPr>
        <w:t xml:space="preserve">Select the page in the Sites console.</w:t>
      </w:r>
    </w:p>
    <w:p>
      <w:pPr>
        <w:pStyle w:val="ListParagraph"/>
        <w:numPr>
          <w:ilvl w:val="0"/>
          <w:numId w:val="3"/>
        </w:numPr>
        <w:spacing w:after="120" w:line="280"/>
      </w:pPr>
      <w:r>
        <w:rPr>
          <w:color w:val="2C2C2C"/>
          <w:sz w:val="22"/>
          <w:szCs w:val="22"/>
        </w:rPr>
        <w:t xml:space="preserve">Click the "..." (more) menu, then select Unpublish.</w:t>
      </w:r>
    </w:p>
    <w:p>
      <w:pPr>
        <w:pStyle w:val="ListParagraph"/>
        <w:numPr>
          <w:ilvl w:val="0"/>
          <w:numId w:val="3"/>
        </w:numPr>
        <w:spacing w:after="120" w:line="280"/>
      </w:pPr>
      <w:r>
        <w:rPr>
          <w:color w:val="2C2C2C"/>
          <w:sz w:val="22"/>
          <w:szCs w:val="22"/>
        </w:rPr>
        <w:t xml:space="preserve">Confirm.</w:t>
      </w:r>
    </w:p>
    <w:p>
      <w:pPr>
        <w:spacing w:after="160"/>
      </w:pPr>
    </w:p>
    <w:p>
      <w:pPr>
        <w:pStyle w:val="Heading2"/>
        <w:spacing w:after="160" w:before="360"/>
      </w:pPr>
      <w:r>
        <w:rPr>
          <w:b/>
          <w:bCs/>
          <w:color w:val="2C2C2C"/>
          <w:sz w:val="26"/>
          <w:szCs w:val="26"/>
        </w:rPr>
        <w:t xml:space="preserve">8.4 Scheduling Future Publish/Unpublish</w:t>
      </w:r>
    </w:p>
    <w:p>
      <w:pPr>
        <w:spacing w:after="160" w:line="300"/>
      </w:pPr>
      <w:r>
        <w:rPr>
          <w:color w:val="2C2C2C"/>
          <w:sz w:val="22"/>
          <w:szCs w:val="22"/>
        </w:rPr>
        <w:t xml:space="preserve">Use Page Properties &gt; Advanced tab to set an On Time and Off Time for automatic publishing and expiry, useful for campaigns with fixed dates.</w:t>
      </w:r>
    </w:p>
    <w:p>
      <w:r>
        <w:br w:type="page"/>
      </w:r>
    </w:p>
    <w:p>
      <w:pPr>
        <w:pStyle w:val="Heading1"/>
        <w:pBdr>
          <w:bottom w:val="single" w:color="1473E6" w:sz="12" w:space="6"/>
        </w:pBdr>
        <w:spacing w:after="240" w:before="480"/>
      </w:pPr>
      <w:r>
        <w:rPr>
          <w:b/>
          <w:bCs/>
          <w:color w:val="1473E6"/>
          <w:sz w:val="32"/>
          <w:szCs w:val="32"/>
        </w:rPr>
        <w:t xml:space="preserve">9. Troubleshooting &amp; FAQs</w:t>
      </w:r>
    </w:p>
    <w:p>
      <w:pPr>
        <w:pStyle w:val="Heading3"/>
        <w:spacing w:after="120" w:before="260"/>
      </w:pPr>
      <w:r>
        <w:rPr>
          <w:b/>
          <w:bCs/>
          <w:color w:val="1473E6"/>
          <w:sz w:val="22"/>
          <w:szCs w:val="22"/>
        </w:rPr>
        <w:t xml:space="preserve">"My changes aren't showing on the live site."</w:t>
      </w:r>
    </w:p>
    <w:p>
      <w:pPr>
        <w:spacing w:after="160" w:line="300"/>
      </w:pPr>
      <w:r>
        <w:rPr>
          <w:color w:val="2C2C2C"/>
          <w:sz w:val="22"/>
          <w:szCs w:val="22"/>
        </w:rPr>
        <w:t xml:space="preserve">Check whether you published the page (Section 8) — saving an edit only stores it on Author; it must be published to appear on the public/publish environment.</w:t>
      </w:r>
    </w:p>
    <w:p>
      <w:pPr>
        <w:pStyle w:val="Heading3"/>
        <w:spacing w:after="120" w:before="260"/>
      </w:pPr>
      <w:r>
        <w:rPr>
          <w:b/>
          <w:bCs/>
          <w:color w:val="1473E6"/>
          <w:sz w:val="22"/>
          <w:szCs w:val="22"/>
        </w:rPr>
        <w:t xml:space="preserve">"I can't find the Publish button."</w:t>
      </w:r>
    </w:p>
    <w:p>
      <w:pPr>
        <w:spacing w:after="160" w:line="300"/>
      </w:pPr>
      <w:r>
        <w:rPr>
          <w:color w:val="2C2C2C"/>
          <w:sz w:val="22"/>
          <w:szCs w:val="22"/>
        </w:rPr>
        <w:t xml:space="preserve">Your account may only have Contributor permissions. Confirm your group membership with your AEM Administrator (Section 2.2).</w:t>
      </w:r>
    </w:p>
    <w:p>
      <w:pPr>
        <w:pStyle w:val="Heading3"/>
        <w:spacing w:after="120" w:before="260"/>
      </w:pPr>
      <w:r>
        <w:rPr>
          <w:b/>
          <w:bCs/>
          <w:color w:val="1473E6"/>
          <w:sz w:val="22"/>
          <w:szCs w:val="22"/>
        </w:rPr>
        <w:t xml:space="preserve">"The component I need isn't in the picker."</w:t>
      </w:r>
    </w:p>
    <w:p>
      <w:pPr>
        <w:spacing w:after="160" w:line="300"/>
      </w:pPr>
      <w:r>
        <w:rPr>
          <w:color w:val="2C2C2C"/>
          <w:sz w:val="22"/>
          <w:szCs w:val="22"/>
        </w:rPr>
        <w:t xml:space="preserve">Component availability is controlled by developers per page template. Contact your dev team to confirm it's allowed on this template.</w:t>
      </w:r>
    </w:p>
    <w:p>
      <w:pPr>
        <w:pStyle w:val="Heading3"/>
        <w:spacing w:after="120" w:before="260"/>
      </w:pPr>
      <w:r>
        <w:rPr>
          <w:b/>
          <w:bCs/>
          <w:color w:val="1473E6"/>
          <w:sz w:val="22"/>
          <w:szCs w:val="22"/>
        </w:rPr>
        <w:t xml:space="preserve">"My image looks blurry or stretched."</w:t>
      </w:r>
    </w:p>
    <w:p>
      <w:pPr>
        <w:spacing w:after="160" w:line="300"/>
      </w:pPr>
      <w:r>
        <w:rPr>
          <w:color w:val="2C2C2C"/>
          <w:sz w:val="22"/>
          <w:szCs w:val="22"/>
        </w:rPr>
        <w:t xml:space="preserve">Check the image against the size guidelines in Section 6.4 — components often crop to a fixed aspect ratio.</w:t>
      </w:r>
    </w:p>
    <w:p>
      <w:pPr>
        <w:pStyle w:val="Heading3"/>
        <w:spacing w:after="120" w:before="260"/>
      </w:pPr>
      <w:r>
        <w:rPr>
          <w:b/>
          <w:bCs/>
          <w:color w:val="1473E6"/>
          <w:sz w:val="22"/>
          <w:szCs w:val="22"/>
        </w:rPr>
        <w:t xml:space="preserve">"Someone else is editing the same page."</w:t>
      </w:r>
    </w:p>
    <w:p>
      <w:pPr>
        <w:spacing w:after="160" w:line="300"/>
      </w:pPr>
      <w:r>
        <w:rPr>
          <w:color w:val="2C2C2C"/>
          <w:sz w:val="22"/>
          <w:szCs w:val="22"/>
        </w:rPr>
        <w:t xml:space="preserve">AEM shows a lock icon if another user has the page open. Wait for them to finish, or contact them directly.</w:t>
      </w:r>
    </w:p>
    <w:p>
      <w:r>
        <w:br w:type="page"/>
      </w:r>
    </w:p>
    <w:p>
      <w:pPr>
        <w:pStyle w:val="Heading1"/>
        <w:pBdr>
          <w:bottom w:val="single" w:color="1473E6" w:sz="12" w:space="6"/>
        </w:pBdr>
        <w:spacing w:after="240" w:before="480"/>
      </w:pPr>
      <w:r>
        <w:rPr>
          <w:b/>
          <w:bCs/>
          <w:color w:val="1473E6"/>
          <w:sz w:val="32"/>
          <w:szCs w:val="32"/>
        </w:rPr>
        <w:t xml:space="preserve">10. Support &amp; Contacts</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400"/>
      </w:tblGrid>
      <w:tr>
        <w:trPr>
          <w:tblHeader/>
        </w:trPr>
        <w:tc>
          <w:tcPr>
            <w:tcW w:type="dxa" w:w="2600"/>
            <w:shd w:fill="1473E6" w:color="auto" w:val="clear"/>
            <w:tcMar>
              <w:top w:type="dxa" w:w="120"/>
              <w:left w:type="dxa" w:w="150"/>
              <w:bottom w:type="dxa" w:w="120"/>
              <w:right w:type="dxa" w:w="150"/>
            </w:tcMar>
          </w:tcPr>
          <w:p>
            <w:r>
              <w:rPr>
                <w:b/>
                <w:bCs/>
                <w:color w:val="FFFFFF"/>
                <w:sz w:val="20"/>
                <w:szCs w:val="20"/>
              </w:rPr>
              <w:t xml:space="preserve">Contact</w:t>
            </w:r>
          </w:p>
        </w:tc>
        <w:tc>
          <w:tcPr>
            <w:tcW w:type="dxa" w:w="6400"/>
            <w:shd w:fill="1473E6" w:color="auto" w:val="clear"/>
            <w:tcMar>
              <w:top w:type="dxa" w:w="120"/>
              <w:left w:type="dxa" w:w="150"/>
              <w:bottom w:type="dxa" w:w="120"/>
              <w:right w:type="dxa" w:w="150"/>
            </w:tcMar>
          </w:tcPr>
          <w:p>
            <w:r>
              <w:rPr>
                <w:b/>
                <w:bCs/>
                <w:color w:val="FFFFFF"/>
                <w:sz w:val="20"/>
                <w:szCs w:val="20"/>
              </w:rPr>
              <w:t xml:space="preserve">For</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AEM Administrator</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[Name / email] — access requests, permissions</w:t>
            </w:r>
          </w:p>
        </w:tc>
      </w:tr>
      <w:tr>
        <w:tc>
          <w:tcPr>
            <w:tcW w:type="dxa" w:w="2600"/>
            <w:shd w:fill="F5F7FA" w:color="auto" w:val="clear"/>
            <w:tcMar>
              <w:top w:type="dxa" w:w="120"/>
              <w:left w:type="dxa" w:w="150"/>
              <w:bottom w:type="dxa" w:w="120"/>
              <w:right w:type="dxa" w:w="150"/>
            </w:tcMar>
          </w:tcPr>
          <w:p>
            <w:r>
              <w:rPr>
                <w:b/>
                <w:bCs/>
                <w:color w:val="2C2C2C"/>
                <w:sz w:val="20"/>
                <w:szCs w:val="20"/>
              </w:rPr>
              <w:t xml:space="preserve">Dev Team / Component issues</w:t>
            </w:r>
          </w:p>
        </w:tc>
        <w:tc>
          <w:tcPr>
            <w:tcW w:type="dxa" w:w="6400"/>
            <w:shd w:fill="F5F7FA" w:color="auto" w:val="clear"/>
            <w:tcMar>
              <w:top w:type="dxa" w:w="120"/>
              <w:left w:type="dxa" w:w="150"/>
              <w:bottom w:type="dxa" w:w="120"/>
              <w:right w:type="dxa" w:w="150"/>
            </w:tcMar>
          </w:tcPr>
          <w:p>
            <w:r>
              <w:rPr>
                <w:b w:val="false"/>
                <w:bCs w:val="false"/>
                <w:color w:val="2C2C2C"/>
                <w:sz w:val="20"/>
                <w:szCs w:val="20"/>
              </w:rPr>
              <w:t xml:space="preserve">[Name / email or Slack channel]</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General Helpdesk</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[IT ticket system link]</w:t>
            </w:r>
          </w:p>
        </w:tc>
      </w:tr>
      <w:tr>
        <w:tc>
          <w:tcPr>
            <w:tcW w:type="dxa" w:w="2600"/>
            <w:shd w:fill="F5F7FA" w:color="auto" w:val="clear"/>
            <w:tcMar>
              <w:top w:type="dxa" w:w="120"/>
              <w:left w:type="dxa" w:w="150"/>
              <w:bottom w:type="dxa" w:w="120"/>
              <w:right w:type="dxa" w:w="150"/>
            </w:tcMar>
          </w:tcPr>
          <w:p>
            <w:r>
              <w:rPr>
                <w:b/>
                <w:bCs/>
                <w:color w:val="2C2C2C"/>
                <w:sz w:val="20"/>
                <w:szCs w:val="20"/>
              </w:rPr>
              <w:t xml:space="preserve">Training / Onboarding</w:t>
            </w:r>
          </w:p>
        </w:tc>
        <w:tc>
          <w:tcPr>
            <w:tcW w:type="dxa" w:w="6400"/>
            <w:shd w:fill="F5F7FA" w:color="auto" w:val="clear"/>
            <w:tcMar>
              <w:top w:type="dxa" w:w="120"/>
              <w:left w:type="dxa" w:w="150"/>
              <w:bottom w:type="dxa" w:w="120"/>
              <w:right w:type="dxa" w:w="150"/>
            </w:tcMar>
          </w:tcPr>
          <w:p>
            <w:r>
              <w:rPr>
                <w:b w:val="false"/>
                <w:bCs w:val="false"/>
                <w:color w:val="2C2C2C"/>
                <w:sz w:val="20"/>
                <w:szCs w:val="20"/>
              </w:rPr>
              <w:t xml:space="preserve">[Name / email]</w:t>
            </w:r>
          </w:p>
        </w:tc>
      </w:tr>
    </w:tbl>
    <w:p>
      <w:pPr>
        <w:spacing w:after="200"/>
      </w:pPr>
    </w:p>
    <w:p>
      <w:pPr>
        <w:pStyle w:val="Heading2"/>
        <w:spacing w:after="160" w:before="360"/>
      </w:pPr>
      <w:r>
        <w:rPr>
          <w:b/>
          <w:bCs/>
          <w:color w:val="2C2C2C"/>
          <w:sz w:val="26"/>
          <w:szCs w:val="26"/>
        </w:rPr>
        <w:t xml:space="preserve">Revision History</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400"/>
      </w:tblGrid>
      <w:tr>
        <w:trPr>
          <w:tblHeader/>
        </w:trPr>
        <w:tc>
          <w:tcPr>
            <w:tcW w:type="dxa" w:w="2600"/>
            <w:shd w:fill="1473E6" w:color="auto" w:val="clear"/>
            <w:tcMar>
              <w:top w:type="dxa" w:w="120"/>
              <w:left w:type="dxa" w:w="150"/>
              <w:bottom w:type="dxa" w:w="120"/>
              <w:right w:type="dxa" w:w="150"/>
            </w:tcMar>
          </w:tcPr>
          <w:p>
            <w:r>
              <w:rPr>
                <w:b/>
                <w:bCs/>
                <w:color w:val="FFFFFF"/>
                <w:sz w:val="20"/>
                <w:szCs w:val="20"/>
              </w:rPr>
              <w:t xml:space="preserve">Version</w:t>
            </w:r>
          </w:p>
        </w:tc>
        <w:tc>
          <w:tcPr>
            <w:tcW w:type="dxa" w:w="6400"/>
            <w:shd w:fill="1473E6" w:color="auto" w:val="clear"/>
            <w:tcMar>
              <w:top w:type="dxa" w:w="120"/>
              <w:left w:type="dxa" w:w="150"/>
              <w:bottom w:type="dxa" w:w="120"/>
              <w:right w:type="dxa" w:w="150"/>
            </w:tcMar>
          </w:tcPr>
          <w:p>
            <w:r>
              <w:rPr>
                <w:b/>
                <w:bCs/>
                <w:color w:val="FFFFFF"/>
                <w:sz w:val="20"/>
                <w:szCs w:val="20"/>
              </w:rPr>
              <w:t xml:space="preserve">Notes</w:t>
            </w:r>
          </w:p>
        </w:tc>
      </w:tr>
      <w:tr>
        <w:tc>
          <w:tcPr>
            <w:tcW w:type="dxa" w:w="2600"/>
            <w:shd w:fill="FFFFFF" w:color="auto" w:val="clear"/>
            <w:tcMar>
              <w:top w:type="dxa" w:w="120"/>
              <w:left w:type="dxa" w:w="150"/>
              <w:bottom w:type="dxa" w:w="120"/>
              <w:right w:type="dxa" w:w="150"/>
            </w:tcMar>
          </w:tcPr>
          <w:p>
            <w:r>
              <w:rPr>
                <w:b/>
                <w:bCs/>
                <w:color w:val="2C2C2C"/>
                <w:sz w:val="20"/>
                <w:szCs w:val="20"/>
              </w:rPr>
              <w:t xml:space="preserve">0.1</w:t>
            </w:r>
          </w:p>
        </w:tc>
        <w:tc>
          <w:tcPr>
            <w:tcW w:type="dxa" w:w="6400"/>
            <w:shd w:fill="FFFFFF" w:color="auto" w:val="clear"/>
            <w:tcMar>
              <w:top w:type="dxa" w:w="120"/>
              <w:left w:type="dxa" w:w="150"/>
              <w:bottom w:type="dxa" w:w="120"/>
              <w:right w:type="dxa" w:w="150"/>
            </w:tcMar>
          </w:tcPr>
          <w:p>
            <w:r>
              <w:rPr>
                <w:b w:val="false"/>
                <w:bCs w:val="false"/>
                <w:color w:val="2C2C2C"/>
                <w:sz w:val="20"/>
                <w:szCs w:val="20"/>
              </w:rPr>
              <w:t xml:space="preserve">[Date] — Initial draft sample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6E"/>
        <w:sz w:val="16"/>
        <w:szCs w:val="16"/>
      </w:rPr>
      <w:t xml:space="preserve">Page </w:t>
    </w:r>
    <w:r>
      <w:rPr>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E6E6E"/>
        <w:sz w:val="16"/>
        <w:szCs w:val="16"/>
      </w:rPr>
      <w:t xml:space="preserve">AEM Content Author Guide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2026-07-17T13:55:36.256Z</dcterms:created>
  <dcterms:modified xsi:type="dcterms:W3CDTF">2026-07-17T13:55:36.269Z</dcterms:modified>
</cp:coreProperties>
</file>

<file path=docProps/custom.xml><?xml version="1.0" encoding="utf-8"?>
<Properties xmlns="http://schemas.openxmlformats.org/officeDocument/2006/custom-properties" xmlns:vt="http://schemas.openxmlformats.org/officeDocument/2006/docPropsVTypes"/>
</file>