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E8590C"/>
          <w:sz w:val="40"/>
          <w:szCs w:val="40"/>
        </w:rPr>
        <w:t xml:space="preserve">CV. MITRA CREATIVE</w:t>
      </w:r>
    </w:p>
    <w:p>
      <w:pPr>
        <w:spacing w:after="300"/>
        <w:jc w:val="center"/>
      </w:pPr>
      <w:r>
        <w:rPr>
          <w:color w:val="6B7280"/>
          <w:sz w:val="18"/>
          <w:szCs w:val="18"/>
        </w:rPr>
        <w:t xml:space="preserve">CONTRACTOR SIPIL — ADVERTISING — KONSTRUKSI — PENGADAAN BARANG DAN JASA</w:t>
      </w:r>
    </w:p>
    <w:p>
      <w:pPr>
        <w:spacing w:after="120"/>
        <w:jc w:val="center"/>
      </w:pPr>
      <w:r>
        <w:rPr>
          <w:b/>
          <w:bCs/>
          <w:sz w:val="52"/>
          <w:szCs w:val="52"/>
        </w:rPr>
        <w:t xml:space="preserve">RENCANA MARKETING &amp; SOP “BABAT ALAS”</w:t>
      </w:r>
    </w:p>
    <w:p>
      <w:pPr>
        <w:spacing w:after="400"/>
        <w:jc w:val="center"/>
      </w:pPr>
      <w:r>
        <w:rPr>
          <w:color w:val="1F2937"/>
          <w:sz w:val="26"/>
          <w:szCs w:val="26"/>
        </w:rPr>
        <w:t xml:space="preserve">Target Omzet Rp 10 Miliar / Tahun — Tim: 1 Marketing + Owner</w:t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Dokumen internal — RAHASIA. Berisi strategi, target, SOP kerja, aturan data, skema komisi, dan panduan rekrutmen.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E8590C"/>
        </w:rPr>
        <w:t xml:space="preserve">1. Ringkasan Eksekutif</w:t>
      </w:r>
    </w:p>
    <w:p>
      <w:pPr>
        <w:spacing w:after="120"/>
      </w:pPr>
      <w:r>
        <w:rPr>
          <w:sz w:val="22"/>
          <w:szCs w:val="22"/>
        </w:rPr>
        <w:t xml:space="preserve">Target Rp 10 miliar/tahun dengan 1 orang marketing HANYA bisa dicapai lewat proyek bernilai menengah–besar, bukan lewat banyak order kecil. Seluruh strategi di dokumen ini dibangun dari prinsip itu: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Fokus ke segmen dengan nilai kontrak ≥ Rp 100 juta (instansi, developer, pabrik, kontraktor besar, jaringan ritel).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Skema “babat alas”: membuka wilayah &amp; segmen baru secara sistematis — dipetakan, dikunjungi, dicatat, di-follow-up, tidak asal jalan.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SEMUA data prospek &amp; klien tersimpan di aplikasi perusahaan (bukan di HP marketing) — kalau marketing berhenti/bermasalah, data dan riwayatnya tetap milik perusahaan.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Marketing dibayar dari hasil yang UANGNYA SUDAH MASUK, bukan dari janji deal — ini kunci anti-penipuan.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Owner tetap pemegang keputusan harga &amp; penutup (closing) untuk deal besar; marketing bertugas membuka pintu dan mengawal proses.</w:t>
      </w:r>
    </w:p>
    <w:p>
      <w:pPr>
        <w:spacing w:after="120"/>
      </w:pPr>
      <w:r>
        <w:rPr>
          <w:sz w:val="22"/>
          <w:szCs w:val="22"/>
        </w:rPr>
        <w:t xml:space="preserve">Catatan jujur: untuk marketing baru, Rp 10 M penuh biasanya tercapai sebagai kecepatan (run-rate) di akhir tahun pertama, dan sebagai realisasi penuh di tahun kedua. Tahun pertama Rp 6–8 M dengan pipeline sehat sudah merupakan hasil yang sangat bagus — jangan mengorbankan margin demi mengejar angka.</w:t>
      </w:r>
    </w:p>
    <w:p>
      <w:pPr>
        <w:pStyle w:val="Heading1"/>
        <w:spacing w:after="160" w:before="360"/>
      </w:pPr>
      <w:r>
        <w:rPr>
          <w:b/>
          <w:bCs/>
          <w:color w:val="E8590C"/>
        </w:rPr>
        <w:t xml:space="preserve">2. Matematika Target: Mundur dari Rp 10 Miliar</w:t>
      </w:r>
    </w:p>
    <w:p>
      <w:pPr>
        <w:spacing w:after="120"/>
      </w:pPr>
      <w:r>
        <w:rPr>
          <w:sz w:val="22"/>
          <w:szCs w:val="22"/>
        </w:rPr>
        <w:t xml:space="preserve">Rp 10.000.000.000 / 12 bulan = ± Rp 833 juta/bulan. Berapa aktivitas yang dibutuhkan tergantung rata-rata nilai proyek: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1217"/>
        <w:gridCol w:w="2246"/>
        <w:gridCol w:w="2434"/>
        <w:gridCol w:w="1404"/>
      </w:tblGrid>
      <w:tr>
        <w:trPr>
          <w:tblHeader/>
        </w:trPr>
        <w:tc>
          <w:tcPr>
            <w:tcW w:type="dxa" w:w="2059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Rata-rata Nilai Proyek</w:t>
            </w:r>
          </w:p>
        </w:tc>
        <w:tc>
          <w:tcPr>
            <w:tcW w:type="dxa" w:w="1217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Deal / Bulan</w:t>
            </w:r>
          </w:p>
        </w:tc>
        <w:tc>
          <w:tcPr>
            <w:tcW w:type="dxa" w:w="2246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Penawaran / Bulan (win rate 30%)</w:t>
            </w:r>
          </w:p>
        </w:tc>
        <w:tc>
          <w:tcPr>
            <w:tcW w:type="dxa" w:w="2434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Prospek Serius / Bulan (50% jadi penawaran)</w:t>
            </w:r>
          </w:p>
        </w:tc>
        <w:tc>
          <w:tcPr>
            <w:tcW w:type="dxa" w:w="1404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Layak utk 1 Marketing?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50 juta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17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112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TIDAK — terlalu banyak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100 juta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8–9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56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Berat, butuh disiplin tinggi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250 juta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22–24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 — skenario utama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500 juta</w:t>
            </w:r>
          </w:p>
        </w:tc>
        <w:tc>
          <w:tcPr>
            <w:tcW w:type="dxa" w:w="121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6–7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12–14</w:t>
            </w:r>
          </w:p>
        </w:tc>
        <w:tc>
          <w:tcPr>
            <w:tcW w:type="dxa" w:w="14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YA — andalkan tender/instansi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Skenario utama (rata-rata Rp 250 juta) diturunkan menjadi target aktivitas harian 1 marketing: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685"/>
        <w:gridCol w:w="1872"/>
        <w:gridCol w:w="2059"/>
      </w:tblGrid>
      <w:tr>
        <w:trPr>
          <w:tblHeader/>
        </w:trPr>
        <w:tc>
          <w:tcPr>
            <w:tcW w:type="dxa" w:w="3744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Aktivitas</w:t>
            </w:r>
          </w:p>
        </w:tc>
        <w:tc>
          <w:tcPr>
            <w:tcW w:type="dxa" w:w="1685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Harian</w:t>
            </w:r>
          </w:p>
        </w:tc>
        <w:tc>
          <w:tcPr>
            <w:tcW w:type="dxa" w:w="1872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Mingguan</w:t>
            </w:r>
          </w:p>
        </w:tc>
        <w:tc>
          <w:tcPr>
            <w:tcW w:type="dxa" w:w="2059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Bulanan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Kontak baru (telepon/WA/kunjungan perdana)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±120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Kunjungan / meeting tatap muka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6–8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±30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Follow-up prospek lama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±100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Prospek serius baru masuk pipeline (input aplikasi)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5–6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22–24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Penawaran terkirim (dibuat bersama Owner/Admin)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11–12</w:t>
            </w:r>
          </w:p>
        </w:tc>
      </w:tr>
      <w:tr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Deal / SPK</w:t>
            </w:r>
          </w:p>
        </w:tc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Angka win rate &amp; rata-rata nilai proyek yang SEBENARNYA bisa dilihat kapan pun di aplikasi (halaman KPI → Penjualan/Marketing). Setiap 3 bulan, hitung ulang tabel ini memakai angka nyata.</w:t>
      </w:r>
    </w:p>
    <w:p>
      <w:pPr>
        <w:pStyle w:val="Heading1"/>
        <w:spacing w:after="160" w:before="360"/>
      </w:pPr>
      <w:r>
        <w:rPr>
          <w:b/>
          <w:bCs/>
          <w:color w:val="E8590C"/>
        </w:rPr>
        <w:t xml:space="preserve">3. Roadmap 12 Bulan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9"/>
        <w:gridCol w:w="3182"/>
        <w:gridCol w:w="1498"/>
        <w:gridCol w:w="2059"/>
      </w:tblGrid>
      <w:tr>
        <w:trPr>
          <w:tblHeader/>
        </w:trPr>
        <w:tc>
          <w:tcPr>
            <w:tcW w:type="dxa" w:w="1872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Fase</w:t>
            </w:r>
          </w:p>
        </w:tc>
        <w:tc>
          <w:tcPr>
            <w:tcW w:type="dxa" w:w="749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Bulan</w:t>
            </w:r>
          </w:p>
        </w:tc>
        <w:tc>
          <w:tcPr>
            <w:tcW w:type="dxa" w:w="3182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Fokus Utama</w:t>
            </w:r>
          </w:p>
        </w:tc>
        <w:tc>
          <w:tcPr>
            <w:tcW w:type="dxa" w:w="1498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Target Omzet / Bulan</w:t>
            </w:r>
          </w:p>
        </w:tc>
        <w:tc>
          <w:tcPr>
            <w:tcW w:type="dxa" w:w="2059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Ukuran Keberhasilan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1 — Fondasi &amp; Babat Alas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Onboarding, hafal produk &amp; harga, pemetaan wilayah + 100 prospek terdata di aplikasi, kunjungan perdana massal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Belum dinilai dari omzet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≥100 prospek terinput, ≥40 kunjungan, ≥15 penawaran keluar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2 — Panen Pertama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Follow-up intensif hasil babat alas, closing deal pertama, rapikan pipeline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300–500 juta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≥2 deal/bln, win rate mulai terukur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3 — Percepatan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5–8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Perbesar rata-rata nilai proyek (incar instansi/developer), repeat order klien Fase 2, buka wilayah ke-2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700–900 juta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3–4 deal/bln, ≥2 klien repeat order</w:t>
            </w:r>
          </w:p>
        </w:tc>
      </w:tr>
      <w:tr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Fase 4 — Kecepatan Penuh</w:t>
            </w:r>
          </w:p>
        </w:tc>
        <w:tc>
          <w:tcPr>
            <w:tcW w:type="dxa" w:w="7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9–12</w:t>
            </w:r>
          </w:p>
        </w:tc>
        <w:tc>
          <w:tcPr>
            <w:tcW w:type="dxa" w:w="318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Kontrak tahunan/maintenance, tender, jaga klien besar; evaluasi: perlu marketing ke-2?</w:t>
            </w:r>
          </w:p>
        </w:tc>
        <w:tc>
          <w:tcPr>
            <w:tcW w:type="dxa" w:w="149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900 juta–1,2 M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Run-rate ≥ Rp 10 M/tahun tercapai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Aturan evaluasi: </w:t>
      </w:r>
      <w:r>
        <w:rPr>
          <w:sz w:val="22"/>
          <w:szCs w:val="22"/>
        </w:rPr>
        <w:t xml:space="preserve">setiap akhir kuartal, Owner + marketing duduk bersama melihat KPI aplikasi. Kalau AKTIVITAS tercapai tapi omzet belum — masalahnya di harga/produk/segmen (tanggung jawab bersama). Kalau AKTIVITAS tidak tercapai — masalahnya di marketing. Ini membuat penilaian adil dan tidak bisa diakali.</w:t>
      </w:r>
    </w:p>
    <w:p>
      <w:pPr>
        <w:pStyle w:val="Heading1"/>
        <w:spacing w:after="160" w:before="360"/>
      </w:pPr>
      <w:r>
        <w:rPr>
          <w:b/>
          <w:bCs/>
          <w:color w:val="E8590C"/>
        </w:rPr>
        <w:t xml:space="preserve">4. Skema “Babat Alas”: Membuka Wilayah &amp; Segmen Baru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4.1 Prinsip</w:t>
      </w:r>
    </w:p>
    <w:p>
      <w:pPr>
        <w:spacing w:after="120"/>
      </w:pPr>
      <w:r>
        <w:rPr>
          <w:sz w:val="22"/>
          <w:szCs w:val="22"/>
        </w:rPr>
        <w:t xml:space="preserve">“Babat alas” artinya membuka lahan baru secara sistematis: satu wilayah dipetakan habis dulu sebelum pindah ke wilayah lain. Dilarang canvassing acak — setiap kunjungan harus tercatat di aplikasi hari itu juga (nama usaha, kontak/PIC, hasil, jadwal follow-up).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4.2 Segmen Prioritas (nilai kontrak besar dulu)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621"/>
        <w:gridCol w:w="3744"/>
        <w:gridCol w:w="2059"/>
      </w:tblGrid>
      <w:tr>
        <w:trPr>
          <w:tblHeader/>
        </w:trPr>
        <w:tc>
          <w:tcPr>
            <w:tcW w:type="dxa" w:w="936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Prioritas</w:t>
            </w:r>
          </w:p>
        </w:tc>
        <w:tc>
          <w:tcPr>
            <w:tcW w:type="dxa" w:w="2621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Segmen</w:t>
            </w:r>
          </w:p>
        </w:tc>
        <w:tc>
          <w:tcPr>
            <w:tcW w:type="dxa" w:w="3744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Contoh Kebutuhan</w:t>
            </w:r>
          </w:p>
        </w:tc>
        <w:tc>
          <w:tcPr>
            <w:tcW w:type="dxa" w:w="2059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Perkiraan Nilai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Instansi pemerintah / BUMN / BUMD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Konstruksi, rehab gedung, pengadaan, signage kantor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200 juta – miliaran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Developer &amp; kontraktor besar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Subkon sipil, pagar/kanopi, signage perumahan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100–500 juta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Pabrik &amp; kawasan industri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Konstruksi gudang, perawatan, rambu &amp; signage safety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100–500 juta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RS, klinik, sekolah, kampus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Renovasi, wayfinding/signage, papan nama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50–300 juta</w:t>
            </w:r>
          </w:p>
        </w:tc>
      </w:tr>
      <w:tr>
        <w:tc>
          <w:tcPr>
            <w:tcW w:type="dxa" w:w="93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2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Jaringan ritel, F&amp;B, hotel</w:t>
            </w:r>
          </w:p>
        </w:tc>
        <w:tc>
          <w:tcPr>
            <w:tcW w:type="dxa" w:w="374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Neon box, branding cabang (bisa kontrak banyak titik)</w:t>
            </w:r>
          </w:p>
        </w:tc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25–100 juta/titik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4.3 Ritual Babat Alas per Wilayah (siklus 2 minggu)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PETAKAN — daftar 30–50 target di wilayah itu (dari Google Maps, dinas terkait, LPSE, kawasan industri). Semuanya diinput ke aplikasi sebagai klien tahap “Leads” lengkap dengan Wilayah &amp; Segmen.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SERANG — 5–10 hari kerja kunjungan/kontak perdana. Bawa amunisi: company profile, portofolio foto proyek, kartu nama, contoh penawaran.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CATAT — setiap kontak diinput ke Riwayat Kontak klien di aplikasi HARI ITU JUGA (jenis kontak, hasil, jadwal follow-up berikutnya).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PANEN — prospek yang merespons dinaikkan tahapnya, dibuatkan penawaran dari aplikasi (nomor resmi, kop resmi).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 w:val="false"/>
          <w:bCs w:val="false"/>
          <w:sz w:val="22"/>
          <w:szCs w:val="22"/>
        </w:rPr>
        <w:t xml:space="preserve">ULANGI — wilayah berikutnya, sambil follow-up wilayah sebelumnya sesuai jadwal.</w:t>
      </w:r>
    </w:p>
    <w:p>
      <w:pPr>
        <w:pStyle w:val="Heading1"/>
        <w:spacing w:after="160" w:before="360"/>
      </w:pPr>
      <w:r>
        <w:rPr>
          <w:b/>
          <w:bCs/>
          <w:color w:val="E8590C"/>
        </w:rPr>
        <w:t xml:space="preserve">5. Pipeline &amp; Aturan per Tahap (sesuai aplikasi)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434"/>
        <w:gridCol w:w="1872"/>
        <w:gridCol w:w="3370"/>
      </w:tblGrid>
      <w:tr>
        <w:trPr>
          <w:tblHeader/>
        </w:trPr>
        <w:tc>
          <w:tcPr>
            <w:tcW w:type="dxa" w:w="1685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Tahap di Aplikasi</w:t>
            </w:r>
          </w:p>
        </w:tc>
        <w:tc>
          <w:tcPr>
            <w:tcW w:type="dxa" w:w="2434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Artinya</w:t>
            </w:r>
          </w:p>
        </w:tc>
        <w:tc>
          <w:tcPr>
            <w:tcW w:type="dxa" w:w="1872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Batas Waktu Wajar (SLA)</w:t>
            </w:r>
          </w:p>
        </w:tc>
        <w:tc>
          <w:tcPr>
            <w:tcW w:type="dxa" w:w="3370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Aksi Wajib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Leads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Sudah dikontak/dikunjungi, belum minta penawaran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Maks 14 hari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Follow-up pola 2-3-7 (hari ke-2, ke-3 berikutnya, lalu tiap 7 hari)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Penawaran Terkirim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Penawaran resmi sudah dikirim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Maks 7 hari tanpa kabar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Telepon konfirmasi diterima; tanya jadwal keputusan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Nego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Klien menawar / membandingkan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Maks 14 hari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Eskalasi ke Owner untuk keputusan harga; jangan turunkan harga sendiri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Deal/SPK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Disetujui, SPK terbit dari aplikasi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Serah terima ke tim proyek; marketing tetap jaga hubungan</w:t>
            </w:r>
          </w:p>
        </w:tc>
      </w:tr>
      <w:tr>
        <w:tc>
          <w:tcPr>
            <w:tcW w:type="dxa" w:w="168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Selesai / Hilang</w:t>
            </w:r>
          </w:p>
        </w:tc>
        <w:tc>
          <w:tcPr>
            <w:tcW w:type="dxa" w:w="243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Proyek selesai / prospek batal</w:t>
            </w:r>
          </w:p>
        </w:tc>
        <w:tc>
          <w:tcPr>
            <w:tcW w:type="dxa" w:w="187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Selesai: minta testimoni &amp; repeat order. Hilang: catat ALASANNYA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Aplikasi otomatis menandai prospek yang “Mandek” (terlalu lama di satu tahap) — daftar mandek ini adalah menu wajib meeting mingguan.</w:t>
      </w:r>
    </w:p>
    <w:p>
      <w:pPr>
        <w:pStyle w:val="Heading1"/>
        <w:spacing w:after="160" w:before="360"/>
      </w:pPr>
      <w:r>
        <w:rPr>
          <w:b/>
          <w:bCs/>
          <w:color w:val="E8590C"/>
        </w:rPr>
        <w:t xml:space="preserve">6. SOP Harian &amp; Mingguan Marketing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6.1 Checklist Harian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  <w:sz w:val="22"/>
          <w:szCs w:val="22"/>
        </w:rPr>
        <w:t xml:space="preserve">Pagi (08.00–09.00): buka aplikasi → lihat follow-up jatuh tempo hari ini &amp; daftar mandek. Susun rute kunjungan.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  <w:sz w:val="22"/>
          <w:szCs w:val="22"/>
        </w:rPr>
        <w:t xml:space="preserve">Siang (09.00–15.00): eksekusi — 6 kontak baru, 1–2 kunjungan/meeting, 5 follow-up.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  <w:sz w:val="22"/>
          <w:szCs w:val="22"/>
        </w:rPr>
        <w:t xml:space="preserve">Sore (15.00–17.00): INPUT SEMUA hasil hari ini ke aplikasi (prospek baru, riwayat kontak, jadwal follow-up). Belum input = dianggap belum kerja.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 w:val="false"/>
          <w:bCs w:val="false"/>
          <w:sz w:val="22"/>
          <w:szCs w:val="22"/>
        </w:rPr>
        <w:t xml:space="preserve">Kirim laporan singkat ke Owner via WA: berapa kontak, kunjungan, penawaran, dan 1 hal paling penting hari ini.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6.2 Checklist Mingguan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  <w:sz w:val="22"/>
          <w:szCs w:val="22"/>
        </w:rPr>
        <w:t xml:space="preserve">Senin pagi: meeting internal 30 menit dengan Owner (lihat Bab 7).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  <w:sz w:val="22"/>
          <w:szCs w:val="22"/>
        </w:rPr>
        <w:t xml:space="preserve">Rabu: cek semua penawaran terkirim &gt;7 hari tanpa kabar → telepon semuanya.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 w:val="false"/>
          <w:bCs w:val="false"/>
          <w:sz w:val="22"/>
          <w:szCs w:val="22"/>
        </w:rPr>
        <w:t xml:space="preserve">Jumat sore: rapikan pipeline — tidak boleh ada prospek tanpa tanggal follow-up berikutnya.</w:t>
      </w:r>
    </w:p>
    <w:p>
      <w:pPr>
        <w:pStyle w:val="Heading1"/>
        <w:spacing w:after="160" w:before="360"/>
      </w:pPr>
      <w:r>
        <w:rPr>
          <w:b/>
          <w:bCs/>
          <w:color w:val="E8590C"/>
        </w:rPr>
        <w:t xml:space="preserve">7. SOP Meeting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7.1 Meeting Mingguan Internal (Senin, 30 menit, wajib)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  <w:sz w:val="22"/>
          <w:szCs w:val="22"/>
        </w:rPr>
        <w:t xml:space="preserve">Buka halaman KPI → Penjualan di aplikasi bersama-sama (5 menit): penawaran keluar, win rate, pipeline.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  <w:sz w:val="22"/>
          <w:szCs w:val="22"/>
        </w:rPr>
        <w:t xml:space="preserve">Bahas daftar “Mandek” &amp; follow-up terlewat (10 menit): satu per satu, apa hambatannya, apa langkah berikutnya.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  <w:sz w:val="22"/>
          <w:szCs w:val="22"/>
        </w:rPr>
        <w:t xml:space="preserve">Deal yang butuh keputusan Owner (10 menit): harga, diskon, termin.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 w:val="false"/>
          <w:bCs w:val="false"/>
          <w:sz w:val="22"/>
          <w:szCs w:val="22"/>
        </w:rPr>
        <w:t xml:space="preserve">Rencana minggu ini (5 menit): wilayah mana, target angka aktivitas.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7.2 Meeting Bulanan Evaluasi (awal bulan, 1 jam)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Realisasi vs target bulan lalu (omzet, deal, aktivitas) — semua dari KPI aplikasi, bukan dari ingatan.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Hitung komisi dari deal yang uangnya SUDAH CAIR (lihat Bab 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Putuskan: segmen/wilayah mana yang diteruskan, mana yang ditinggal.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7.3 SOP Meeting dengan Klien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SEBELUM: pelajari profil klien di aplikasi (riwayat kontak, penawaran sebelumnya), siapkan portofolio yang relevan dengan segmennya, tentukan tujuan meeting (minta apa: survei? penawaran? keputusan?).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SAAT: tanya kebutuhan dulu, jangan jual dulu. Catat: PIC &amp; jabatannya, anggaran, jadwal, pesaing. Jangan sebut harga final di tempat — “kami hitungkan resmi, besok penawaran kami kirim”.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SESUDAH (hari yang sama): input hasil ke Riwayat Kontak + jadwal follow-up; ucapan terima kasih via WA; minta data untuk penawaran.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E8590C"/>
        </w:rPr>
        <w:t xml:space="preserve">8. Aturan Data &amp; Anti-Penipuan (WAJIB, tidak bisa ditawar)</w:t>
      </w:r>
    </w:p>
    <w:p>
      <w:pPr>
        <w:spacing w:after="120"/>
      </w:pPr>
      <w:r>
        <w:rPr>
          <w:sz w:val="22"/>
          <w:szCs w:val="22"/>
        </w:rPr>
        <w:t xml:space="preserve">Aturan ini melindungi perusahaan DAN melindungi marketing yang jujur. Semuanya ditandatangani marketing saat mulai bekerja.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2"/>
          <w:szCs w:val="22"/>
        </w:rPr>
        <w:t xml:space="preserve">Semua prospek &amp; klien WAJIB diinput ke aplikasi perusahaan hari itu juga. Prospek yang tidak ada di aplikasi dianggap bukan hasil kerja marketing (tidak dihitung untuk komisi).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2"/>
          <w:szCs w:val="22"/>
        </w:rPr>
        <w:t xml:space="preserve">Data klien adalah MILIK PERUSAHAAN. Data tersimpan di server perusahaan; jika marketing berhenti, aksesnya dicabut saat itu juga dan seluruh data + riwayat tetap utuh.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2"/>
          <w:szCs w:val="22"/>
        </w:rPr>
        <w:t xml:space="preserve">Marketing DILARANG menerima pembayaran dalam bentuk apa pun (tunai/transfer pribadi). Semua pembayaran klien hanya ke rekening resmi perusahaan yang tercantum di invoice. Sampaikan ini ke klien sejak awal.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2"/>
          <w:szCs w:val="22"/>
        </w:rPr>
        <w:t xml:space="preserve">Harga &amp; penawaran hanya boleh keluar dari aplikasi (nomor resmi, kop resmi) dan disetujui Owner untuk nilai di atas batas yang ditentukan. Dilarang membuat penawaran/kuitansi sendiri.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/>
          <w:bCs/>
          <w:sz w:val="22"/>
          <w:szCs w:val="22"/>
        </w:rPr>
        <w:t xml:space="preserve">Komisi dihitung dari pembayaran yang SUDAH MASUK ke rekening perusahaan — bukan dari nilai deal. Deal fiktif otomatis tidak menghasilkan apa-apa.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  <w:sz w:val="22"/>
          <w:szCs w:val="22"/>
        </w:rPr>
        <w:t xml:space="preserve">Setiap perubahan data di aplikasi tercatat otomatis (siapa, kapan, nilai lama → baru) di log Aktivitas Tim yang hanya bisa dilihat Owner dan tidak bisa dihapus siapa pun.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  <w:sz w:val="22"/>
          <w:szCs w:val="22"/>
        </w:rPr>
        <w:t xml:space="preserve">Marketing tidak bisa MENGHAPUS data klien dan tidak bisa mencetak/mengambil seluruh daftar klien dari aplikasi — sistem yang membatasi, bukan sekadar aturan.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  <w:sz w:val="22"/>
          <w:szCs w:val="22"/>
        </w:rPr>
        <w:t xml:space="preserve">Dilarang mengerjakan order untuk kepentingan pribadi / melempar order ke pihak lain (side job) memakai prospek perusahaan.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b w:val="false"/>
          <w:bCs w:val="false"/>
          <w:sz w:val="22"/>
          <w:szCs w:val="22"/>
        </w:rPr>
        <w:t xml:space="preserve">Kontrak kerja memuat: kerahasiaan data (NDA), larangan membawa/menghubungi klien perusahaan untuk usaha lain sampai 12 bulan setelah berhenti, dan sanksi pelanggaran.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8.1 Tanda Bahaya yang Harus Owner Waspadai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Aktivitas di aplikasi sedikit tapi mengaku “banyak jalan” — cek log Aktivitas Tim &amp; KPI aktivitas.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Prospek besar yang lama “digantung” tanpa riwayat kontak — bisa jadi sedang dibawa ke tempat lain.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Klien bilang sudah bayar tapi kas belum masuk — langsung telepon klien, minta bukti transfer tujuan.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Menolak menginput data / minta pakai catatan pribadi — pelanggaran aturan #1.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Meminta pembayaran dipecah atau lewat rekening lain — pelanggaran aturan #3, ini pola penipuan paling umum.</w:t>
      </w:r>
    </w:p>
    <w:p>
      <w:pPr>
        <w:pStyle w:val="Heading1"/>
        <w:spacing w:after="160" w:before="360"/>
      </w:pPr>
      <w:r>
        <w:rPr>
          <w:b/>
          <w:bCs/>
          <w:color w:val="E8590C"/>
        </w:rPr>
        <w:t xml:space="preserve">9. Struktur Gaji &amp; Komisi (saran)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2808"/>
        <w:gridCol w:w="4493"/>
      </w:tblGrid>
      <w:tr>
        <w:trPr>
          <w:tblHeader/>
        </w:trPr>
        <w:tc>
          <w:tcPr>
            <w:tcW w:type="dxa" w:w="2059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Komponen</w:t>
            </w:r>
          </w:p>
        </w:tc>
        <w:tc>
          <w:tcPr>
            <w:tcW w:type="dxa" w:w="2808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Besaran (saran)</w:t>
            </w:r>
          </w:p>
        </w:tc>
        <w:tc>
          <w:tcPr>
            <w:tcW w:type="dxa" w:w="4493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Syarat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Gaji pokok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2,5–3,5 juta/bulan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Hadir &amp; aktivitas minimal tercapai (dari aplikasi)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Uang jalan/bensin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500 ribu–1 juta/bulan atau per kunjungan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Kunjungan tercatat di aplikasi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Komisi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1,5–2% dari nilai kontrak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Dibayar bertahap SETELAH pembayaran klien masuk ke rekening perusahaan (proporsional termin)</w:t>
            </w:r>
          </w:p>
        </w:tc>
      </w:tr>
      <w:tr>
        <w:tc>
          <w:tcPr>
            <w:tcW w:type="dxa" w:w="20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Bonus kuartal</w:t>
            </w:r>
          </w:p>
        </w:tc>
        <w:tc>
          <w:tcPr>
            <w:tcW w:type="dxa" w:w="280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Rp 2–5 juta</w:t>
            </w:r>
          </w:p>
        </w:tc>
        <w:tc>
          <w:tcPr>
            <w:tcW w:type="dxa" w:w="449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 omzet kuartal tercapai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Contoh: target tercapai Rp 10 M × komisi 2% = Rp 200 juta/tahun untuk marketing — penghasilan yang sangat menarik, sehingga orang yang tepat akan berjuang keras TANPA perlu menipu. Komisi atas termin yang tidak pernah dibayar klien = hangus.</w:t>
      </w:r>
    </w:p>
    <w:p>
      <w:pPr>
        <w:pStyle w:val="Heading1"/>
        <w:spacing w:after="160" w:before="360"/>
      </w:pPr>
      <w:r>
        <w:rPr>
          <w:b/>
          <w:bCs/>
          <w:color w:val="E8590C"/>
        </w:rPr>
        <w:t xml:space="preserve">10. Panduan Rekrutmen Marketing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10.1 Profil yang Dicari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Pengalaman jual jasa/proyek B2B (konstruksi, advertising, pengadaan) — bukan hanya jualan barang ke perorangan.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Punya kendaraan &amp; terbiasa kerja lapangan; rapi administrasi (mau input 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Berani bicara dengan pejabat/manajer; jaringan di instansi/industri jadi nilai plus besar.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10.2 Pertanyaan Interview (dan yang didengar)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  <w:sz w:val="22"/>
          <w:szCs w:val="22"/>
        </w:rPr>
        <w:t xml:space="preserve">“Ceritakan deal terbesar yang pernah Anda tutup — dari mana prospeknya, berapa lama prosesnya?” → dengar: proses nyata dan angka spesifik, bukan cerita hebat tanpa detail.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  <w:sz w:val="22"/>
          <w:szCs w:val="22"/>
        </w:rPr>
        <w:t xml:space="preserve">“Simulasi: Anda datang ke kawasan industri yang belum pernah dikunjungi. Apa yang Anda lakukan hari itu?” → dengar: pemetaan, cari PIC, tinggalkan profil, catat &amp; follow-up.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  <w:sz w:val="22"/>
          <w:szCs w:val="22"/>
        </w:rPr>
        <w:t xml:space="preserve">“Bagaimana Anda mencatat prospek selama ini?” → dengar: kebiasaan administrasi. Yang menjawab “di kepala saja” = tanda bahaya.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  <w:sz w:val="22"/>
          <w:szCs w:val="22"/>
        </w:rPr>
        <w:t xml:space="preserve">“Klien mau bayar tunai ke Anda langsung. Apa yang Anda lakukan?” → jawaban benar HANYA: tolak, arahkan ke rekening perusahaan.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b w:val="false"/>
          <w:bCs w:val="false"/>
          <w:sz w:val="22"/>
          <w:szCs w:val="22"/>
        </w:rPr>
        <w:t xml:space="preserve">“Berapa target penghasilan Anda setahun?” → orang yang tepat menyebut angka besar dan bertanya soal skema komisi.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Wajib: cek referensi ke tempat kerja sebelumnya (telepon langsung), dan minta KTP + KK + alamat tinggal yang jelas.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10.3 Masa Percobaan 3 Bulan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Dinilai dari AKTIVITAS (target Bab 2) dan kualitas input data — bukan dari omzet (omzet butuh waktu).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Bulan 1: 100 prospek terinput + 40 kunjungan. Bulan 2: 15 penawaran keluar. Bulan 3: minimal 1–2 deal pertama.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Tidak tercapai jauh + input data berantakan = tidak dilanjutkan. Keputusan berdasarkan angka aplikasi, jadi adil.</w:t>
      </w:r>
    </w:p>
    <w:p>
      <w:pPr>
        <w:pStyle w:val="Heading2"/>
        <w:spacing w:after="120" w:before="240"/>
      </w:pPr>
      <w:r>
        <w:rPr>
          <w:b/>
          <w:bCs/>
          <w:color w:val="1F2937"/>
        </w:rPr>
        <w:t xml:space="preserve">10.4 Onboarding Minggu Pertama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  <w:sz w:val="22"/>
          <w:szCs w:val="22"/>
        </w:rPr>
        <w:t xml:space="preserve">Hari 1: tanda tangan kontrak + aturan Bab 8; dibuatkan akun aplikasi role Marketing; tur aplikasi (Klien, Penawaran, KPI).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  <w:sz w:val="22"/>
          <w:szCs w:val="22"/>
        </w:rPr>
        <w:t xml:space="preserve">Hari 2–3: hafal produk/jasa, harga dasar, portofolio; ikut Owner kunjungan ke 2–3 klien lama.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b w:val="false"/>
          <w:bCs w:val="false"/>
          <w:sz w:val="22"/>
          <w:szCs w:val="22"/>
        </w:rPr>
        <w:t xml:space="preserve">Hari 4–5: pemetaan wilayah pertama bersama Owner; mulai input 30 prospek pertama.</w:t>
      </w:r>
    </w:p>
    <w:p>
      <w:pPr>
        <w:pStyle w:val="Heading1"/>
        <w:spacing w:after="160" w:before="360"/>
      </w:pPr>
      <w:r>
        <w:rPr>
          <w:b/>
          <w:bCs/>
          <w:color w:val="E8590C"/>
        </w:rPr>
        <w:t xml:space="preserve">11. Peran Aplikasi (kenapa perusahaan tetap aman)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0"/>
        <w:gridCol w:w="5990"/>
      </w:tblGrid>
      <w:tr>
        <w:trPr>
          <w:tblHeader/>
        </w:trPr>
        <w:tc>
          <w:tcPr>
            <w:tcW w:type="dxa" w:w="3370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Kebutuhan Owner</w:t>
            </w:r>
          </w:p>
        </w:tc>
        <w:tc>
          <w:tcPr>
            <w:tcW w:type="dxa" w:w="5990"/>
            <w:shd w:fill="FDE8D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Jawaban Sistem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 klien tidak hilang saat marketing keluar</w:t>
            </w:r>
          </w:p>
        </w:tc>
        <w:tc>
          <w:tcPr>
            <w:tcW w:type="dxa" w:w="59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Semua data di server perusahaan (akun Owner). Akses marketing dicabut 1 klik dari menu Pengaturan → Tim; data &amp; seluruh riwayat tetap utuh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Tahu marketing benar-benar bekerja</w:t>
            </w:r>
          </w:p>
        </w:tc>
        <w:tc>
          <w:tcPr>
            <w:tcW w:type="dxa" w:w="59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aktivitas per petugas (prospek baru, kontak, kunjungan) + log Aktivitas Tim mencatat semua input dengan nama &amp; waktu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 tidak bisa bawa lari / hapus data</w:t>
            </w:r>
          </w:p>
        </w:tc>
        <w:tc>
          <w:tcPr>
            <w:tcW w:type="dxa" w:w="59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Role Marketing tidak bisa menghapus klien dan tidak bisa mencetak seluruh daftar klien; penghapusan hanya Owner/Admin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Tidak tertipu deal fiktif</w:t>
            </w:r>
          </w:p>
        </w:tc>
        <w:tc>
          <w:tcPr>
            <w:tcW w:type="dxa" w:w="59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Komisi dihitung dari Kas Masuk yang nyata di aplikasi (invoice Dibayar otomatis tercatat ke Kas), bukan dari klaim</w:t>
            </w:r>
          </w:p>
        </w:tc>
      </w:tr>
      <w:tr>
        <w:tc>
          <w:tcPr>
            <w:tcW w:type="dxa" w:w="33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Harga tidak dipermainkan</w:t>
            </w:r>
          </w:p>
        </w:tc>
        <w:tc>
          <w:tcPr>
            <w:tcW w:type="dxa" w:w="599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Penawaran bernomor resmi dari aplikasi; batas persetujuan Owner; perubahan tercatat di log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sz w:val="22"/>
          <w:szCs w:val="22"/>
        </w:rPr>
        <w:t xml:space="preserve">Dokumen ini dicetak 2 rangkap: 1 untuk Owner, 1 ditandatangani marketing sebagai bagian dari kontrak kerja.</w:t>
      </w:r>
    </w:p>
    <w:p>
      <w:pPr>
        <w:spacing w:before="600"/>
      </w:pPr>
      <w:r>
        <w:rPr>
          <w:i/>
          <w:iCs/>
          <w:color w:val="6B7280"/>
          <w:sz w:val="20"/>
          <w:szCs w:val="20"/>
        </w:rPr>
        <w:t xml:space="preserve">Disusun untuk CV. Mitra Creative — dokumen internal, rahasia.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80" w:hanging="240"/>
      </w:pPr>
    </w:lvl>
    <w:lvl w:ilvl="1" w15:tentative="1">
      <w:start w:val="1"/>
      <w:numFmt w:val="bullet"/>
      <w:lvlText w:val="◦"/>
      <w:lvlJc w:val="start"/>
      <w:pPr>
        <w:ind w:left="9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2026-08-25T11:10:20.406Z</dcterms:created>
  <dcterms:modified xsi:type="dcterms:W3CDTF">2026-08-25T11:10:20.406Z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