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F9F1A" w14:textId="77777777" w:rsidR="000354F0" w:rsidRPr="000354F0" w:rsidRDefault="000354F0" w:rsidP="000354F0">
      <w:pPr>
        <w:jc w:val="center"/>
        <w:rPr>
          <w:rFonts w:asciiTheme="majorBidi" w:hAnsiTheme="majorBidi" w:cstheme="majorBidi"/>
          <w:b/>
          <w:bCs/>
          <w:sz w:val="24"/>
          <w:szCs w:val="24"/>
        </w:rPr>
      </w:pPr>
      <w:r w:rsidRPr="000354F0">
        <w:rPr>
          <w:rFonts w:asciiTheme="majorBidi" w:hAnsiTheme="majorBidi" w:cstheme="majorBidi"/>
          <w:b/>
          <w:bCs/>
          <w:sz w:val="24"/>
          <w:szCs w:val="24"/>
        </w:rPr>
        <w:t>SUPPLEMENTARY MATERIALS</w:t>
      </w:r>
    </w:p>
    <w:p w14:paraId="7D6D960D" w14:textId="77777777" w:rsidR="000354F0" w:rsidRDefault="000354F0" w:rsidP="000354F0">
      <w:pPr>
        <w:jc w:val="center"/>
        <w:rPr>
          <w:rFonts w:asciiTheme="majorBidi" w:hAnsiTheme="majorBidi" w:cstheme="majorBidi"/>
          <w:b/>
          <w:bCs/>
          <w:sz w:val="24"/>
          <w:szCs w:val="24"/>
        </w:rPr>
      </w:pPr>
    </w:p>
    <w:p w14:paraId="1CEED43D" w14:textId="77777777" w:rsidR="000354F0" w:rsidRPr="00240126" w:rsidRDefault="000354F0" w:rsidP="000354F0">
      <w:pPr>
        <w:spacing w:line="480" w:lineRule="auto"/>
        <w:jc w:val="center"/>
        <w:rPr>
          <w:rFonts w:asciiTheme="majorBidi" w:hAnsiTheme="majorBidi" w:cstheme="majorBidi"/>
          <w:b/>
          <w:bCs/>
          <w:color w:val="000000" w:themeColor="text1"/>
          <w:sz w:val="24"/>
          <w:szCs w:val="24"/>
        </w:rPr>
      </w:pPr>
      <w:r w:rsidRPr="00240126">
        <w:rPr>
          <w:rFonts w:asciiTheme="majorBidi" w:hAnsiTheme="majorBidi" w:cstheme="majorBidi"/>
          <w:b/>
          <w:bCs/>
          <w:color w:val="000000" w:themeColor="text1"/>
          <w:sz w:val="24"/>
          <w:szCs w:val="24"/>
        </w:rPr>
        <w:t>Von Willebrand Factor and ADAMTS13 in relation to atherosclerosis in the General Population</w:t>
      </w:r>
      <w:r>
        <w:rPr>
          <w:rFonts w:asciiTheme="majorBidi" w:hAnsiTheme="majorBidi" w:cstheme="majorBidi"/>
          <w:b/>
          <w:bCs/>
          <w:color w:val="000000" w:themeColor="text1"/>
          <w:sz w:val="24"/>
          <w:szCs w:val="24"/>
        </w:rPr>
        <w:t>: The Rotterdam Study</w:t>
      </w:r>
    </w:p>
    <w:p w14:paraId="6808B4B7" w14:textId="255AF4A8" w:rsidR="000354F0" w:rsidRPr="00240126" w:rsidRDefault="000354F0" w:rsidP="000354F0">
      <w:pPr>
        <w:spacing w:line="360" w:lineRule="auto"/>
        <w:rPr>
          <w:rFonts w:asciiTheme="majorBidi" w:hAnsiTheme="majorBidi" w:cstheme="majorBidi"/>
          <w:color w:val="000000" w:themeColor="text1"/>
          <w:sz w:val="24"/>
          <w:szCs w:val="24"/>
        </w:rPr>
      </w:pPr>
      <w:r w:rsidRPr="00240126">
        <w:rPr>
          <w:rFonts w:asciiTheme="majorBidi" w:hAnsiTheme="majorBidi" w:cstheme="majorBidi"/>
          <w:color w:val="000000" w:themeColor="text1"/>
          <w:sz w:val="24"/>
          <w:szCs w:val="24"/>
        </w:rPr>
        <w:t xml:space="preserve">Mitra Nekouei Shahraki, M.D, MSc , Frank </w:t>
      </w:r>
      <w:proofErr w:type="spellStart"/>
      <w:r w:rsidRPr="00240126">
        <w:rPr>
          <w:rFonts w:asciiTheme="majorBidi" w:hAnsiTheme="majorBidi" w:cstheme="majorBidi"/>
          <w:color w:val="000000" w:themeColor="text1"/>
          <w:sz w:val="24"/>
          <w:szCs w:val="24"/>
        </w:rPr>
        <w:t>Leebeek</w:t>
      </w:r>
      <w:proofErr w:type="spellEnd"/>
      <w:r w:rsidRPr="00240126">
        <w:rPr>
          <w:rFonts w:asciiTheme="majorBidi" w:hAnsiTheme="majorBidi" w:cstheme="majorBidi"/>
          <w:color w:val="000000" w:themeColor="text1"/>
          <w:sz w:val="24"/>
          <w:szCs w:val="24"/>
        </w:rPr>
        <w:t xml:space="preserve">, M.D, PhD, Maryam </w:t>
      </w:r>
      <w:proofErr w:type="spellStart"/>
      <w:r w:rsidRPr="00240126">
        <w:rPr>
          <w:rFonts w:asciiTheme="majorBidi" w:hAnsiTheme="majorBidi" w:cstheme="majorBidi"/>
          <w:color w:val="000000" w:themeColor="text1"/>
          <w:sz w:val="24"/>
          <w:szCs w:val="24"/>
        </w:rPr>
        <w:t>Kavousi</w:t>
      </w:r>
      <w:proofErr w:type="spellEnd"/>
      <w:r w:rsidRPr="00240126">
        <w:rPr>
          <w:rFonts w:asciiTheme="majorBidi" w:hAnsiTheme="majorBidi" w:cstheme="majorBidi"/>
          <w:color w:val="000000" w:themeColor="text1"/>
          <w:sz w:val="24"/>
          <w:szCs w:val="24"/>
        </w:rPr>
        <w:t>, M.D, PhD, Daniel Bos, M.D, PhD*</w:t>
      </w:r>
    </w:p>
    <w:p w14:paraId="0F618E4F" w14:textId="77777777" w:rsidR="00CB7842" w:rsidRDefault="00CB7842" w:rsidP="00DA6925">
      <w:pPr>
        <w:jc w:val="center"/>
        <w:rPr>
          <w:rFonts w:asciiTheme="majorBidi" w:hAnsiTheme="majorBidi" w:cstheme="majorBidi"/>
          <w:b/>
          <w:bCs/>
          <w:sz w:val="24"/>
          <w:szCs w:val="24"/>
        </w:rPr>
      </w:pPr>
    </w:p>
    <w:p w14:paraId="505E1CA9" w14:textId="77777777" w:rsidR="000354F0" w:rsidRDefault="000354F0" w:rsidP="00DA6925">
      <w:pPr>
        <w:jc w:val="center"/>
        <w:rPr>
          <w:rFonts w:asciiTheme="majorBidi" w:hAnsiTheme="majorBidi" w:cstheme="majorBidi"/>
          <w:b/>
          <w:bCs/>
          <w:sz w:val="24"/>
          <w:szCs w:val="24"/>
        </w:rPr>
      </w:pPr>
    </w:p>
    <w:p w14:paraId="1D5FCB62" w14:textId="77777777" w:rsidR="000354F0" w:rsidRDefault="000354F0" w:rsidP="00DA6925">
      <w:pPr>
        <w:jc w:val="center"/>
        <w:rPr>
          <w:rFonts w:asciiTheme="majorBidi" w:hAnsiTheme="majorBidi" w:cstheme="majorBidi"/>
          <w:b/>
          <w:bCs/>
          <w:sz w:val="24"/>
          <w:szCs w:val="24"/>
        </w:rPr>
      </w:pPr>
    </w:p>
    <w:p w14:paraId="73212B3F" w14:textId="295EB10A" w:rsidR="00CB7842" w:rsidRPr="007860B9" w:rsidRDefault="00CB7842" w:rsidP="007860B9">
      <w:pPr>
        <w:spacing w:before="240"/>
        <w:rPr>
          <w:rFonts w:asciiTheme="majorBidi" w:hAnsiTheme="majorBidi" w:cstheme="majorBidi"/>
          <w:b/>
          <w:bCs/>
          <w:sz w:val="24"/>
          <w:szCs w:val="24"/>
        </w:rPr>
      </w:pPr>
      <w:r w:rsidRPr="007860B9">
        <w:rPr>
          <w:rFonts w:asciiTheme="majorBidi" w:hAnsiTheme="majorBidi" w:cstheme="majorBidi"/>
          <w:b/>
          <w:bCs/>
          <w:sz w:val="24"/>
          <w:szCs w:val="24"/>
        </w:rPr>
        <w:t xml:space="preserve">Method S1: </w:t>
      </w:r>
      <w:r w:rsidRPr="007860B9">
        <w:rPr>
          <w:rFonts w:asciiTheme="majorBidi" w:hAnsiTheme="majorBidi" w:cstheme="majorBidi"/>
          <w:sz w:val="24"/>
          <w:szCs w:val="24"/>
        </w:rPr>
        <w:t>Covariate</w:t>
      </w:r>
      <w:r w:rsidR="003E5B43" w:rsidRPr="007860B9">
        <w:rPr>
          <w:rFonts w:asciiTheme="majorBidi" w:hAnsiTheme="majorBidi" w:cstheme="majorBidi"/>
          <w:sz w:val="24"/>
          <w:szCs w:val="24"/>
        </w:rPr>
        <w:t>s</w:t>
      </w:r>
      <w:r w:rsidRPr="007860B9">
        <w:rPr>
          <w:rFonts w:asciiTheme="majorBidi" w:hAnsiTheme="majorBidi" w:cstheme="majorBidi"/>
          <w:sz w:val="24"/>
          <w:szCs w:val="24"/>
        </w:rPr>
        <w:t xml:space="preserve"> </w:t>
      </w:r>
      <w:r w:rsidR="003E5B43" w:rsidRPr="007860B9">
        <w:rPr>
          <w:rFonts w:asciiTheme="majorBidi" w:hAnsiTheme="majorBidi" w:cstheme="majorBidi"/>
          <w:sz w:val="24"/>
          <w:szCs w:val="24"/>
        </w:rPr>
        <w:t>A</w:t>
      </w:r>
      <w:r w:rsidRPr="007860B9">
        <w:rPr>
          <w:rFonts w:asciiTheme="majorBidi" w:hAnsiTheme="majorBidi" w:cstheme="majorBidi"/>
          <w:sz w:val="24"/>
          <w:szCs w:val="24"/>
        </w:rPr>
        <w:t>ssessment</w:t>
      </w:r>
    </w:p>
    <w:p w14:paraId="48A92C51" w14:textId="77777777" w:rsidR="007860B9" w:rsidRDefault="007860B9" w:rsidP="007860B9">
      <w:pPr>
        <w:spacing w:before="240" w:line="240" w:lineRule="auto"/>
        <w:rPr>
          <w:rFonts w:asciiTheme="majorBidi" w:hAnsiTheme="majorBidi" w:cstheme="majorBidi"/>
          <w:color w:val="000000" w:themeColor="text1"/>
          <w:sz w:val="24"/>
          <w:szCs w:val="24"/>
        </w:rPr>
      </w:pPr>
      <w:r w:rsidRPr="007860B9">
        <w:rPr>
          <w:rFonts w:asciiTheme="majorBidi" w:hAnsiTheme="majorBidi" w:cstheme="majorBidi"/>
          <w:b/>
          <w:bCs/>
          <w:color w:val="000000" w:themeColor="text1"/>
          <w:sz w:val="24"/>
          <w:szCs w:val="24"/>
        </w:rPr>
        <w:t xml:space="preserve">Table S1 : </w:t>
      </w:r>
      <w:r w:rsidRPr="007860B9">
        <w:rPr>
          <w:rFonts w:asciiTheme="majorBidi" w:hAnsiTheme="majorBidi" w:cstheme="majorBidi"/>
          <w:color w:val="000000" w:themeColor="text1"/>
          <w:sz w:val="24"/>
          <w:szCs w:val="24"/>
        </w:rPr>
        <w:t>Characteristics of the study population at CT by sex.</w:t>
      </w:r>
    </w:p>
    <w:p w14:paraId="67CBD4C8" w14:textId="77777777" w:rsidR="007860B9" w:rsidRDefault="007860B9" w:rsidP="007860B9">
      <w:pPr>
        <w:spacing w:before="240" w:after="0" w:line="360" w:lineRule="auto"/>
        <w:rPr>
          <w:rFonts w:ascii="Times New Roman" w:eastAsia="Calibri" w:hAnsi="Times New Roman" w:cs="Times New Roman"/>
          <w:color w:val="000000" w:themeColor="text1"/>
          <w:sz w:val="24"/>
          <w:szCs w:val="24"/>
        </w:rPr>
      </w:pPr>
      <w:r w:rsidRPr="00240126">
        <w:rPr>
          <w:rFonts w:ascii="Times New Roman" w:eastAsia="Calibri" w:hAnsi="Times New Roman" w:cs="Times New Roman"/>
          <w:b/>
          <w:bCs/>
          <w:color w:val="000000" w:themeColor="text1"/>
          <w:sz w:val="24"/>
          <w:szCs w:val="24"/>
        </w:rPr>
        <w:t xml:space="preserve">Table </w:t>
      </w:r>
      <w:r>
        <w:rPr>
          <w:rFonts w:ascii="Times New Roman" w:eastAsia="Calibri" w:hAnsi="Times New Roman" w:cs="Times New Roman"/>
          <w:b/>
          <w:bCs/>
          <w:color w:val="000000" w:themeColor="text1"/>
          <w:sz w:val="24"/>
          <w:szCs w:val="24"/>
        </w:rPr>
        <w:t>S2</w:t>
      </w:r>
      <w:r w:rsidRPr="00240126">
        <w:rPr>
          <w:rFonts w:ascii="Times New Roman" w:eastAsia="Calibri" w:hAnsi="Times New Roman" w:cs="Times New Roman"/>
          <w:b/>
          <w:bCs/>
          <w:color w:val="000000" w:themeColor="text1"/>
          <w:sz w:val="24"/>
          <w:szCs w:val="24"/>
        </w:rPr>
        <w:t xml:space="preserve">: </w:t>
      </w:r>
      <w:r w:rsidRPr="00240126">
        <w:rPr>
          <w:rFonts w:ascii="Times New Roman" w:eastAsia="Calibri" w:hAnsi="Times New Roman" w:cs="Times New Roman"/>
          <w:color w:val="000000" w:themeColor="text1"/>
          <w:sz w:val="24"/>
          <w:szCs w:val="24"/>
        </w:rPr>
        <w:t xml:space="preserve">Multivariable partial proportional odds ordinal logistic regression analysis of the associations between von </w:t>
      </w:r>
      <w:proofErr w:type="spellStart"/>
      <w:r w:rsidRPr="00240126">
        <w:rPr>
          <w:rFonts w:ascii="Times New Roman" w:eastAsia="Calibri" w:hAnsi="Times New Roman" w:cs="Times New Roman"/>
          <w:color w:val="000000" w:themeColor="text1"/>
          <w:sz w:val="24"/>
          <w:szCs w:val="24"/>
        </w:rPr>
        <w:t>willebrand</w:t>
      </w:r>
      <w:proofErr w:type="spellEnd"/>
      <w:r w:rsidRPr="00240126">
        <w:rPr>
          <w:rFonts w:ascii="Times New Roman" w:eastAsia="Calibri" w:hAnsi="Times New Roman" w:cs="Times New Roman"/>
          <w:color w:val="000000" w:themeColor="text1"/>
          <w:sz w:val="24"/>
          <w:szCs w:val="24"/>
        </w:rPr>
        <w:t xml:space="preserve"> factor antigen, ADAMTS13 activity, their ratio, and levels of calcification in different arteries.</w:t>
      </w:r>
    </w:p>
    <w:p w14:paraId="45A42B80" w14:textId="77777777" w:rsidR="007860B9" w:rsidRDefault="007860B9" w:rsidP="007860B9">
      <w:pPr>
        <w:spacing w:before="240" w:line="360" w:lineRule="auto"/>
        <w:rPr>
          <w:rFonts w:asciiTheme="majorBidi" w:hAnsiTheme="majorBidi" w:cstheme="majorBidi"/>
          <w:sz w:val="24"/>
          <w:szCs w:val="24"/>
        </w:rPr>
      </w:pPr>
      <w:r w:rsidRPr="007965F2">
        <w:rPr>
          <w:rFonts w:asciiTheme="majorBidi" w:hAnsiTheme="majorBidi" w:cstheme="majorBidi"/>
          <w:b/>
          <w:bCs/>
          <w:sz w:val="24"/>
          <w:szCs w:val="24"/>
        </w:rPr>
        <w:t>Table S</w:t>
      </w:r>
      <w:r>
        <w:rPr>
          <w:rFonts w:asciiTheme="majorBidi" w:hAnsiTheme="majorBidi" w:cstheme="majorBidi"/>
          <w:b/>
          <w:bCs/>
          <w:sz w:val="24"/>
          <w:szCs w:val="24"/>
        </w:rPr>
        <w:t>3</w:t>
      </w:r>
      <w:r w:rsidRPr="007965F2">
        <w:rPr>
          <w:rFonts w:asciiTheme="majorBidi" w:hAnsiTheme="majorBidi" w:cstheme="majorBidi"/>
          <w:b/>
          <w:bCs/>
          <w:sz w:val="24"/>
          <w:szCs w:val="24"/>
        </w:rPr>
        <w:t>:</w:t>
      </w:r>
      <w:r>
        <w:rPr>
          <w:rFonts w:asciiTheme="majorBidi" w:hAnsiTheme="majorBidi" w:cstheme="majorBidi"/>
          <w:sz w:val="24"/>
          <w:szCs w:val="24"/>
        </w:rPr>
        <w:t xml:space="preserve"> Multivariable linear regression analyses of the association </w:t>
      </w:r>
      <w:r w:rsidRPr="001443F7">
        <w:rPr>
          <w:rFonts w:asciiTheme="majorBidi" w:hAnsiTheme="majorBidi" w:cstheme="majorBidi"/>
          <w:sz w:val="24"/>
          <w:szCs w:val="24"/>
        </w:rPr>
        <w:t xml:space="preserve">between von </w:t>
      </w:r>
      <w:proofErr w:type="spellStart"/>
      <w:r>
        <w:rPr>
          <w:rFonts w:asciiTheme="majorBidi" w:hAnsiTheme="majorBidi" w:cstheme="majorBidi"/>
          <w:sz w:val="24"/>
          <w:szCs w:val="24"/>
        </w:rPr>
        <w:t>w</w:t>
      </w:r>
      <w:r w:rsidRPr="001443F7">
        <w:rPr>
          <w:rFonts w:asciiTheme="majorBidi" w:hAnsiTheme="majorBidi" w:cstheme="majorBidi"/>
          <w:sz w:val="24"/>
          <w:szCs w:val="24"/>
        </w:rPr>
        <w:t>illebrand</w:t>
      </w:r>
      <w:proofErr w:type="spellEnd"/>
      <w:r w:rsidRPr="001443F7">
        <w:rPr>
          <w:rFonts w:asciiTheme="majorBidi" w:hAnsiTheme="majorBidi" w:cstheme="majorBidi"/>
          <w:sz w:val="24"/>
          <w:szCs w:val="24"/>
        </w:rPr>
        <w:t xml:space="preserve"> factor antigen, ADAMTS13 activity, their ratio, </w:t>
      </w:r>
      <w:r>
        <w:rPr>
          <w:rFonts w:asciiTheme="majorBidi" w:hAnsiTheme="majorBidi" w:cstheme="majorBidi"/>
          <w:sz w:val="24"/>
          <w:szCs w:val="24"/>
        </w:rPr>
        <w:t xml:space="preserve">with each quantiles of calcification in different arteries. </w:t>
      </w:r>
    </w:p>
    <w:p w14:paraId="6974EC8F" w14:textId="77777777" w:rsidR="007860B9" w:rsidRDefault="007860B9" w:rsidP="007860B9">
      <w:pPr>
        <w:spacing w:after="0" w:line="360" w:lineRule="auto"/>
        <w:rPr>
          <w:rFonts w:ascii="Times New Roman" w:eastAsia="Calibri" w:hAnsi="Times New Roman" w:cs="Times New Roman"/>
          <w:color w:val="000000" w:themeColor="text1"/>
          <w:sz w:val="24"/>
          <w:szCs w:val="24"/>
        </w:rPr>
      </w:pPr>
    </w:p>
    <w:p w14:paraId="7FF9832B" w14:textId="77777777" w:rsidR="007860B9" w:rsidRPr="00240126" w:rsidRDefault="007860B9" w:rsidP="007860B9">
      <w:pPr>
        <w:spacing w:after="0" w:line="360" w:lineRule="auto"/>
        <w:rPr>
          <w:rFonts w:ascii="Times New Roman" w:eastAsia="Calibri" w:hAnsi="Times New Roman" w:cs="Times New Roman"/>
          <w:color w:val="000000" w:themeColor="text1"/>
          <w:sz w:val="24"/>
          <w:szCs w:val="24"/>
        </w:rPr>
      </w:pPr>
    </w:p>
    <w:p w14:paraId="266C500B" w14:textId="77777777" w:rsidR="007860B9" w:rsidRDefault="007860B9" w:rsidP="007860B9">
      <w:pPr>
        <w:spacing w:line="240" w:lineRule="auto"/>
        <w:rPr>
          <w:rFonts w:asciiTheme="majorBidi" w:hAnsiTheme="majorBidi" w:cstheme="majorBidi"/>
          <w:color w:val="000000" w:themeColor="text1"/>
          <w:sz w:val="24"/>
          <w:szCs w:val="24"/>
        </w:rPr>
      </w:pPr>
    </w:p>
    <w:p w14:paraId="7FFEFEEC" w14:textId="77777777" w:rsidR="007860B9" w:rsidRPr="007860B9" w:rsidRDefault="007860B9" w:rsidP="007860B9">
      <w:pPr>
        <w:spacing w:line="240" w:lineRule="auto"/>
        <w:rPr>
          <w:rFonts w:asciiTheme="majorBidi" w:hAnsiTheme="majorBidi" w:cstheme="majorBidi"/>
          <w:color w:val="000000" w:themeColor="text1"/>
          <w:sz w:val="24"/>
          <w:szCs w:val="24"/>
        </w:rPr>
      </w:pPr>
    </w:p>
    <w:p w14:paraId="7C150DE0" w14:textId="566A1851" w:rsidR="001443F7" w:rsidRPr="001443F7" w:rsidRDefault="001443F7" w:rsidP="00CB7842">
      <w:pPr>
        <w:spacing w:line="240" w:lineRule="auto"/>
        <w:rPr>
          <w:rFonts w:asciiTheme="majorBidi" w:hAnsiTheme="majorBidi" w:cstheme="majorBidi"/>
          <w:color w:val="000000" w:themeColor="text1"/>
          <w:sz w:val="24"/>
          <w:szCs w:val="24"/>
        </w:rPr>
      </w:pPr>
    </w:p>
    <w:p w14:paraId="63E40048" w14:textId="77777777" w:rsidR="00CB7842" w:rsidRPr="00DA6925" w:rsidRDefault="00CB7842" w:rsidP="00CB7842">
      <w:pPr>
        <w:rPr>
          <w:rFonts w:asciiTheme="majorBidi" w:hAnsiTheme="majorBidi" w:cstheme="majorBidi"/>
          <w:b/>
          <w:bCs/>
          <w:sz w:val="24"/>
          <w:szCs w:val="24"/>
        </w:rPr>
      </w:pPr>
    </w:p>
    <w:p w14:paraId="1C79438D" w14:textId="77777777" w:rsidR="00CB7842" w:rsidRPr="00DA6925" w:rsidRDefault="00CB7842" w:rsidP="00DA6925">
      <w:pPr>
        <w:jc w:val="center"/>
        <w:rPr>
          <w:rFonts w:asciiTheme="majorBidi" w:hAnsiTheme="majorBidi" w:cstheme="majorBidi"/>
          <w:b/>
          <w:bCs/>
          <w:sz w:val="24"/>
          <w:szCs w:val="24"/>
        </w:rPr>
      </w:pPr>
    </w:p>
    <w:p w14:paraId="29B23522" w14:textId="77777777" w:rsidR="00DA6925" w:rsidRDefault="00DA6925">
      <w:pPr>
        <w:rPr>
          <w:rFonts w:asciiTheme="majorBidi" w:hAnsiTheme="majorBidi" w:cstheme="majorBidi"/>
          <w:sz w:val="24"/>
          <w:szCs w:val="24"/>
        </w:rPr>
      </w:pPr>
      <w:r>
        <w:rPr>
          <w:rFonts w:asciiTheme="majorBidi" w:hAnsiTheme="majorBidi" w:cstheme="majorBidi"/>
          <w:sz w:val="24"/>
          <w:szCs w:val="24"/>
        </w:rPr>
        <w:br w:type="page"/>
      </w:r>
    </w:p>
    <w:p w14:paraId="34AD1824" w14:textId="30BAA44D" w:rsidR="00DA6925" w:rsidRPr="00DA6925" w:rsidRDefault="00DA6925" w:rsidP="00CB7842">
      <w:pPr>
        <w:rPr>
          <w:rFonts w:asciiTheme="majorBidi" w:hAnsiTheme="majorBidi" w:cstheme="majorBidi"/>
          <w:b/>
          <w:bCs/>
          <w:sz w:val="24"/>
          <w:szCs w:val="24"/>
        </w:rPr>
      </w:pPr>
      <w:r w:rsidRPr="00DA6925">
        <w:rPr>
          <w:rFonts w:asciiTheme="majorBidi" w:hAnsiTheme="majorBidi" w:cstheme="majorBidi"/>
          <w:b/>
          <w:bCs/>
          <w:sz w:val="24"/>
          <w:szCs w:val="24"/>
        </w:rPr>
        <w:lastRenderedPageBreak/>
        <w:t xml:space="preserve">Method S1: </w:t>
      </w:r>
      <w:r w:rsidRPr="001443F7">
        <w:rPr>
          <w:rFonts w:asciiTheme="majorBidi" w:hAnsiTheme="majorBidi" w:cstheme="majorBidi"/>
          <w:sz w:val="24"/>
          <w:szCs w:val="24"/>
        </w:rPr>
        <w:t>Covariate</w:t>
      </w:r>
      <w:r w:rsidR="003E5B43" w:rsidRPr="001443F7">
        <w:rPr>
          <w:rFonts w:asciiTheme="majorBidi" w:hAnsiTheme="majorBidi" w:cstheme="majorBidi"/>
          <w:sz w:val="24"/>
          <w:szCs w:val="24"/>
        </w:rPr>
        <w:t>s</w:t>
      </w:r>
      <w:r w:rsidRPr="001443F7">
        <w:rPr>
          <w:rFonts w:asciiTheme="majorBidi" w:hAnsiTheme="majorBidi" w:cstheme="majorBidi"/>
          <w:sz w:val="24"/>
          <w:szCs w:val="24"/>
        </w:rPr>
        <w:t xml:space="preserve"> assessment</w:t>
      </w:r>
    </w:p>
    <w:p w14:paraId="6F83FF28" w14:textId="77777777" w:rsidR="00DA6925" w:rsidRPr="00DA6925" w:rsidRDefault="00DA6925" w:rsidP="00DA6925">
      <w:pPr>
        <w:spacing w:line="360" w:lineRule="auto"/>
        <w:rPr>
          <w:rFonts w:asciiTheme="majorBidi" w:hAnsiTheme="majorBidi" w:cstheme="majorBidi"/>
          <w:sz w:val="24"/>
          <w:szCs w:val="24"/>
        </w:rPr>
      </w:pPr>
      <w:r w:rsidRPr="00DA6925">
        <w:rPr>
          <w:rFonts w:asciiTheme="majorBidi" w:hAnsiTheme="majorBidi" w:cstheme="majorBidi"/>
          <w:sz w:val="24"/>
          <w:szCs w:val="24"/>
        </w:rPr>
        <w:t>Systolic and diastolic blood pressure were measured twice at the right arm using a random-zero sphygmomanometer, and the average of measurements was used. Hypertension was defined as having a systolic blood pressure higher than 160 mmHg or a diastolic blood pressure higher than 100 mmHg or taking blood pressure medication. Diabetes was defined as the use of anti-diabetic medications or a fasting glucose level greater than 7.1 mmol/l. Smoking behavior was categorized as current smoking and non-smoking. Waist circumference was measured midway between the lower rib margin and the iliac crest with participants in a standing position without heavy outer garments and with emptied pockets, breathing out gently. Hip circumference was recorded as the maximum circumference over the buttocks. Waist-to-hip ratio (WHR) was consequently calculated as the ratio of waist circumference over hip circumference.</w:t>
      </w:r>
    </w:p>
    <w:p w14:paraId="35E098D1" w14:textId="7C257E98" w:rsidR="000775FB" w:rsidRDefault="00DA6925" w:rsidP="002C244A">
      <w:pPr>
        <w:spacing w:line="360" w:lineRule="auto"/>
        <w:rPr>
          <w:rFonts w:asciiTheme="majorBidi" w:hAnsiTheme="majorBidi" w:cstheme="majorBidi"/>
          <w:sz w:val="24"/>
          <w:szCs w:val="24"/>
        </w:rPr>
      </w:pPr>
      <w:r w:rsidRPr="00DA6925">
        <w:rPr>
          <w:rFonts w:asciiTheme="majorBidi" w:hAnsiTheme="majorBidi" w:cstheme="majorBidi"/>
          <w:sz w:val="24"/>
          <w:szCs w:val="24"/>
        </w:rPr>
        <w:t>History of prevalent CVD was defined as a history of myocardial infarction, percutaneous transluminal coronary angioplasty (PCI), coronary artery bypass graft (CABG), or stroke. This information was collected at baseline in 1990-1993 and also during follow-up visits in 2000-2001, as described previously</w:t>
      </w:r>
      <w:r w:rsidR="002C244A">
        <w:rPr>
          <w:rFonts w:asciiTheme="majorBidi" w:hAnsiTheme="majorBidi" w:cstheme="majorBidi"/>
          <w:sz w:val="24"/>
          <w:szCs w:val="24"/>
        </w:rPr>
        <w:t xml:space="preserve"> </w:t>
      </w:r>
      <w:r w:rsidR="002C244A">
        <w:rPr>
          <w:rFonts w:asciiTheme="majorBidi" w:hAnsiTheme="majorBidi" w:cstheme="majorBidi"/>
          <w:sz w:val="24"/>
          <w:szCs w:val="24"/>
        </w:rPr>
        <w:fldChar w:fldCharType="begin"/>
      </w:r>
      <w:r w:rsidR="002C244A">
        <w:rPr>
          <w:rFonts w:asciiTheme="majorBidi" w:hAnsiTheme="majorBidi" w:cstheme="majorBidi"/>
          <w:sz w:val="24"/>
          <w:szCs w:val="24"/>
        </w:rPr>
        <w:instrText xml:space="preserve"> ADDIN EN.CITE &lt;EndNote&gt;&lt;Cite&gt;&lt;Author&gt;Ikram&lt;/Author&gt;&lt;Year&gt;2020&lt;/Year&gt;&lt;RecNum&gt;26&lt;/RecNum&gt;&lt;DisplayText&gt;(1)&lt;/DisplayText&gt;&lt;record&gt;&lt;rec-number&gt;26&lt;/rec-number&gt;&lt;foreign-keys&gt;&lt;key app="EN" db-id="d0fr000zmxpvenef5eu5p5s7dextt2x09x52" timestamp="1692377180"&gt;26&lt;/key&gt;&lt;/foreign-keys&gt;&lt;ref-type name="Journal Article"&gt;17&lt;/ref-type&gt;&lt;contributors&gt;&lt;authors&gt;&lt;author&gt;Ikram, M. Arfan&lt;/author&gt;&lt;author&gt;Brusselle, Guy&lt;/author&gt;&lt;author&gt;Ghanbari, Mohsen&lt;/author&gt;&lt;author&gt;Goedegebure, André&lt;/author&gt;&lt;author&gt;Ikram, M. Kamran&lt;/author&gt;&lt;author&gt;Kavousi, Maryam&lt;/author&gt;&lt;author&gt;Kieboom, Brenda C. T.&lt;/author&gt;&lt;author&gt;Klaver, Caroline C. W.&lt;/author&gt;&lt;author&gt;de Knegt, Robert J.&lt;/author&gt;&lt;author&gt;Luik, Annemarie I.&lt;/author&gt;&lt;/authors&gt;&lt;/contributors&gt;&lt;titles&gt;&lt;title&gt;Objectives, design and main findings until 2020 from the Rotterdam Study&lt;/title&gt;&lt;secondary-title&gt;European journal of epidemiology&lt;/secondary-title&gt;&lt;/titles&gt;&lt;periodical&gt;&lt;full-title&gt;European journal of epidemiology&lt;/full-title&gt;&lt;/periodical&gt;&lt;pages&gt;483-517&lt;/pages&gt;&lt;volume&gt;35&lt;/volume&gt;&lt;dates&gt;&lt;year&gt;2020&lt;/year&gt;&lt;/dates&gt;&lt;isbn&gt;0393-2990&lt;/isbn&gt;&lt;urls&gt;&lt;/urls&gt;&lt;/record&gt;&lt;/Cite&gt;&lt;/EndNote&gt;</w:instrText>
      </w:r>
      <w:r w:rsidR="002C244A">
        <w:rPr>
          <w:rFonts w:asciiTheme="majorBidi" w:hAnsiTheme="majorBidi" w:cstheme="majorBidi"/>
          <w:sz w:val="24"/>
          <w:szCs w:val="24"/>
        </w:rPr>
        <w:fldChar w:fldCharType="separate"/>
      </w:r>
      <w:r w:rsidR="002C244A">
        <w:rPr>
          <w:rFonts w:asciiTheme="majorBidi" w:hAnsiTheme="majorBidi" w:cstheme="majorBidi"/>
          <w:noProof/>
          <w:sz w:val="24"/>
          <w:szCs w:val="24"/>
        </w:rPr>
        <w:t>(1)</w:t>
      </w:r>
      <w:r w:rsidR="002C244A">
        <w:rPr>
          <w:rFonts w:asciiTheme="majorBidi" w:hAnsiTheme="majorBidi" w:cstheme="majorBidi"/>
          <w:sz w:val="24"/>
          <w:szCs w:val="24"/>
        </w:rPr>
        <w:fldChar w:fldCharType="end"/>
      </w:r>
      <w:r w:rsidRPr="00DA6925">
        <w:rPr>
          <w:rFonts w:asciiTheme="majorBidi" w:hAnsiTheme="majorBidi" w:cstheme="majorBidi"/>
          <w:sz w:val="24"/>
          <w:szCs w:val="24"/>
        </w:rPr>
        <w:t xml:space="preserve">. </w:t>
      </w:r>
    </w:p>
    <w:p w14:paraId="06E84CE0" w14:textId="034AD6EA" w:rsidR="00560FA4" w:rsidRDefault="00560FA4" w:rsidP="002C244A">
      <w:pPr>
        <w:spacing w:line="360" w:lineRule="auto"/>
        <w:rPr>
          <w:rFonts w:asciiTheme="majorBidi" w:hAnsiTheme="majorBidi" w:cstheme="majorBidi"/>
          <w:sz w:val="24"/>
          <w:szCs w:val="24"/>
        </w:rPr>
      </w:pPr>
      <w:r w:rsidRPr="00560FA4">
        <w:rPr>
          <w:rFonts w:asciiTheme="majorBidi" w:hAnsiTheme="majorBidi" w:cstheme="majorBidi"/>
          <w:sz w:val="24"/>
          <w:szCs w:val="24"/>
        </w:rPr>
        <w:t xml:space="preserve">Information on </w:t>
      </w:r>
      <w:r>
        <w:rPr>
          <w:rFonts w:asciiTheme="majorBidi" w:hAnsiTheme="majorBidi" w:cstheme="majorBidi"/>
          <w:sz w:val="24"/>
          <w:szCs w:val="24"/>
        </w:rPr>
        <w:t>medication use, including statins, vitamin K antagonists, and bisphosphonates</w:t>
      </w:r>
      <w:r w:rsidRPr="00560FA4">
        <w:rPr>
          <w:rFonts w:asciiTheme="majorBidi" w:hAnsiTheme="majorBidi" w:cstheme="majorBidi"/>
          <w:sz w:val="24"/>
          <w:szCs w:val="24"/>
        </w:rPr>
        <w:t xml:space="preserve"> was gathered from prescription records in fully computerized, connected community pharmacies in the research area, which stored data on a common network. Detailed descriptions of the data collection methods are available elsewhere</w:t>
      </w:r>
      <w:r>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&lt;EndNote&gt;&lt;Cite&gt;&lt;Author&gt;Ikram&lt;/Author&gt;&lt;Year&gt;2020&lt;/Year&gt;&lt;RecNum&gt;2&lt;/RecNum&gt;&lt;DisplayText&gt;(1)&lt;/DisplayText&gt;&lt;record&gt;&lt;rec-number&gt;2&lt;/rec-number&gt;&lt;foreign-keys&gt;&lt;key app="EN" db-id="a9rs0prf8r9xemetdrl5wea20tpvxd50tsea" timestamp="1719246812"&gt;2&lt;/key&gt;&lt;/foreign-keys&gt;&lt;ref-type name="Journal Article"&gt;17&lt;/ref-type&gt;&lt;contributors&gt;&lt;authors&gt;&lt;author&gt;Ikram, M. Arfan&lt;/author&gt;&lt;author&gt;Brusselle, Guy&lt;/author&gt;&lt;author&gt;Ghanbari, Mohsen&lt;/author&gt;&lt;author&gt;Goedegebure, André&lt;/author&gt;&lt;author&gt;Ikram, M. Kamran&lt;/author&gt;&lt;author&gt;Kavousi, Maryam&lt;/author&gt;&lt;author&gt;Kieboom, Brenda C. T.&lt;/author&gt;&lt;author&gt;Klaver, Caroline C. W.&lt;/author&gt;&lt;author&gt;de Knegt, Robert J.&lt;/author&gt;&lt;author&gt;Luik, Annemarie I.&lt;/author&gt;&lt;/authors&gt;&lt;/contributors&gt;&lt;titles&gt;&lt;title&gt;Objectives, design and main findings until 2020 from the Rotterdam Study&lt;/title&gt;&lt;secondary-title&gt;European journal of epidemiology&lt;/secondary-title&gt;&lt;/titles&gt;&lt;periodical&gt;&lt;full-title&gt;European journal of epidemiology&lt;/full-title&gt;&lt;/periodical&gt;&lt;pages&gt;483-517&lt;/pages&gt;&lt;volume&gt;35&lt;/volume&gt;&lt;dates&gt;&lt;year&gt;2020&lt;/year&gt;&lt;/dates&gt;&lt;isbn&gt;0393-2990&lt;/isbn&gt;&lt;urls&gt;&lt;/urls&gt;&lt;/record&gt;&lt;/Cite&gt;&lt;/EndNote&gt;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(1)</w:t>
      </w:r>
      <w:r>
        <w:rPr>
          <w:rFonts w:asciiTheme="majorBidi" w:hAnsiTheme="majorBidi" w:cstheme="majorBidi"/>
          <w:sz w:val="24"/>
          <w:szCs w:val="24"/>
        </w:rPr>
        <w:fldChar w:fldCharType="end"/>
      </w:r>
      <w:r>
        <w:rPr>
          <w:rFonts w:asciiTheme="majorBidi" w:hAnsiTheme="majorBidi" w:cstheme="majorBidi"/>
          <w:sz w:val="24"/>
          <w:szCs w:val="24"/>
        </w:rPr>
        <w:t xml:space="preserve">. </w:t>
      </w:r>
      <w:r w:rsidRPr="00560FA4">
        <w:rPr>
          <w:rFonts w:asciiTheme="majorBidi" w:hAnsiTheme="majorBidi" w:cstheme="majorBidi"/>
          <w:sz w:val="24"/>
          <w:szCs w:val="24"/>
        </w:rPr>
        <w:t xml:space="preserve">For the current study, we used dispensing data from </w:t>
      </w:r>
      <w:r>
        <w:rPr>
          <w:rFonts w:asciiTheme="majorBidi" w:hAnsiTheme="majorBidi" w:cstheme="majorBidi"/>
          <w:sz w:val="24"/>
          <w:szCs w:val="24"/>
        </w:rPr>
        <w:t>inception (</w:t>
      </w:r>
      <w:r w:rsidRPr="00560FA4">
        <w:rPr>
          <w:rFonts w:asciiTheme="majorBidi" w:hAnsiTheme="majorBidi" w:cstheme="majorBidi"/>
          <w:sz w:val="24"/>
          <w:szCs w:val="24"/>
        </w:rPr>
        <w:t>May 1, 1991</w:t>
      </w:r>
      <w:r>
        <w:rPr>
          <w:rFonts w:asciiTheme="majorBidi" w:hAnsiTheme="majorBidi" w:cstheme="majorBidi"/>
          <w:sz w:val="24"/>
          <w:szCs w:val="24"/>
        </w:rPr>
        <w:t>)</w:t>
      </w:r>
      <w:r w:rsidRPr="00560FA4">
        <w:rPr>
          <w:rFonts w:asciiTheme="majorBidi" w:hAnsiTheme="majorBidi" w:cstheme="majorBidi"/>
          <w:sz w:val="24"/>
          <w:szCs w:val="24"/>
        </w:rPr>
        <w:t>, until the dates of the CT scan</w:t>
      </w:r>
      <w:r>
        <w:rPr>
          <w:rFonts w:asciiTheme="majorBidi" w:hAnsiTheme="majorBidi" w:cstheme="majorBidi"/>
          <w:sz w:val="24"/>
          <w:szCs w:val="24"/>
        </w:rPr>
        <w:t xml:space="preserve">. </w:t>
      </w:r>
      <w:r w:rsidRPr="00560FA4">
        <w:rPr>
          <w:rFonts w:asciiTheme="majorBidi" w:hAnsiTheme="majorBidi" w:cstheme="majorBidi"/>
          <w:sz w:val="24"/>
          <w:szCs w:val="24"/>
        </w:rPr>
        <w:t xml:space="preserve">Following this, each study participant was classified as an 'ever' user if they had at least one prescription </w:t>
      </w:r>
      <w:r>
        <w:rPr>
          <w:rFonts w:asciiTheme="majorBidi" w:hAnsiTheme="majorBidi" w:cstheme="majorBidi"/>
          <w:sz w:val="24"/>
          <w:szCs w:val="24"/>
        </w:rPr>
        <w:t xml:space="preserve">related to these medications </w:t>
      </w:r>
      <w:r w:rsidRPr="00560FA4">
        <w:rPr>
          <w:rFonts w:asciiTheme="majorBidi" w:hAnsiTheme="majorBidi" w:cstheme="majorBidi"/>
          <w:sz w:val="24"/>
          <w:szCs w:val="24"/>
        </w:rPr>
        <w:t>and as a 'never' user if they had none</w:t>
      </w:r>
      <w:r>
        <w:rPr>
          <w:rFonts w:asciiTheme="majorBidi" w:hAnsiTheme="majorBidi" w:cstheme="majorBidi"/>
          <w:sz w:val="24"/>
          <w:szCs w:val="24"/>
        </w:rPr>
        <w:t xml:space="preserve">. </w:t>
      </w:r>
    </w:p>
    <w:p w14:paraId="457694EA" w14:textId="77777777" w:rsidR="000775FB" w:rsidRDefault="000775FB">
      <w:pPr>
        <w:rPr>
          <w:rFonts w:asciiTheme="majorBidi" w:hAnsiTheme="majorBidi" w:cstheme="majorBidi"/>
          <w:sz w:val="24"/>
          <w:szCs w:val="24"/>
        </w:rPr>
      </w:pPr>
      <w:r>
        <w:rPr>
          <w:rFonts w:asciiTheme="majorBidi" w:hAnsiTheme="majorBidi" w:cstheme="majorBidi"/>
          <w:sz w:val="24"/>
          <w:szCs w:val="24"/>
        </w:rPr>
        <w:br w:type="page"/>
      </w:r>
    </w:p>
    <w:p w14:paraId="7B1D24D1" w14:textId="3C28ED60" w:rsidR="000775FB" w:rsidRPr="000354F0" w:rsidRDefault="000775FB" w:rsidP="000775FB">
      <w:pPr>
        <w:spacing w:line="240" w:lineRule="auto"/>
        <w:rPr>
          <w:rFonts w:asciiTheme="majorBidi" w:hAnsiTheme="majorBidi" w:cstheme="majorBidi"/>
          <w:color w:val="000000" w:themeColor="text1"/>
          <w:sz w:val="24"/>
          <w:szCs w:val="24"/>
        </w:rPr>
      </w:pPr>
      <w:r w:rsidRPr="000354F0">
        <w:rPr>
          <w:rFonts w:asciiTheme="majorBidi" w:hAnsiTheme="majorBidi" w:cstheme="majorBidi"/>
          <w:b/>
          <w:bCs/>
          <w:color w:val="000000" w:themeColor="text1"/>
          <w:sz w:val="24"/>
          <w:szCs w:val="24"/>
        </w:rPr>
        <w:lastRenderedPageBreak/>
        <w:t xml:space="preserve">Table </w:t>
      </w:r>
      <w:r w:rsidR="00CB7842" w:rsidRPr="000354F0">
        <w:rPr>
          <w:rFonts w:asciiTheme="majorBidi" w:hAnsiTheme="majorBidi" w:cstheme="majorBidi"/>
          <w:b/>
          <w:bCs/>
          <w:color w:val="000000" w:themeColor="text1"/>
          <w:sz w:val="24"/>
          <w:szCs w:val="24"/>
        </w:rPr>
        <w:t>S</w:t>
      </w:r>
      <w:r w:rsidRPr="000354F0">
        <w:rPr>
          <w:rFonts w:asciiTheme="majorBidi" w:hAnsiTheme="majorBidi" w:cstheme="majorBidi"/>
          <w:b/>
          <w:bCs/>
          <w:color w:val="000000" w:themeColor="text1"/>
          <w:sz w:val="24"/>
          <w:szCs w:val="24"/>
        </w:rPr>
        <w:t xml:space="preserve">1 : </w:t>
      </w:r>
      <w:r w:rsidR="00D2491E" w:rsidRPr="000354F0">
        <w:rPr>
          <w:rFonts w:asciiTheme="majorBidi" w:hAnsiTheme="majorBidi" w:cstheme="majorBidi"/>
          <w:color w:val="000000" w:themeColor="text1"/>
          <w:sz w:val="24"/>
          <w:szCs w:val="24"/>
        </w:rPr>
        <w:t xml:space="preserve">Characteristics of the </w:t>
      </w:r>
      <w:r w:rsidR="00920AE2" w:rsidRPr="000354F0">
        <w:rPr>
          <w:rFonts w:asciiTheme="majorBidi" w:hAnsiTheme="majorBidi" w:cstheme="majorBidi"/>
          <w:color w:val="000000" w:themeColor="text1"/>
          <w:sz w:val="24"/>
          <w:szCs w:val="24"/>
        </w:rPr>
        <w:t>s</w:t>
      </w:r>
      <w:r w:rsidR="00D2491E" w:rsidRPr="000354F0">
        <w:rPr>
          <w:rFonts w:asciiTheme="majorBidi" w:hAnsiTheme="majorBidi" w:cstheme="majorBidi"/>
          <w:color w:val="000000" w:themeColor="text1"/>
          <w:sz w:val="24"/>
          <w:szCs w:val="24"/>
        </w:rPr>
        <w:t xml:space="preserve">tudy </w:t>
      </w:r>
      <w:r w:rsidR="00920AE2" w:rsidRPr="000354F0">
        <w:rPr>
          <w:rFonts w:asciiTheme="majorBidi" w:hAnsiTheme="majorBidi" w:cstheme="majorBidi"/>
          <w:color w:val="000000" w:themeColor="text1"/>
          <w:sz w:val="24"/>
          <w:szCs w:val="24"/>
        </w:rPr>
        <w:t>p</w:t>
      </w:r>
      <w:r w:rsidR="00D2491E" w:rsidRPr="000354F0">
        <w:rPr>
          <w:rFonts w:asciiTheme="majorBidi" w:hAnsiTheme="majorBidi" w:cstheme="majorBidi"/>
          <w:color w:val="000000" w:themeColor="text1"/>
          <w:sz w:val="24"/>
          <w:szCs w:val="24"/>
        </w:rPr>
        <w:t xml:space="preserve">opulation at CT by </w:t>
      </w:r>
      <w:r w:rsidR="00920AE2" w:rsidRPr="000354F0">
        <w:rPr>
          <w:rFonts w:asciiTheme="majorBidi" w:hAnsiTheme="majorBidi" w:cstheme="majorBidi"/>
          <w:color w:val="000000" w:themeColor="text1"/>
          <w:sz w:val="24"/>
          <w:szCs w:val="24"/>
        </w:rPr>
        <w:t>s</w:t>
      </w:r>
      <w:r w:rsidR="00D2491E" w:rsidRPr="000354F0">
        <w:rPr>
          <w:rFonts w:asciiTheme="majorBidi" w:hAnsiTheme="majorBidi" w:cstheme="majorBidi"/>
          <w:color w:val="000000" w:themeColor="text1"/>
          <w:sz w:val="24"/>
          <w:szCs w:val="24"/>
        </w:rPr>
        <w:t>ex.</w:t>
      </w:r>
    </w:p>
    <w:tbl>
      <w:tblPr>
        <w:tblStyle w:val="TableGrid"/>
        <w:tblW w:w="0" w:type="auto"/>
        <w:tblInd w:w="-5" w:type="dxa"/>
        <w:tblLook w:val="04A0" w:firstRow="1" w:lastRow="0" w:firstColumn="1" w:lastColumn="0" w:noHBand="0" w:noVBand="1"/>
      </w:tblPr>
      <w:tblGrid>
        <w:gridCol w:w="2430"/>
        <w:gridCol w:w="1980"/>
        <w:gridCol w:w="1710"/>
        <w:gridCol w:w="1634"/>
        <w:gridCol w:w="1066"/>
      </w:tblGrid>
      <w:tr w:rsidR="000775FB" w:rsidRPr="00821A84" w14:paraId="407EA6BF" w14:textId="77777777" w:rsidTr="00E539FC">
        <w:tc>
          <w:tcPr>
            <w:tcW w:w="4410" w:type="dxa"/>
            <w:gridSpan w:val="2"/>
            <w:shd w:val="clear" w:color="auto" w:fill="E7E6E6" w:themeFill="background2"/>
          </w:tcPr>
          <w:p w14:paraId="281A63E2" w14:textId="77777777" w:rsidR="000775FB" w:rsidRPr="00821A84" w:rsidRDefault="000775FB" w:rsidP="00E539FC">
            <w:pPr>
              <w:rPr>
                <w:rFonts w:asciiTheme="majorBidi" w:hAnsiTheme="majorBidi" w:cstheme="majorBidi"/>
                <w:color w:val="000000" w:themeColor="text1"/>
                <w:sz w:val="20"/>
                <w:szCs w:val="20"/>
              </w:rPr>
            </w:pPr>
          </w:p>
        </w:tc>
        <w:tc>
          <w:tcPr>
            <w:tcW w:w="1710" w:type="dxa"/>
            <w:shd w:val="clear" w:color="auto" w:fill="E7E6E6" w:themeFill="background2"/>
          </w:tcPr>
          <w:p w14:paraId="1776959E" w14:textId="77777777" w:rsidR="000775FB"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Male</w:t>
            </w:r>
          </w:p>
          <w:p w14:paraId="3B5690EF"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1076 (48.4 %)</w:t>
            </w:r>
          </w:p>
        </w:tc>
        <w:tc>
          <w:tcPr>
            <w:tcW w:w="1634" w:type="dxa"/>
            <w:shd w:val="clear" w:color="auto" w:fill="E7E6E6" w:themeFill="background2"/>
          </w:tcPr>
          <w:p w14:paraId="0303060E" w14:textId="77777777" w:rsidR="000775FB"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Female</w:t>
            </w:r>
          </w:p>
          <w:p w14:paraId="260C09C6"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eastAsia="Times New Roman" w:hAnsiTheme="majorBidi" w:cstheme="majorBidi"/>
                <w:sz w:val="20"/>
                <w:szCs w:val="20"/>
              </w:rPr>
              <w:t>1148 (51.6%)</w:t>
            </w:r>
          </w:p>
        </w:tc>
        <w:tc>
          <w:tcPr>
            <w:tcW w:w="1066" w:type="dxa"/>
            <w:shd w:val="clear" w:color="auto" w:fill="E7E6E6" w:themeFill="background2"/>
          </w:tcPr>
          <w:p w14:paraId="36DFBDBC" w14:textId="77777777" w:rsidR="000775FB"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p-value</w:t>
            </w:r>
          </w:p>
        </w:tc>
      </w:tr>
      <w:tr w:rsidR="000775FB" w:rsidRPr="00821A84" w14:paraId="5F8E2B85" w14:textId="77777777" w:rsidTr="00E539FC">
        <w:tc>
          <w:tcPr>
            <w:tcW w:w="2430" w:type="dxa"/>
            <w:shd w:val="clear" w:color="auto" w:fill="FFFFFF" w:themeFill="background1"/>
          </w:tcPr>
          <w:p w14:paraId="55CFB1DF"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Age</w:t>
            </w:r>
          </w:p>
        </w:tc>
        <w:tc>
          <w:tcPr>
            <w:tcW w:w="1980" w:type="dxa"/>
            <w:shd w:val="clear" w:color="auto" w:fill="FFFFFF" w:themeFill="background1"/>
          </w:tcPr>
          <w:p w14:paraId="1BE7929A"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Mean (SD)</w:t>
            </w:r>
          </w:p>
          <w:p w14:paraId="1DEFE894"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Median [Min, Max]</w:t>
            </w:r>
          </w:p>
        </w:tc>
        <w:tc>
          <w:tcPr>
            <w:tcW w:w="1710" w:type="dxa"/>
            <w:shd w:val="clear" w:color="auto" w:fill="FFFFFF" w:themeFill="background1"/>
          </w:tcPr>
          <w:p w14:paraId="17BA25F3" w14:textId="77777777" w:rsidR="000775FB" w:rsidRDefault="000775FB" w:rsidP="00E539FC">
            <w:pPr>
              <w:rPr>
                <w:rFonts w:asciiTheme="majorBidi" w:hAnsiTheme="majorBidi" w:cstheme="majorBidi"/>
                <w:color w:val="000000" w:themeColor="text1"/>
                <w:sz w:val="20"/>
                <w:szCs w:val="20"/>
              </w:rPr>
            </w:pPr>
            <w:r w:rsidRPr="00B20760">
              <w:rPr>
                <w:rFonts w:asciiTheme="majorBidi" w:hAnsiTheme="majorBidi" w:cstheme="majorBidi"/>
                <w:color w:val="000000" w:themeColor="text1"/>
                <w:sz w:val="20"/>
                <w:szCs w:val="20"/>
              </w:rPr>
              <w:t>69.0 (6.54)</w:t>
            </w:r>
          </w:p>
          <w:p w14:paraId="5B4E86E2" w14:textId="77777777" w:rsidR="000775FB" w:rsidRPr="00821A84" w:rsidRDefault="000775FB" w:rsidP="00E539FC">
            <w:pPr>
              <w:rPr>
                <w:rFonts w:asciiTheme="majorBidi" w:hAnsiTheme="majorBidi" w:cstheme="majorBidi"/>
                <w:color w:val="000000" w:themeColor="text1"/>
                <w:sz w:val="20"/>
                <w:szCs w:val="20"/>
              </w:rPr>
            </w:pPr>
            <w:r w:rsidRPr="00B20760">
              <w:rPr>
                <w:rFonts w:asciiTheme="majorBidi" w:hAnsiTheme="majorBidi" w:cstheme="majorBidi"/>
                <w:color w:val="000000" w:themeColor="text1"/>
                <w:sz w:val="20"/>
                <w:szCs w:val="20"/>
              </w:rPr>
              <w:t>68.0 [59.0, 98.0]</w:t>
            </w:r>
          </w:p>
        </w:tc>
        <w:tc>
          <w:tcPr>
            <w:tcW w:w="1634" w:type="dxa"/>
            <w:shd w:val="clear" w:color="auto" w:fill="FFFFFF" w:themeFill="background1"/>
          </w:tcPr>
          <w:p w14:paraId="6E99815D" w14:textId="77777777" w:rsidR="000775FB" w:rsidRDefault="000775FB" w:rsidP="00E539FC">
            <w:pPr>
              <w:rPr>
                <w:rFonts w:asciiTheme="majorBidi" w:hAnsiTheme="majorBidi" w:cstheme="majorBidi"/>
                <w:color w:val="000000" w:themeColor="text1"/>
                <w:sz w:val="20"/>
                <w:szCs w:val="20"/>
              </w:rPr>
            </w:pPr>
            <w:r w:rsidRPr="00B20760">
              <w:rPr>
                <w:rFonts w:asciiTheme="majorBidi" w:hAnsiTheme="majorBidi" w:cstheme="majorBidi"/>
                <w:color w:val="000000" w:themeColor="text1"/>
                <w:sz w:val="20"/>
                <w:szCs w:val="20"/>
              </w:rPr>
              <w:t>68.9 (6.89)</w:t>
            </w:r>
          </w:p>
          <w:p w14:paraId="1204B0E4" w14:textId="77777777" w:rsidR="000775FB" w:rsidRPr="00821A84" w:rsidRDefault="000775FB" w:rsidP="00E539FC">
            <w:pPr>
              <w:rPr>
                <w:rFonts w:asciiTheme="majorBidi" w:hAnsiTheme="majorBidi" w:cstheme="majorBidi"/>
                <w:color w:val="000000" w:themeColor="text1"/>
                <w:sz w:val="20"/>
                <w:szCs w:val="20"/>
              </w:rPr>
            </w:pPr>
            <w:r w:rsidRPr="00B20760">
              <w:rPr>
                <w:rFonts w:asciiTheme="majorBidi" w:hAnsiTheme="majorBidi" w:cstheme="majorBidi"/>
                <w:color w:val="000000" w:themeColor="text1"/>
                <w:sz w:val="20"/>
                <w:szCs w:val="20"/>
              </w:rPr>
              <w:t>67.0 [59.0, 94.0]</w:t>
            </w:r>
          </w:p>
        </w:tc>
        <w:tc>
          <w:tcPr>
            <w:tcW w:w="1066" w:type="dxa"/>
            <w:shd w:val="clear" w:color="auto" w:fill="FFFFFF" w:themeFill="background1"/>
          </w:tcPr>
          <w:p w14:paraId="5902E814" w14:textId="77777777" w:rsidR="000775FB" w:rsidRPr="00B20760" w:rsidRDefault="000775FB" w:rsidP="00E539FC">
            <w:pPr>
              <w:rPr>
                <w:rFonts w:asciiTheme="majorBidi" w:hAnsiTheme="majorBidi" w:cstheme="majorBidi"/>
                <w:color w:val="000000" w:themeColor="text1"/>
                <w:sz w:val="20"/>
                <w:szCs w:val="20"/>
              </w:rPr>
            </w:pPr>
            <w:r w:rsidRPr="009D7132">
              <w:rPr>
                <w:rFonts w:asciiTheme="majorBidi" w:hAnsiTheme="majorBidi" w:cstheme="majorBidi"/>
                <w:color w:val="000000" w:themeColor="text1"/>
                <w:sz w:val="20"/>
                <w:szCs w:val="20"/>
              </w:rPr>
              <w:t>0.786</w:t>
            </w:r>
          </w:p>
        </w:tc>
      </w:tr>
      <w:tr w:rsidR="000775FB" w:rsidRPr="00821A84" w14:paraId="06E5895B" w14:textId="77777777" w:rsidTr="00E539FC">
        <w:trPr>
          <w:trHeight w:val="188"/>
        </w:trPr>
        <w:tc>
          <w:tcPr>
            <w:tcW w:w="2430" w:type="dxa"/>
            <w:shd w:val="clear" w:color="auto" w:fill="FFFFFF" w:themeFill="background1"/>
          </w:tcPr>
          <w:p w14:paraId="6C286880"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Current smoking</w:t>
            </w:r>
          </w:p>
        </w:tc>
        <w:tc>
          <w:tcPr>
            <w:tcW w:w="1980" w:type="dxa"/>
            <w:shd w:val="clear" w:color="auto" w:fill="FFFFFF" w:themeFill="background1"/>
          </w:tcPr>
          <w:p w14:paraId="653DF8E0"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N (%)</w:t>
            </w:r>
          </w:p>
        </w:tc>
        <w:tc>
          <w:tcPr>
            <w:tcW w:w="1710" w:type="dxa"/>
            <w:shd w:val="clear" w:color="auto" w:fill="FFFFFF" w:themeFill="background1"/>
          </w:tcPr>
          <w:p w14:paraId="15818551" w14:textId="77777777" w:rsidR="000775FB" w:rsidRPr="00821A84" w:rsidRDefault="000775FB" w:rsidP="00E539FC">
            <w:pPr>
              <w:rPr>
                <w:rFonts w:asciiTheme="majorBidi" w:hAnsiTheme="majorBidi" w:cstheme="majorBidi"/>
                <w:color w:val="000000" w:themeColor="text1"/>
                <w:sz w:val="20"/>
                <w:szCs w:val="20"/>
              </w:rPr>
            </w:pPr>
            <w:r w:rsidRPr="00B20760">
              <w:rPr>
                <w:rFonts w:asciiTheme="majorBidi" w:hAnsiTheme="majorBidi" w:cstheme="majorBidi"/>
                <w:color w:val="000000" w:themeColor="text1"/>
                <w:sz w:val="20"/>
                <w:szCs w:val="20"/>
              </w:rPr>
              <w:t>195 (18.1%)</w:t>
            </w:r>
          </w:p>
        </w:tc>
        <w:tc>
          <w:tcPr>
            <w:tcW w:w="1634" w:type="dxa"/>
            <w:shd w:val="clear" w:color="auto" w:fill="FFFFFF" w:themeFill="background1"/>
          </w:tcPr>
          <w:p w14:paraId="24E42308" w14:textId="77777777" w:rsidR="000775FB" w:rsidRPr="00821A84" w:rsidRDefault="000775FB" w:rsidP="00E539FC">
            <w:pPr>
              <w:rPr>
                <w:rFonts w:asciiTheme="majorBidi" w:hAnsiTheme="majorBidi" w:cstheme="majorBidi"/>
                <w:color w:val="000000" w:themeColor="text1"/>
                <w:sz w:val="20"/>
                <w:szCs w:val="20"/>
              </w:rPr>
            </w:pPr>
            <w:r w:rsidRPr="00B20760">
              <w:rPr>
                <w:rFonts w:asciiTheme="majorBidi" w:hAnsiTheme="majorBidi" w:cstheme="majorBidi"/>
                <w:color w:val="000000" w:themeColor="text1"/>
                <w:sz w:val="20"/>
                <w:szCs w:val="20"/>
              </w:rPr>
              <w:t>155 (13.5%)</w:t>
            </w:r>
          </w:p>
        </w:tc>
        <w:tc>
          <w:tcPr>
            <w:tcW w:w="1066" w:type="dxa"/>
            <w:shd w:val="clear" w:color="auto" w:fill="FFFFFF" w:themeFill="background1"/>
          </w:tcPr>
          <w:p w14:paraId="5F20C2FF" w14:textId="77777777" w:rsidR="000775FB" w:rsidRPr="00B20760"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0.003</w:t>
            </w:r>
          </w:p>
        </w:tc>
      </w:tr>
      <w:tr w:rsidR="000775FB" w:rsidRPr="00821A84" w14:paraId="3A34B59B" w14:textId="77777777" w:rsidTr="00E539FC">
        <w:trPr>
          <w:trHeight w:val="242"/>
        </w:trPr>
        <w:tc>
          <w:tcPr>
            <w:tcW w:w="2430" w:type="dxa"/>
            <w:shd w:val="clear" w:color="auto" w:fill="FFFFFF" w:themeFill="background1"/>
          </w:tcPr>
          <w:p w14:paraId="2ED31DEF"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Diabetes Mellitus</w:t>
            </w:r>
          </w:p>
        </w:tc>
        <w:tc>
          <w:tcPr>
            <w:tcW w:w="1980" w:type="dxa"/>
            <w:shd w:val="clear" w:color="auto" w:fill="FFFFFF" w:themeFill="background1"/>
          </w:tcPr>
          <w:p w14:paraId="7430244D"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N (%)</w:t>
            </w:r>
          </w:p>
        </w:tc>
        <w:tc>
          <w:tcPr>
            <w:tcW w:w="1710" w:type="dxa"/>
            <w:shd w:val="clear" w:color="auto" w:fill="FFFFFF" w:themeFill="background1"/>
          </w:tcPr>
          <w:p w14:paraId="75ED8CF0" w14:textId="77777777" w:rsidR="000775FB" w:rsidRPr="00821A84" w:rsidRDefault="000775FB" w:rsidP="00E539FC">
            <w:pPr>
              <w:rPr>
                <w:rFonts w:asciiTheme="majorBidi" w:hAnsiTheme="majorBidi" w:cstheme="majorBidi"/>
                <w:color w:val="000000" w:themeColor="text1"/>
                <w:sz w:val="20"/>
                <w:szCs w:val="20"/>
              </w:rPr>
            </w:pPr>
            <w:r w:rsidRPr="00B20760">
              <w:rPr>
                <w:rFonts w:asciiTheme="majorBidi" w:hAnsiTheme="majorBidi" w:cstheme="majorBidi"/>
                <w:color w:val="000000" w:themeColor="text1"/>
                <w:sz w:val="20"/>
                <w:szCs w:val="20"/>
              </w:rPr>
              <w:t>157 (14.6%)</w:t>
            </w:r>
          </w:p>
        </w:tc>
        <w:tc>
          <w:tcPr>
            <w:tcW w:w="1634" w:type="dxa"/>
            <w:shd w:val="clear" w:color="auto" w:fill="FFFFFF" w:themeFill="background1"/>
          </w:tcPr>
          <w:p w14:paraId="3544D3D7" w14:textId="77777777" w:rsidR="000775FB" w:rsidRPr="00821A84" w:rsidRDefault="000775FB" w:rsidP="00E539FC">
            <w:pPr>
              <w:rPr>
                <w:rFonts w:asciiTheme="majorBidi" w:hAnsiTheme="majorBidi" w:cstheme="majorBidi"/>
                <w:color w:val="000000" w:themeColor="text1"/>
                <w:sz w:val="20"/>
                <w:szCs w:val="20"/>
              </w:rPr>
            </w:pPr>
            <w:r w:rsidRPr="00B20760">
              <w:rPr>
                <w:rFonts w:asciiTheme="majorBidi" w:hAnsiTheme="majorBidi" w:cstheme="majorBidi"/>
                <w:color w:val="000000" w:themeColor="text1"/>
                <w:sz w:val="20"/>
                <w:szCs w:val="20"/>
              </w:rPr>
              <w:t>136 (11.8%)</w:t>
            </w:r>
          </w:p>
        </w:tc>
        <w:tc>
          <w:tcPr>
            <w:tcW w:w="1066" w:type="dxa"/>
            <w:shd w:val="clear" w:color="auto" w:fill="FFFFFF" w:themeFill="background1"/>
          </w:tcPr>
          <w:p w14:paraId="2C7FB44D" w14:textId="77777777" w:rsidR="000775FB" w:rsidRPr="00B20760"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0.064</w:t>
            </w:r>
          </w:p>
        </w:tc>
      </w:tr>
      <w:tr w:rsidR="000775FB" w:rsidRPr="00821A84" w14:paraId="65F78FEA" w14:textId="77777777" w:rsidTr="00E539FC">
        <w:trPr>
          <w:trHeight w:val="188"/>
        </w:trPr>
        <w:tc>
          <w:tcPr>
            <w:tcW w:w="2430" w:type="dxa"/>
            <w:shd w:val="clear" w:color="auto" w:fill="FFFFFF" w:themeFill="background1"/>
          </w:tcPr>
          <w:p w14:paraId="1327C7AA"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Hypertension</w:t>
            </w:r>
          </w:p>
        </w:tc>
        <w:tc>
          <w:tcPr>
            <w:tcW w:w="1980" w:type="dxa"/>
            <w:shd w:val="clear" w:color="auto" w:fill="FFFFFF" w:themeFill="background1"/>
          </w:tcPr>
          <w:p w14:paraId="78237BC1"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N (%)</w:t>
            </w:r>
          </w:p>
        </w:tc>
        <w:tc>
          <w:tcPr>
            <w:tcW w:w="1710" w:type="dxa"/>
            <w:shd w:val="clear" w:color="auto" w:fill="FFFFFF" w:themeFill="background1"/>
          </w:tcPr>
          <w:p w14:paraId="044F8165" w14:textId="77777777" w:rsidR="000775FB" w:rsidRPr="00821A84" w:rsidRDefault="000775FB" w:rsidP="00E539FC">
            <w:pPr>
              <w:rPr>
                <w:rFonts w:asciiTheme="majorBidi" w:hAnsiTheme="majorBidi" w:cstheme="majorBidi"/>
                <w:color w:val="000000" w:themeColor="text1"/>
                <w:sz w:val="20"/>
                <w:szCs w:val="20"/>
              </w:rPr>
            </w:pPr>
            <w:r w:rsidRPr="00B20760">
              <w:rPr>
                <w:rFonts w:asciiTheme="majorBidi" w:hAnsiTheme="majorBidi" w:cstheme="majorBidi"/>
                <w:color w:val="000000" w:themeColor="text1"/>
                <w:sz w:val="20"/>
                <w:szCs w:val="20"/>
              </w:rPr>
              <w:t>554 (51.5%)</w:t>
            </w:r>
          </w:p>
        </w:tc>
        <w:tc>
          <w:tcPr>
            <w:tcW w:w="1634" w:type="dxa"/>
            <w:shd w:val="clear" w:color="auto" w:fill="FFFFFF" w:themeFill="background1"/>
          </w:tcPr>
          <w:p w14:paraId="7923B0EB" w14:textId="77777777" w:rsidR="000775FB" w:rsidRPr="00821A84" w:rsidRDefault="000775FB" w:rsidP="00E539FC">
            <w:pPr>
              <w:rPr>
                <w:rFonts w:asciiTheme="majorBidi" w:hAnsiTheme="majorBidi" w:cstheme="majorBidi"/>
                <w:color w:val="000000" w:themeColor="text1"/>
                <w:sz w:val="20"/>
                <w:szCs w:val="20"/>
              </w:rPr>
            </w:pPr>
            <w:r w:rsidRPr="00B20760">
              <w:rPr>
                <w:rFonts w:asciiTheme="majorBidi" w:hAnsiTheme="majorBidi" w:cstheme="majorBidi"/>
                <w:color w:val="000000" w:themeColor="text1"/>
                <w:sz w:val="20"/>
                <w:szCs w:val="20"/>
              </w:rPr>
              <w:t>567 (49.4%)</w:t>
            </w:r>
          </w:p>
        </w:tc>
        <w:tc>
          <w:tcPr>
            <w:tcW w:w="1066" w:type="dxa"/>
            <w:shd w:val="clear" w:color="auto" w:fill="FFFFFF" w:themeFill="background1"/>
          </w:tcPr>
          <w:p w14:paraId="69470E2C" w14:textId="77777777" w:rsidR="000775FB" w:rsidRPr="00B20760" w:rsidRDefault="000775FB" w:rsidP="00E539FC">
            <w:pPr>
              <w:rPr>
                <w:rFonts w:asciiTheme="majorBidi" w:hAnsiTheme="majorBidi" w:cstheme="majorBidi"/>
                <w:color w:val="000000" w:themeColor="text1"/>
                <w:sz w:val="20"/>
                <w:szCs w:val="20"/>
              </w:rPr>
            </w:pPr>
            <w:r w:rsidRPr="009D7132">
              <w:rPr>
                <w:rFonts w:asciiTheme="majorBidi" w:hAnsiTheme="majorBidi" w:cstheme="majorBidi"/>
                <w:color w:val="000000" w:themeColor="text1"/>
                <w:sz w:val="20"/>
                <w:szCs w:val="20"/>
              </w:rPr>
              <w:t>0.344</w:t>
            </w:r>
          </w:p>
        </w:tc>
      </w:tr>
      <w:tr w:rsidR="000775FB" w:rsidRPr="00821A84" w14:paraId="60BDAC7A" w14:textId="77777777" w:rsidTr="00E539FC">
        <w:trPr>
          <w:trHeight w:val="188"/>
        </w:trPr>
        <w:tc>
          <w:tcPr>
            <w:tcW w:w="2430" w:type="dxa"/>
            <w:shd w:val="clear" w:color="auto" w:fill="FFFFFF" w:themeFill="background1"/>
          </w:tcPr>
          <w:p w14:paraId="6558ED5B"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Prevalent CVD</w:t>
            </w:r>
          </w:p>
        </w:tc>
        <w:tc>
          <w:tcPr>
            <w:tcW w:w="1980" w:type="dxa"/>
            <w:shd w:val="clear" w:color="auto" w:fill="FFFFFF" w:themeFill="background1"/>
          </w:tcPr>
          <w:p w14:paraId="1F96A4BC"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N (%)</w:t>
            </w:r>
          </w:p>
        </w:tc>
        <w:tc>
          <w:tcPr>
            <w:tcW w:w="1710" w:type="dxa"/>
            <w:shd w:val="clear" w:color="auto" w:fill="FFFFFF" w:themeFill="background1"/>
          </w:tcPr>
          <w:p w14:paraId="713A909E" w14:textId="77777777" w:rsidR="000775FB" w:rsidRPr="00821A84" w:rsidRDefault="000775FB" w:rsidP="00E539FC">
            <w:pPr>
              <w:rPr>
                <w:rFonts w:asciiTheme="majorBidi" w:hAnsiTheme="majorBidi" w:cstheme="majorBidi"/>
                <w:color w:val="000000" w:themeColor="text1"/>
                <w:sz w:val="20"/>
                <w:szCs w:val="20"/>
              </w:rPr>
            </w:pPr>
            <w:r w:rsidRPr="00B20760">
              <w:rPr>
                <w:rFonts w:asciiTheme="majorBidi" w:hAnsiTheme="majorBidi" w:cstheme="majorBidi"/>
                <w:color w:val="000000" w:themeColor="text1"/>
                <w:sz w:val="20"/>
                <w:szCs w:val="20"/>
              </w:rPr>
              <w:t>106 (9.9%)</w:t>
            </w:r>
          </w:p>
        </w:tc>
        <w:tc>
          <w:tcPr>
            <w:tcW w:w="1634" w:type="dxa"/>
            <w:shd w:val="clear" w:color="auto" w:fill="FFFFFF" w:themeFill="background1"/>
          </w:tcPr>
          <w:p w14:paraId="6ECAF2CF" w14:textId="77777777" w:rsidR="000775FB" w:rsidRPr="00821A84" w:rsidRDefault="000775FB" w:rsidP="00E539FC">
            <w:pPr>
              <w:rPr>
                <w:rFonts w:asciiTheme="majorBidi" w:hAnsiTheme="majorBidi" w:cstheme="majorBidi"/>
                <w:color w:val="000000" w:themeColor="text1"/>
                <w:sz w:val="20"/>
                <w:szCs w:val="20"/>
              </w:rPr>
            </w:pPr>
            <w:r w:rsidRPr="00B20760">
              <w:rPr>
                <w:rFonts w:asciiTheme="majorBidi" w:hAnsiTheme="majorBidi" w:cstheme="majorBidi"/>
                <w:color w:val="000000" w:themeColor="text1"/>
                <w:sz w:val="20"/>
                <w:szCs w:val="20"/>
              </w:rPr>
              <w:t>40 (3.5%)</w:t>
            </w:r>
          </w:p>
        </w:tc>
        <w:tc>
          <w:tcPr>
            <w:tcW w:w="1066" w:type="dxa"/>
            <w:shd w:val="clear" w:color="auto" w:fill="FFFFFF" w:themeFill="background1"/>
          </w:tcPr>
          <w:p w14:paraId="7AD1E150" w14:textId="77777777" w:rsidR="000775FB" w:rsidRPr="00B20760" w:rsidRDefault="000775FB" w:rsidP="00E539FC">
            <w:pPr>
              <w:rPr>
                <w:rFonts w:asciiTheme="majorBidi" w:hAnsiTheme="majorBidi" w:cstheme="majorBidi"/>
                <w:color w:val="000000" w:themeColor="text1"/>
                <w:sz w:val="20"/>
                <w:szCs w:val="20"/>
              </w:rPr>
            </w:pPr>
            <w:r w:rsidRPr="009D7132">
              <w:rPr>
                <w:rFonts w:asciiTheme="majorBidi" w:hAnsiTheme="majorBidi" w:cstheme="majorBidi"/>
                <w:color w:val="000000" w:themeColor="text1"/>
                <w:sz w:val="20"/>
                <w:szCs w:val="20"/>
              </w:rPr>
              <w:t>&lt;0.001</w:t>
            </w:r>
          </w:p>
        </w:tc>
      </w:tr>
      <w:tr w:rsidR="000775FB" w:rsidRPr="00821A84" w14:paraId="0C819F73" w14:textId="77777777" w:rsidTr="00E539FC">
        <w:trPr>
          <w:trHeight w:val="188"/>
        </w:trPr>
        <w:tc>
          <w:tcPr>
            <w:tcW w:w="2430" w:type="dxa"/>
            <w:shd w:val="clear" w:color="auto" w:fill="FFFFFF" w:themeFill="background1"/>
          </w:tcPr>
          <w:p w14:paraId="678EAC3E" w14:textId="77777777" w:rsidR="000775FB" w:rsidRPr="00821A84"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Statins use</w:t>
            </w:r>
          </w:p>
        </w:tc>
        <w:tc>
          <w:tcPr>
            <w:tcW w:w="1980" w:type="dxa"/>
            <w:shd w:val="clear" w:color="auto" w:fill="FFFFFF" w:themeFill="background1"/>
          </w:tcPr>
          <w:p w14:paraId="6772C440" w14:textId="77777777" w:rsidR="000775FB" w:rsidRPr="00821A84"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N (%)</w:t>
            </w:r>
          </w:p>
        </w:tc>
        <w:tc>
          <w:tcPr>
            <w:tcW w:w="1710" w:type="dxa"/>
            <w:shd w:val="clear" w:color="auto" w:fill="FFFFFF" w:themeFill="background1"/>
          </w:tcPr>
          <w:p w14:paraId="38DFC383" w14:textId="77777777" w:rsidR="000775FB" w:rsidRPr="00821A84" w:rsidRDefault="000775FB" w:rsidP="00E539FC">
            <w:pPr>
              <w:rPr>
                <w:rFonts w:asciiTheme="majorBidi" w:hAnsiTheme="majorBidi" w:cstheme="majorBidi"/>
                <w:color w:val="000000" w:themeColor="text1"/>
                <w:sz w:val="20"/>
                <w:szCs w:val="20"/>
              </w:rPr>
            </w:pPr>
            <w:r w:rsidRPr="00B20760">
              <w:rPr>
                <w:rFonts w:asciiTheme="majorBidi" w:hAnsiTheme="majorBidi" w:cstheme="majorBidi"/>
                <w:color w:val="000000" w:themeColor="text1"/>
                <w:sz w:val="20"/>
                <w:szCs w:val="20"/>
              </w:rPr>
              <w:t>256 (23.8%)</w:t>
            </w:r>
          </w:p>
        </w:tc>
        <w:tc>
          <w:tcPr>
            <w:tcW w:w="1634" w:type="dxa"/>
            <w:shd w:val="clear" w:color="auto" w:fill="FFFFFF" w:themeFill="background1"/>
          </w:tcPr>
          <w:p w14:paraId="7B5C4085" w14:textId="77777777" w:rsidR="000775FB" w:rsidRDefault="000775FB" w:rsidP="00E539FC">
            <w:pPr>
              <w:rPr>
                <w:rFonts w:asciiTheme="majorBidi" w:hAnsiTheme="majorBidi" w:cstheme="majorBidi"/>
                <w:color w:val="000000" w:themeColor="text1"/>
                <w:sz w:val="20"/>
                <w:szCs w:val="20"/>
              </w:rPr>
            </w:pPr>
            <w:r w:rsidRPr="00B20760">
              <w:rPr>
                <w:rFonts w:asciiTheme="majorBidi" w:hAnsiTheme="majorBidi" w:cstheme="majorBidi"/>
                <w:color w:val="000000" w:themeColor="text1"/>
                <w:sz w:val="20"/>
                <w:szCs w:val="20"/>
              </w:rPr>
              <w:t>291 (25.3%)</w:t>
            </w:r>
          </w:p>
        </w:tc>
        <w:tc>
          <w:tcPr>
            <w:tcW w:w="1066" w:type="dxa"/>
            <w:shd w:val="clear" w:color="auto" w:fill="FFFFFF" w:themeFill="background1"/>
          </w:tcPr>
          <w:p w14:paraId="1D24168B" w14:textId="77777777" w:rsidR="000775FB" w:rsidRPr="00B20760" w:rsidRDefault="000775FB" w:rsidP="00E539FC">
            <w:pPr>
              <w:rPr>
                <w:rFonts w:asciiTheme="majorBidi" w:hAnsiTheme="majorBidi" w:cstheme="majorBidi"/>
                <w:color w:val="000000" w:themeColor="text1"/>
                <w:sz w:val="20"/>
                <w:szCs w:val="20"/>
              </w:rPr>
            </w:pPr>
            <w:r w:rsidRPr="009D7132">
              <w:rPr>
                <w:rFonts w:asciiTheme="majorBidi" w:hAnsiTheme="majorBidi" w:cstheme="majorBidi"/>
                <w:color w:val="000000" w:themeColor="text1"/>
                <w:sz w:val="20"/>
                <w:szCs w:val="20"/>
              </w:rPr>
              <w:t>0.422</w:t>
            </w:r>
          </w:p>
        </w:tc>
      </w:tr>
      <w:tr w:rsidR="000775FB" w:rsidRPr="00821A84" w14:paraId="1F3FA214" w14:textId="77777777" w:rsidTr="00E539FC">
        <w:trPr>
          <w:trHeight w:val="188"/>
        </w:trPr>
        <w:tc>
          <w:tcPr>
            <w:tcW w:w="2430" w:type="dxa"/>
            <w:shd w:val="clear" w:color="auto" w:fill="FFFFFF" w:themeFill="background1"/>
          </w:tcPr>
          <w:p w14:paraId="63CEC728" w14:textId="77777777" w:rsidR="000775FB" w:rsidRPr="00821A84"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Bisphosphonates use</w:t>
            </w:r>
          </w:p>
        </w:tc>
        <w:tc>
          <w:tcPr>
            <w:tcW w:w="1980" w:type="dxa"/>
            <w:shd w:val="clear" w:color="auto" w:fill="FFFFFF" w:themeFill="background1"/>
          </w:tcPr>
          <w:p w14:paraId="0EBB3535" w14:textId="77777777" w:rsidR="000775FB" w:rsidRPr="00821A84"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N (%)</w:t>
            </w:r>
          </w:p>
        </w:tc>
        <w:tc>
          <w:tcPr>
            <w:tcW w:w="1710" w:type="dxa"/>
            <w:shd w:val="clear" w:color="auto" w:fill="FFFFFF" w:themeFill="background1"/>
          </w:tcPr>
          <w:p w14:paraId="3EF4E668" w14:textId="77777777" w:rsidR="000775FB" w:rsidRPr="00821A84" w:rsidRDefault="000775FB" w:rsidP="00E539FC">
            <w:pPr>
              <w:rPr>
                <w:rFonts w:asciiTheme="majorBidi" w:hAnsiTheme="majorBidi" w:cstheme="majorBidi"/>
                <w:color w:val="000000" w:themeColor="text1"/>
                <w:sz w:val="20"/>
                <w:szCs w:val="20"/>
              </w:rPr>
            </w:pPr>
            <w:r w:rsidRPr="00B20760">
              <w:rPr>
                <w:rFonts w:asciiTheme="majorBidi" w:hAnsiTheme="majorBidi" w:cstheme="majorBidi"/>
                <w:color w:val="000000" w:themeColor="text1"/>
                <w:sz w:val="20"/>
                <w:szCs w:val="20"/>
              </w:rPr>
              <w:t>47 (4.4%)</w:t>
            </w:r>
          </w:p>
        </w:tc>
        <w:tc>
          <w:tcPr>
            <w:tcW w:w="1634" w:type="dxa"/>
            <w:shd w:val="clear" w:color="auto" w:fill="FFFFFF" w:themeFill="background1"/>
          </w:tcPr>
          <w:p w14:paraId="5437E771" w14:textId="77777777" w:rsidR="000775FB" w:rsidRDefault="000775FB" w:rsidP="00E539FC">
            <w:pPr>
              <w:rPr>
                <w:rFonts w:asciiTheme="majorBidi" w:hAnsiTheme="majorBidi" w:cstheme="majorBidi"/>
                <w:color w:val="000000" w:themeColor="text1"/>
                <w:sz w:val="20"/>
                <w:szCs w:val="20"/>
              </w:rPr>
            </w:pPr>
            <w:r w:rsidRPr="00B20760">
              <w:rPr>
                <w:rFonts w:asciiTheme="majorBidi" w:hAnsiTheme="majorBidi" w:cstheme="majorBidi"/>
                <w:color w:val="000000" w:themeColor="text1"/>
                <w:sz w:val="20"/>
                <w:szCs w:val="20"/>
              </w:rPr>
              <w:t>159 (13.9%)</w:t>
            </w:r>
          </w:p>
        </w:tc>
        <w:tc>
          <w:tcPr>
            <w:tcW w:w="1066" w:type="dxa"/>
            <w:shd w:val="clear" w:color="auto" w:fill="FFFFFF" w:themeFill="background1"/>
          </w:tcPr>
          <w:p w14:paraId="7FB6B4B6" w14:textId="77777777" w:rsidR="000775FB" w:rsidRPr="00B20760" w:rsidRDefault="000775FB" w:rsidP="00E539FC">
            <w:pPr>
              <w:rPr>
                <w:rFonts w:asciiTheme="majorBidi" w:hAnsiTheme="majorBidi" w:cstheme="majorBidi"/>
                <w:color w:val="000000" w:themeColor="text1"/>
                <w:sz w:val="20"/>
                <w:szCs w:val="20"/>
              </w:rPr>
            </w:pPr>
            <w:r w:rsidRPr="009D7132">
              <w:rPr>
                <w:rFonts w:asciiTheme="majorBidi" w:hAnsiTheme="majorBidi" w:cstheme="majorBidi"/>
                <w:color w:val="000000" w:themeColor="text1"/>
                <w:sz w:val="20"/>
                <w:szCs w:val="20"/>
              </w:rPr>
              <w:t>&lt;0.001</w:t>
            </w:r>
          </w:p>
        </w:tc>
      </w:tr>
      <w:tr w:rsidR="000775FB" w:rsidRPr="00821A84" w14:paraId="2D88BBEA" w14:textId="77777777" w:rsidTr="00E539FC">
        <w:trPr>
          <w:trHeight w:val="188"/>
        </w:trPr>
        <w:tc>
          <w:tcPr>
            <w:tcW w:w="2430" w:type="dxa"/>
            <w:shd w:val="clear" w:color="auto" w:fill="FFFFFF" w:themeFill="background1"/>
          </w:tcPr>
          <w:p w14:paraId="6739ABC2" w14:textId="77777777" w:rsidR="000775FB" w:rsidRPr="00821A84"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Vitamin K antagonists use</w:t>
            </w:r>
          </w:p>
        </w:tc>
        <w:tc>
          <w:tcPr>
            <w:tcW w:w="1980" w:type="dxa"/>
            <w:shd w:val="clear" w:color="auto" w:fill="FFFFFF" w:themeFill="background1"/>
          </w:tcPr>
          <w:p w14:paraId="2A7F3128" w14:textId="77777777" w:rsidR="000775FB" w:rsidRPr="00821A84"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N (%)</w:t>
            </w:r>
          </w:p>
        </w:tc>
        <w:tc>
          <w:tcPr>
            <w:tcW w:w="1710" w:type="dxa"/>
            <w:shd w:val="clear" w:color="auto" w:fill="FFFFFF" w:themeFill="background1"/>
          </w:tcPr>
          <w:p w14:paraId="6C8D92C9" w14:textId="77777777" w:rsidR="000775FB" w:rsidRPr="00821A84" w:rsidRDefault="000775FB" w:rsidP="00E539FC">
            <w:pPr>
              <w:rPr>
                <w:rFonts w:asciiTheme="majorBidi" w:hAnsiTheme="majorBidi" w:cstheme="majorBidi"/>
                <w:color w:val="000000" w:themeColor="text1"/>
                <w:sz w:val="20"/>
                <w:szCs w:val="20"/>
              </w:rPr>
            </w:pPr>
            <w:r w:rsidRPr="00B20760">
              <w:rPr>
                <w:rFonts w:asciiTheme="majorBidi" w:hAnsiTheme="majorBidi" w:cstheme="majorBidi"/>
                <w:color w:val="000000" w:themeColor="text1"/>
                <w:sz w:val="20"/>
                <w:szCs w:val="20"/>
              </w:rPr>
              <w:t>127 (11.8%)</w:t>
            </w:r>
          </w:p>
        </w:tc>
        <w:tc>
          <w:tcPr>
            <w:tcW w:w="1634" w:type="dxa"/>
            <w:shd w:val="clear" w:color="auto" w:fill="FFFFFF" w:themeFill="background1"/>
          </w:tcPr>
          <w:p w14:paraId="0E451F42" w14:textId="77777777" w:rsidR="000775FB" w:rsidRDefault="000775FB" w:rsidP="00E539FC">
            <w:pPr>
              <w:rPr>
                <w:rFonts w:asciiTheme="majorBidi" w:hAnsiTheme="majorBidi" w:cstheme="majorBidi"/>
                <w:color w:val="000000" w:themeColor="text1"/>
                <w:sz w:val="20"/>
                <w:szCs w:val="20"/>
              </w:rPr>
            </w:pPr>
            <w:r w:rsidRPr="00B20760">
              <w:rPr>
                <w:rFonts w:asciiTheme="majorBidi" w:hAnsiTheme="majorBidi" w:cstheme="majorBidi"/>
                <w:color w:val="000000" w:themeColor="text1"/>
                <w:sz w:val="20"/>
                <w:szCs w:val="20"/>
              </w:rPr>
              <w:t>108 (9.4%)</w:t>
            </w:r>
          </w:p>
        </w:tc>
        <w:tc>
          <w:tcPr>
            <w:tcW w:w="1066" w:type="dxa"/>
            <w:shd w:val="clear" w:color="auto" w:fill="FFFFFF" w:themeFill="background1"/>
          </w:tcPr>
          <w:p w14:paraId="0CCCF2BC" w14:textId="77777777" w:rsidR="000775FB" w:rsidRPr="00B20760"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0.077</w:t>
            </w:r>
          </w:p>
        </w:tc>
      </w:tr>
      <w:tr w:rsidR="000775FB" w:rsidRPr="00821A84" w14:paraId="4DE48646" w14:textId="77777777" w:rsidTr="00E539FC">
        <w:trPr>
          <w:trHeight w:val="242"/>
        </w:trPr>
        <w:tc>
          <w:tcPr>
            <w:tcW w:w="2430" w:type="dxa"/>
            <w:shd w:val="clear" w:color="auto" w:fill="FFFFFF" w:themeFill="background1"/>
          </w:tcPr>
          <w:p w14:paraId="719DBA86" w14:textId="77777777" w:rsidR="000775FB" w:rsidRPr="00821A84"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Waist to hip ratio</w:t>
            </w:r>
          </w:p>
        </w:tc>
        <w:tc>
          <w:tcPr>
            <w:tcW w:w="1980" w:type="dxa"/>
            <w:shd w:val="clear" w:color="auto" w:fill="FFFFFF" w:themeFill="background1"/>
          </w:tcPr>
          <w:p w14:paraId="4B09A190" w14:textId="77777777" w:rsidR="000775FB"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Mean (SD)</w:t>
            </w:r>
          </w:p>
          <w:p w14:paraId="4B87E6F5"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Median [Min, Max]</w:t>
            </w:r>
          </w:p>
        </w:tc>
        <w:tc>
          <w:tcPr>
            <w:tcW w:w="1710" w:type="dxa"/>
            <w:shd w:val="clear" w:color="auto" w:fill="FFFFFF" w:themeFill="background1"/>
          </w:tcPr>
          <w:p w14:paraId="37B41015" w14:textId="77777777" w:rsidR="000775FB"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1.0 (0.07</w:t>
            </w:r>
            <w:r w:rsidRPr="00B20760">
              <w:rPr>
                <w:rFonts w:asciiTheme="majorBidi" w:hAnsiTheme="majorBidi" w:cstheme="majorBidi"/>
                <w:color w:val="000000" w:themeColor="text1"/>
                <w:sz w:val="20"/>
                <w:szCs w:val="20"/>
              </w:rPr>
              <w:t>)</w:t>
            </w:r>
          </w:p>
          <w:p w14:paraId="11D9CF9F" w14:textId="77777777" w:rsidR="000775FB" w:rsidRPr="00821A84"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0.97</w:t>
            </w:r>
            <w:r w:rsidRPr="00B20760">
              <w:rPr>
                <w:rFonts w:asciiTheme="majorBidi" w:hAnsiTheme="majorBidi" w:cstheme="majorBidi"/>
                <w:color w:val="000000" w:themeColor="text1"/>
                <w:sz w:val="20"/>
                <w:szCs w:val="20"/>
              </w:rPr>
              <w:t xml:space="preserve"> [0.</w:t>
            </w:r>
            <w:r>
              <w:rPr>
                <w:rFonts w:asciiTheme="majorBidi" w:hAnsiTheme="majorBidi" w:cstheme="majorBidi"/>
                <w:color w:val="000000" w:themeColor="text1"/>
                <w:sz w:val="20"/>
                <w:szCs w:val="20"/>
              </w:rPr>
              <w:t>8</w:t>
            </w:r>
            <w:r w:rsidRPr="00B20760">
              <w:rPr>
                <w:rFonts w:asciiTheme="majorBidi" w:hAnsiTheme="majorBidi" w:cstheme="majorBidi"/>
                <w:color w:val="000000" w:themeColor="text1"/>
                <w:sz w:val="20"/>
                <w:szCs w:val="20"/>
              </w:rPr>
              <w:t>, 1.2]</w:t>
            </w:r>
          </w:p>
        </w:tc>
        <w:tc>
          <w:tcPr>
            <w:tcW w:w="1634" w:type="dxa"/>
            <w:shd w:val="clear" w:color="auto" w:fill="FFFFFF" w:themeFill="background1"/>
          </w:tcPr>
          <w:p w14:paraId="6BFEC001" w14:textId="77777777" w:rsidR="000775FB"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0.8 (0.07</w:t>
            </w:r>
            <w:r w:rsidRPr="00B20760">
              <w:rPr>
                <w:rFonts w:asciiTheme="majorBidi" w:hAnsiTheme="majorBidi" w:cstheme="majorBidi"/>
                <w:color w:val="000000" w:themeColor="text1"/>
                <w:sz w:val="20"/>
                <w:szCs w:val="20"/>
              </w:rPr>
              <w:t>)</w:t>
            </w:r>
          </w:p>
          <w:p w14:paraId="2718DDE0" w14:textId="77777777" w:rsidR="000775FB" w:rsidRPr="00B03D12"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0.8</w:t>
            </w:r>
            <w:r w:rsidRPr="00B20760">
              <w:rPr>
                <w:rFonts w:asciiTheme="majorBidi" w:hAnsiTheme="majorBidi" w:cstheme="majorBidi"/>
                <w:color w:val="000000" w:themeColor="text1"/>
                <w:sz w:val="20"/>
                <w:szCs w:val="20"/>
              </w:rPr>
              <w:t xml:space="preserve"> [0.6</w:t>
            </w:r>
            <w:r>
              <w:rPr>
                <w:rFonts w:asciiTheme="majorBidi" w:hAnsiTheme="majorBidi" w:cstheme="majorBidi"/>
                <w:color w:val="000000" w:themeColor="text1"/>
                <w:sz w:val="20"/>
                <w:szCs w:val="20"/>
              </w:rPr>
              <w:t>, 1.1</w:t>
            </w:r>
            <w:r w:rsidRPr="00B20760">
              <w:rPr>
                <w:rFonts w:asciiTheme="majorBidi" w:hAnsiTheme="majorBidi" w:cstheme="majorBidi"/>
                <w:color w:val="000000" w:themeColor="text1"/>
                <w:sz w:val="20"/>
                <w:szCs w:val="20"/>
              </w:rPr>
              <w:t>]</w:t>
            </w:r>
          </w:p>
        </w:tc>
        <w:tc>
          <w:tcPr>
            <w:tcW w:w="1066" w:type="dxa"/>
            <w:shd w:val="clear" w:color="auto" w:fill="FFFFFF" w:themeFill="background1"/>
          </w:tcPr>
          <w:p w14:paraId="0004A96E" w14:textId="77777777" w:rsidR="000775FB" w:rsidRDefault="000775FB" w:rsidP="00E539FC">
            <w:pPr>
              <w:rPr>
                <w:rFonts w:asciiTheme="majorBidi" w:hAnsiTheme="majorBidi" w:cstheme="majorBidi"/>
                <w:color w:val="000000" w:themeColor="text1"/>
                <w:sz w:val="20"/>
                <w:szCs w:val="20"/>
              </w:rPr>
            </w:pPr>
            <w:r w:rsidRPr="009D7132">
              <w:rPr>
                <w:rFonts w:asciiTheme="majorBidi" w:hAnsiTheme="majorBidi" w:cstheme="majorBidi"/>
                <w:color w:val="000000" w:themeColor="text1"/>
                <w:sz w:val="20"/>
                <w:szCs w:val="20"/>
              </w:rPr>
              <w:t>&lt;0.001</w:t>
            </w:r>
          </w:p>
        </w:tc>
      </w:tr>
      <w:tr w:rsidR="000775FB" w:rsidRPr="00821A84" w14:paraId="58BB5049" w14:textId="77777777" w:rsidTr="00E539FC">
        <w:trPr>
          <w:trHeight w:val="242"/>
        </w:trPr>
        <w:tc>
          <w:tcPr>
            <w:tcW w:w="2430" w:type="dxa"/>
            <w:shd w:val="clear" w:color="auto" w:fill="FFFFFF" w:themeFill="background1"/>
          </w:tcPr>
          <w:p w14:paraId="530016CD" w14:textId="77777777" w:rsidR="000775FB" w:rsidRPr="00821A84"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HDL-</w:t>
            </w:r>
            <w:r w:rsidRPr="00B03D12">
              <w:rPr>
                <w:rFonts w:asciiTheme="majorBidi" w:hAnsiTheme="majorBidi" w:cstheme="majorBidi"/>
                <w:color w:val="000000" w:themeColor="text1"/>
                <w:sz w:val="20"/>
                <w:szCs w:val="20"/>
              </w:rPr>
              <w:t>cholesterol</w:t>
            </w:r>
            <w:r>
              <w:rPr>
                <w:rFonts w:asciiTheme="majorBidi" w:hAnsiTheme="majorBidi" w:cstheme="majorBidi"/>
                <w:color w:val="000000" w:themeColor="text1"/>
                <w:sz w:val="20"/>
                <w:szCs w:val="20"/>
              </w:rPr>
              <w:t xml:space="preserve"> (mmol/l)</w:t>
            </w:r>
          </w:p>
        </w:tc>
        <w:tc>
          <w:tcPr>
            <w:tcW w:w="1980" w:type="dxa"/>
            <w:shd w:val="clear" w:color="auto" w:fill="FFFFFF" w:themeFill="background1"/>
          </w:tcPr>
          <w:p w14:paraId="4577A956" w14:textId="77777777" w:rsidR="000775FB"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Mean (SD)</w:t>
            </w:r>
          </w:p>
          <w:p w14:paraId="1AA8338B"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Median [Min, Max]</w:t>
            </w:r>
          </w:p>
        </w:tc>
        <w:tc>
          <w:tcPr>
            <w:tcW w:w="1710" w:type="dxa"/>
            <w:shd w:val="clear" w:color="auto" w:fill="FFFFFF" w:themeFill="background1"/>
          </w:tcPr>
          <w:p w14:paraId="41CE132B" w14:textId="77777777" w:rsidR="000775FB"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1.3 (0.3</w:t>
            </w:r>
            <w:r w:rsidRPr="003740AF">
              <w:rPr>
                <w:rFonts w:asciiTheme="majorBidi" w:hAnsiTheme="majorBidi" w:cstheme="majorBidi"/>
                <w:color w:val="000000" w:themeColor="text1"/>
                <w:sz w:val="20"/>
                <w:szCs w:val="20"/>
              </w:rPr>
              <w:t>)</w:t>
            </w:r>
          </w:p>
          <w:p w14:paraId="19C230E4" w14:textId="77777777" w:rsidR="000775FB" w:rsidRPr="00821A84" w:rsidRDefault="000775FB" w:rsidP="00E539FC">
            <w:pPr>
              <w:rPr>
                <w:rFonts w:asciiTheme="majorBidi" w:hAnsiTheme="majorBidi" w:cstheme="majorBidi"/>
                <w:color w:val="000000" w:themeColor="text1"/>
                <w:sz w:val="20"/>
                <w:szCs w:val="20"/>
              </w:rPr>
            </w:pPr>
            <w:r w:rsidRPr="003740AF">
              <w:rPr>
                <w:rFonts w:asciiTheme="majorBidi" w:hAnsiTheme="majorBidi" w:cstheme="majorBidi"/>
                <w:color w:val="000000" w:themeColor="text1"/>
                <w:sz w:val="20"/>
                <w:szCs w:val="20"/>
              </w:rPr>
              <w:t>1.</w:t>
            </w:r>
            <w:r>
              <w:rPr>
                <w:rFonts w:asciiTheme="majorBidi" w:hAnsiTheme="majorBidi" w:cstheme="majorBidi"/>
                <w:color w:val="000000" w:themeColor="text1"/>
                <w:sz w:val="20"/>
                <w:szCs w:val="20"/>
              </w:rPr>
              <w:t>3 [0.7, 2.9</w:t>
            </w:r>
            <w:r w:rsidRPr="003740AF">
              <w:rPr>
                <w:rFonts w:asciiTheme="majorBidi" w:hAnsiTheme="majorBidi" w:cstheme="majorBidi"/>
                <w:color w:val="000000" w:themeColor="text1"/>
                <w:sz w:val="20"/>
                <w:szCs w:val="20"/>
              </w:rPr>
              <w:t>]</w:t>
            </w:r>
          </w:p>
        </w:tc>
        <w:tc>
          <w:tcPr>
            <w:tcW w:w="1634" w:type="dxa"/>
            <w:shd w:val="clear" w:color="auto" w:fill="FFFFFF" w:themeFill="background1"/>
          </w:tcPr>
          <w:p w14:paraId="49DA4D41" w14:textId="77777777" w:rsidR="000775FB"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1.6 (0.4</w:t>
            </w:r>
            <w:r w:rsidRPr="003740AF">
              <w:rPr>
                <w:rFonts w:asciiTheme="majorBidi" w:hAnsiTheme="majorBidi" w:cstheme="majorBidi"/>
                <w:color w:val="000000" w:themeColor="text1"/>
                <w:sz w:val="20"/>
                <w:szCs w:val="20"/>
              </w:rPr>
              <w:t>)</w:t>
            </w:r>
          </w:p>
          <w:p w14:paraId="56D299D1" w14:textId="77777777" w:rsidR="000775FB" w:rsidRPr="00B03D12"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1.5 [0.7</w:t>
            </w:r>
            <w:r w:rsidRPr="003740AF">
              <w:rPr>
                <w:rFonts w:asciiTheme="majorBidi" w:hAnsiTheme="majorBidi" w:cstheme="majorBidi"/>
                <w:color w:val="000000" w:themeColor="text1"/>
                <w:sz w:val="20"/>
                <w:szCs w:val="20"/>
              </w:rPr>
              <w:t>, 3.</w:t>
            </w:r>
            <w:r>
              <w:rPr>
                <w:rFonts w:asciiTheme="majorBidi" w:hAnsiTheme="majorBidi" w:cstheme="majorBidi"/>
                <w:color w:val="000000" w:themeColor="text1"/>
                <w:sz w:val="20"/>
                <w:szCs w:val="20"/>
              </w:rPr>
              <w:t>6</w:t>
            </w:r>
            <w:r w:rsidRPr="003740AF">
              <w:rPr>
                <w:rFonts w:asciiTheme="majorBidi" w:hAnsiTheme="majorBidi" w:cstheme="majorBidi"/>
                <w:color w:val="000000" w:themeColor="text1"/>
                <w:sz w:val="20"/>
                <w:szCs w:val="20"/>
              </w:rPr>
              <w:t>]</w:t>
            </w:r>
          </w:p>
        </w:tc>
        <w:tc>
          <w:tcPr>
            <w:tcW w:w="1066" w:type="dxa"/>
            <w:shd w:val="clear" w:color="auto" w:fill="FFFFFF" w:themeFill="background1"/>
          </w:tcPr>
          <w:p w14:paraId="6863D3A5" w14:textId="77777777" w:rsidR="000775FB" w:rsidRPr="003740AF" w:rsidRDefault="000775FB" w:rsidP="00E539FC">
            <w:pPr>
              <w:rPr>
                <w:rFonts w:asciiTheme="majorBidi" w:hAnsiTheme="majorBidi" w:cstheme="majorBidi"/>
                <w:color w:val="000000" w:themeColor="text1"/>
                <w:sz w:val="20"/>
                <w:szCs w:val="20"/>
              </w:rPr>
            </w:pPr>
            <w:r w:rsidRPr="009D7132">
              <w:rPr>
                <w:rFonts w:asciiTheme="majorBidi" w:hAnsiTheme="majorBidi" w:cstheme="majorBidi"/>
                <w:color w:val="000000" w:themeColor="text1"/>
                <w:sz w:val="20"/>
                <w:szCs w:val="20"/>
              </w:rPr>
              <w:t>&lt;0.001</w:t>
            </w:r>
          </w:p>
        </w:tc>
      </w:tr>
      <w:tr w:rsidR="000775FB" w:rsidRPr="00821A84" w14:paraId="047304EE" w14:textId="77777777" w:rsidTr="00E539FC">
        <w:trPr>
          <w:trHeight w:val="242"/>
        </w:trPr>
        <w:tc>
          <w:tcPr>
            <w:tcW w:w="2430" w:type="dxa"/>
            <w:shd w:val="clear" w:color="auto" w:fill="FFFFFF" w:themeFill="background1"/>
          </w:tcPr>
          <w:p w14:paraId="2503D737" w14:textId="77777777" w:rsidR="000775FB" w:rsidRPr="00821A84"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Non-HDL-</w:t>
            </w:r>
            <w:r w:rsidRPr="00B03D12">
              <w:rPr>
                <w:rFonts w:asciiTheme="majorBidi" w:hAnsiTheme="majorBidi" w:cstheme="majorBidi"/>
                <w:color w:val="000000" w:themeColor="text1"/>
                <w:sz w:val="20"/>
                <w:szCs w:val="20"/>
              </w:rPr>
              <w:t>cholesterol</w:t>
            </w:r>
            <w:r>
              <w:rPr>
                <w:rFonts w:asciiTheme="majorBidi" w:hAnsiTheme="majorBidi" w:cstheme="majorBidi"/>
                <w:color w:val="000000" w:themeColor="text1"/>
                <w:sz w:val="20"/>
                <w:szCs w:val="20"/>
              </w:rPr>
              <w:t xml:space="preserve"> (mmol/l)</w:t>
            </w:r>
          </w:p>
        </w:tc>
        <w:tc>
          <w:tcPr>
            <w:tcW w:w="1980" w:type="dxa"/>
            <w:shd w:val="clear" w:color="auto" w:fill="FFFFFF" w:themeFill="background1"/>
          </w:tcPr>
          <w:p w14:paraId="1F641287" w14:textId="77777777" w:rsidR="000775FB"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Mean (SD)</w:t>
            </w:r>
          </w:p>
          <w:p w14:paraId="5D278BB3"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Median [Min, Max]</w:t>
            </w:r>
          </w:p>
        </w:tc>
        <w:tc>
          <w:tcPr>
            <w:tcW w:w="1710" w:type="dxa"/>
            <w:shd w:val="clear" w:color="auto" w:fill="FFFFFF" w:themeFill="background1"/>
          </w:tcPr>
          <w:p w14:paraId="512736E1" w14:textId="77777777" w:rsidR="000775FB"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4.11 (0.9</w:t>
            </w:r>
            <w:r w:rsidRPr="003740AF">
              <w:rPr>
                <w:rFonts w:asciiTheme="majorBidi" w:hAnsiTheme="majorBidi" w:cstheme="majorBidi"/>
                <w:color w:val="000000" w:themeColor="text1"/>
                <w:sz w:val="20"/>
                <w:szCs w:val="20"/>
              </w:rPr>
              <w:t>)</w:t>
            </w:r>
          </w:p>
          <w:p w14:paraId="6871424F" w14:textId="77777777" w:rsidR="000775FB" w:rsidRPr="00821A84"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4.13 [1.2, 7.5</w:t>
            </w:r>
            <w:r w:rsidRPr="003740AF">
              <w:rPr>
                <w:rFonts w:asciiTheme="majorBidi" w:hAnsiTheme="majorBidi" w:cstheme="majorBidi"/>
                <w:color w:val="000000" w:themeColor="text1"/>
                <w:sz w:val="20"/>
                <w:szCs w:val="20"/>
              </w:rPr>
              <w:t>]</w:t>
            </w:r>
          </w:p>
        </w:tc>
        <w:tc>
          <w:tcPr>
            <w:tcW w:w="1634" w:type="dxa"/>
            <w:shd w:val="clear" w:color="auto" w:fill="FFFFFF" w:themeFill="background1"/>
          </w:tcPr>
          <w:p w14:paraId="5C09B21B" w14:textId="77777777" w:rsidR="000775FB"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4.36 (1.0</w:t>
            </w:r>
            <w:r w:rsidRPr="003740AF">
              <w:rPr>
                <w:rFonts w:asciiTheme="majorBidi" w:hAnsiTheme="majorBidi" w:cstheme="majorBidi"/>
                <w:color w:val="000000" w:themeColor="text1"/>
                <w:sz w:val="20"/>
                <w:szCs w:val="20"/>
              </w:rPr>
              <w:t>)</w:t>
            </w:r>
          </w:p>
          <w:p w14:paraId="7B0294BD" w14:textId="77777777" w:rsidR="000775FB" w:rsidRPr="00B03D12"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4.29 [1.7</w:t>
            </w:r>
            <w:r w:rsidRPr="003740AF">
              <w:rPr>
                <w:rFonts w:asciiTheme="majorBidi" w:hAnsiTheme="majorBidi" w:cstheme="majorBidi"/>
                <w:color w:val="000000" w:themeColor="text1"/>
                <w:sz w:val="20"/>
                <w:szCs w:val="20"/>
              </w:rPr>
              <w:t>, 7.</w:t>
            </w:r>
            <w:r>
              <w:rPr>
                <w:rFonts w:asciiTheme="majorBidi" w:hAnsiTheme="majorBidi" w:cstheme="majorBidi"/>
                <w:color w:val="000000" w:themeColor="text1"/>
                <w:sz w:val="20"/>
                <w:szCs w:val="20"/>
              </w:rPr>
              <w:t>8</w:t>
            </w:r>
            <w:r w:rsidRPr="003740AF">
              <w:rPr>
                <w:rFonts w:asciiTheme="majorBidi" w:hAnsiTheme="majorBidi" w:cstheme="majorBidi"/>
                <w:color w:val="000000" w:themeColor="text1"/>
                <w:sz w:val="20"/>
                <w:szCs w:val="20"/>
              </w:rPr>
              <w:t>]</w:t>
            </w:r>
          </w:p>
        </w:tc>
        <w:tc>
          <w:tcPr>
            <w:tcW w:w="1066" w:type="dxa"/>
            <w:shd w:val="clear" w:color="auto" w:fill="FFFFFF" w:themeFill="background1"/>
          </w:tcPr>
          <w:p w14:paraId="2D111C2F" w14:textId="77777777" w:rsidR="000775FB" w:rsidRPr="003740AF" w:rsidRDefault="000775FB" w:rsidP="00E539FC">
            <w:pPr>
              <w:rPr>
                <w:rFonts w:asciiTheme="majorBidi" w:hAnsiTheme="majorBidi" w:cstheme="majorBidi"/>
                <w:color w:val="000000" w:themeColor="text1"/>
                <w:sz w:val="20"/>
                <w:szCs w:val="20"/>
              </w:rPr>
            </w:pPr>
            <w:r w:rsidRPr="009D7132">
              <w:rPr>
                <w:rFonts w:asciiTheme="majorBidi" w:hAnsiTheme="majorBidi" w:cstheme="majorBidi"/>
                <w:color w:val="000000" w:themeColor="text1"/>
                <w:sz w:val="20"/>
                <w:szCs w:val="20"/>
              </w:rPr>
              <w:t>&lt;0.001</w:t>
            </w:r>
          </w:p>
        </w:tc>
      </w:tr>
      <w:tr w:rsidR="000775FB" w:rsidRPr="00821A84" w14:paraId="4D251B04" w14:textId="77777777" w:rsidTr="00E539FC">
        <w:trPr>
          <w:trHeight w:val="242"/>
        </w:trPr>
        <w:tc>
          <w:tcPr>
            <w:tcW w:w="2430" w:type="dxa"/>
            <w:shd w:val="clear" w:color="auto" w:fill="FFFFFF" w:themeFill="background1"/>
          </w:tcPr>
          <w:p w14:paraId="4B90C75F" w14:textId="77777777" w:rsidR="000775FB"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Fibrinogen</w:t>
            </w:r>
            <w:r>
              <w:t xml:space="preserve"> (</w:t>
            </w:r>
            <w:r w:rsidRPr="00536766">
              <w:rPr>
                <w:rFonts w:asciiTheme="majorBidi" w:hAnsiTheme="majorBidi" w:cstheme="majorBidi"/>
                <w:color w:val="000000" w:themeColor="text1"/>
                <w:sz w:val="20"/>
                <w:szCs w:val="20"/>
              </w:rPr>
              <w:t>g/L</w:t>
            </w:r>
            <w:r>
              <w:rPr>
                <w:rFonts w:asciiTheme="majorBidi" w:hAnsiTheme="majorBidi" w:cstheme="majorBidi"/>
                <w:color w:val="000000" w:themeColor="text1"/>
                <w:sz w:val="20"/>
                <w:szCs w:val="20"/>
              </w:rPr>
              <w:t>)</w:t>
            </w:r>
          </w:p>
        </w:tc>
        <w:tc>
          <w:tcPr>
            <w:tcW w:w="1980" w:type="dxa"/>
            <w:shd w:val="clear" w:color="auto" w:fill="FFFFFF" w:themeFill="background1"/>
          </w:tcPr>
          <w:p w14:paraId="0C3D6819" w14:textId="77777777" w:rsidR="000775FB"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Mean (SD)</w:t>
            </w:r>
          </w:p>
          <w:p w14:paraId="2ACF3FBB"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Median [Min, Max]</w:t>
            </w:r>
          </w:p>
        </w:tc>
        <w:tc>
          <w:tcPr>
            <w:tcW w:w="1710" w:type="dxa"/>
            <w:shd w:val="clear" w:color="auto" w:fill="FFFFFF" w:themeFill="background1"/>
          </w:tcPr>
          <w:p w14:paraId="6BCCA8B2" w14:textId="77777777" w:rsidR="000775FB"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3.7(0.88)</w:t>
            </w:r>
          </w:p>
          <w:p w14:paraId="2570A49C" w14:textId="77777777" w:rsidR="000775FB" w:rsidRPr="003740AF"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3.5 [1.8, 9.5</w:t>
            </w:r>
            <w:r w:rsidRPr="009D7132">
              <w:rPr>
                <w:rFonts w:asciiTheme="majorBidi" w:hAnsiTheme="majorBidi" w:cstheme="majorBidi"/>
                <w:color w:val="000000" w:themeColor="text1"/>
                <w:sz w:val="20"/>
                <w:szCs w:val="20"/>
              </w:rPr>
              <w:t>]</w:t>
            </w:r>
          </w:p>
        </w:tc>
        <w:tc>
          <w:tcPr>
            <w:tcW w:w="1634" w:type="dxa"/>
            <w:shd w:val="clear" w:color="auto" w:fill="FFFFFF" w:themeFill="background1"/>
          </w:tcPr>
          <w:p w14:paraId="6D67B688" w14:textId="77777777" w:rsidR="000775FB" w:rsidRDefault="000775FB" w:rsidP="00E539FC">
            <w:pPr>
              <w:rPr>
                <w:rFonts w:asciiTheme="majorBidi" w:hAnsiTheme="majorBidi" w:cstheme="majorBidi"/>
                <w:color w:val="000000" w:themeColor="text1"/>
                <w:sz w:val="20"/>
                <w:szCs w:val="20"/>
              </w:rPr>
            </w:pPr>
            <w:r w:rsidRPr="009D7132">
              <w:rPr>
                <w:rFonts w:asciiTheme="majorBidi" w:hAnsiTheme="majorBidi" w:cstheme="majorBidi"/>
                <w:color w:val="000000" w:themeColor="text1"/>
                <w:sz w:val="20"/>
                <w:szCs w:val="20"/>
              </w:rPr>
              <w:t>3.90 (0.82)</w:t>
            </w:r>
          </w:p>
          <w:p w14:paraId="3ED272A5" w14:textId="77777777" w:rsidR="000775FB" w:rsidRPr="003740AF"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3.80 [1.4, 8.4</w:t>
            </w:r>
            <w:r w:rsidRPr="009D7132">
              <w:rPr>
                <w:rFonts w:asciiTheme="majorBidi" w:hAnsiTheme="majorBidi" w:cstheme="majorBidi"/>
                <w:color w:val="000000" w:themeColor="text1"/>
                <w:sz w:val="20"/>
                <w:szCs w:val="20"/>
              </w:rPr>
              <w:t>]</w:t>
            </w:r>
          </w:p>
        </w:tc>
        <w:tc>
          <w:tcPr>
            <w:tcW w:w="1066" w:type="dxa"/>
            <w:shd w:val="clear" w:color="auto" w:fill="FFFFFF" w:themeFill="background1"/>
          </w:tcPr>
          <w:p w14:paraId="2A850BDE" w14:textId="77777777" w:rsidR="000775FB" w:rsidRPr="003740AF" w:rsidRDefault="000775FB" w:rsidP="00E539FC">
            <w:pPr>
              <w:rPr>
                <w:rFonts w:asciiTheme="majorBidi" w:hAnsiTheme="majorBidi" w:cstheme="majorBidi"/>
                <w:color w:val="000000" w:themeColor="text1"/>
                <w:sz w:val="20"/>
                <w:szCs w:val="20"/>
              </w:rPr>
            </w:pPr>
            <w:r w:rsidRPr="009D7132">
              <w:rPr>
                <w:rFonts w:asciiTheme="majorBidi" w:hAnsiTheme="majorBidi" w:cstheme="majorBidi"/>
                <w:color w:val="000000" w:themeColor="text1"/>
                <w:sz w:val="20"/>
                <w:szCs w:val="20"/>
              </w:rPr>
              <w:t>&lt;0.001</w:t>
            </w:r>
          </w:p>
        </w:tc>
      </w:tr>
      <w:tr w:rsidR="000775FB" w:rsidRPr="00821A84" w14:paraId="7A8C76E4" w14:textId="77777777" w:rsidTr="00E539FC">
        <w:trPr>
          <w:trHeight w:val="242"/>
        </w:trPr>
        <w:tc>
          <w:tcPr>
            <w:tcW w:w="2430" w:type="dxa"/>
            <w:shd w:val="clear" w:color="auto" w:fill="FFFFFF" w:themeFill="background1"/>
          </w:tcPr>
          <w:p w14:paraId="238A3A5A" w14:textId="77777777" w:rsidR="000775FB" w:rsidRPr="00821A84" w:rsidRDefault="000775FB" w:rsidP="00E539FC">
            <w:pPr>
              <w:rPr>
                <w:rFonts w:asciiTheme="majorBidi" w:hAnsiTheme="majorBidi" w:cstheme="majorBidi"/>
                <w:color w:val="000000" w:themeColor="text1"/>
                <w:sz w:val="20"/>
                <w:szCs w:val="20"/>
              </w:rPr>
            </w:pPr>
            <w:r w:rsidRPr="00B952C3">
              <w:rPr>
                <w:rFonts w:asciiTheme="majorBidi" w:hAnsiTheme="majorBidi" w:cstheme="majorBidi"/>
                <w:color w:val="000000" w:themeColor="text1"/>
                <w:sz w:val="20"/>
                <w:szCs w:val="20"/>
              </w:rPr>
              <w:t xml:space="preserve">Blood collection to CT scan (years) </w:t>
            </w:r>
          </w:p>
        </w:tc>
        <w:tc>
          <w:tcPr>
            <w:tcW w:w="1980" w:type="dxa"/>
            <w:shd w:val="clear" w:color="auto" w:fill="FFFFFF" w:themeFill="background1"/>
          </w:tcPr>
          <w:p w14:paraId="08ED56A1" w14:textId="77777777" w:rsidR="000775FB"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Mean (SD)</w:t>
            </w:r>
          </w:p>
          <w:p w14:paraId="1421205A"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Median [Min, Max]</w:t>
            </w:r>
          </w:p>
        </w:tc>
        <w:tc>
          <w:tcPr>
            <w:tcW w:w="1710" w:type="dxa"/>
            <w:shd w:val="clear" w:color="auto" w:fill="FFFFFF" w:themeFill="background1"/>
          </w:tcPr>
          <w:p w14:paraId="55E2E992" w14:textId="77777777" w:rsidR="000775FB" w:rsidRDefault="000775FB" w:rsidP="00E539FC">
            <w:pPr>
              <w:rPr>
                <w:rFonts w:asciiTheme="majorBidi" w:hAnsiTheme="majorBidi" w:cstheme="majorBidi"/>
                <w:color w:val="000000" w:themeColor="text1"/>
                <w:sz w:val="20"/>
                <w:szCs w:val="20"/>
              </w:rPr>
            </w:pPr>
            <w:r w:rsidRPr="009C5CFE">
              <w:rPr>
                <w:rFonts w:asciiTheme="majorBidi" w:hAnsiTheme="majorBidi" w:cstheme="majorBidi"/>
                <w:color w:val="000000" w:themeColor="text1"/>
                <w:sz w:val="20"/>
                <w:szCs w:val="20"/>
              </w:rPr>
              <w:t>4.59 (0.5)</w:t>
            </w:r>
          </w:p>
          <w:p w14:paraId="7D276DD0" w14:textId="77777777" w:rsidR="000775FB" w:rsidRPr="00821A84"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4.58 [1.6, 7.9</w:t>
            </w:r>
            <w:r w:rsidRPr="009C5CFE">
              <w:rPr>
                <w:rFonts w:asciiTheme="majorBidi" w:hAnsiTheme="majorBidi" w:cstheme="majorBidi"/>
                <w:color w:val="000000" w:themeColor="text1"/>
                <w:sz w:val="20"/>
                <w:szCs w:val="20"/>
              </w:rPr>
              <w:t>]</w:t>
            </w:r>
          </w:p>
        </w:tc>
        <w:tc>
          <w:tcPr>
            <w:tcW w:w="1634" w:type="dxa"/>
            <w:shd w:val="clear" w:color="auto" w:fill="FFFFFF" w:themeFill="background1"/>
          </w:tcPr>
          <w:p w14:paraId="6CACB45A" w14:textId="77777777" w:rsidR="000775FB" w:rsidRDefault="000775FB" w:rsidP="00E539FC">
            <w:pPr>
              <w:rPr>
                <w:rFonts w:asciiTheme="majorBidi" w:hAnsiTheme="majorBidi" w:cstheme="majorBidi"/>
                <w:color w:val="000000" w:themeColor="text1"/>
                <w:sz w:val="20"/>
                <w:szCs w:val="20"/>
              </w:rPr>
            </w:pPr>
            <w:r w:rsidRPr="009C5CFE">
              <w:rPr>
                <w:rFonts w:asciiTheme="majorBidi" w:hAnsiTheme="majorBidi" w:cstheme="majorBidi"/>
                <w:color w:val="000000" w:themeColor="text1"/>
                <w:sz w:val="20"/>
                <w:szCs w:val="20"/>
              </w:rPr>
              <w:t>4.59 (0.</w:t>
            </w:r>
            <w:r>
              <w:rPr>
                <w:rFonts w:asciiTheme="majorBidi" w:hAnsiTheme="majorBidi" w:cstheme="majorBidi"/>
                <w:color w:val="000000" w:themeColor="text1"/>
                <w:sz w:val="20"/>
                <w:szCs w:val="20"/>
              </w:rPr>
              <w:t>6</w:t>
            </w:r>
            <w:r w:rsidRPr="009C5CFE">
              <w:rPr>
                <w:rFonts w:asciiTheme="majorBidi" w:hAnsiTheme="majorBidi" w:cstheme="majorBidi"/>
                <w:color w:val="000000" w:themeColor="text1"/>
                <w:sz w:val="20"/>
                <w:szCs w:val="20"/>
              </w:rPr>
              <w:t>)</w:t>
            </w:r>
          </w:p>
          <w:p w14:paraId="388FE133" w14:textId="77777777" w:rsidR="000775FB" w:rsidRPr="00821A84"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4.58 [1.4, 6.8</w:t>
            </w:r>
            <w:r w:rsidRPr="009C5CFE">
              <w:rPr>
                <w:rFonts w:asciiTheme="majorBidi" w:hAnsiTheme="majorBidi" w:cstheme="majorBidi"/>
                <w:color w:val="000000" w:themeColor="text1"/>
                <w:sz w:val="20"/>
                <w:szCs w:val="20"/>
              </w:rPr>
              <w:t>]</w:t>
            </w:r>
          </w:p>
        </w:tc>
        <w:tc>
          <w:tcPr>
            <w:tcW w:w="1066" w:type="dxa"/>
            <w:shd w:val="clear" w:color="auto" w:fill="FFFFFF" w:themeFill="background1"/>
          </w:tcPr>
          <w:p w14:paraId="02BF28CA" w14:textId="77777777" w:rsidR="000775FB" w:rsidRPr="009C5CFE" w:rsidRDefault="000775FB" w:rsidP="00E539FC">
            <w:pPr>
              <w:rPr>
                <w:rFonts w:asciiTheme="majorBidi" w:hAnsiTheme="majorBidi" w:cstheme="majorBidi"/>
                <w:color w:val="000000" w:themeColor="text1"/>
                <w:sz w:val="20"/>
                <w:szCs w:val="20"/>
              </w:rPr>
            </w:pPr>
            <w:r w:rsidRPr="009D7132">
              <w:rPr>
                <w:rFonts w:asciiTheme="majorBidi" w:hAnsiTheme="majorBidi" w:cstheme="majorBidi"/>
                <w:color w:val="000000" w:themeColor="text1"/>
                <w:sz w:val="20"/>
                <w:szCs w:val="20"/>
              </w:rPr>
              <w:t>0.777</w:t>
            </w:r>
          </w:p>
        </w:tc>
      </w:tr>
      <w:tr w:rsidR="000775FB" w:rsidRPr="00821A84" w14:paraId="41C612C9" w14:textId="77777777" w:rsidTr="00E539FC">
        <w:trPr>
          <w:trHeight w:val="458"/>
        </w:trPr>
        <w:tc>
          <w:tcPr>
            <w:tcW w:w="2430" w:type="dxa"/>
            <w:shd w:val="clear" w:color="auto" w:fill="FFFFFF" w:themeFill="background1"/>
          </w:tcPr>
          <w:p w14:paraId="79B9FACB"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VWF antigen (IU/dL)</w:t>
            </w:r>
          </w:p>
        </w:tc>
        <w:tc>
          <w:tcPr>
            <w:tcW w:w="1980" w:type="dxa"/>
            <w:shd w:val="clear" w:color="auto" w:fill="FFFFFF" w:themeFill="background1"/>
          </w:tcPr>
          <w:p w14:paraId="6ED73927" w14:textId="77777777" w:rsidR="000775FB"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Mean (SD)</w:t>
            </w:r>
          </w:p>
          <w:p w14:paraId="51B86D4D"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Median [Min, Max]</w:t>
            </w:r>
          </w:p>
        </w:tc>
        <w:tc>
          <w:tcPr>
            <w:tcW w:w="1710" w:type="dxa"/>
            <w:shd w:val="clear" w:color="auto" w:fill="FFFFFF" w:themeFill="background1"/>
          </w:tcPr>
          <w:p w14:paraId="2B45FE9D" w14:textId="77777777" w:rsidR="000775FB" w:rsidRDefault="000775FB" w:rsidP="00E539FC">
            <w:pPr>
              <w:rPr>
                <w:rFonts w:asciiTheme="majorBidi" w:hAnsiTheme="majorBidi" w:cstheme="majorBidi"/>
                <w:color w:val="000000" w:themeColor="text1"/>
                <w:sz w:val="20"/>
                <w:szCs w:val="20"/>
              </w:rPr>
            </w:pPr>
            <w:r w:rsidRPr="00112D83">
              <w:rPr>
                <w:rFonts w:asciiTheme="majorBidi" w:hAnsiTheme="majorBidi" w:cstheme="majorBidi"/>
                <w:color w:val="000000" w:themeColor="text1"/>
                <w:sz w:val="20"/>
                <w:szCs w:val="20"/>
              </w:rPr>
              <w:t>123 (47.5)</w:t>
            </w:r>
          </w:p>
          <w:p w14:paraId="37458622" w14:textId="77777777" w:rsidR="000775FB" w:rsidRPr="00821A84" w:rsidRDefault="000775FB" w:rsidP="00E539FC">
            <w:pPr>
              <w:rPr>
                <w:rFonts w:asciiTheme="majorBidi" w:hAnsiTheme="majorBidi" w:cstheme="majorBidi"/>
                <w:color w:val="000000" w:themeColor="text1"/>
                <w:sz w:val="20"/>
                <w:szCs w:val="20"/>
              </w:rPr>
            </w:pPr>
            <w:r w:rsidRPr="00112D83">
              <w:rPr>
                <w:rFonts w:asciiTheme="majorBidi" w:hAnsiTheme="majorBidi" w:cstheme="majorBidi"/>
                <w:color w:val="000000" w:themeColor="text1"/>
                <w:sz w:val="20"/>
                <w:szCs w:val="20"/>
              </w:rPr>
              <w:t>114 [36.0, 327]</w:t>
            </w:r>
          </w:p>
        </w:tc>
        <w:tc>
          <w:tcPr>
            <w:tcW w:w="1634" w:type="dxa"/>
            <w:shd w:val="clear" w:color="auto" w:fill="FFFFFF" w:themeFill="background1"/>
          </w:tcPr>
          <w:p w14:paraId="01378991" w14:textId="77777777" w:rsidR="000775FB" w:rsidRDefault="000775FB" w:rsidP="00E539FC">
            <w:pPr>
              <w:rPr>
                <w:rFonts w:asciiTheme="majorBidi" w:hAnsiTheme="majorBidi" w:cstheme="majorBidi"/>
                <w:color w:val="000000" w:themeColor="text1"/>
                <w:sz w:val="20"/>
                <w:szCs w:val="20"/>
              </w:rPr>
            </w:pPr>
            <w:r w:rsidRPr="00112D83">
              <w:rPr>
                <w:rFonts w:asciiTheme="majorBidi" w:hAnsiTheme="majorBidi" w:cstheme="majorBidi"/>
                <w:color w:val="000000" w:themeColor="text1"/>
                <w:sz w:val="20"/>
                <w:szCs w:val="20"/>
              </w:rPr>
              <w:t>122 (49.1)</w:t>
            </w:r>
          </w:p>
          <w:p w14:paraId="4AA53087" w14:textId="77777777" w:rsidR="000775FB" w:rsidRPr="00821A84" w:rsidRDefault="000775FB" w:rsidP="00E539FC">
            <w:pPr>
              <w:rPr>
                <w:rFonts w:asciiTheme="majorBidi" w:hAnsiTheme="majorBidi" w:cstheme="majorBidi"/>
                <w:color w:val="000000" w:themeColor="text1"/>
                <w:sz w:val="20"/>
                <w:szCs w:val="20"/>
              </w:rPr>
            </w:pPr>
            <w:r w:rsidRPr="00112D83">
              <w:rPr>
                <w:rFonts w:asciiTheme="majorBidi" w:hAnsiTheme="majorBidi" w:cstheme="majorBidi"/>
                <w:color w:val="000000" w:themeColor="text1"/>
                <w:sz w:val="20"/>
                <w:szCs w:val="20"/>
              </w:rPr>
              <w:t>111 [29.0, 345]</w:t>
            </w:r>
          </w:p>
        </w:tc>
        <w:tc>
          <w:tcPr>
            <w:tcW w:w="1066" w:type="dxa"/>
            <w:shd w:val="clear" w:color="auto" w:fill="FFFFFF" w:themeFill="background1"/>
          </w:tcPr>
          <w:p w14:paraId="3E43955E" w14:textId="77777777" w:rsidR="000775FB" w:rsidRPr="00112D83" w:rsidRDefault="000775FB" w:rsidP="00E539FC">
            <w:pPr>
              <w:rPr>
                <w:rFonts w:asciiTheme="majorBidi" w:hAnsiTheme="majorBidi" w:cstheme="majorBidi"/>
                <w:color w:val="000000" w:themeColor="text1"/>
                <w:sz w:val="20"/>
                <w:szCs w:val="20"/>
              </w:rPr>
            </w:pPr>
            <w:r w:rsidRPr="009D7132">
              <w:rPr>
                <w:rFonts w:asciiTheme="majorBidi" w:hAnsiTheme="majorBidi" w:cstheme="majorBidi"/>
                <w:color w:val="000000" w:themeColor="text1"/>
                <w:sz w:val="20"/>
                <w:szCs w:val="20"/>
              </w:rPr>
              <w:t>0.53</w:t>
            </w:r>
            <w:r>
              <w:rPr>
                <w:rFonts w:asciiTheme="majorBidi" w:hAnsiTheme="majorBidi" w:cstheme="majorBidi"/>
                <w:color w:val="000000" w:themeColor="text1"/>
                <w:sz w:val="20"/>
                <w:szCs w:val="20"/>
              </w:rPr>
              <w:t>0</w:t>
            </w:r>
          </w:p>
        </w:tc>
      </w:tr>
      <w:tr w:rsidR="000775FB" w:rsidRPr="00821A84" w14:paraId="16C363D8" w14:textId="77777777" w:rsidTr="00E539FC">
        <w:trPr>
          <w:trHeight w:val="458"/>
        </w:trPr>
        <w:tc>
          <w:tcPr>
            <w:tcW w:w="2430" w:type="dxa"/>
            <w:shd w:val="clear" w:color="auto" w:fill="FFFFFF" w:themeFill="background1"/>
          </w:tcPr>
          <w:p w14:paraId="66CB887A"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ADAMTS13 activity (%)</w:t>
            </w:r>
          </w:p>
        </w:tc>
        <w:tc>
          <w:tcPr>
            <w:tcW w:w="1980" w:type="dxa"/>
            <w:shd w:val="clear" w:color="auto" w:fill="FFFFFF" w:themeFill="background1"/>
          </w:tcPr>
          <w:p w14:paraId="293F99E5" w14:textId="77777777" w:rsidR="000775FB"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Mean (SD)</w:t>
            </w:r>
          </w:p>
          <w:p w14:paraId="07FFBD69"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Median [Min, Max]</w:t>
            </w:r>
          </w:p>
        </w:tc>
        <w:tc>
          <w:tcPr>
            <w:tcW w:w="1710" w:type="dxa"/>
            <w:shd w:val="clear" w:color="auto" w:fill="FFFFFF" w:themeFill="background1"/>
          </w:tcPr>
          <w:p w14:paraId="7912291A" w14:textId="77777777" w:rsidR="000775FB" w:rsidRDefault="000775FB" w:rsidP="00E539FC">
            <w:pPr>
              <w:rPr>
                <w:rFonts w:asciiTheme="majorBidi" w:hAnsiTheme="majorBidi" w:cstheme="majorBidi"/>
                <w:color w:val="000000" w:themeColor="text1"/>
                <w:sz w:val="20"/>
                <w:szCs w:val="20"/>
              </w:rPr>
            </w:pPr>
            <w:r w:rsidRPr="00F475CF">
              <w:rPr>
                <w:rFonts w:asciiTheme="majorBidi" w:hAnsiTheme="majorBidi" w:cstheme="majorBidi"/>
                <w:color w:val="000000" w:themeColor="text1"/>
                <w:sz w:val="20"/>
                <w:szCs w:val="20"/>
              </w:rPr>
              <w:t>89.8 (16.8)</w:t>
            </w:r>
          </w:p>
          <w:p w14:paraId="48BFC0FB" w14:textId="77777777" w:rsidR="000775FB" w:rsidRPr="00821A84" w:rsidRDefault="000775FB" w:rsidP="00E539FC">
            <w:pPr>
              <w:rPr>
                <w:rFonts w:asciiTheme="majorBidi" w:hAnsiTheme="majorBidi" w:cstheme="majorBidi"/>
                <w:color w:val="000000" w:themeColor="text1"/>
                <w:sz w:val="20"/>
                <w:szCs w:val="20"/>
              </w:rPr>
            </w:pPr>
            <w:r w:rsidRPr="00F475CF">
              <w:rPr>
                <w:rFonts w:asciiTheme="majorBidi" w:hAnsiTheme="majorBidi" w:cstheme="majorBidi"/>
                <w:color w:val="000000" w:themeColor="text1"/>
                <w:sz w:val="20"/>
                <w:szCs w:val="20"/>
              </w:rPr>
              <w:t>89.6 [37.4, 172]</w:t>
            </w:r>
          </w:p>
        </w:tc>
        <w:tc>
          <w:tcPr>
            <w:tcW w:w="1634" w:type="dxa"/>
            <w:shd w:val="clear" w:color="auto" w:fill="FFFFFF" w:themeFill="background1"/>
          </w:tcPr>
          <w:p w14:paraId="7F5B44CE" w14:textId="77777777" w:rsidR="000775FB" w:rsidRDefault="000775FB" w:rsidP="00E539FC">
            <w:pPr>
              <w:rPr>
                <w:rFonts w:asciiTheme="majorBidi" w:hAnsiTheme="majorBidi" w:cstheme="majorBidi"/>
                <w:color w:val="000000" w:themeColor="text1"/>
                <w:sz w:val="20"/>
                <w:szCs w:val="20"/>
              </w:rPr>
            </w:pPr>
            <w:r w:rsidRPr="00F475CF">
              <w:rPr>
                <w:rFonts w:asciiTheme="majorBidi" w:hAnsiTheme="majorBidi" w:cstheme="majorBidi"/>
                <w:color w:val="000000" w:themeColor="text1"/>
                <w:sz w:val="20"/>
                <w:szCs w:val="20"/>
              </w:rPr>
              <w:t>96.9 (17.1)</w:t>
            </w:r>
          </w:p>
          <w:p w14:paraId="6B6B9B0E" w14:textId="77777777" w:rsidR="000775FB" w:rsidRPr="00821A84"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96.4 [5.0, 175]</w:t>
            </w:r>
          </w:p>
        </w:tc>
        <w:tc>
          <w:tcPr>
            <w:tcW w:w="1066" w:type="dxa"/>
            <w:shd w:val="clear" w:color="auto" w:fill="FFFFFF" w:themeFill="background1"/>
          </w:tcPr>
          <w:p w14:paraId="1A284A9F" w14:textId="77777777" w:rsidR="000775FB" w:rsidRPr="00F475CF" w:rsidRDefault="000775FB" w:rsidP="00E539FC">
            <w:pPr>
              <w:rPr>
                <w:rFonts w:asciiTheme="majorBidi" w:hAnsiTheme="majorBidi" w:cstheme="majorBidi"/>
                <w:color w:val="000000" w:themeColor="text1"/>
                <w:sz w:val="20"/>
                <w:szCs w:val="20"/>
              </w:rPr>
            </w:pPr>
            <w:r w:rsidRPr="009D7132">
              <w:rPr>
                <w:rFonts w:asciiTheme="majorBidi" w:hAnsiTheme="majorBidi" w:cstheme="majorBidi"/>
                <w:color w:val="000000" w:themeColor="text1"/>
                <w:sz w:val="20"/>
                <w:szCs w:val="20"/>
              </w:rPr>
              <w:t>&lt;0.001</w:t>
            </w:r>
          </w:p>
        </w:tc>
      </w:tr>
      <w:tr w:rsidR="000775FB" w:rsidRPr="00821A84" w14:paraId="5544D43B" w14:textId="77777777" w:rsidTr="00E539FC">
        <w:tc>
          <w:tcPr>
            <w:tcW w:w="2430" w:type="dxa"/>
            <w:vMerge w:val="restart"/>
            <w:shd w:val="clear" w:color="auto" w:fill="FFFFFF" w:themeFill="background1"/>
          </w:tcPr>
          <w:p w14:paraId="60DA2424"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VWF antigen levels</w:t>
            </w:r>
          </w:p>
        </w:tc>
        <w:tc>
          <w:tcPr>
            <w:tcW w:w="1980" w:type="dxa"/>
            <w:shd w:val="clear" w:color="auto" w:fill="FFFFFF" w:themeFill="background1"/>
          </w:tcPr>
          <w:p w14:paraId="2BA96EA4" w14:textId="77777777" w:rsidR="000775FB" w:rsidRPr="00821A84" w:rsidRDefault="000775FB" w:rsidP="00E539FC">
            <w:pPr>
              <w:rPr>
                <w:rFonts w:asciiTheme="majorBidi" w:hAnsiTheme="majorBidi" w:cstheme="majorBidi"/>
                <w:color w:val="000000" w:themeColor="text1"/>
                <w:sz w:val="20"/>
                <w:szCs w:val="20"/>
              </w:rPr>
            </w:pPr>
            <w:r w:rsidRPr="002F2D78">
              <w:rPr>
                <w:rFonts w:asciiTheme="majorBidi" w:hAnsiTheme="majorBidi" w:cstheme="majorBidi"/>
                <w:color w:val="000000" w:themeColor="text1"/>
                <w:sz w:val="20"/>
                <w:szCs w:val="20"/>
              </w:rPr>
              <w:t>≥</w:t>
            </w:r>
            <w:r>
              <w:rPr>
                <w:rFonts w:asciiTheme="majorBidi" w:hAnsiTheme="majorBidi" w:cstheme="majorBidi"/>
                <w:color w:val="000000" w:themeColor="text1"/>
                <w:sz w:val="20"/>
                <w:szCs w:val="20"/>
              </w:rPr>
              <w:t>50 (IU/dL)</w:t>
            </w:r>
            <w:r w:rsidRPr="00821A84">
              <w:rPr>
                <w:rFonts w:asciiTheme="majorBidi" w:hAnsiTheme="majorBidi" w:cstheme="majorBidi"/>
                <w:color w:val="000000" w:themeColor="text1"/>
                <w:sz w:val="20"/>
                <w:szCs w:val="20"/>
              </w:rPr>
              <w:t xml:space="preserve"> , N (%)</w:t>
            </w:r>
          </w:p>
        </w:tc>
        <w:tc>
          <w:tcPr>
            <w:tcW w:w="1710" w:type="dxa"/>
            <w:shd w:val="clear" w:color="auto" w:fill="FFFFFF" w:themeFill="background1"/>
          </w:tcPr>
          <w:p w14:paraId="1E066332" w14:textId="77777777" w:rsidR="000775FB" w:rsidRPr="00821A84" w:rsidRDefault="000775FB" w:rsidP="00E539FC">
            <w:pPr>
              <w:rPr>
                <w:rFonts w:asciiTheme="majorBidi" w:hAnsiTheme="majorBidi" w:cstheme="majorBidi"/>
                <w:color w:val="000000" w:themeColor="text1"/>
                <w:sz w:val="20"/>
                <w:szCs w:val="20"/>
              </w:rPr>
            </w:pPr>
            <w:r w:rsidRPr="002F2D78">
              <w:rPr>
                <w:rFonts w:asciiTheme="majorBidi" w:hAnsiTheme="majorBidi" w:cstheme="majorBidi"/>
                <w:color w:val="000000" w:themeColor="text1"/>
                <w:sz w:val="20"/>
                <w:szCs w:val="20"/>
              </w:rPr>
              <w:t>1065 (99.0%)</w:t>
            </w:r>
          </w:p>
        </w:tc>
        <w:tc>
          <w:tcPr>
            <w:tcW w:w="1634" w:type="dxa"/>
            <w:shd w:val="clear" w:color="auto" w:fill="FFFFFF" w:themeFill="background1"/>
          </w:tcPr>
          <w:p w14:paraId="761831EE" w14:textId="77777777" w:rsidR="000775FB" w:rsidRPr="00821A84" w:rsidRDefault="000775FB" w:rsidP="00E539FC">
            <w:pPr>
              <w:rPr>
                <w:rFonts w:asciiTheme="majorBidi" w:hAnsiTheme="majorBidi" w:cstheme="majorBidi"/>
                <w:color w:val="000000" w:themeColor="text1"/>
                <w:sz w:val="20"/>
                <w:szCs w:val="20"/>
              </w:rPr>
            </w:pPr>
            <w:r w:rsidRPr="002F2D78">
              <w:rPr>
                <w:rFonts w:asciiTheme="majorBidi" w:hAnsiTheme="majorBidi" w:cstheme="majorBidi"/>
                <w:color w:val="000000" w:themeColor="text1"/>
                <w:sz w:val="20"/>
                <w:szCs w:val="20"/>
              </w:rPr>
              <w:t>1131 (98.5%)</w:t>
            </w:r>
          </w:p>
        </w:tc>
        <w:tc>
          <w:tcPr>
            <w:tcW w:w="1066" w:type="dxa"/>
            <w:vMerge w:val="restart"/>
            <w:shd w:val="clear" w:color="auto" w:fill="FFFFFF" w:themeFill="background1"/>
          </w:tcPr>
          <w:p w14:paraId="19405D37" w14:textId="77777777" w:rsidR="000775FB" w:rsidRPr="002F2D78" w:rsidRDefault="000775FB" w:rsidP="00E539FC">
            <w:pPr>
              <w:rPr>
                <w:rFonts w:asciiTheme="majorBidi" w:hAnsiTheme="majorBidi" w:cstheme="majorBidi"/>
                <w:color w:val="000000" w:themeColor="text1"/>
                <w:sz w:val="20"/>
                <w:szCs w:val="20"/>
              </w:rPr>
            </w:pPr>
            <w:r w:rsidRPr="009D7132">
              <w:rPr>
                <w:rFonts w:asciiTheme="majorBidi" w:hAnsiTheme="majorBidi" w:cstheme="majorBidi"/>
                <w:color w:val="000000" w:themeColor="text1"/>
                <w:sz w:val="20"/>
                <w:szCs w:val="20"/>
              </w:rPr>
              <w:t>0.454</w:t>
            </w:r>
          </w:p>
        </w:tc>
      </w:tr>
      <w:tr w:rsidR="000775FB" w:rsidRPr="00821A84" w14:paraId="55B382CE" w14:textId="77777777" w:rsidTr="00E539FC">
        <w:tc>
          <w:tcPr>
            <w:tcW w:w="2430" w:type="dxa"/>
            <w:vMerge/>
            <w:shd w:val="clear" w:color="auto" w:fill="FFFFFF" w:themeFill="background1"/>
          </w:tcPr>
          <w:p w14:paraId="4C8EBFB0" w14:textId="77777777" w:rsidR="000775FB" w:rsidRPr="00821A84" w:rsidRDefault="000775FB" w:rsidP="00E539FC">
            <w:pPr>
              <w:rPr>
                <w:rFonts w:asciiTheme="majorBidi" w:hAnsiTheme="majorBidi" w:cstheme="majorBidi"/>
                <w:color w:val="000000" w:themeColor="text1"/>
                <w:sz w:val="20"/>
                <w:szCs w:val="20"/>
              </w:rPr>
            </w:pPr>
          </w:p>
        </w:tc>
        <w:tc>
          <w:tcPr>
            <w:tcW w:w="1980" w:type="dxa"/>
            <w:shd w:val="clear" w:color="auto" w:fill="FFFFFF" w:themeFill="background1"/>
          </w:tcPr>
          <w:p w14:paraId="1B5C9E21"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30-50 (IU/dL), N (%)</w:t>
            </w:r>
          </w:p>
        </w:tc>
        <w:tc>
          <w:tcPr>
            <w:tcW w:w="1710" w:type="dxa"/>
            <w:shd w:val="clear" w:color="auto" w:fill="FFFFFF" w:themeFill="background1"/>
          </w:tcPr>
          <w:p w14:paraId="4B2B0DA3" w14:textId="77777777" w:rsidR="000775FB" w:rsidRPr="00821A84" w:rsidRDefault="000775FB" w:rsidP="00E539FC">
            <w:pPr>
              <w:rPr>
                <w:rFonts w:asciiTheme="majorBidi" w:hAnsiTheme="majorBidi" w:cstheme="majorBidi"/>
                <w:color w:val="000000" w:themeColor="text1"/>
                <w:sz w:val="20"/>
                <w:szCs w:val="20"/>
              </w:rPr>
            </w:pPr>
            <w:r w:rsidRPr="002F2D78">
              <w:rPr>
                <w:rFonts w:asciiTheme="majorBidi" w:hAnsiTheme="majorBidi" w:cstheme="majorBidi"/>
                <w:color w:val="000000" w:themeColor="text1"/>
                <w:sz w:val="20"/>
                <w:szCs w:val="20"/>
              </w:rPr>
              <w:t>11 (1.0%)</w:t>
            </w:r>
          </w:p>
        </w:tc>
        <w:tc>
          <w:tcPr>
            <w:tcW w:w="1634" w:type="dxa"/>
            <w:shd w:val="clear" w:color="auto" w:fill="FFFFFF" w:themeFill="background1"/>
          </w:tcPr>
          <w:p w14:paraId="4DB70227" w14:textId="77777777" w:rsidR="000775FB" w:rsidRPr="00821A84" w:rsidRDefault="000775FB" w:rsidP="00E539FC">
            <w:pPr>
              <w:rPr>
                <w:rFonts w:asciiTheme="majorBidi" w:hAnsiTheme="majorBidi" w:cstheme="majorBidi"/>
                <w:color w:val="000000" w:themeColor="text1"/>
                <w:sz w:val="20"/>
                <w:szCs w:val="20"/>
              </w:rPr>
            </w:pPr>
            <w:r w:rsidRPr="002F2D78">
              <w:rPr>
                <w:rFonts w:asciiTheme="majorBidi" w:hAnsiTheme="majorBidi" w:cstheme="majorBidi"/>
                <w:color w:val="000000" w:themeColor="text1"/>
                <w:sz w:val="20"/>
                <w:szCs w:val="20"/>
              </w:rPr>
              <w:t>16 (1.4%)</w:t>
            </w:r>
          </w:p>
        </w:tc>
        <w:tc>
          <w:tcPr>
            <w:tcW w:w="1066" w:type="dxa"/>
            <w:vMerge/>
            <w:shd w:val="clear" w:color="auto" w:fill="FFFFFF" w:themeFill="background1"/>
          </w:tcPr>
          <w:p w14:paraId="00DA6724" w14:textId="77777777" w:rsidR="000775FB" w:rsidRPr="002F2D78" w:rsidRDefault="000775FB" w:rsidP="00E539FC">
            <w:pPr>
              <w:rPr>
                <w:rFonts w:asciiTheme="majorBidi" w:hAnsiTheme="majorBidi" w:cstheme="majorBidi"/>
                <w:color w:val="000000" w:themeColor="text1"/>
                <w:sz w:val="20"/>
                <w:szCs w:val="20"/>
              </w:rPr>
            </w:pPr>
          </w:p>
        </w:tc>
      </w:tr>
      <w:tr w:rsidR="000775FB" w:rsidRPr="00821A84" w14:paraId="0D557708" w14:textId="77777777" w:rsidTr="00E539FC">
        <w:tc>
          <w:tcPr>
            <w:tcW w:w="2430" w:type="dxa"/>
            <w:vMerge/>
            <w:shd w:val="clear" w:color="auto" w:fill="FFFFFF" w:themeFill="background1"/>
          </w:tcPr>
          <w:p w14:paraId="62ADF18D" w14:textId="77777777" w:rsidR="000775FB" w:rsidRPr="00821A84" w:rsidRDefault="000775FB" w:rsidP="00E539FC">
            <w:pPr>
              <w:rPr>
                <w:rFonts w:asciiTheme="majorBidi" w:hAnsiTheme="majorBidi" w:cstheme="majorBidi"/>
                <w:color w:val="000000" w:themeColor="text1"/>
                <w:sz w:val="20"/>
                <w:szCs w:val="20"/>
              </w:rPr>
            </w:pPr>
          </w:p>
        </w:tc>
        <w:tc>
          <w:tcPr>
            <w:tcW w:w="1980" w:type="dxa"/>
            <w:shd w:val="clear" w:color="auto" w:fill="FFFFFF" w:themeFill="background1"/>
          </w:tcPr>
          <w:p w14:paraId="461895EC" w14:textId="77777777" w:rsidR="000775FB" w:rsidRPr="00821A84" w:rsidRDefault="000775FB" w:rsidP="00E539FC">
            <w:pPr>
              <w:rPr>
                <w:rFonts w:asciiTheme="majorBidi" w:hAnsiTheme="majorBidi" w:cstheme="majorBidi"/>
                <w:color w:val="000000" w:themeColor="text1"/>
                <w:sz w:val="20"/>
                <w:szCs w:val="20"/>
              </w:rPr>
            </w:pPr>
            <w:r w:rsidRPr="002F2D78">
              <w:rPr>
                <w:rFonts w:asciiTheme="majorBidi" w:hAnsiTheme="majorBidi" w:cstheme="majorBidi"/>
                <w:color w:val="000000" w:themeColor="text1"/>
                <w:sz w:val="20"/>
                <w:szCs w:val="20"/>
              </w:rPr>
              <w:t>≤</w:t>
            </w:r>
            <w:r w:rsidRPr="00821A84">
              <w:rPr>
                <w:rFonts w:asciiTheme="majorBidi" w:hAnsiTheme="majorBidi" w:cstheme="majorBidi"/>
                <w:color w:val="000000" w:themeColor="text1"/>
                <w:sz w:val="20"/>
                <w:szCs w:val="20"/>
              </w:rPr>
              <w:t>30 (IU/dL), N (%)</w:t>
            </w:r>
          </w:p>
        </w:tc>
        <w:tc>
          <w:tcPr>
            <w:tcW w:w="1710" w:type="dxa"/>
            <w:shd w:val="clear" w:color="auto" w:fill="FFFFFF" w:themeFill="background1"/>
          </w:tcPr>
          <w:p w14:paraId="383C678F" w14:textId="77777777" w:rsidR="000775FB" w:rsidRPr="00821A84" w:rsidRDefault="000775FB" w:rsidP="00E539FC">
            <w:pPr>
              <w:rPr>
                <w:rFonts w:asciiTheme="majorBidi" w:hAnsiTheme="majorBidi" w:cstheme="majorBidi"/>
                <w:color w:val="000000" w:themeColor="text1"/>
                <w:sz w:val="20"/>
                <w:szCs w:val="20"/>
              </w:rPr>
            </w:pPr>
            <w:r w:rsidRPr="002F2D78">
              <w:rPr>
                <w:rFonts w:asciiTheme="majorBidi" w:hAnsiTheme="majorBidi" w:cstheme="majorBidi"/>
                <w:color w:val="000000" w:themeColor="text1"/>
                <w:sz w:val="20"/>
                <w:szCs w:val="20"/>
              </w:rPr>
              <w:t>0 (0%)</w:t>
            </w:r>
          </w:p>
        </w:tc>
        <w:tc>
          <w:tcPr>
            <w:tcW w:w="1634" w:type="dxa"/>
            <w:shd w:val="clear" w:color="auto" w:fill="FFFFFF" w:themeFill="background1"/>
          </w:tcPr>
          <w:p w14:paraId="005DB737" w14:textId="77777777" w:rsidR="000775FB" w:rsidRPr="00821A84" w:rsidRDefault="000775FB" w:rsidP="00E539FC">
            <w:pPr>
              <w:rPr>
                <w:rFonts w:asciiTheme="majorBidi" w:hAnsiTheme="majorBidi" w:cstheme="majorBidi"/>
                <w:color w:val="000000" w:themeColor="text1"/>
                <w:sz w:val="20"/>
                <w:szCs w:val="20"/>
              </w:rPr>
            </w:pPr>
            <w:r w:rsidRPr="002F2D78">
              <w:rPr>
                <w:rFonts w:asciiTheme="majorBidi" w:hAnsiTheme="majorBidi" w:cstheme="majorBidi"/>
                <w:color w:val="000000" w:themeColor="text1"/>
                <w:sz w:val="20"/>
                <w:szCs w:val="20"/>
              </w:rPr>
              <w:t>1 (0.1%)</w:t>
            </w:r>
          </w:p>
        </w:tc>
        <w:tc>
          <w:tcPr>
            <w:tcW w:w="1066" w:type="dxa"/>
            <w:vMerge/>
            <w:shd w:val="clear" w:color="auto" w:fill="FFFFFF" w:themeFill="background1"/>
          </w:tcPr>
          <w:p w14:paraId="264A596D" w14:textId="77777777" w:rsidR="000775FB" w:rsidRPr="002F2D78" w:rsidRDefault="000775FB" w:rsidP="00E539FC">
            <w:pPr>
              <w:rPr>
                <w:rFonts w:asciiTheme="majorBidi" w:hAnsiTheme="majorBidi" w:cstheme="majorBidi"/>
                <w:color w:val="000000" w:themeColor="text1"/>
                <w:sz w:val="20"/>
                <w:szCs w:val="20"/>
              </w:rPr>
            </w:pPr>
          </w:p>
        </w:tc>
      </w:tr>
      <w:tr w:rsidR="000775FB" w:rsidRPr="00821A84" w14:paraId="4027C992" w14:textId="77777777" w:rsidTr="00E539FC">
        <w:tc>
          <w:tcPr>
            <w:tcW w:w="2430" w:type="dxa"/>
            <w:vMerge w:val="restart"/>
            <w:shd w:val="clear" w:color="auto" w:fill="FFFFFF" w:themeFill="background1"/>
          </w:tcPr>
          <w:p w14:paraId="22C413E6"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ADAMTS13 activity levels</w:t>
            </w:r>
          </w:p>
        </w:tc>
        <w:tc>
          <w:tcPr>
            <w:tcW w:w="1980" w:type="dxa"/>
            <w:shd w:val="clear" w:color="auto" w:fill="FFFFFF" w:themeFill="background1"/>
          </w:tcPr>
          <w:p w14:paraId="573C158D" w14:textId="77777777" w:rsidR="000775FB" w:rsidRPr="00821A84" w:rsidRDefault="000775FB" w:rsidP="00E539FC">
            <w:pPr>
              <w:rPr>
                <w:rFonts w:asciiTheme="majorBidi" w:hAnsiTheme="majorBidi" w:cstheme="majorBidi"/>
                <w:color w:val="000000" w:themeColor="text1"/>
                <w:sz w:val="20"/>
                <w:szCs w:val="20"/>
              </w:rPr>
            </w:pPr>
            <w:r w:rsidRPr="002F2D78">
              <w:rPr>
                <w:rFonts w:asciiTheme="majorBidi" w:hAnsiTheme="majorBidi" w:cstheme="majorBidi"/>
                <w:color w:val="000000" w:themeColor="text1"/>
                <w:sz w:val="20"/>
                <w:szCs w:val="20"/>
              </w:rPr>
              <w:t>≥</w:t>
            </w:r>
            <w:r>
              <w:rPr>
                <w:rFonts w:asciiTheme="majorBidi" w:hAnsiTheme="majorBidi" w:cstheme="majorBidi"/>
                <w:color w:val="000000" w:themeColor="text1"/>
                <w:sz w:val="20"/>
                <w:szCs w:val="20"/>
              </w:rPr>
              <w:t xml:space="preserve">20% </w:t>
            </w:r>
            <w:r w:rsidRPr="00821A84">
              <w:rPr>
                <w:rFonts w:asciiTheme="majorBidi" w:hAnsiTheme="majorBidi" w:cstheme="majorBidi"/>
                <w:color w:val="000000" w:themeColor="text1"/>
                <w:sz w:val="20"/>
                <w:szCs w:val="20"/>
              </w:rPr>
              <w:t>, N (%)</w:t>
            </w:r>
          </w:p>
        </w:tc>
        <w:tc>
          <w:tcPr>
            <w:tcW w:w="1710" w:type="dxa"/>
            <w:shd w:val="clear" w:color="auto" w:fill="FFFFFF" w:themeFill="background1"/>
          </w:tcPr>
          <w:p w14:paraId="3713A880" w14:textId="77777777" w:rsidR="000775FB" w:rsidRPr="00821A84"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1076 (100%)</w:t>
            </w:r>
          </w:p>
        </w:tc>
        <w:tc>
          <w:tcPr>
            <w:tcW w:w="1634" w:type="dxa"/>
            <w:shd w:val="clear" w:color="auto" w:fill="FFFFFF" w:themeFill="background1"/>
          </w:tcPr>
          <w:p w14:paraId="08340E05" w14:textId="77777777" w:rsidR="000775FB" w:rsidRPr="00821A84" w:rsidRDefault="000775FB" w:rsidP="00E539FC">
            <w:pPr>
              <w:rPr>
                <w:rFonts w:asciiTheme="majorBidi" w:hAnsiTheme="majorBidi" w:cstheme="majorBidi"/>
                <w:color w:val="000000" w:themeColor="text1"/>
                <w:sz w:val="20"/>
                <w:szCs w:val="20"/>
              </w:rPr>
            </w:pPr>
            <w:r w:rsidRPr="0056007E">
              <w:rPr>
                <w:rFonts w:asciiTheme="majorBidi" w:hAnsiTheme="majorBidi" w:cstheme="majorBidi"/>
                <w:color w:val="000000" w:themeColor="text1"/>
                <w:sz w:val="20"/>
                <w:szCs w:val="20"/>
              </w:rPr>
              <w:t>1147 (99.9%)</w:t>
            </w:r>
          </w:p>
        </w:tc>
        <w:tc>
          <w:tcPr>
            <w:tcW w:w="1066" w:type="dxa"/>
            <w:vMerge w:val="restart"/>
            <w:shd w:val="clear" w:color="auto" w:fill="FFFFFF" w:themeFill="background1"/>
          </w:tcPr>
          <w:p w14:paraId="500A8F49" w14:textId="77777777" w:rsidR="000775FB" w:rsidRPr="0056007E" w:rsidRDefault="000775FB" w:rsidP="00E539FC">
            <w:pPr>
              <w:rPr>
                <w:rFonts w:asciiTheme="majorBidi" w:hAnsiTheme="majorBidi" w:cstheme="majorBidi"/>
                <w:color w:val="000000" w:themeColor="text1"/>
                <w:sz w:val="20"/>
                <w:szCs w:val="20"/>
              </w:rPr>
            </w:pPr>
            <w:r w:rsidRPr="009D7132">
              <w:rPr>
                <w:rFonts w:asciiTheme="majorBidi" w:hAnsiTheme="majorBidi" w:cstheme="majorBidi"/>
                <w:color w:val="000000" w:themeColor="text1"/>
                <w:sz w:val="20"/>
                <w:szCs w:val="20"/>
              </w:rPr>
              <w:t>0.</w:t>
            </w:r>
            <w:r>
              <w:rPr>
                <w:rFonts w:asciiTheme="majorBidi" w:hAnsiTheme="majorBidi" w:cstheme="majorBidi"/>
                <w:color w:val="000000" w:themeColor="text1"/>
                <w:sz w:val="20"/>
                <w:szCs w:val="20"/>
              </w:rPr>
              <w:t>805</w:t>
            </w:r>
          </w:p>
        </w:tc>
      </w:tr>
      <w:tr w:rsidR="000775FB" w:rsidRPr="00821A84" w14:paraId="48919F68" w14:textId="77777777" w:rsidTr="00E539FC">
        <w:tc>
          <w:tcPr>
            <w:tcW w:w="2430" w:type="dxa"/>
            <w:vMerge/>
            <w:shd w:val="clear" w:color="auto" w:fill="FFFFFF" w:themeFill="background1"/>
          </w:tcPr>
          <w:p w14:paraId="516CCF03" w14:textId="77777777" w:rsidR="000775FB" w:rsidRPr="00821A84" w:rsidRDefault="000775FB" w:rsidP="00E539FC">
            <w:pPr>
              <w:rPr>
                <w:rFonts w:asciiTheme="majorBidi" w:hAnsiTheme="majorBidi" w:cstheme="majorBidi"/>
                <w:color w:val="000000" w:themeColor="text1"/>
                <w:sz w:val="20"/>
                <w:szCs w:val="20"/>
              </w:rPr>
            </w:pPr>
          </w:p>
        </w:tc>
        <w:tc>
          <w:tcPr>
            <w:tcW w:w="1980" w:type="dxa"/>
            <w:shd w:val="clear" w:color="auto" w:fill="FFFFFF" w:themeFill="background1"/>
          </w:tcPr>
          <w:p w14:paraId="564E9249"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10-20%, N (%)</w:t>
            </w:r>
          </w:p>
        </w:tc>
        <w:tc>
          <w:tcPr>
            <w:tcW w:w="1710" w:type="dxa"/>
            <w:shd w:val="clear" w:color="auto" w:fill="FFFFFF" w:themeFill="background1"/>
          </w:tcPr>
          <w:p w14:paraId="1F4EDF73" w14:textId="77777777" w:rsidR="000775FB" w:rsidRPr="00821A84"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0 </w:t>
            </w:r>
            <w:r w:rsidRPr="0056007E">
              <w:rPr>
                <w:rFonts w:asciiTheme="majorBidi" w:hAnsiTheme="majorBidi" w:cstheme="majorBidi"/>
                <w:color w:val="000000" w:themeColor="text1"/>
                <w:sz w:val="20"/>
                <w:szCs w:val="20"/>
              </w:rPr>
              <w:t>(0%)</w:t>
            </w:r>
          </w:p>
        </w:tc>
        <w:tc>
          <w:tcPr>
            <w:tcW w:w="1634" w:type="dxa"/>
            <w:shd w:val="clear" w:color="auto" w:fill="FFFFFF" w:themeFill="background1"/>
          </w:tcPr>
          <w:p w14:paraId="2FDF0BF4" w14:textId="77777777" w:rsidR="000775FB" w:rsidRPr="00821A84"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0 </w:t>
            </w:r>
            <w:r w:rsidRPr="0056007E">
              <w:rPr>
                <w:rFonts w:asciiTheme="majorBidi" w:hAnsiTheme="majorBidi" w:cstheme="majorBidi"/>
                <w:color w:val="000000" w:themeColor="text1"/>
                <w:sz w:val="20"/>
                <w:szCs w:val="20"/>
              </w:rPr>
              <w:t>(0%)</w:t>
            </w:r>
          </w:p>
        </w:tc>
        <w:tc>
          <w:tcPr>
            <w:tcW w:w="1066" w:type="dxa"/>
            <w:vMerge/>
            <w:shd w:val="clear" w:color="auto" w:fill="FFFFFF" w:themeFill="background1"/>
          </w:tcPr>
          <w:p w14:paraId="1ADA6CEE" w14:textId="77777777" w:rsidR="000775FB" w:rsidRDefault="000775FB" w:rsidP="00E539FC">
            <w:pPr>
              <w:rPr>
                <w:rFonts w:asciiTheme="majorBidi" w:hAnsiTheme="majorBidi" w:cstheme="majorBidi"/>
                <w:color w:val="000000" w:themeColor="text1"/>
                <w:sz w:val="20"/>
                <w:szCs w:val="20"/>
              </w:rPr>
            </w:pPr>
          </w:p>
        </w:tc>
      </w:tr>
      <w:tr w:rsidR="000775FB" w:rsidRPr="00821A84" w14:paraId="61B8DBF5" w14:textId="77777777" w:rsidTr="00E539FC">
        <w:tc>
          <w:tcPr>
            <w:tcW w:w="2430" w:type="dxa"/>
            <w:vMerge/>
            <w:shd w:val="clear" w:color="auto" w:fill="FFFFFF" w:themeFill="background1"/>
          </w:tcPr>
          <w:p w14:paraId="159D346C" w14:textId="77777777" w:rsidR="000775FB" w:rsidRPr="00821A84" w:rsidRDefault="000775FB" w:rsidP="00E539FC">
            <w:pPr>
              <w:rPr>
                <w:rFonts w:asciiTheme="majorBidi" w:hAnsiTheme="majorBidi" w:cstheme="majorBidi"/>
                <w:color w:val="000000" w:themeColor="text1"/>
                <w:sz w:val="20"/>
                <w:szCs w:val="20"/>
              </w:rPr>
            </w:pPr>
          </w:p>
        </w:tc>
        <w:tc>
          <w:tcPr>
            <w:tcW w:w="1980" w:type="dxa"/>
            <w:shd w:val="clear" w:color="auto" w:fill="FFFFFF" w:themeFill="background1"/>
          </w:tcPr>
          <w:p w14:paraId="4AF0CC54" w14:textId="77777777" w:rsidR="000775FB" w:rsidRPr="00821A84" w:rsidRDefault="000775FB" w:rsidP="00E539FC">
            <w:pPr>
              <w:rPr>
                <w:rFonts w:asciiTheme="majorBidi" w:hAnsiTheme="majorBidi" w:cstheme="majorBidi"/>
                <w:color w:val="000000" w:themeColor="text1"/>
                <w:sz w:val="20"/>
                <w:szCs w:val="20"/>
              </w:rPr>
            </w:pPr>
            <w:r w:rsidRPr="002F2D78">
              <w:rPr>
                <w:rFonts w:asciiTheme="majorBidi" w:hAnsiTheme="majorBidi" w:cstheme="majorBidi"/>
                <w:color w:val="000000" w:themeColor="text1"/>
                <w:sz w:val="20"/>
                <w:szCs w:val="20"/>
              </w:rPr>
              <w:t>≤</w:t>
            </w:r>
            <w:r w:rsidRPr="00821A84">
              <w:rPr>
                <w:rFonts w:asciiTheme="majorBidi" w:hAnsiTheme="majorBidi" w:cstheme="majorBidi"/>
                <w:color w:val="000000" w:themeColor="text1"/>
                <w:sz w:val="20"/>
                <w:szCs w:val="20"/>
              </w:rPr>
              <w:t>10%, N (%)</w:t>
            </w:r>
          </w:p>
        </w:tc>
        <w:tc>
          <w:tcPr>
            <w:tcW w:w="1710" w:type="dxa"/>
            <w:shd w:val="clear" w:color="auto" w:fill="FFFFFF" w:themeFill="background1"/>
          </w:tcPr>
          <w:p w14:paraId="12DB9C18" w14:textId="77777777" w:rsidR="000775FB" w:rsidRPr="00821A84"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0</w:t>
            </w:r>
            <w:r>
              <w:t xml:space="preserve"> </w:t>
            </w:r>
            <w:r w:rsidRPr="0056007E">
              <w:rPr>
                <w:rFonts w:asciiTheme="majorBidi" w:hAnsiTheme="majorBidi" w:cstheme="majorBidi"/>
                <w:color w:val="000000" w:themeColor="text1"/>
                <w:sz w:val="20"/>
                <w:szCs w:val="20"/>
              </w:rPr>
              <w:t>(0%)</w:t>
            </w:r>
          </w:p>
        </w:tc>
        <w:tc>
          <w:tcPr>
            <w:tcW w:w="1634" w:type="dxa"/>
            <w:shd w:val="clear" w:color="auto" w:fill="FFFFFF" w:themeFill="background1"/>
          </w:tcPr>
          <w:p w14:paraId="0DFFF593" w14:textId="77777777" w:rsidR="000775FB" w:rsidRPr="00821A84" w:rsidRDefault="000775FB" w:rsidP="00E539FC">
            <w:pPr>
              <w:rPr>
                <w:rFonts w:asciiTheme="majorBidi" w:hAnsiTheme="majorBidi" w:cstheme="majorBidi"/>
                <w:color w:val="000000" w:themeColor="text1"/>
                <w:sz w:val="20"/>
                <w:szCs w:val="20"/>
              </w:rPr>
            </w:pPr>
            <w:r w:rsidRPr="0056007E">
              <w:rPr>
                <w:rFonts w:asciiTheme="majorBidi" w:hAnsiTheme="majorBidi" w:cstheme="majorBidi"/>
                <w:color w:val="000000" w:themeColor="text1"/>
                <w:sz w:val="20"/>
                <w:szCs w:val="20"/>
              </w:rPr>
              <w:t>1 (0.1%)</w:t>
            </w:r>
          </w:p>
        </w:tc>
        <w:tc>
          <w:tcPr>
            <w:tcW w:w="1066" w:type="dxa"/>
            <w:vMerge/>
            <w:shd w:val="clear" w:color="auto" w:fill="FFFFFF" w:themeFill="background1"/>
          </w:tcPr>
          <w:p w14:paraId="2F7CCC5D" w14:textId="77777777" w:rsidR="000775FB" w:rsidRPr="0056007E" w:rsidRDefault="000775FB" w:rsidP="00E539FC">
            <w:pPr>
              <w:rPr>
                <w:rFonts w:asciiTheme="majorBidi" w:hAnsiTheme="majorBidi" w:cstheme="majorBidi"/>
                <w:color w:val="000000" w:themeColor="text1"/>
                <w:sz w:val="20"/>
                <w:szCs w:val="20"/>
              </w:rPr>
            </w:pPr>
          </w:p>
        </w:tc>
      </w:tr>
      <w:tr w:rsidR="000775FB" w:rsidRPr="00821A84" w14:paraId="26650AFD" w14:textId="77777777" w:rsidTr="00E539FC">
        <w:trPr>
          <w:trHeight w:val="233"/>
        </w:trPr>
        <w:tc>
          <w:tcPr>
            <w:tcW w:w="2430" w:type="dxa"/>
            <w:shd w:val="clear" w:color="auto" w:fill="FFFFFF" w:themeFill="background1"/>
          </w:tcPr>
          <w:p w14:paraId="0BDB2D7C"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Presence of CAC</w:t>
            </w:r>
          </w:p>
        </w:tc>
        <w:tc>
          <w:tcPr>
            <w:tcW w:w="1980" w:type="dxa"/>
            <w:shd w:val="clear" w:color="auto" w:fill="FFFFFF" w:themeFill="background1"/>
          </w:tcPr>
          <w:p w14:paraId="726C9B9A"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N (%)</w:t>
            </w:r>
          </w:p>
        </w:tc>
        <w:tc>
          <w:tcPr>
            <w:tcW w:w="1710" w:type="dxa"/>
            <w:shd w:val="clear" w:color="auto" w:fill="FFFFFF" w:themeFill="background1"/>
          </w:tcPr>
          <w:p w14:paraId="4B9A4D91" w14:textId="77777777" w:rsidR="000775FB" w:rsidRPr="00821A84" w:rsidRDefault="000775FB" w:rsidP="00E539FC">
            <w:pPr>
              <w:rPr>
                <w:rFonts w:asciiTheme="majorBidi" w:hAnsiTheme="majorBidi" w:cstheme="majorBidi"/>
                <w:color w:val="000000" w:themeColor="text1"/>
                <w:sz w:val="20"/>
                <w:szCs w:val="20"/>
              </w:rPr>
            </w:pPr>
            <w:r w:rsidRPr="00933A7A">
              <w:rPr>
                <w:rFonts w:asciiTheme="majorBidi" w:hAnsiTheme="majorBidi" w:cstheme="majorBidi"/>
                <w:color w:val="000000" w:themeColor="text1"/>
                <w:sz w:val="20"/>
                <w:szCs w:val="20"/>
              </w:rPr>
              <w:t>967 (89.9%)</w:t>
            </w:r>
          </w:p>
        </w:tc>
        <w:tc>
          <w:tcPr>
            <w:tcW w:w="1634" w:type="dxa"/>
            <w:shd w:val="clear" w:color="auto" w:fill="FFFFFF" w:themeFill="background1"/>
          </w:tcPr>
          <w:p w14:paraId="799E9FCB" w14:textId="77777777" w:rsidR="000775FB" w:rsidRPr="00821A84"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854 (74.4%)</w:t>
            </w:r>
          </w:p>
        </w:tc>
        <w:tc>
          <w:tcPr>
            <w:tcW w:w="1066" w:type="dxa"/>
            <w:shd w:val="clear" w:color="auto" w:fill="FFFFFF" w:themeFill="background1"/>
          </w:tcPr>
          <w:p w14:paraId="55653312" w14:textId="77777777" w:rsidR="000775FB" w:rsidRPr="00933A7A" w:rsidRDefault="000775FB" w:rsidP="00E539FC">
            <w:pPr>
              <w:rPr>
                <w:rFonts w:asciiTheme="majorBidi" w:hAnsiTheme="majorBidi" w:cstheme="majorBidi"/>
                <w:color w:val="000000" w:themeColor="text1"/>
                <w:sz w:val="20"/>
                <w:szCs w:val="20"/>
              </w:rPr>
            </w:pPr>
            <w:r w:rsidRPr="009D7132">
              <w:rPr>
                <w:rFonts w:asciiTheme="majorBidi" w:hAnsiTheme="majorBidi" w:cstheme="majorBidi"/>
                <w:color w:val="000000" w:themeColor="text1"/>
                <w:sz w:val="20"/>
                <w:szCs w:val="20"/>
              </w:rPr>
              <w:t>&lt;0.001</w:t>
            </w:r>
          </w:p>
        </w:tc>
      </w:tr>
      <w:tr w:rsidR="000775FB" w:rsidRPr="00821A84" w14:paraId="0FC1AB92" w14:textId="77777777" w:rsidTr="00E539FC">
        <w:trPr>
          <w:trHeight w:val="260"/>
        </w:trPr>
        <w:tc>
          <w:tcPr>
            <w:tcW w:w="2430" w:type="dxa"/>
            <w:shd w:val="clear" w:color="auto" w:fill="FFFFFF" w:themeFill="background1"/>
          </w:tcPr>
          <w:p w14:paraId="0D635066"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Presence of AOC</w:t>
            </w:r>
          </w:p>
        </w:tc>
        <w:tc>
          <w:tcPr>
            <w:tcW w:w="1980" w:type="dxa"/>
            <w:shd w:val="clear" w:color="auto" w:fill="FFFFFF" w:themeFill="background1"/>
          </w:tcPr>
          <w:p w14:paraId="36100D48"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N (%)</w:t>
            </w:r>
          </w:p>
        </w:tc>
        <w:tc>
          <w:tcPr>
            <w:tcW w:w="1710" w:type="dxa"/>
            <w:shd w:val="clear" w:color="auto" w:fill="FFFFFF" w:themeFill="background1"/>
          </w:tcPr>
          <w:p w14:paraId="20DA4DC9" w14:textId="77777777" w:rsidR="000775FB" w:rsidRPr="00821A84" w:rsidRDefault="000775FB" w:rsidP="00E539FC">
            <w:pPr>
              <w:rPr>
                <w:rFonts w:asciiTheme="majorBidi" w:hAnsiTheme="majorBidi" w:cstheme="majorBidi"/>
                <w:color w:val="000000" w:themeColor="text1"/>
                <w:sz w:val="20"/>
                <w:szCs w:val="20"/>
              </w:rPr>
            </w:pPr>
            <w:r w:rsidRPr="00933A7A">
              <w:rPr>
                <w:rFonts w:asciiTheme="majorBidi" w:hAnsiTheme="majorBidi" w:cstheme="majorBidi"/>
                <w:color w:val="000000" w:themeColor="text1"/>
                <w:sz w:val="20"/>
                <w:szCs w:val="20"/>
              </w:rPr>
              <w:t>1002 (93.1%)</w:t>
            </w:r>
          </w:p>
        </w:tc>
        <w:tc>
          <w:tcPr>
            <w:tcW w:w="1634" w:type="dxa"/>
            <w:shd w:val="clear" w:color="auto" w:fill="FFFFFF" w:themeFill="background1"/>
          </w:tcPr>
          <w:p w14:paraId="71E6EE8F" w14:textId="77777777" w:rsidR="000775FB" w:rsidRPr="00821A84" w:rsidRDefault="000775FB" w:rsidP="00E539FC">
            <w:pPr>
              <w:rPr>
                <w:rFonts w:asciiTheme="majorBidi" w:hAnsiTheme="majorBidi" w:cstheme="majorBidi"/>
                <w:color w:val="000000" w:themeColor="text1"/>
                <w:sz w:val="20"/>
                <w:szCs w:val="20"/>
              </w:rPr>
            </w:pPr>
            <w:r w:rsidRPr="00933A7A">
              <w:rPr>
                <w:rFonts w:asciiTheme="majorBidi" w:hAnsiTheme="majorBidi" w:cstheme="majorBidi"/>
                <w:color w:val="000000" w:themeColor="text1"/>
                <w:sz w:val="20"/>
                <w:szCs w:val="20"/>
              </w:rPr>
              <w:t>1056 (92.0%)</w:t>
            </w:r>
          </w:p>
        </w:tc>
        <w:tc>
          <w:tcPr>
            <w:tcW w:w="1066" w:type="dxa"/>
            <w:shd w:val="clear" w:color="auto" w:fill="FFFFFF" w:themeFill="background1"/>
          </w:tcPr>
          <w:p w14:paraId="435ADC49" w14:textId="77777777" w:rsidR="000775FB" w:rsidRPr="00933A7A" w:rsidRDefault="000775FB" w:rsidP="00E539FC">
            <w:pPr>
              <w:rPr>
                <w:rFonts w:asciiTheme="majorBidi" w:hAnsiTheme="majorBidi" w:cstheme="majorBidi"/>
                <w:color w:val="000000" w:themeColor="text1"/>
                <w:sz w:val="20"/>
                <w:szCs w:val="20"/>
              </w:rPr>
            </w:pPr>
            <w:r w:rsidRPr="009D7132">
              <w:rPr>
                <w:rFonts w:asciiTheme="majorBidi" w:hAnsiTheme="majorBidi" w:cstheme="majorBidi"/>
                <w:color w:val="000000" w:themeColor="text1"/>
                <w:sz w:val="20"/>
                <w:szCs w:val="20"/>
              </w:rPr>
              <w:t>0.348</w:t>
            </w:r>
          </w:p>
        </w:tc>
      </w:tr>
      <w:tr w:rsidR="000775FB" w:rsidRPr="00821A84" w14:paraId="6C0880FC" w14:textId="77777777" w:rsidTr="00E539FC">
        <w:trPr>
          <w:trHeight w:val="260"/>
        </w:trPr>
        <w:tc>
          <w:tcPr>
            <w:tcW w:w="2430" w:type="dxa"/>
            <w:shd w:val="clear" w:color="auto" w:fill="FFFFFF" w:themeFill="background1"/>
          </w:tcPr>
          <w:p w14:paraId="13DFCBB8"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Presence of ECAC</w:t>
            </w:r>
          </w:p>
        </w:tc>
        <w:tc>
          <w:tcPr>
            <w:tcW w:w="1980" w:type="dxa"/>
            <w:shd w:val="clear" w:color="auto" w:fill="FFFFFF" w:themeFill="background1"/>
          </w:tcPr>
          <w:p w14:paraId="0B9716DB"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N (%)</w:t>
            </w:r>
          </w:p>
        </w:tc>
        <w:tc>
          <w:tcPr>
            <w:tcW w:w="1710" w:type="dxa"/>
            <w:shd w:val="clear" w:color="auto" w:fill="FFFFFF" w:themeFill="background1"/>
          </w:tcPr>
          <w:p w14:paraId="3E548E33" w14:textId="77777777" w:rsidR="000775FB" w:rsidRPr="00821A84" w:rsidRDefault="000775FB" w:rsidP="00E539FC">
            <w:pPr>
              <w:rPr>
                <w:rFonts w:asciiTheme="majorBidi" w:hAnsiTheme="majorBidi" w:cstheme="majorBidi"/>
                <w:color w:val="000000" w:themeColor="text1"/>
                <w:sz w:val="20"/>
                <w:szCs w:val="20"/>
              </w:rPr>
            </w:pPr>
            <w:r w:rsidRPr="00933A7A">
              <w:rPr>
                <w:rFonts w:asciiTheme="majorBidi" w:hAnsiTheme="majorBidi" w:cstheme="majorBidi"/>
                <w:color w:val="000000" w:themeColor="text1"/>
                <w:sz w:val="20"/>
                <w:szCs w:val="20"/>
              </w:rPr>
              <w:t>850 (79.0%)</w:t>
            </w:r>
          </w:p>
        </w:tc>
        <w:tc>
          <w:tcPr>
            <w:tcW w:w="1634" w:type="dxa"/>
            <w:shd w:val="clear" w:color="auto" w:fill="FFFFFF" w:themeFill="background1"/>
          </w:tcPr>
          <w:p w14:paraId="4CE00EAC" w14:textId="77777777" w:rsidR="000775FB" w:rsidRPr="00821A84" w:rsidRDefault="000775FB" w:rsidP="00E539FC">
            <w:pPr>
              <w:rPr>
                <w:rFonts w:asciiTheme="majorBidi" w:hAnsiTheme="majorBidi" w:cstheme="majorBidi"/>
                <w:color w:val="000000" w:themeColor="text1"/>
                <w:sz w:val="20"/>
                <w:szCs w:val="20"/>
              </w:rPr>
            </w:pPr>
            <w:r w:rsidRPr="00933A7A">
              <w:rPr>
                <w:rFonts w:asciiTheme="majorBidi" w:hAnsiTheme="majorBidi" w:cstheme="majorBidi"/>
                <w:color w:val="000000" w:themeColor="text1"/>
                <w:sz w:val="20"/>
                <w:szCs w:val="20"/>
              </w:rPr>
              <w:t>773 (67.3%)</w:t>
            </w:r>
          </w:p>
        </w:tc>
        <w:tc>
          <w:tcPr>
            <w:tcW w:w="1066" w:type="dxa"/>
            <w:shd w:val="clear" w:color="auto" w:fill="FFFFFF" w:themeFill="background1"/>
          </w:tcPr>
          <w:p w14:paraId="4A9FB5A6" w14:textId="77777777" w:rsidR="000775FB" w:rsidRPr="00933A7A" w:rsidRDefault="000775FB" w:rsidP="00E539FC">
            <w:pPr>
              <w:rPr>
                <w:rFonts w:asciiTheme="majorBidi" w:hAnsiTheme="majorBidi" w:cstheme="majorBidi"/>
                <w:color w:val="000000" w:themeColor="text1"/>
                <w:sz w:val="20"/>
                <w:szCs w:val="20"/>
              </w:rPr>
            </w:pPr>
            <w:r w:rsidRPr="009D7132">
              <w:rPr>
                <w:rFonts w:asciiTheme="majorBidi" w:hAnsiTheme="majorBidi" w:cstheme="majorBidi"/>
                <w:color w:val="000000" w:themeColor="text1"/>
                <w:sz w:val="20"/>
                <w:szCs w:val="20"/>
              </w:rPr>
              <w:t>&lt;0.001</w:t>
            </w:r>
          </w:p>
        </w:tc>
      </w:tr>
      <w:tr w:rsidR="000775FB" w:rsidRPr="00821A84" w14:paraId="1340AAE9" w14:textId="77777777" w:rsidTr="00E539FC">
        <w:trPr>
          <w:trHeight w:val="170"/>
        </w:trPr>
        <w:tc>
          <w:tcPr>
            <w:tcW w:w="2430" w:type="dxa"/>
            <w:shd w:val="clear" w:color="auto" w:fill="FFFFFF" w:themeFill="background1"/>
          </w:tcPr>
          <w:p w14:paraId="1D494207"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Presence of ICAC</w:t>
            </w:r>
          </w:p>
        </w:tc>
        <w:tc>
          <w:tcPr>
            <w:tcW w:w="1980" w:type="dxa"/>
            <w:shd w:val="clear" w:color="auto" w:fill="FFFFFF" w:themeFill="background1"/>
          </w:tcPr>
          <w:p w14:paraId="1E76D166"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N (%)</w:t>
            </w:r>
          </w:p>
        </w:tc>
        <w:tc>
          <w:tcPr>
            <w:tcW w:w="1710" w:type="dxa"/>
            <w:shd w:val="clear" w:color="auto" w:fill="FFFFFF" w:themeFill="background1"/>
          </w:tcPr>
          <w:p w14:paraId="4F4BFB23" w14:textId="77777777" w:rsidR="000775FB" w:rsidRPr="00821A84" w:rsidRDefault="000775FB" w:rsidP="00E539FC">
            <w:pPr>
              <w:rPr>
                <w:rFonts w:asciiTheme="majorBidi" w:hAnsiTheme="majorBidi" w:cstheme="majorBidi"/>
                <w:color w:val="000000" w:themeColor="text1"/>
                <w:sz w:val="20"/>
                <w:szCs w:val="20"/>
              </w:rPr>
            </w:pPr>
            <w:r w:rsidRPr="00933A7A">
              <w:rPr>
                <w:rFonts w:asciiTheme="majorBidi" w:hAnsiTheme="majorBidi" w:cstheme="majorBidi"/>
                <w:color w:val="000000" w:themeColor="text1"/>
                <w:sz w:val="20"/>
                <w:szCs w:val="20"/>
              </w:rPr>
              <w:t>889 (82.6%)</w:t>
            </w:r>
          </w:p>
        </w:tc>
        <w:tc>
          <w:tcPr>
            <w:tcW w:w="1634" w:type="dxa"/>
            <w:shd w:val="clear" w:color="auto" w:fill="FFFFFF" w:themeFill="background1"/>
          </w:tcPr>
          <w:p w14:paraId="30EE59B0" w14:textId="77777777" w:rsidR="000775FB" w:rsidRPr="00821A84" w:rsidRDefault="000775FB" w:rsidP="00E539FC">
            <w:pPr>
              <w:rPr>
                <w:rFonts w:asciiTheme="majorBidi" w:hAnsiTheme="majorBidi" w:cstheme="majorBidi"/>
                <w:color w:val="000000" w:themeColor="text1"/>
                <w:sz w:val="20"/>
                <w:szCs w:val="20"/>
              </w:rPr>
            </w:pPr>
            <w:r w:rsidRPr="00933A7A">
              <w:rPr>
                <w:rFonts w:asciiTheme="majorBidi" w:hAnsiTheme="majorBidi" w:cstheme="majorBidi"/>
                <w:color w:val="000000" w:themeColor="text1"/>
                <w:sz w:val="20"/>
                <w:szCs w:val="20"/>
              </w:rPr>
              <w:t>940 (81.9%)</w:t>
            </w:r>
          </w:p>
        </w:tc>
        <w:tc>
          <w:tcPr>
            <w:tcW w:w="1066" w:type="dxa"/>
            <w:shd w:val="clear" w:color="auto" w:fill="FFFFFF" w:themeFill="background1"/>
          </w:tcPr>
          <w:p w14:paraId="42F384F6" w14:textId="77777777" w:rsidR="000775FB" w:rsidRPr="00933A7A" w:rsidRDefault="000775FB" w:rsidP="00E539FC">
            <w:pPr>
              <w:rPr>
                <w:rFonts w:asciiTheme="majorBidi" w:hAnsiTheme="majorBidi" w:cstheme="majorBidi"/>
                <w:color w:val="000000" w:themeColor="text1"/>
                <w:sz w:val="20"/>
                <w:szCs w:val="20"/>
              </w:rPr>
            </w:pPr>
            <w:r w:rsidRPr="009D7132">
              <w:rPr>
                <w:rFonts w:asciiTheme="majorBidi" w:hAnsiTheme="majorBidi" w:cstheme="majorBidi"/>
                <w:color w:val="000000" w:themeColor="text1"/>
                <w:sz w:val="20"/>
                <w:szCs w:val="20"/>
              </w:rPr>
              <w:t>0.689</w:t>
            </w:r>
          </w:p>
        </w:tc>
      </w:tr>
      <w:tr w:rsidR="000775FB" w:rsidRPr="00821A84" w14:paraId="7AF133A6" w14:textId="77777777" w:rsidTr="00E539FC">
        <w:trPr>
          <w:trHeight w:val="467"/>
        </w:trPr>
        <w:tc>
          <w:tcPr>
            <w:tcW w:w="2430" w:type="dxa"/>
            <w:shd w:val="clear" w:color="auto" w:fill="FFFFFF" w:themeFill="background1"/>
          </w:tcPr>
          <w:p w14:paraId="32E96272"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 xml:space="preserve">Volume </w:t>
            </w:r>
            <w:r>
              <w:rPr>
                <w:rFonts w:asciiTheme="majorBidi" w:hAnsiTheme="majorBidi" w:cstheme="majorBidi"/>
                <w:color w:val="000000" w:themeColor="text1"/>
                <w:sz w:val="20"/>
                <w:szCs w:val="20"/>
              </w:rPr>
              <w:t xml:space="preserve">of </w:t>
            </w:r>
            <w:r w:rsidRPr="00821A84">
              <w:rPr>
                <w:rFonts w:asciiTheme="majorBidi" w:hAnsiTheme="majorBidi" w:cstheme="majorBidi"/>
                <w:color w:val="000000" w:themeColor="text1"/>
                <w:sz w:val="20"/>
                <w:szCs w:val="20"/>
              </w:rPr>
              <w:t>CAC (mm</w:t>
            </w:r>
            <w:r w:rsidRPr="00821A84">
              <w:rPr>
                <w:rFonts w:asciiTheme="majorBidi" w:hAnsiTheme="majorBidi" w:cstheme="majorBidi"/>
                <w:color w:val="000000" w:themeColor="text1"/>
                <w:sz w:val="20"/>
                <w:szCs w:val="20"/>
                <w:vertAlign w:val="superscript"/>
              </w:rPr>
              <w:t>3</w:t>
            </w:r>
            <w:r w:rsidRPr="00821A84">
              <w:rPr>
                <w:rFonts w:asciiTheme="majorBidi" w:hAnsiTheme="majorBidi" w:cstheme="majorBidi"/>
                <w:color w:val="000000" w:themeColor="text1"/>
                <w:sz w:val="20"/>
                <w:szCs w:val="20"/>
              </w:rPr>
              <w:t>)</w:t>
            </w:r>
          </w:p>
        </w:tc>
        <w:tc>
          <w:tcPr>
            <w:tcW w:w="1980" w:type="dxa"/>
            <w:shd w:val="clear" w:color="auto" w:fill="FFFFFF" w:themeFill="background1"/>
          </w:tcPr>
          <w:p w14:paraId="3E7272ED" w14:textId="77777777" w:rsidR="000775FB"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Mean (SD)</w:t>
            </w:r>
          </w:p>
          <w:p w14:paraId="47AFBAD3"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Median [Min, Max]</w:t>
            </w:r>
          </w:p>
        </w:tc>
        <w:tc>
          <w:tcPr>
            <w:tcW w:w="1710" w:type="dxa"/>
            <w:shd w:val="clear" w:color="auto" w:fill="FFFFFF" w:themeFill="background1"/>
          </w:tcPr>
          <w:p w14:paraId="3B9F0A7E" w14:textId="77777777" w:rsidR="000775FB" w:rsidRDefault="000775FB" w:rsidP="00E539FC">
            <w:pPr>
              <w:rPr>
                <w:rFonts w:asciiTheme="majorBidi" w:hAnsiTheme="majorBidi" w:cstheme="majorBidi"/>
                <w:color w:val="000000" w:themeColor="text1"/>
                <w:sz w:val="20"/>
                <w:szCs w:val="20"/>
              </w:rPr>
            </w:pPr>
            <w:r w:rsidRPr="006A3487">
              <w:rPr>
                <w:rFonts w:asciiTheme="majorBidi" w:hAnsiTheme="majorBidi" w:cstheme="majorBidi"/>
                <w:color w:val="000000" w:themeColor="text1"/>
                <w:sz w:val="20"/>
                <w:szCs w:val="20"/>
              </w:rPr>
              <w:t>403 (675)</w:t>
            </w:r>
          </w:p>
          <w:p w14:paraId="5F625572" w14:textId="77777777" w:rsidR="000775FB" w:rsidRPr="00821A84" w:rsidRDefault="000775FB" w:rsidP="00E539FC">
            <w:pPr>
              <w:rPr>
                <w:rFonts w:asciiTheme="majorBidi" w:hAnsiTheme="majorBidi" w:cstheme="majorBidi"/>
                <w:color w:val="000000" w:themeColor="text1"/>
                <w:sz w:val="20"/>
                <w:szCs w:val="20"/>
              </w:rPr>
            </w:pPr>
            <w:r w:rsidRPr="006A3487">
              <w:rPr>
                <w:rFonts w:asciiTheme="majorBidi" w:hAnsiTheme="majorBidi" w:cstheme="majorBidi"/>
                <w:color w:val="000000" w:themeColor="text1"/>
                <w:sz w:val="20"/>
                <w:szCs w:val="20"/>
              </w:rPr>
              <w:t>132 [0, 6920]</w:t>
            </w:r>
          </w:p>
        </w:tc>
        <w:tc>
          <w:tcPr>
            <w:tcW w:w="1634" w:type="dxa"/>
            <w:shd w:val="clear" w:color="auto" w:fill="FFFFFF" w:themeFill="background1"/>
          </w:tcPr>
          <w:p w14:paraId="5A74CFCD" w14:textId="77777777" w:rsidR="000775FB" w:rsidRDefault="000775FB" w:rsidP="00E539FC">
            <w:pPr>
              <w:rPr>
                <w:rFonts w:asciiTheme="majorBidi" w:hAnsiTheme="majorBidi" w:cstheme="majorBidi"/>
                <w:color w:val="000000" w:themeColor="text1"/>
                <w:sz w:val="20"/>
                <w:szCs w:val="20"/>
              </w:rPr>
            </w:pPr>
            <w:r w:rsidRPr="006A3487">
              <w:rPr>
                <w:rFonts w:asciiTheme="majorBidi" w:hAnsiTheme="majorBidi" w:cstheme="majorBidi"/>
                <w:color w:val="000000" w:themeColor="text1"/>
                <w:sz w:val="20"/>
                <w:szCs w:val="20"/>
              </w:rPr>
              <w:t>138 (322)</w:t>
            </w:r>
          </w:p>
          <w:p w14:paraId="4E54E00F" w14:textId="77777777" w:rsidR="000775FB" w:rsidRPr="00821A84" w:rsidRDefault="000775FB" w:rsidP="00E539FC">
            <w:pPr>
              <w:rPr>
                <w:rFonts w:asciiTheme="majorBidi" w:hAnsiTheme="majorBidi" w:cstheme="majorBidi"/>
                <w:color w:val="000000" w:themeColor="text1"/>
                <w:sz w:val="20"/>
                <w:szCs w:val="20"/>
              </w:rPr>
            </w:pPr>
            <w:r w:rsidRPr="006A3487">
              <w:rPr>
                <w:rFonts w:asciiTheme="majorBidi" w:hAnsiTheme="majorBidi" w:cstheme="majorBidi"/>
                <w:color w:val="000000" w:themeColor="text1"/>
                <w:sz w:val="20"/>
                <w:szCs w:val="20"/>
              </w:rPr>
              <w:t>16.6 [0, 2850]</w:t>
            </w:r>
          </w:p>
        </w:tc>
        <w:tc>
          <w:tcPr>
            <w:tcW w:w="1066" w:type="dxa"/>
            <w:shd w:val="clear" w:color="auto" w:fill="FFFFFF" w:themeFill="background1"/>
          </w:tcPr>
          <w:p w14:paraId="29249191" w14:textId="77777777" w:rsidR="000775FB" w:rsidRPr="006A3487" w:rsidRDefault="000775FB" w:rsidP="00E539FC">
            <w:pPr>
              <w:rPr>
                <w:rFonts w:asciiTheme="majorBidi" w:hAnsiTheme="majorBidi" w:cstheme="majorBidi"/>
                <w:color w:val="000000" w:themeColor="text1"/>
                <w:sz w:val="20"/>
                <w:szCs w:val="20"/>
              </w:rPr>
            </w:pPr>
            <w:r w:rsidRPr="009D7132">
              <w:rPr>
                <w:rFonts w:asciiTheme="majorBidi" w:hAnsiTheme="majorBidi" w:cstheme="majorBidi"/>
                <w:color w:val="000000" w:themeColor="text1"/>
                <w:sz w:val="20"/>
                <w:szCs w:val="20"/>
              </w:rPr>
              <w:t>&lt;0.001</w:t>
            </w:r>
          </w:p>
        </w:tc>
      </w:tr>
      <w:tr w:rsidR="000775FB" w:rsidRPr="00821A84" w14:paraId="2DB6A691" w14:textId="77777777" w:rsidTr="00E539FC">
        <w:trPr>
          <w:trHeight w:val="350"/>
        </w:trPr>
        <w:tc>
          <w:tcPr>
            <w:tcW w:w="2430" w:type="dxa"/>
            <w:shd w:val="clear" w:color="auto" w:fill="FFFFFF" w:themeFill="background1"/>
          </w:tcPr>
          <w:p w14:paraId="12576E8E"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 xml:space="preserve">Volume </w:t>
            </w:r>
            <w:r>
              <w:rPr>
                <w:rFonts w:asciiTheme="majorBidi" w:hAnsiTheme="majorBidi" w:cstheme="majorBidi"/>
                <w:color w:val="000000" w:themeColor="text1"/>
                <w:sz w:val="20"/>
                <w:szCs w:val="20"/>
              </w:rPr>
              <w:t xml:space="preserve">of </w:t>
            </w:r>
            <w:r w:rsidRPr="00821A84">
              <w:rPr>
                <w:rFonts w:asciiTheme="majorBidi" w:hAnsiTheme="majorBidi" w:cstheme="majorBidi"/>
                <w:color w:val="000000" w:themeColor="text1"/>
                <w:sz w:val="20"/>
                <w:szCs w:val="20"/>
              </w:rPr>
              <w:t>A</w:t>
            </w:r>
            <w:r>
              <w:rPr>
                <w:rFonts w:asciiTheme="majorBidi" w:hAnsiTheme="majorBidi" w:cstheme="majorBidi"/>
                <w:color w:val="000000" w:themeColor="text1"/>
                <w:sz w:val="20"/>
                <w:szCs w:val="20"/>
              </w:rPr>
              <w:t>A</w:t>
            </w:r>
            <w:r w:rsidRPr="00821A84">
              <w:rPr>
                <w:rFonts w:asciiTheme="majorBidi" w:hAnsiTheme="majorBidi" w:cstheme="majorBidi"/>
                <w:color w:val="000000" w:themeColor="text1"/>
                <w:sz w:val="20"/>
                <w:szCs w:val="20"/>
              </w:rPr>
              <w:t>C (mm</w:t>
            </w:r>
            <w:r w:rsidRPr="00821A84">
              <w:rPr>
                <w:rFonts w:asciiTheme="majorBidi" w:hAnsiTheme="majorBidi" w:cstheme="majorBidi"/>
                <w:color w:val="000000" w:themeColor="text1"/>
                <w:sz w:val="20"/>
                <w:szCs w:val="20"/>
                <w:vertAlign w:val="superscript"/>
              </w:rPr>
              <w:t>3</w:t>
            </w:r>
            <w:r w:rsidRPr="00821A84">
              <w:rPr>
                <w:rFonts w:asciiTheme="majorBidi" w:hAnsiTheme="majorBidi" w:cstheme="majorBidi"/>
                <w:color w:val="000000" w:themeColor="text1"/>
                <w:sz w:val="20"/>
                <w:szCs w:val="20"/>
              </w:rPr>
              <w:t>)</w:t>
            </w:r>
          </w:p>
        </w:tc>
        <w:tc>
          <w:tcPr>
            <w:tcW w:w="1980" w:type="dxa"/>
            <w:shd w:val="clear" w:color="auto" w:fill="FFFFFF" w:themeFill="background1"/>
          </w:tcPr>
          <w:p w14:paraId="3F38EBD1" w14:textId="77777777" w:rsidR="000775FB"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Mean (SD)</w:t>
            </w:r>
          </w:p>
          <w:p w14:paraId="05BB8D8B"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Median [Min, Max]</w:t>
            </w:r>
          </w:p>
        </w:tc>
        <w:tc>
          <w:tcPr>
            <w:tcW w:w="1710" w:type="dxa"/>
            <w:shd w:val="clear" w:color="auto" w:fill="FFFFFF" w:themeFill="background1"/>
          </w:tcPr>
          <w:p w14:paraId="0731AE18" w14:textId="77777777" w:rsidR="000775FB" w:rsidRDefault="000775FB" w:rsidP="00E539FC">
            <w:pPr>
              <w:rPr>
                <w:rFonts w:asciiTheme="majorBidi" w:hAnsiTheme="majorBidi" w:cstheme="majorBidi"/>
                <w:color w:val="000000" w:themeColor="text1"/>
                <w:sz w:val="20"/>
                <w:szCs w:val="20"/>
              </w:rPr>
            </w:pPr>
            <w:r w:rsidRPr="006A3487">
              <w:rPr>
                <w:rFonts w:asciiTheme="majorBidi" w:hAnsiTheme="majorBidi" w:cstheme="majorBidi"/>
                <w:color w:val="000000" w:themeColor="text1"/>
                <w:sz w:val="20"/>
                <w:szCs w:val="20"/>
              </w:rPr>
              <w:t>798 (1350)</w:t>
            </w:r>
          </w:p>
          <w:p w14:paraId="17F082B9" w14:textId="77777777" w:rsidR="000775FB" w:rsidRPr="00821A84" w:rsidRDefault="000775FB" w:rsidP="00E539FC">
            <w:pPr>
              <w:rPr>
                <w:rFonts w:asciiTheme="majorBidi" w:hAnsiTheme="majorBidi" w:cstheme="majorBidi"/>
                <w:color w:val="000000" w:themeColor="text1"/>
                <w:sz w:val="20"/>
                <w:szCs w:val="20"/>
              </w:rPr>
            </w:pPr>
            <w:r w:rsidRPr="006A3487">
              <w:rPr>
                <w:rFonts w:asciiTheme="majorBidi" w:hAnsiTheme="majorBidi" w:cstheme="majorBidi"/>
                <w:color w:val="000000" w:themeColor="text1"/>
                <w:sz w:val="20"/>
                <w:szCs w:val="20"/>
              </w:rPr>
              <w:t>279 [0, 11900]</w:t>
            </w:r>
          </w:p>
        </w:tc>
        <w:tc>
          <w:tcPr>
            <w:tcW w:w="1634" w:type="dxa"/>
            <w:shd w:val="clear" w:color="auto" w:fill="FFFFFF" w:themeFill="background1"/>
          </w:tcPr>
          <w:p w14:paraId="00D3A8EF" w14:textId="77777777" w:rsidR="000775FB" w:rsidRDefault="000775FB" w:rsidP="00E539FC">
            <w:pPr>
              <w:rPr>
                <w:rFonts w:asciiTheme="majorBidi" w:hAnsiTheme="majorBidi" w:cstheme="majorBidi"/>
                <w:color w:val="000000" w:themeColor="text1"/>
                <w:sz w:val="20"/>
                <w:szCs w:val="20"/>
              </w:rPr>
            </w:pPr>
            <w:r w:rsidRPr="006A3487">
              <w:rPr>
                <w:rFonts w:asciiTheme="majorBidi" w:hAnsiTheme="majorBidi" w:cstheme="majorBidi"/>
                <w:color w:val="000000" w:themeColor="text1"/>
                <w:sz w:val="20"/>
                <w:szCs w:val="20"/>
              </w:rPr>
              <w:t>663 (1130)</w:t>
            </w:r>
          </w:p>
          <w:p w14:paraId="5304955E" w14:textId="77777777" w:rsidR="000775FB" w:rsidRPr="00821A84" w:rsidRDefault="000775FB" w:rsidP="00E539FC">
            <w:pPr>
              <w:rPr>
                <w:rFonts w:asciiTheme="majorBidi" w:hAnsiTheme="majorBidi" w:cstheme="majorBidi"/>
                <w:color w:val="000000" w:themeColor="text1"/>
                <w:sz w:val="20"/>
                <w:szCs w:val="20"/>
              </w:rPr>
            </w:pPr>
            <w:r w:rsidRPr="006A3487">
              <w:rPr>
                <w:rFonts w:asciiTheme="majorBidi" w:hAnsiTheme="majorBidi" w:cstheme="majorBidi"/>
                <w:color w:val="000000" w:themeColor="text1"/>
                <w:sz w:val="20"/>
                <w:szCs w:val="20"/>
              </w:rPr>
              <w:t>222 [0, 11900]</w:t>
            </w:r>
          </w:p>
        </w:tc>
        <w:tc>
          <w:tcPr>
            <w:tcW w:w="1066" w:type="dxa"/>
            <w:shd w:val="clear" w:color="auto" w:fill="FFFFFF" w:themeFill="background1"/>
          </w:tcPr>
          <w:p w14:paraId="71E307FF" w14:textId="77777777" w:rsidR="000775FB" w:rsidRPr="006A3487" w:rsidRDefault="000775FB" w:rsidP="00E539FC">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0.011</w:t>
            </w:r>
          </w:p>
        </w:tc>
      </w:tr>
      <w:tr w:rsidR="000775FB" w:rsidRPr="00821A84" w14:paraId="33C8AB47" w14:textId="77777777" w:rsidTr="00E539FC">
        <w:trPr>
          <w:trHeight w:val="512"/>
        </w:trPr>
        <w:tc>
          <w:tcPr>
            <w:tcW w:w="2430" w:type="dxa"/>
            <w:shd w:val="clear" w:color="auto" w:fill="FFFFFF" w:themeFill="background1"/>
          </w:tcPr>
          <w:p w14:paraId="5320D5ED"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Volume</w:t>
            </w:r>
            <w:r>
              <w:rPr>
                <w:rFonts w:asciiTheme="majorBidi" w:hAnsiTheme="majorBidi" w:cstheme="majorBidi"/>
                <w:color w:val="000000" w:themeColor="text1"/>
                <w:sz w:val="20"/>
                <w:szCs w:val="20"/>
              </w:rPr>
              <w:t xml:space="preserve"> of</w:t>
            </w:r>
            <w:r w:rsidRPr="00821A84">
              <w:rPr>
                <w:rFonts w:asciiTheme="majorBidi" w:hAnsiTheme="majorBidi" w:cstheme="majorBidi"/>
                <w:color w:val="000000" w:themeColor="text1"/>
                <w:sz w:val="20"/>
                <w:szCs w:val="20"/>
              </w:rPr>
              <w:t xml:space="preserve"> ECAC (mm</w:t>
            </w:r>
            <w:r w:rsidRPr="00821A84">
              <w:rPr>
                <w:rFonts w:asciiTheme="majorBidi" w:hAnsiTheme="majorBidi" w:cstheme="majorBidi"/>
                <w:color w:val="000000" w:themeColor="text1"/>
                <w:sz w:val="20"/>
                <w:szCs w:val="20"/>
                <w:vertAlign w:val="superscript"/>
              </w:rPr>
              <w:t>3</w:t>
            </w:r>
            <w:r w:rsidRPr="00821A84">
              <w:rPr>
                <w:rFonts w:asciiTheme="majorBidi" w:hAnsiTheme="majorBidi" w:cstheme="majorBidi"/>
                <w:color w:val="000000" w:themeColor="text1"/>
                <w:sz w:val="20"/>
                <w:szCs w:val="20"/>
              </w:rPr>
              <w:t>)</w:t>
            </w:r>
          </w:p>
        </w:tc>
        <w:tc>
          <w:tcPr>
            <w:tcW w:w="1980" w:type="dxa"/>
            <w:shd w:val="clear" w:color="auto" w:fill="FFFFFF" w:themeFill="background1"/>
          </w:tcPr>
          <w:p w14:paraId="2DBBC95A" w14:textId="77777777" w:rsidR="000775FB"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Mean (SD)</w:t>
            </w:r>
          </w:p>
          <w:p w14:paraId="18285CE3"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Median [Min, Max]</w:t>
            </w:r>
          </w:p>
        </w:tc>
        <w:tc>
          <w:tcPr>
            <w:tcW w:w="1710" w:type="dxa"/>
            <w:shd w:val="clear" w:color="auto" w:fill="FFFFFF" w:themeFill="background1"/>
          </w:tcPr>
          <w:p w14:paraId="5F80261D" w14:textId="77777777" w:rsidR="000775FB" w:rsidRDefault="000775FB" w:rsidP="00E539FC">
            <w:pPr>
              <w:rPr>
                <w:rFonts w:asciiTheme="majorBidi" w:hAnsiTheme="majorBidi" w:cstheme="majorBidi"/>
                <w:color w:val="000000" w:themeColor="text1"/>
                <w:sz w:val="20"/>
                <w:szCs w:val="20"/>
              </w:rPr>
            </w:pPr>
            <w:r w:rsidRPr="006A3487">
              <w:rPr>
                <w:rFonts w:asciiTheme="majorBidi" w:hAnsiTheme="majorBidi" w:cstheme="majorBidi"/>
                <w:color w:val="000000" w:themeColor="text1"/>
                <w:sz w:val="20"/>
                <w:szCs w:val="20"/>
              </w:rPr>
              <w:t>134 (247)</w:t>
            </w:r>
          </w:p>
          <w:p w14:paraId="52430279" w14:textId="77777777" w:rsidR="000775FB" w:rsidRPr="00821A84" w:rsidRDefault="000775FB" w:rsidP="00E539FC">
            <w:pPr>
              <w:rPr>
                <w:rFonts w:asciiTheme="majorBidi" w:hAnsiTheme="majorBidi" w:cstheme="majorBidi"/>
                <w:color w:val="000000" w:themeColor="text1"/>
                <w:sz w:val="20"/>
                <w:szCs w:val="20"/>
              </w:rPr>
            </w:pPr>
            <w:r w:rsidRPr="006A3487">
              <w:rPr>
                <w:rFonts w:asciiTheme="majorBidi" w:hAnsiTheme="majorBidi" w:cstheme="majorBidi"/>
                <w:color w:val="000000" w:themeColor="text1"/>
                <w:sz w:val="20"/>
                <w:szCs w:val="20"/>
              </w:rPr>
              <w:t>40.5 [0, 2830]</w:t>
            </w:r>
          </w:p>
        </w:tc>
        <w:tc>
          <w:tcPr>
            <w:tcW w:w="1634" w:type="dxa"/>
            <w:shd w:val="clear" w:color="auto" w:fill="FFFFFF" w:themeFill="background1"/>
          </w:tcPr>
          <w:p w14:paraId="6FC2B0EC" w14:textId="77777777" w:rsidR="000775FB" w:rsidRDefault="000775FB" w:rsidP="00E539FC">
            <w:pPr>
              <w:rPr>
                <w:rFonts w:asciiTheme="majorBidi" w:hAnsiTheme="majorBidi" w:cstheme="majorBidi"/>
                <w:color w:val="000000" w:themeColor="text1"/>
                <w:sz w:val="20"/>
                <w:szCs w:val="20"/>
              </w:rPr>
            </w:pPr>
            <w:r w:rsidRPr="006A3487">
              <w:rPr>
                <w:rFonts w:asciiTheme="majorBidi" w:hAnsiTheme="majorBidi" w:cstheme="majorBidi"/>
                <w:color w:val="000000" w:themeColor="text1"/>
                <w:sz w:val="20"/>
                <w:szCs w:val="20"/>
              </w:rPr>
              <w:t>78.4 (163)</w:t>
            </w:r>
          </w:p>
          <w:p w14:paraId="1B0A4D31" w14:textId="77777777" w:rsidR="000775FB" w:rsidRPr="00821A84" w:rsidRDefault="000775FB" w:rsidP="00E539FC">
            <w:pPr>
              <w:rPr>
                <w:rFonts w:asciiTheme="majorBidi" w:hAnsiTheme="majorBidi" w:cstheme="majorBidi"/>
                <w:color w:val="000000" w:themeColor="text1"/>
                <w:sz w:val="20"/>
                <w:szCs w:val="20"/>
              </w:rPr>
            </w:pPr>
            <w:r w:rsidRPr="006A3487">
              <w:rPr>
                <w:rFonts w:asciiTheme="majorBidi" w:hAnsiTheme="majorBidi" w:cstheme="majorBidi"/>
                <w:color w:val="000000" w:themeColor="text1"/>
                <w:sz w:val="20"/>
                <w:szCs w:val="20"/>
              </w:rPr>
              <w:t>12.8 [0, 2030]</w:t>
            </w:r>
          </w:p>
        </w:tc>
        <w:tc>
          <w:tcPr>
            <w:tcW w:w="1066" w:type="dxa"/>
            <w:shd w:val="clear" w:color="auto" w:fill="FFFFFF" w:themeFill="background1"/>
          </w:tcPr>
          <w:p w14:paraId="75400339" w14:textId="77777777" w:rsidR="000775FB" w:rsidRPr="006A3487" w:rsidRDefault="000775FB" w:rsidP="00E539FC">
            <w:pPr>
              <w:rPr>
                <w:rFonts w:asciiTheme="majorBidi" w:hAnsiTheme="majorBidi" w:cstheme="majorBidi"/>
                <w:color w:val="000000" w:themeColor="text1"/>
                <w:sz w:val="20"/>
                <w:szCs w:val="20"/>
              </w:rPr>
            </w:pPr>
            <w:r w:rsidRPr="009D7132">
              <w:rPr>
                <w:rFonts w:asciiTheme="majorBidi" w:hAnsiTheme="majorBidi" w:cstheme="majorBidi"/>
                <w:color w:val="000000" w:themeColor="text1"/>
                <w:sz w:val="20"/>
                <w:szCs w:val="20"/>
              </w:rPr>
              <w:t>&lt;0.001</w:t>
            </w:r>
          </w:p>
        </w:tc>
      </w:tr>
      <w:tr w:rsidR="000775FB" w:rsidRPr="00821A84" w14:paraId="5E4D92DF" w14:textId="77777777" w:rsidTr="00E539FC">
        <w:trPr>
          <w:trHeight w:val="530"/>
        </w:trPr>
        <w:tc>
          <w:tcPr>
            <w:tcW w:w="2430" w:type="dxa"/>
            <w:shd w:val="clear" w:color="auto" w:fill="FFFFFF" w:themeFill="background1"/>
          </w:tcPr>
          <w:p w14:paraId="345F8927"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 xml:space="preserve">Volume </w:t>
            </w:r>
            <w:r>
              <w:rPr>
                <w:rFonts w:asciiTheme="majorBidi" w:hAnsiTheme="majorBidi" w:cstheme="majorBidi"/>
                <w:color w:val="000000" w:themeColor="text1"/>
                <w:sz w:val="20"/>
                <w:szCs w:val="20"/>
              </w:rPr>
              <w:t xml:space="preserve">of </w:t>
            </w:r>
            <w:r w:rsidRPr="00821A84">
              <w:rPr>
                <w:rFonts w:asciiTheme="majorBidi" w:hAnsiTheme="majorBidi" w:cstheme="majorBidi"/>
                <w:color w:val="000000" w:themeColor="text1"/>
                <w:sz w:val="20"/>
                <w:szCs w:val="20"/>
              </w:rPr>
              <w:t>ICAC (mm</w:t>
            </w:r>
            <w:r w:rsidRPr="00821A84">
              <w:rPr>
                <w:rFonts w:asciiTheme="majorBidi" w:hAnsiTheme="majorBidi" w:cstheme="majorBidi"/>
                <w:color w:val="000000" w:themeColor="text1"/>
                <w:sz w:val="20"/>
                <w:szCs w:val="20"/>
                <w:vertAlign w:val="superscript"/>
              </w:rPr>
              <w:t>3</w:t>
            </w:r>
            <w:r w:rsidRPr="00821A84">
              <w:rPr>
                <w:rFonts w:asciiTheme="majorBidi" w:hAnsiTheme="majorBidi" w:cstheme="majorBidi"/>
                <w:color w:val="000000" w:themeColor="text1"/>
                <w:sz w:val="20"/>
                <w:szCs w:val="20"/>
              </w:rPr>
              <w:t>)</w:t>
            </w:r>
          </w:p>
        </w:tc>
        <w:tc>
          <w:tcPr>
            <w:tcW w:w="1980" w:type="dxa"/>
            <w:shd w:val="clear" w:color="auto" w:fill="FFFFFF" w:themeFill="background1"/>
          </w:tcPr>
          <w:p w14:paraId="501D6626" w14:textId="77777777" w:rsidR="000775FB"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Mean (SD)</w:t>
            </w:r>
          </w:p>
          <w:p w14:paraId="12E49680" w14:textId="77777777" w:rsidR="000775FB" w:rsidRPr="00821A84" w:rsidRDefault="000775FB" w:rsidP="00E539FC">
            <w:pPr>
              <w:rPr>
                <w:rFonts w:asciiTheme="majorBidi" w:hAnsiTheme="majorBidi" w:cstheme="majorBidi"/>
                <w:color w:val="000000" w:themeColor="text1"/>
                <w:sz w:val="20"/>
                <w:szCs w:val="20"/>
              </w:rPr>
            </w:pPr>
            <w:r w:rsidRPr="00821A84">
              <w:rPr>
                <w:rFonts w:asciiTheme="majorBidi" w:hAnsiTheme="majorBidi" w:cstheme="majorBidi"/>
                <w:color w:val="000000" w:themeColor="text1"/>
                <w:sz w:val="20"/>
                <w:szCs w:val="20"/>
              </w:rPr>
              <w:t>Median [Min, Max]</w:t>
            </w:r>
          </w:p>
        </w:tc>
        <w:tc>
          <w:tcPr>
            <w:tcW w:w="1710" w:type="dxa"/>
            <w:shd w:val="clear" w:color="auto" w:fill="FFFFFF" w:themeFill="background1"/>
          </w:tcPr>
          <w:p w14:paraId="666E660B" w14:textId="77777777" w:rsidR="000775FB" w:rsidRDefault="000775FB" w:rsidP="00E539FC">
            <w:pPr>
              <w:rPr>
                <w:rFonts w:asciiTheme="majorBidi" w:hAnsiTheme="majorBidi" w:cstheme="majorBidi"/>
                <w:color w:val="000000" w:themeColor="text1"/>
                <w:sz w:val="20"/>
                <w:szCs w:val="20"/>
              </w:rPr>
            </w:pPr>
            <w:r w:rsidRPr="006A3487">
              <w:rPr>
                <w:rFonts w:asciiTheme="majorBidi" w:hAnsiTheme="majorBidi" w:cstheme="majorBidi"/>
                <w:color w:val="000000" w:themeColor="text1"/>
                <w:sz w:val="20"/>
                <w:szCs w:val="20"/>
              </w:rPr>
              <w:t>137 (214)</w:t>
            </w:r>
          </w:p>
          <w:p w14:paraId="344DA105" w14:textId="77777777" w:rsidR="000775FB" w:rsidRPr="00821A84" w:rsidRDefault="000775FB" w:rsidP="00E539FC">
            <w:pPr>
              <w:rPr>
                <w:rFonts w:asciiTheme="majorBidi" w:hAnsiTheme="majorBidi" w:cstheme="majorBidi"/>
                <w:color w:val="000000" w:themeColor="text1"/>
                <w:sz w:val="20"/>
                <w:szCs w:val="20"/>
              </w:rPr>
            </w:pPr>
            <w:r w:rsidRPr="006A3487">
              <w:rPr>
                <w:rFonts w:asciiTheme="majorBidi" w:hAnsiTheme="majorBidi" w:cstheme="majorBidi"/>
                <w:color w:val="000000" w:themeColor="text1"/>
                <w:sz w:val="20"/>
                <w:szCs w:val="20"/>
              </w:rPr>
              <w:t>49.0 [0, 1450]</w:t>
            </w:r>
          </w:p>
        </w:tc>
        <w:tc>
          <w:tcPr>
            <w:tcW w:w="1634" w:type="dxa"/>
            <w:shd w:val="clear" w:color="auto" w:fill="FFFFFF" w:themeFill="background1"/>
          </w:tcPr>
          <w:p w14:paraId="2126FB4F" w14:textId="77777777" w:rsidR="000775FB" w:rsidRDefault="000775FB" w:rsidP="00E539FC">
            <w:pPr>
              <w:rPr>
                <w:rFonts w:asciiTheme="majorBidi" w:hAnsiTheme="majorBidi" w:cstheme="majorBidi"/>
                <w:color w:val="000000" w:themeColor="text1"/>
                <w:sz w:val="20"/>
                <w:szCs w:val="20"/>
              </w:rPr>
            </w:pPr>
            <w:r w:rsidRPr="006A3487">
              <w:rPr>
                <w:rFonts w:asciiTheme="majorBidi" w:hAnsiTheme="majorBidi" w:cstheme="majorBidi"/>
                <w:color w:val="000000" w:themeColor="text1"/>
                <w:sz w:val="20"/>
                <w:szCs w:val="20"/>
              </w:rPr>
              <w:t>96.8 (156)</w:t>
            </w:r>
          </w:p>
          <w:p w14:paraId="6F83CBE8" w14:textId="77777777" w:rsidR="000775FB" w:rsidRPr="00821A84" w:rsidRDefault="000775FB" w:rsidP="00E539FC">
            <w:pPr>
              <w:rPr>
                <w:rFonts w:asciiTheme="majorBidi" w:hAnsiTheme="majorBidi" w:cstheme="majorBidi"/>
                <w:color w:val="000000" w:themeColor="text1"/>
                <w:sz w:val="20"/>
                <w:szCs w:val="20"/>
              </w:rPr>
            </w:pPr>
            <w:r w:rsidRPr="006A3487">
              <w:rPr>
                <w:rFonts w:asciiTheme="majorBidi" w:hAnsiTheme="majorBidi" w:cstheme="majorBidi"/>
                <w:color w:val="000000" w:themeColor="text1"/>
                <w:sz w:val="20"/>
                <w:szCs w:val="20"/>
              </w:rPr>
              <w:t>36.8 [0, 1130]</w:t>
            </w:r>
          </w:p>
        </w:tc>
        <w:tc>
          <w:tcPr>
            <w:tcW w:w="1066" w:type="dxa"/>
            <w:shd w:val="clear" w:color="auto" w:fill="FFFFFF" w:themeFill="background1"/>
          </w:tcPr>
          <w:p w14:paraId="2E3264B0" w14:textId="77777777" w:rsidR="000775FB" w:rsidRPr="006A3487" w:rsidRDefault="000775FB" w:rsidP="00E539FC">
            <w:pPr>
              <w:rPr>
                <w:rFonts w:asciiTheme="majorBidi" w:hAnsiTheme="majorBidi" w:cstheme="majorBidi"/>
                <w:color w:val="000000" w:themeColor="text1"/>
                <w:sz w:val="20"/>
                <w:szCs w:val="20"/>
              </w:rPr>
            </w:pPr>
            <w:r w:rsidRPr="009D7132">
              <w:rPr>
                <w:rFonts w:asciiTheme="majorBidi" w:hAnsiTheme="majorBidi" w:cstheme="majorBidi"/>
                <w:color w:val="000000" w:themeColor="text1"/>
                <w:sz w:val="20"/>
                <w:szCs w:val="20"/>
              </w:rPr>
              <w:t>&lt;0.001</w:t>
            </w:r>
          </w:p>
        </w:tc>
      </w:tr>
    </w:tbl>
    <w:p w14:paraId="6108542B" w14:textId="77777777" w:rsidR="000775FB" w:rsidRPr="00821A84" w:rsidRDefault="000775FB" w:rsidP="000775FB">
      <w:pPr>
        <w:spacing w:after="0" w:line="240" w:lineRule="auto"/>
        <w:rPr>
          <w:rFonts w:asciiTheme="majorBidi" w:hAnsiTheme="majorBidi" w:cstheme="majorBidi"/>
          <w:color w:val="000000" w:themeColor="text1"/>
          <w:sz w:val="20"/>
          <w:szCs w:val="20"/>
        </w:rPr>
      </w:pPr>
    </w:p>
    <w:p w14:paraId="1B8A10D5" w14:textId="77777777" w:rsidR="00D2491E" w:rsidRPr="00531B20" w:rsidRDefault="00D2491E" w:rsidP="00D2491E">
      <w:pPr>
        <w:spacing w:line="240" w:lineRule="auto"/>
        <w:rPr>
          <w:rFonts w:asciiTheme="majorBidi" w:hAnsiTheme="majorBidi" w:cstheme="majorBidi"/>
          <w:color w:val="000000" w:themeColor="text1"/>
          <w:sz w:val="20"/>
          <w:szCs w:val="20"/>
        </w:rPr>
      </w:pPr>
      <w:r w:rsidRPr="00531B20">
        <w:rPr>
          <w:rFonts w:asciiTheme="majorBidi" w:hAnsiTheme="majorBidi" w:cstheme="majorBidi"/>
          <w:color w:val="000000" w:themeColor="text1"/>
          <w:sz w:val="20"/>
          <w:szCs w:val="20"/>
        </w:rPr>
        <w:t>Diabetes was defined as a fasting glucose level ≥7 mmol/L and/or the use of anti-diabetic medication. Hypertension was defined as a systolic blood pressure ≥160 mmHg and/or a diastolic blood pressure ≥100 mmHg, and/or the use of blood pressure-lowering medication.</w:t>
      </w:r>
    </w:p>
    <w:p w14:paraId="1C90DAC5" w14:textId="3E2D4242" w:rsidR="00DA6925" w:rsidRDefault="00D2491E" w:rsidP="00D2491E">
      <w:pPr>
        <w:spacing w:line="240" w:lineRule="auto"/>
        <w:rPr>
          <w:rFonts w:asciiTheme="majorBidi" w:hAnsiTheme="majorBidi" w:cstheme="majorBidi"/>
          <w:color w:val="000000" w:themeColor="text1"/>
          <w:sz w:val="20"/>
          <w:szCs w:val="20"/>
        </w:rPr>
      </w:pPr>
      <w:r w:rsidRPr="00531B20">
        <w:rPr>
          <w:rFonts w:asciiTheme="majorBidi" w:hAnsiTheme="majorBidi" w:cstheme="majorBidi"/>
          <w:color w:val="000000" w:themeColor="text1"/>
          <w:sz w:val="20"/>
          <w:szCs w:val="20"/>
        </w:rPr>
        <w:t xml:space="preserve">CVD: Cardiovascular diseases, defined as a history of heart failure, myocardial infarction, or stroke; VWF: Von Willebrand factor; CT: Computed tomography; Blood collection to CT scan interval: The time between blood collection (for measuring VWF and ADAMTS13 levels) and the CT scan; HDL: High-Density Lipoprotein; LDL: Low-Density Lipoprotein; CAC: Coronary artery calcification; AAC: Aortic arch calcification; ECAC: Extracranial </w:t>
      </w:r>
      <w:r w:rsidRPr="00531B20">
        <w:rPr>
          <w:rFonts w:asciiTheme="majorBidi" w:hAnsiTheme="majorBidi" w:cstheme="majorBidi"/>
          <w:color w:val="000000" w:themeColor="text1"/>
          <w:sz w:val="20"/>
          <w:szCs w:val="20"/>
        </w:rPr>
        <w:lastRenderedPageBreak/>
        <w:t>internal carotid artery calcification; ICAC: Intracranial internal carotid artery calcification.</w:t>
      </w:r>
      <w:r>
        <w:rPr>
          <w:rFonts w:asciiTheme="majorBidi" w:hAnsiTheme="majorBidi" w:cstheme="majorBidi"/>
          <w:color w:val="000000" w:themeColor="text1"/>
          <w:sz w:val="20"/>
          <w:szCs w:val="20"/>
        </w:rPr>
        <w:t xml:space="preserve"> </w:t>
      </w:r>
      <w:r w:rsidR="000775FB" w:rsidRPr="004350C3">
        <w:rPr>
          <w:rFonts w:asciiTheme="majorBidi" w:hAnsiTheme="majorBidi" w:cstheme="majorBidi"/>
          <w:color w:val="000000" w:themeColor="text1"/>
          <w:sz w:val="20"/>
          <w:szCs w:val="20"/>
        </w:rPr>
        <w:t>P-values are from t-tests or Mann-Whitney U test for continuous variables and chi-squared tests for categorical variables</w:t>
      </w:r>
    </w:p>
    <w:p w14:paraId="3E1C9F1C" w14:textId="6B10B9A7" w:rsidR="001443F7" w:rsidRDefault="001443F7">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br w:type="page"/>
      </w:r>
    </w:p>
    <w:p w14:paraId="38CAE4D4" w14:textId="7430D16D" w:rsidR="007C61F9" w:rsidRPr="00240126" w:rsidRDefault="007C61F9" w:rsidP="007C61F9">
      <w:pPr>
        <w:spacing w:after="0" w:line="360" w:lineRule="auto"/>
        <w:rPr>
          <w:rFonts w:ascii="Times New Roman" w:eastAsia="Calibri" w:hAnsi="Times New Roman" w:cs="Times New Roman"/>
          <w:color w:val="000000" w:themeColor="text1"/>
          <w:sz w:val="24"/>
          <w:szCs w:val="24"/>
        </w:rPr>
      </w:pPr>
      <w:bookmarkStart w:id="0" w:name="_Hlk179843661"/>
      <w:r w:rsidRPr="00240126">
        <w:rPr>
          <w:rFonts w:ascii="Times New Roman" w:eastAsia="Calibri" w:hAnsi="Times New Roman" w:cs="Times New Roman"/>
          <w:b/>
          <w:bCs/>
          <w:color w:val="000000" w:themeColor="text1"/>
          <w:sz w:val="24"/>
          <w:szCs w:val="24"/>
        </w:rPr>
        <w:lastRenderedPageBreak/>
        <w:t xml:space="preserve">Table </w:t>
      </w:r>
      <w:r>
        <w:rPr>
          <w:rFonts w:ascii="Times New Roman" w:eastAsia="Calibri" w:hAnsi="Times New Roman" w:cs="Times New Roman"/>
          <w:b/>
          <w:bCs/>
          <w:color w:val="000000" w:themeColor="text1"/>
          <w:sz w:val="24"/>
          <w:szCs w:val="24"/>
        </w:rPr>
        <w:t>S2</w:t>
      </w:r>
      <w:r w:rsidRPr="00240126">
        <w:rPr>
          <w:rFonts w:ascii="Times New Roman" w:eastAsia="Calibri" w:hAnsi="Times New Roman" w:cs="Times New Roman"/>
          <w:b/>
          <w:bCs/>
          <w:color w:val="000000" w:themeColor="text1"/>
          <w:sz w:val="24"/>
          <w:szCs w:val="24"/>
        </w:rPr>
        <w:t xml:space="preserve">: </w:t>
      </w:r>
      <w:r w:rsidRPr="00240126">
        <w:rPr>
          <w:rFonts w:ascii="Times New Roman" w:eastAsia="Calibri" w:hAnsi="Times New Roman" w:cs="Times New Roman"/>
          <w:color w:val="000000" w:themeColor="text1"/>
          <w:sz w:val="24"/>
          <w:szCs w:val="24"/>
        </w:rPr>
        <w:t xml:space="preserve">Multivariable partial proportional odds ordinal logistic regression analysis of the associations between von </w:t>
      </w:r>
      <w:r w:rsidR="004142BB" w:rsidRPr="00240126">
        <w:rPr>
          <w:rFonts w:ascii="Times New Roman" w:eastAsia="Calibri" w:hAnsi="Times New Roman" w:cs="Times New Roman"/>
          <w:color w:val="000000" w:themeColor="text1"/>
          <w:sz w:val="24"/>
          <w:szCs w:val="24"/>
        </w:rPr>
        <w:t>Willebrand</w:t>
      </w:r>
      <w:r w:rsidRPr="00240126">
        <w:rPr>
          <w:rFonts w:ascii="Times New Roman" w:eastAsia="Calibri" w:hAnsi="Times New Roman" w:cs="Times New Roman"/>
          <w:color w:val="000000" w:themeColor="text1"/>
          <w:sz w:val="24"/>
          <w:szCs w:val="24"/>
        </w:rPr>
        <w:t xml:space="preserve"> factor antigen, ADAMTS13 activity, their ratio, and levels of calcification in different arteries</w:t>
      </w:r>
    </w:p>
    <w:bookmarkEnd w:id="0"/>
    <w:tbl>
      <w:tblPr>
        <w:tblStyle w:val="TableGrid"/>
        <w:tblW w:w="9479" w:type="dxa"/>
        <w:tblInd w:w="-275" w:type="dxa"/>
        <w:tblLook w:val="04A0" w:firstRow="1" w:lastRow="0" w:firstColumn="1" w:lastColumn="0" w:noHBand="0" w:noVBand="1"/>
      </w:tblPr>
      <w:tblGrid>
        <w:gridCol w:w="1056"/>
        <w:gridCol w:w="2326"/>
        <w:gridCol w:w="2001"/>
        <w:gridCol w:w="1960"/>
        <w:gridCol w:w="2136"/>
      </w:tblGrid>
      <w:tr w:rsidR="007C61F9" w:rsidRPr="00240126" w14:paraId="197A688A" w14:textId="77777777" w:rsidTr="00C8265B">
        <w:trPr>
          <w:trHeight w:val="620"/>
        </w:trPr>
        <w:tc>
          <w:tcPr>
            <w:tcW w:w="3382" w:type="dxa"/>
            <w:gridSpan w:val="2"/>
            <w:shd w:val="clear" w:color="auto" w:fill="AEAAAA"/>
          </w:tcPr>
          <w:p w14:paraId="5AB965D1" w14:textId="77777777" w:rsidR="007C61F9" w:rsidRPr="00240126" w:rsidRDefault="007C61F9" w:rsidP="00C8265B">
            <w:pPr>
              <w:rPr>
                <w:rFonts w:asciiTheme="majorBidi" w:hAnsiTheme="majorBidi" w:cstheme="majorBidi"/>
                <w:color w:val="000000" w:themeColor="text1"/>
                <w:sz w:val="20"/>
                <w:szCs w:val="20"/>
              </w:rPr>
            </w:pPr>
          </w:p>
        </w:tc>
        <w:tc>
          <w:tcPr>
            <w:tcW w:w="2001" w:type="dxa"/>
            <w:shd w:val="clear" w:color="auto" w:fill="AEAAAA"/>
          </w:tcPr>
          <w:p w14:paraId="1583E3BC" w14:textId="77777777" w:rsidR="007C61F9" w:rsidRPr="00240126" w:rsidRDefault="007C61F9" w:rsidP="00C8265B">
            <w:pPr>
              <w:spacing w:line="360" w:lineRule="auto"/>
              <w:jc w:val="center"/>
              <w:rPr>
                <w:rFonts w:asciiTheme="majorBidi" w:eastAsia="Calibri" w:hAnsiTheme="majorBidi" w:cstheme="majorBidi"/>
                <w:b/>
                <w:bCs/>
                <w:color w:val="000000" w:themeColor="text1"/>
                <w:sz w:val="20"/>
                <w:szCs w:val="20"/>
                <w:lang w:val="de-DE"/>
              </w:rPr>
            </w:pPr>
            <w:r w:rsidRPr="00240126">
              <w:rPr>
                <w:rFonts w:asciiTheme="majorBidi" w:eastAsia="Calibri" w:hAnsiTheme="majorBidi" w:cstheme="majorBidi"/>
                <w:b/>
                <w:bCs/>
                <w:color w:val="000000" w:themeColor="text1"/>
                <w:sz w:val="20"/>
                <w:szCs w:val="20"/>
                <w:lang w:val="de-DE"/>
              </w:rPr>
              <w:t xml:space="preserve">A: </w:t>
            </w:r>
            <w:proofErr w:type="spellStart"/>
            <w:r w:rsidRPr="00240126">
              <w:rPr>
                <w:rFonts w:asciiTheme="majorBidi" w:eastAsia="Calibri" w:hAnsiTheme="majorBidi" w:cstheme="majorBidi"/>
                <w:b/>
                <w:bCs/>
                <w:color w:val="000000" w:themeColor="text1"/>
                <w:sz w:val="20"/>
                <w:szCs w:val="20"/>
                <w:lang w:val="de-DE"/>
              </w:rPr>
              <w:t>VWF:Ag</w:t>
            </w:r>
            <w:proofErr w:type="spellEnd"/>
          </w:p>
          <w:p w14:paraId="7FC470D8" w14:textId="77777777" w:rsidR="007C61F9" w:rsidRPr="00240126" w:rsidRDefault="007C61F9" w:rsidP="00C8265B">
            <w:pPr>
              <w:spacing w:line="360" w:lineRule="auto"/>
              <w:jc w:val="center"/>
              <w:rPr>
                <w:rFonts w:asciiTheme="majorBidi" w:hAnsiTheme="majorBidi" w:cstheme="majorBidi"/>
                <w:b/>
                <w:bCs/>
                <w:color w:val="000000" w:themeColor="text1"/>
                <w:sz w:val="20"/>
                <w:szCs w:val="20"/>
              </w:rPr>
            </w:pPr>
          </w:p>
        </w:tc>
        <w:tc>
          <w:tcPr>
            <w:tcW w:w="1960" w:type="dxa"/>
            <w:shd w:val="clear" w:color="auto" w:fill="AEAAAA"/>
          </w:tcPr>
          <w:p w14:paraId="2E2A0E99" w14:textId="77777777" w:rsidR="007C61F9" w:rsidRPr="00240126" w:rsidRDefault="007C61F9" w:rsidP="00C8265B">
            <w:pPr>
              <w:spacing w:line="360" w:lineRule="auto"/>
              <w:jc w:val="center"/>
              <w:rPr>
                <w:rFonts w:asciiTheme="majorBidi" w:hAnsiTheme="majorBidi" w:cstheme="majorBidi"/>
                <w:b/>
                <w:bCs/>
                <w:color w:val="000000" w:themeColor="text1"/>
                <w:sz w:val="20"/>
                <w:szCs w:val="20"/>
              </w:rPr>
            </w:pPr>
            <w:r w:rsidRPr="00240126">
              <w:rPr>
                <w:rFonts w:asciiTheme="majorBidi" w:hAnsiTheme="majorBidi" w:cstheme="majorBidi"/>
                <w:b/>
                <w:bCs/>
                <w:color w:val="000000" w:themeColor="text1"/>
                <w:sz w:val="20"/>
                <w:szCs w:val="20"/>
              </w:rPr>
              <w:t>B: ADAMTS13</w:t>
            </w:r>
          </w:p>
          <w:p w14:paraId="1E7ECE70" w14:textId="77777777" w:rsidR="007C61F9" w:rsidRPr="00240126" w:rsidRDefault="007C61F9" w:rsidP="00C8265B">
            <w:pPr>
              <w:spacing w:line="360" w:lineRule="auto"/>
              <w:jc w:val="center"/>
              <w:rPr>
                <w:rFonts w:asciiTheme="majorBidi" w:hAnsiTheme="majorBidi" w:cstheme="majorBidi"/>
                <w:b/>
                <w:bCs/>
                <w:color w:val="000000" w:themeColor="text1"/>
                <w:sz w:val="20"/>
                <w:szCs w:val="20"/>
              </w:rPr>
            </w:pPr>
          </w:p>
        </w:tc>
        <w:tc>
          <w:tcPr>
            <w:tcW w:w="2136" w:type="dxa"/>
            <w:shd w:val="clear" w:color="auto" w:fill="AEAAAA"/>
          </w:tcPr>
          <w:p w14:paraId="01C263C7" w14:textId="77777777" w:rsidR="007C61F9" w:rsidRPr="00240126" w:rsidRDefault="007C61F9" w:rsidP="00C8265B">
            <w:pPr>
              <w:spacing w:line="360" w:lineRule="auto"/>
              <w:jc w:val="center"/>
              <w:rPr>
                <w:rFonts w:asciiTheme="majorBidi" w:hAnsiTheme="majorBidi" w:cstheme="majorBidi"/>
                <w:b/>
                <w:bCs/>
                <w:color w:val="000000" w:themeColor="text1"/>
                <w:sz w:val="20"/>
                <w:szCs w:val="20"/>
              </w:rPr>
            </w:pPr>
            <w:r w:rsidRPr="00240126">
              <w:rPr>
                <w:rFonts w:asciiTheme="majorBidi" w:hAnsiTheme="majorBidi" w:cstheme="majorBidi"/>
                <w:b/>
                <w:bCs/>
                <w:color w:val="000000" w:themeColor="text1"/>
                <w:sz w:val="20"/>
                <w:szCs w:val="20"/>
              </w:rPr>
              <w:t>C: ADAMTS13:VWF  ratio</w:t>
            </w:r>
          </w:p>
        </w:tc>
      </w:tr>
      <w:tr w:rsidR="007C61F9" w:rsidRPr="00240126" w14:paraId="66D55D12" w14:textId="77777777" w:rsidTr="00C8265B">
        <w:trPr>
          <w:trHeight w:val="231"/>
        </w:trPr>
        <w:tc>
          <w:tcPr>
            <w:tcW w:w="9479" w:type="dxa"/>
            <w:gridSpan w:val="5"/>
            <w:shd w:val="clear" w:color="auto" w:fill="E7E6E6" w:themeFill="background2"/>
          </w:tcPr>
          <w:p w14:paraId="0809462A" w14:textId="77777777" w:rsidR="007C61F9" w:rsidRPr="00240126" w:rsidRDefault="007C61F9" w:rsidP="00C8265B">
            <w:pPr>
              <w:spacing w:line="360" w:lineRule="auto"/>
              <w:rPr>
                <w:rFonts w:asciiTheme="majorBidi" w:hAnsiTheme="majorBidi" w:cstheme="majorBidi"/>
                <w:color w:val="000000" w:themeColor="text1"/>
                <w:sz w:val="20"/>
                <w:szCs w:val="20"/>
              </w:rPr>
            </w:pPr>
            <w:r w:rsidRPr="00240126">
              <w:rPr>
                <w:rFonts w:asciiTheme="majorBidi" w:eastAsia="Calibri" w:hAnsiTheme="majorBidi" w:cstheme="majorBidi"/>
                <w:b/>
                <w:bCs/>
                <w:color w:val="000000" w:themeColor="text1"/>
                <w:sz w:val="20"/>
                <w:szCs w:val="20"/>
              </w:rPr>
              <w:t>Model 2, quartiles of CAC</w:t>
            </w:r>
          </w:p>
        </w:tc>
      </w:tr>
      <w:tr w:rsidR="007C61F9" w:rsidRPr="00240126" w14:paraId="55170F9B" w14:textId="77777777" w:rsidTr="00C8265B">
        <w:trPr>
          <w:trHeight w:val="404"/>
        </w:trPr>
        <w:tc>
          <w:tcPr>
            <w:tcW w:w="3382" w:type="dxa"/>
            <w:gridSpan w:val="2"/>
          </w:tcPr>
          <w:p w14:paraId="22607500"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Β(95%CI)</w:t>
            </w:r>
          </w:p>
        </w:tc>
        <w:tc>
          <w:tcPr>
            <w:tcW w:w="2001" w:type="dxa"/>
          </w:tcPr>
          <w:p w14:paraId="69754555"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0.06 (-0.02, 0.14)</w:t>
            </w:r>
          </w:p>
        </w:tc>
        <w:tc>
          <w:tcPr>
            <w:tcW w:w="1960" w:type="dxa"/>
          </w:tcPr>
          <w:p w14:paraId="52F1C0E5"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-0.10 (-0.18, -0.02)</w:t>
            </w:r>
          </w:p>
        </w:tc>
        <w:tc>
          <w:tcPr>
            <w:tcW w:w="2136" w:type="dxa"/>
          </w:tcPr>
          <w:p w14:paraId="1F81E410"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-0.28 (-0.48, -0.07)</w:t>
            </w:r>
          </w:p>
        </w:tc>
      </w:tr>
      <w:tr w:rsidR="007C61F9" w:rsidRPr="00240126" w14:paraId="37BA9080" w14:textId="77777777" w:rsidTr="00C8265B">
        <w:trPr>
          <w:trHeight w:val="364"/>
        </w:trPr>
        <w:tc>
          <w:tcPr>
            <w:tcW w:w="1056" w:type="dxa"/>
            <w:vMerge w:val="restart"/>
          </w:tcPr>
          <w:p w14:paraId="70BE8652" w14:textId="77777777" w:rsidR="007C61F9" w:rsidRPr="00240126" w:rsidRDefault="007C61F9" w:rsidP="00C8265B">
            <w:pPr>
              <w:spacing w:line="276" w:lineRule="auto"/>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Intercepts</w:t>
            </w:r>
          </w:p>
          <w:p w14:paraId="5833EFE6" w14:textId="77777777" w:rsidR="007C61F9" w:rsidRPr="00240126" w:rsidRDefault="007C61F9" w:rsidP="00C8265B">
            <w:pPr>
              <w:spacing w:line="276" w:lineRule="auto"/>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Β(SE)</w:t>
            </w:r>
          </w:p>
        </w:tc>
        <w:tc>
          <w:tcPr>
            <w:tcW w:w="2326" w:type="dxa"/>
          </w:tcPr>
          <w:p w14:paraId="5B872AFC" w14:textId="77777777" w:rsidR="007C61F9" w:rsidRPr="00240126" w:rsidRDefault="007C61F9" w:rsidP="00C8265B">
            <w:pPr>
              <w:spacing w:line="276" w:lineRule="auto"/>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 xml:space="preserve">Q1 </w:t>
            </w:r>
            <w:r w:rsidRPr="00240126">
              <w:rPr>
                <w:rFonts w:asciiTheme="majorBidi" w:hAnsiTheme="majorBidi" w:cstheme="majorBidi"/>
                <w:color w:val="000000" w:themeColor="text1"/>
                <w:sz w:val="20"/>
                <w:szCs w:val="20"/>
                <w:vertAlign w:val="subscript"/>
              </w:rPr>
              <w:t xml:space="preserve">[-1.45, -1.01] </w:t>
            </w:r>
            <w:r w:rsidRPr="00240126">
              <w:rPr>
                <w:rFonts w:asciiTheme="majorBidi" w:hAnsiTheme="majorBidi" w:cstheme="majorBidi"/>
                <w:color w:val="000000" w:themeColor="text1"/>
                <w:sz w:val="20"/>
                <w:szCs w:val="20"/>
              </w:rPr>
              <w:t xml:space="preserve">| Q2 </w:t>
            </w:r>
            <w:r w:rsidRPr="00240126">
              <w:rPr>
                <w:rFonts w:asciiTheme="majorBidi" w:hAnsiTheme="majorBidi" w:cstheme="majorBidi"/>
                <w:color w:val="000000" w:themeColor="text1"/>
                <w:sz w:val="20"/>
                <w:szCs w:val="20"/>
                <w:vertAlign w:val="subscript"/>
              </w:rPr>
              <w:t>(-1.0, 0.17]</w:t>
            </w:r>
          </w:p>
        </w:tc>
        <w:tc>
          <w:tcPr>
            <w:tcW w:w="2001" w:type="dxa"/>
          </w:tcPr>
          <w:p w14:paraId="6B88FCFB"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7.22 (0.82)</w:t>
            </w:r>
          </w:p>
        </w:tc>
        <w:tc>
          <w:tcPr>
            <w:tcW w:w="1960" w:type="dxa"/>
          </w:tcPr>
          <w:p w14:paraId="015E178F" w14:textId="77777777" w:rsidR="007C61F9" w:rsidRPr="00240126" w:rsidRDefault="007C61F9" w:rsidP="00C8265B">
            <w:pPr>
              <w:rPr>
                <w:color w:val="000000" w:themeColor="text1"/>
              </w:rPr>
            </w:pPr>
            <w:r w:rsidRPr="00240126">
              <w:rPr>
                <w:rFonts w:asciiTheme="majorBidi" w:hAnsiTheme="majorBidi" w:cstheme="majorBidi"/>
                <w:color w:val="000000" w:themeColor="text1"/>
                <w:sz w:val="20"/>
                <w:szCs w:val="20"/>
              </w:rPr>
              <w:t>7.27 (0.81)</w:t>
            </w:r>
          </w:p>
        </w:tc>
        <w:tc>
          <w:tcPr>
            <w:tcW w:w="2136" w:type="dxa"/>
          </w:tcPr>
          <w:p w14:paraId="11BA6B7F"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6.85 (0.84)</w:t>
            </w:r>
          </w:p>
        </w:tc>
      </w:tr>
      <w:tr w:rsidR="007C61F9" w:rsidRPr="00240126" w14:paraId="2EECE68D" w14:textId="77777777" w:rsidTr="00C8265B">
        <w:trPr>
          <w:trHeight w:val="388"/>
        </w:trPr>
        <w:tc>
          <w:tcPr>
            <w:tcW w:w="1056" w:type="dxa"/>
            <w:vMerge/>
          </w:tcPr>
          <w:p w14:paraId="0B4647AC" w14:textId="77777777" w:rsidR="007C61F9" w:rsidRPr="00240126" w:rsidRDefault="007C61F9" w:rsidP="00C8265B">
            <w:pPr>
              <w:spacing w:line="276" w:lineRule="auto"/>
              <w:rPr>
                <w:rFonts w:asciiTheme="majorBidi" w:hAnsiTheme="majorBidi" w:cstheme="majorBidi"/>
                <w:color w:val="000000" w:themeColor="text1"/>
                <w:sz w:val="20"/>
                <w:szCs w:val="20"/>
              </w:rPr>
            </w:pPr>
          </w:p>
        </w:tc>
        <w:tc>
          <w:tcPr>
            <w:tcW w:w="2326" w:type="dxa"/>
          </w:tcPr>
          <w:p w14:paraId="22384018" w14:textId="77777777" w:rsidR="007C61F9" w:rsidRPr="00240126" w:rsidRDefault="007C61F9" w:rsidP="00C8265B">
            <w:pPr>
              <w:spacing w:line="276" w:lineRule="auto"/>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 xml:space="preserve">Q2 </w:t>
            </w:r>
            <w:r w:rsidRPr="00240126">
              <w:rPr>
                <w:rFonts w:asciiTheme="majorBidi" w:hAnsiTheme="majorBidi" w:cstheme="majorBidi"/>
                <w:color w:val="000000" w:themeColor="text1"/>
                <w:sz w:val="20"/>
                <w:szCs w:val="20"/>
                <w:vertAlign w:val="subscript"/>
              </w:rPr>
              <w:t xml:space="preserve">(-1.01, 0.17] </w:t>
            </w:r>
            <w:r w:rsidRPr="00240126">
              <w:rPr>
                <w:rFonts w:asciiTheme="majorBidi" w:hAnsiTheme="majorBidi" w:cstheme="majorBidi"/>
                <w:color w:val="000000" w:themeColor="text1"/>
                <w:sz w:val="20"/>
                <w:szCs w:val="20"/>
              </w:rPr>
              <w:t xml:space="preserve">| Q3 </w:t>
            </w:r>
            <w:r w:rsidRPr="00240126">
              <w:rPr>
                <w:rFonts w:asciiTheme="majorBidi" w:hAnsiTheme="majorBidi" w:cstheme="majorBidi"/>
                <w:color w:val="000000" w:themeColor="text1"/>
                <w:sz w:val="20"/>
                <w:szCs w:val="20"/>
                <w:vertAlign w:val="subscript"/>
              </w:rPr>
              <w:t>(0.17, 0.83]</w:t>
            </w:r>
          </w:p>
        </w:tc>
        <w:tc>
          <w:tcPr>
            <w:tcW w:w="2001" w:type="dxa"/>
          </w:tcPr>
          <w:p w14:paraId="62FF8B72"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8.54 (0.83)</w:t>
            </w:r>
          </w:p>
        </w:tc>
        <w:tc>
          <w:tcPr>
            <w:tcW w:w="1960" w:type="dxa"/>
          </w:tcPr>
          <w:p w14:paraId="00956D22"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8.59 (0.82)</w:t>
            </w:r>
          </w:p>
        </w:tc>
        <w:tc>
          <w:tcPr>
            <w:tcW w:w="2136" w:type="dxa"/>
          </w:tcPr>
          <w:p w14:paraId="7F886739"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8.17 (0.84)</w:t>
            </w:r>
          </w:p>
        </w:tc>
      </w:tr>
      <w:tr w:rsidR="007C61F9" w:rsidRPr="00240126" w14:paraId="34B7BC01" w14:textId="77777777" w:rsidTr="00C8265B">
        <w:trPr>
          <w:trHeight w:val="376"/>
        </w:trPr>
        <w:tc>
          <w:tcPr>
            <w:tcW w:w="1056" w:type="dxa"/>
            <w:vMerge/>
          </w:tcPr>
          <w:p w14:paraId="5155835E" w14:textId="77777777" w:rsidR="007C61F9" w:rsidRPr="00240126" w:rsidRDefault="007C61F9" w:rsidP="00C8265B">
            <w:pPr>
              <w:spacing w:line="276" w:lineRule="auto"/>
              <w:rPr>
                <w:rFonts w:asciiTheme="majorBidi" w:hAnsiTheme="majorBidi" w:cstheme="majorBidi"/>
                <w:color w:val="000000" w:themeColor="text1"/>
                <w:sz w:val="20"/>
                <w:szCs w:val="20"/>
              </w:rPr>
            </w:pPr>
          </w:p>
        </w:tc>
        <w:tc>
          <w:tcPr>
            <w:tcW w:w="2326" w:type="dxa"/>
          </w:tcPr>
          <w:p w14:paraId="589D8650" w14:textId="77777777" w:rsidR="007C61F9" w:rsidRPr="00240126" w:rsidRDefault="007C61F9" w:rsidP="00C8265B">
            <w:pPr>
              <w:spacing w:line="276" w:lineRule="auto"/>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 xml:space="preserve">Q3 </w:t>
            </w:r>
            <w:r w:rsidRPr="00240126">
              <w:rPr>
                <w:rFonts w:asciiTheme="majorBidi" w:hAnsiTheme="majorBidi" w:cstheme="majorBidi"/>
                <w:color w:val="000000" w:themeColor="text1"/>
                <w:sz w:val="20"/>
                <w:szCs w:val="20"/>
                <w:vertAlign w:val="subscript"/>
              </w:rPr>
              <w:t xml:space="preserve">(0.17, 0.83] </w:t>
            </w:r>
            <w:r w:rsidRPr="00240126">
              <w:rPr>
                <w:rFonts w:asciiTheme="majorBidi" w:hAnsiTheme="majorBidi" w:cstheme="majorBidi"/>
                <w:color w:val="000000" w:themeColor="text1"/>
                <w:sz w:val="20"/>
                <w:szCs w:val="20"/>
              </w:rPr>
              <w:t xml:space="preserve">| Q4 </w:t>
            </w:r>
            <w:r w:rsidRPr="00240126">
              <w:rPr>
                <w:rFonts w:asciiTheme="majorBidi" w:hAnsiTheme="majorBidi" w:cstheme="majorBidi"/>
                <w:color w:val="000000" w:themeColor="text1"/>
                <w:sz w:val="20"/>
                <w:szCs w:val="20"/>
                <w:vertAlign w:val="subscript"/>
              </w:rPr>
              <w:t>(0.83, 2.14]</w:t>
            </w:r>
          </w:p>
        </w:tc>
        <w:tc>
          <w:tcPr>
            <w:tcW w:w="2001" w:type="dxa"/>
          </w:tcPr>
          <w:p w14:paraId="2E368ABF"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9.91 (0.84)</w:t>
            </w:r>
          </w:p>
        </w:tc>
        <w:tc>
          <w:tcPr>
            <w:tcW w:w="1960" w:type="dxa"/>
          </w:tcPr>
          <w:p w14:paraId="7D759980"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9.96 (0.83)</w:t>
            </w:r>
          </w:p>
        </w:tc>
        <w:tc>
          <w:tcPr>
            <w:tcW w:w="2136" w:type="dxa"/>
          </w:tcPr>
          <w:p w14:paraId="238EB4B8"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9.55 (0.85)</w:t>
            </w:r>
          </w:p>
        </w:tc>
      </w:tr>
      <w:tr w:rsidR="007C61F9" w:rsidRPr="00240126" w14:paraId="28DF6F74" w14:textId="77777777" w:rsidTr="00C8265B">
        <w:trPr>
          <w:trHeight w:val="296"/>
        </w:trPr>
        <w:tc>
          <w:tcPr>
            <w:tcW w:w="9479" w:type="dxa"/>
            <w:gridSpan w:val="5"/>
            <w:shd w:val="clear" w:color="auto" w:fill="E7E6E6" w:themeFill="background2"/>
          </w:tcPr>
          <w:p w14:paraId="07B43EF2" w14:textId="77777777" w:rsidR="007C61F9" w:rsidRPr="00240126" w:rsidRDefault="007C61F9" w:rsidP="00C8265B">
            <w:pPr>
              <w:spacing w:line="360" w:lineRule="auto"/>
              <w:rPr>
                <w:rFonts w:asciiTheme="majorBidi" w:hAnsiTheme="majorBidi" w:cstheme="majorBidi"/>
                <w:color w:val="000000" w:themeColor="text1"/>
                <w:sz w:val="20"/>
                <w:szCs w:val="20"/>
              </w:rPr>
            </w:pPr>
            <w:r w:rsidRPr="00240126">
              <w:rPr>
                <w:rFonts w:asciiTheme="majorBidi" w:hAnsiTheme="majorBidi" w:cstheme="majorBidi"/>
                <w:b/>
                <w:bCs/>
                <w:color w:val="000000" w:themeColor="text1"/>
                <w:sz w:val="20"/>
                <w:szCs w:val="20"/>
              </w:rPr>
              <w:t>Model 2, quartiles of AAC</w:t>
            </w:r>
          </w:p>
        </w:tc>
      </w:tr>
      <w:tr w:rsidR="007C61F9" w:rsidRPr="00240126" w14:paraId="5803DDFC" w14:textId="77777777" w:rsidTr="00C8265B">
        <w:trPr>
          <w:trHeight w:val="341"/>
        </w:trPr>
        <w:tc>
          <w:tcPr>
            <w:tcW w:w="3382" w:type="dxa"/>
            <w:gridSpan w:val="2"/>
          </w:tcPr>
          <w:p w14:paraId="1EC38F0F"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Β(95%CI)</w:t>
            </w:r>
          </w:p>
        </w:tc>
        <w:tc>
          <w:tcPr>
            <w:tcW w:w="2001" w:type="dxa"/>
          </w:tcPr>
          <w:p w14:paraId="4F53E4BA"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0.08 (-0.00, 0.16)</w:t>
            </w:r>
          </w:p>
        </w:tc>
        <w:tc>
          <w:tcPr>
            <w:tcW w:w="1960" w:type="dxa"/>
          </w:tcPr>
          <w:p w14:paraId="607A88D6"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-0.13 (-0.21, -0.04)</w:t>
            </w:r>
          </w:p>
        </w:tc>
        <w:tc>
          <w:tcPr>
            <w:tcW w:w="2136" w:type="dxa"/>
          </w:tcPr>
          <w:p w14:paraId="57E06EB4"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-0.45 (-0.66, -0.25)</w:t>
            </w:r>
          </w:p>
        </w:tc>
      </w:tr>
      <w:tr w:rsidR="007C61F9" w:rsidRPr="00240126" w14:paraId="05D1DFD2" w14:textId="77777777" w:rsidTr="00C8265B">
        <w:trPr>
          <w:trHeight w:val="350"/>
        </w:trPr>
        <w:tc>
          <w:tcPr>
            <w:tcW w:w="1056" w:type="dxa"/>
            <w:vMerge w:val="restart"/>
          </w:tcPr>
          <w:p w14:paraId="2767EA49"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Intercepts</w:t>
            </w:r>
          </w:p>
          <w:p w14:paraId="5893AEE9"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Β(SE)</w:t>
            </w:r>
          </w:p>
        </w:tc>
        <w:tc>
          <w:tcPr>
            <w:tcW w:w="2326" w:type="dxa"/>
          </w:tcPr>
          <w:p w14:paraId="34AA09EB"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 xml:space="preserve">Q1 </w:t>
            </w:r>
            <w:r w:rsidRPr="00240126">
              <w:rPr>
                <w:rFonts w:asciiTheme="majorBidi" w:hAnsiTheme="majorBidi" w:cstheme="majorBidi"/>
                <w:color w:val="000000" w:themeColor="text1"/>
                <w:sz w:val="20"/>
                <w:szCs w:val="20"/>
                <w:vertAlign w:val="subscript"/>
              </w:rPr>
              <w:t xml:space="preserve">[-2.17 ,-0.54] </w:t>
            </w:r>
            <w:r w:rsidRPr="00240126">
              <w:rPr>
                <w:rFonts w:asciiTheme="majorBidi" w:hAnsiTheme="majorBidi" w:cstheme="majorBidi"/>
                <w:color w:val="000000" w:themeColor="text1"/>
                <w:sz w:val="20"/>
                <w:szCs w:val="20"/>
              </w:rPr>
              <w:t xml:space="preserve">| Q2 </w:t>
            </w:r>
            <w:r w:rsidRPr="00240126">
              <w:rPr>
                <w:rFonts w:asciiTheme="majorBidi" w:hAnsiTheme="majorBidi" w:cstheme="majorBidi"/>
                <w:color w:val="000000" w:themeColor="text1"/>
                <w:sz w:val="20"/>
                <w:szCs w:val="20"/>
                <w:vertAlign w:val="subscript"/>
              </w:rPr>
              <w:t>(-0.54, 0.22]</w:t>
            </w:r>
          </w:p>
        </w:tc>
        <w:tc>
          <w:tcPr>
            <w:tcW w:w="2001" w:type="dxa"/>
          </w:tcPr>
          <w:p w14:paraId="7A4B5E13"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10.05 (0.83)</w:t>
            </w:r>
          </w:p>
        </w:tc>
        <w:tc>
          <w:tcPr>
            <w:tcW w:w="1960" w:type="dxa"/>
          </w:tcPr>
          <w:p w14:paraId="3864F9B6"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10.16 (0.82)</w:t>
            </w:r>
          </w:p>
        </w:tc>
        <w:tc>
          <w:tcPr>
            <w:tcW w:w="2136" w:type="dxa"/>
          </w:tcPr>
          <w:p w14:paraId="14CC89DF"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9.45 (0.85)</w:t>
            </w:r>
          </w:p>
        </w:tc>
      </w:tr>
      <w:tr w:rsidR="007C61F9" w:rsidRPr="00240126" w14:paraId="716671EC" w14:textId="77777777" w:rsidTr="00C8265B">
        <w:trPr>
          <w:trHeight w:val="341"/>
        </w:trPr>
        <w:tc>
          <w:tcPr>
            <w:tcW w:w="1056" w:type="dxa"/>
            <w:vMerge/>
          </w:tcPr>
          <w:p w14:paraId="5F842A6B" w14:textId="77777777" w:rsidR="007C61F9" w:rsidRPr="00240126" w:rsidRDefault="007C61F9" w:rsidP="00C8265B">
            <w:pPr>
              <w:rPr>
                <w:rFonts w:asciiTheme="majorBidi" w:hAnsiTheme="majorBidi" w:cstheme="majorBidi"/>
                <w:color w:val="000000" w:themeColor="text1"/>
                <w:sz w:val="20"/>
                <w:szCs w:val="20"/>
              </w:rPr>
            </w:pPr>
          </w:p>
        </w:tc>
        <w:tc>
          <w:tcPr>
            <w:tcW w:w="2326" w:type="dxa"/>
          </w:tcPr>
          <w:p w14:paraId="6C5C2E60"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Q2</w:t>
            </w:r>
            <w:r w:rsidRPr="00240126">
              <w:rPr>
                <w:color w:val="000000" w:themeColor="text1"/>
              </w:rPr>
              <w:t xml:space="preserve"> </w:t>
            </w:r>
            <w:r w:rsidRPr="00240126">
              <w:rPr>
                <w:rFonts w:asciiTheme="majorBidi" w:hAnsiTheme="majorBidi" w:cstheme="majorBidi"/>
                <w:color w:val="000000" w:themeColor="text1"/>
                <w:sz w:val="20"/>
                <w:szCs w:val="20"/>
                <w:vertAlign w:val="subscript"/>
              </w:rPr>
              <w:t>(-0.54, 0.22]</w:t>
            </w:r>
            <w:r w:rsidRPr="00240126">
              <w:rPr>
                <w:rFonts w:asciiTheme="majorBidi" w:hAnsiTheme="majorBidi" w:cstheme="majorBidi"/>
                <w:color w:val="000000" w:themeColor="text1"/>
                <w:sz w:val="20"/>
                <w:szCs w:val="20"/>
              </w:rPr>
              <w:t xml:space="preserve"> | Q3 </w:t>
            </w:r>
            <w:r w:rsidRPr="00240126">
              <w:rPr>
                <w:rFonts w:asciiTheme="majorBidi" w:hAnsiTheme="majorBidi" w:cstheme="majorBidi"/>
                <w:color w:val="000000" w:themeColor="text1"/>
                <w:sz w:val="20"/>
                <w:szCs w:val="20"/>
                <w:vertAlign w:val="subscript"/>
              </w:rPr>
              <w:t>(0.22, 0.73]</w:t>
            </w:r>
          </w:p>
        </w:tc>
        <w:tc>
          <w:tcPr>
            <w:tcW w:w="2001" w:type="dxa"/>
          </w:tcPr>
          <w:p w14:paraId="276BFB1C"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11.38 (0.84)</w:t>
            </w:r>
          </w:p>
        </w:tc>
        <w:tc>
          <w:tcPr>
            <w:tcW w:w="1960" w:type="dxa"/>
          </w:tcPr>
          <w:p w14:paraId="748D19BD"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11.49 (0.83)</w:t>
            </w:r>
          </w:p>
        </w:tc>
        <w:tc>
          <w:tcPr>
            <w:tcW w:w="2136" w:type="dxa"/>
          </w:tcPr>
          <w:p w14:paraId="64216D2E"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10.78 (0.85)</w:t>
            </w:r>
          </w:p>
        </w:tc>
      </w:tr>
      <w:tr w:rsidR="007C61F9" w:rsidRPr="00240126" w14:paraId="4670068E" w14:textId="77777777" w:rsidTr="00C8265B">
        <w:trPr>
          <w:trHeight w:val="359"/>
        </w:trPr>
        <w:tc>
          <w:tcPr>
            <w:tcW w:w="1056" w:type="dxa"/>
            <w:vMerge/>
          </w:tcPr>
          <w:p w14:paraId="022D6060" w14:textId="77777777" w:rsidR="007C61F9" w:rsidRPr="00240126" w:rsidRDefault="007C61F9" w:rsidP="00C8265B">
            <w:pPr>
              <w:rPr>
                <w:rFonts w:asciiTheme="majorBidi" w:hAnsiTheme="majorBidi" w:cstheme="majorBidi"/>
                <w:color w:val="000000" w:themeColor="text1"/>
                <w:sz w:val="20"/>
                <w:szCs w:val="20"/>
              </w:rPr>
            </w:pPr>
          </w:p>
        </w:tc>
        <w:tc>
          <w:tcPr>
            <w:tcW w:w="2326" w:type="dxa"/>
          </w:tcPr>
          <w:p w14:paraId="21D6FD3F"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 xml:space="preserve">Q3 </w:t>
            </w:r>
            <w:r w:rsidRPr="00240126">
              <w:rPr>
                <w:rFonts w:asciiTheme="majorBidi" w:hAnsiTheme="majorBidi" w:cstheme="majorBidi"/>
                <w:color w:val="000000" w:themeColor="text1"/>
                <w:sz w:val="20"/>
                <w:szCs w:val="20"/>
                <w:vertAlign w:val="subscript"/>
              </w:rPr>
              <w:t>(0.22, 0.73]</w:t>
            </w:r>
            <w:r w:rsidRPr="00240126">
              <w:rPr>
                <w:rFonts w:asciiTheme="majorBidi" w:hAnsiTheme="majorBidi" w:cstheme="majorBidi"/>
                <w:color w:val="000000" w:themeColor="text1"/>
                <w:sz w:val="20"/>
                <w:szCs w:val="20"/>
              </w:rPr>
              <w:t xml:space="preserve"> | Q4 </w:t>
            </w:r>
            <w:r w:rsidRPr="00240126">
              <w:rPr>
                <w:rFonts w:asciiTheme="majorBidi" w:hAnsiTheme="majorBidi" w:cstheme="majorBidi"/>
                <w:color w:val="000000" w:themeColor="text1"/>
                <w:sz w:val="20"/>
                <w:szCs w:val="20"/>
                <w:vertAlign w:val="subscript"/>
              </w:rPr>
              <w:t>(0.73, 1.88]</w:t>
            </w:r>
          </w:p>
        </w:tc>
        <w:tc>
          <w:tcPr>
            <w:tcW w:w="2001" w:type="dxa"/>
          </w:tcPr>
          <w:p w14:paraId="4FBE2079"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12.76 (0.85)</w:t>
            </w:r>
          </w:p>
        </w:tc>
        <w:tc>
          <w:tcPr>
            <w:tcW w:w="1960" w:type="dxa"/>
          </w:tcPr>
          <w:p w14:paraId="4BF0907B"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12.87 (0.84)</w:t>
            </w:r>
          </w:p>
        </w:tc>
        <w:tc>
          <w:tcPr>
            <w:tcW w:w="2136" w:type="dxa"/>
          </w:tcPr>
          <w:p w14:paraId="66E3A64F"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12.16 (0.86)</w:t>
            </w:r>
          </w:p>
        </w:tc>
      </w:tr>
      <w:tr w:rsidR="007C61F9" w:rsidRPr="00240126" w14:paraId="05138B88" w14:textId="77777777" w:rsidTr="00C8265B">
        <w:trPr>
          <w:trHeight w:val="296"/>
        </w:trPr>
        <w:tc>
          <w:tcPr>
            <w:tcW w:w="9479" w:type="dxa"/>
            <w:gridSpan w:val="5"/>
            <w:shd w:val="clear" w:color="auto" w:fill="E7E6E6" w:themeFill="background2"/>
          </w:tcPr>
          <w:p w14:paraId="52B857F7" w14:textId="77777777" w:rsidR="007C61F9" w:rsidRPr="00240126" w:rsidRDefault="007C61F9" w:rsidP="00C8265B">
            <w:pPr>
              <w:spacing w:line="360" w:lineRule="auto"/>
              <w:rPr>
                <w:rFonts w:asciiTheme="majorBidi" w:hAnsiTheme="majorBidi" w:cstheme="majorBidi"/>
                <w:color w:val="000000" w:themeColor="text1"/>
                <w:sz w:val="20"/>
                <w:szCs w:val="20"/>
              </w:rPr>
            </w:pPr>
            <w:r w:rsidRPr="00240126">
              <w:rPr>
                <w:rFonts w:asciiTheme="majorBidi" w:hAnsiTheme="majorBidi" w:cstheme="majorBidi"/>
                <w:b/>
                <w:bCs/>
                <w:color w:val="000000" w:themeColor="text1"/>
                <w:sz w:val="20"/>
                <w:szCs w:val="20"/>
              </w:rPr>
              <w:t>Model 2, quartiles of ECAC</w:t>
            </w:r>
          </w:p>
        </w:tc>
      </w:tr>
      <w:tr w:rsidR="007C61F9" w:rsidRPr="00240126" w14:paraId="6F3CCB5E" w14:textId="77777777" w:rsidTr="00C8265B">
        <w:trPr>
          <w:trHeight w:val="350"/>
        </w:trPr>
        <w:tc>
          <w:tcPr>
            <w:tcW w:w="3382" w:type="dxa"/>
            <w:gridSpan w:val="2"/>
          </w:tcPr>
          <w:p w14:paraId="59DC89FD"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Β(95%CI)</w:t>
            </w:r>
          </w:p>
        </w:tc>
        <w:tc>
          <w:tcPr>
            <w:tcW w:w="2001" w:type="dxa"/>
          </w:tcPr>
          <w:p w14:paraId="7CA6A7D7"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0.03 (-0.05, 0.11)</w:t>
            </w:r>
          </w:p>
        </w:tc>
        <w:tc>
          <w:tcPr>
            <w:tcW w:w="1960" w:type="dxa"/>
          </w:tcPr>
          <w:p w14:paraId="2081E9C1"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-0.11 (-0.20, -0.03)</w:t>
            </w:r>
          </w:p>
        </w:tc>
        <w:tc>
          <w:tcPr>
            <w:tcW w:w="2136" w:type="dxa"/>
          </w:tcPr>
          <w:p w14:paraId="32F15453"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-0.18 (-0.38, 0.01)</w:t>
            </w:r>
          </w:p>
        </w:tc>
      </w:tr>
      <w:tr w:rsidR="007C61F9" w:rsidRPr="00240126" w14:paraId="6FC013D6" w14:textId="77777777" w:rsidTr="00C8265B">
        <w:trPr>
          <w:trHeight w:val="350"/>
        </w:trPr>
        <w:tc>
          <w:tcPr>
            <w:tcW w:w="1056" w:type="dxa"/>
            <w:vMerge w:val="restart"/>
          </w:tcPr>
          <w:p w14:paraId="0A52BF7A"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Intercepts</w:t>
            </w:r>
          </w:p>
          <w:p w14:paraId="23885535"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Β(SE)</w:t>
            </w:r>
          </w:p>
        </w:tc>
        <w:tc>
          <w:tcPr>
            <w:tcW w:w="2326" w:type="dxa"/>
          </w:tcPr>
          <w:p w14:paraId="40399A56"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 xml:space="preserve">Q1 </w:t>
            </w:r>
            <w:r w:rsidRPr="00240126">
              <w:rPr>
                <w:rFonts w:asciiTheme="majorBidi" w:hAnsiTheme="majorBidi" w:cstheme="majorBidi"/>
                <w:color w:val="000000" w:themeColor="text1"/>
                <w:sz w:val="20"/>
                <w:szCs w:val="20"/>
                <w:vertAlign w:val="subscript"/>
              </w:rPr>
              <w:t>(-1.27]</w:t>
            </w:r>
            <w:r w:rsidRPr="00240126">
              <w:rPr>
                <w:rFonts w:asciiTheme="majorBidi" w:hAnsiTheme="majorBidi" w:cstheme="majorBidi"/>
                <w:color w:val="000000" w:themeColor="text1"/>
                <w:sz w:val="20"/>
                <w:szCs w:val="20"/>
              </w:rPr>
              <w:t xml:space="preserve"> | Q2 </w:t>
            </w:r>
            <w:r w:rsidRPr="00240126">
              <w:rPr>
                <w:rFonts w:asciiTheme="majorBidi" w:hAnsiTheme="majorBidi" w:cstheme="majorBidi"/>
                <w:color w:val="000000" w:themeColor="text1"/>
                <w:sz w:val="20"/>
                <w:szCs w:val="20"/>
                <w:vertAlign w:val="subscript"/>
              </w:rPr>
              <w:t>(-1.27, 0.14]</w:t>
            </w:r>
          </w:p>
        </w:tc>
        <w:tc>
          <w:tcPr>
            <w:tcW w:w="2001" w:type="dxa"/>
          </w:tcPr>
          <w:p w14:paraId="7CE2A50A"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7.48 (0.81)</w:t>
            </w:r>
          </w:p>
        </w:tc>
        <w:tc>
          <w:tcPr>
            <w:tcW w:w="1960" w:type="dxa"/>
          </w:tcPr>
          <w:p w14:paraId="1DE25BA2"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7.47 (0.80)</w:t>
            </w:r>
          </w:p>
        </w:tc>
        <w:tc>
          <w:tcPr>
            <w:tcW w:w="2136" w:type="dxa"/>
          </w:tcPr>
          <w:p w14:paraId="0FE21804"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7.20 (0.83)</w:t>
            </w:r>
          </w:p>
        </w:tc>
      </w:tr>
      <w:tr w:rsidR="007C61F9" w:rsidRPr="00240126" w14:paraId="04FD1999" w14:textId="77777777" w:rsidTr="00C8265B">
        <w:trPr>
          <w:trHeight w:val="350"/>
        </w:trPr>
        <w:tc>
          <w:tcPr>
            <w:tcW w:w="1056" w:type="dxa"/>
            <w:vMerge/>
          </w:tcPr>
          <w:p w14:paraId="36C5F666" w14:textId="77777777" w:rsidR="007C61F9" w:rsidRPr="00240126" w:rsidRDefault="007C61F9" w:rsidP="00C8265B">
            <w:pPr>
              <w:rPr>
                <w:rFonts w:asciiTheme="majorBidi" w:hAnsiTheme="majorBidi" w:cstheme="majorBidi"/>
                <w:color w:val="000000" w:themeColor="text1"/>
                <w:sz w:val="20"/>
                <w:szCs w:val="20"/>
              </w:rPr>
            </w:pPr>
          </w:p>
        </w:tc>
        <w:tc>
          <w:tcPr>
            <w:tcW w:w="2326" w:type="dxa"/>
          </w:tcPr>
          <w:p w14:paraId="638A720E"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 xml:space="preserve">Q2 </w:t>
            </w:r>
            <w:r w:rsidRPr="00240126">
              <w:rPr>
                <w:rFonts w:asciiTheme="majorBidi" w:hAnsiTheme="majorBidi" w:cstheme="majorBidi"/>
                <w:color w:val="000000" w:themeColor="text1"/>
                <w:sz w:val="20"/>
                <w:szCs w:val="20"/>
                <w:vertAlign w:val="subscript"/>
              </w:rPr>
              <w:t>(-1.27, 0.14]</w:t>
            </w:r>
            <w:r w:rsidRPr="00240126">
              <w:rPr>
                <w:rFonts w:asciiTheme="majorBidi" w:hAnsiTheme="majorBidi" w:cstheme="majorBidi"/>
                <w:color w:val="000000" w:themeColor="text1"/>
                <w:sz w:val="20"/>
                <w:szCs w:val="20"/>
              </w:rPr>
              <w:t xml:space="preserve"> | Q3 </w:t>
            </w:r>
            <w:r w:rsidRPr="00240126">
              <w:rPr>
                <w:rFonts w:asciiTheme="majorBidi" w:hAnsiTheme="majorBidi" w:cstheme="majorBidi"/>
                <w:color w:val="000000" w:themeColor="text1"/>
                <w:sz w:val="20"/>
                <w:szCs w:val="20"/>
                <w:vertAlign w:val="subscript"/>
              </w:rPr>
              <w:t>(0.14, 0.86]</w:t>
            </w:r>
          </w:p>
        </w:tc>
        <w:tc>
          <w:tcPr>
            <w:tcW w:w="2001" w:type="dxa"/>
          </w:tcPr>
          <w:p w14:paraId="51467C78"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8.64 (0.82)</w:t>
            </w:r>
          </w:p>
        </w:tc>
        <w:tc>
          <w:tcPr>
            <w:tcW w:w="1960" w:type="dxa"/>
          </w:tcPr>
          <w:p w14:paraId="1821EB53"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8.63 (0.81)</w:t>
            </w:r>
          </w:p>
        </w:tc>
        <w:tc>
          <w:tcPr>
            <w:tcW w:w="2136" w:type="dxa"/>
          </w:tcPr>
          <w:p w14:paraId="684D9FEC"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8.36 (0.84)</w:t>
            </w:r>
          </w:p>
        </w:tc>
      </w:tr>
      <w:tr w:rsidR="007C61F9" w:rsidRPr="00240126" w14:paraId="155900C1" w14:textId="77777777" w:rsidTr="00C8265B">
        <w:trPr>
          <w:trHeight w:val="350"/>
        </w:trPr>
        <w:tc>
          <w:tcPr>
            <w:tcW w:w="1056" w:type="dxa"/>
            <w:vMerge/>
          </w:tcPr>
          <w:p w14:paraId="7CCBB588" w14:textId="77777777" w:rsidR="007C61F9" w:rsidRPr="00240126" w:rsidRDefault="007C61F9" w:rsidP="00C8265B">
            <w:pPr>
              <w:rPr>
                <w:rFonts w:asciiTheme="majorBidi" w:hAnsiTheme="majorBidi" w:cstheme="majorBidi"/>
                <w:color w:val="000000" w:themeColor="text1"/>
                <w:sz w:val="20"/>
                <w:szCs w:val="20"/>
              </w:rPr>
            </w:pPr>
          </w:p>
        </w:tc>
        <w:tc>
          <w:tcPr>
            <w:tcW w:w="2326" w:type="dxa"/>
          </w:tcPr>
          <w:p w14:paraId="2E001007"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 xml:space="preserve">Q3 </w:t>
            </w:r>
            <w:r w:rsidRPr="00240126">
              <w:rPr>
                <w:rFonts w:asciiTheme="majorBidi" w:hAnsiTheme="majorBidi" w:cstheme="majorBidi"/>
                <w:color w:val="000000" w:themeColor="text1"/>
                <w:sz w:val="20"/>
                <w:szCs w:val="20"/>
                <w:vertAlign w:val="subscript"/>
              </w:rPr>
              <w:t xml:space="preserve">(0.14, 0.86] </w:t>
            </w:r>
            <w:r w:rsidRPr="00240126">
              <w:rPr>
                <w:rFonts w:asciiTheme="majorBidi" w:hAnsiTheme="majorBidi" w:cstheme="majorBidi"/>
                <w:color w:val="000000" w:themeColor="text1"/>
                <w:sz w:val="20"/>
                <w:szCs w:val="20"/>
              </w:rPr>
              <w:t xml:space="preserve">| Q4 </w:t>
            </w:r>
            <w:r w:rsidRPr="00240126">
              <w:rPr>
                <w:rFonts w:asciiTheme="majorBidi" w:hAnsiTheme="majorBidi" w:cstheme="majorBidi"/>
                <w:color w:val="000000" w:themeColor="text1"/>
                <w:sz w:val="20"/>
                <w:szCs w:val="20"/>
                <w:vertAlign w:val="subscript"/>
              </w:rPr>
              <w:t>(0.86, 2.28]</w:t>
            </w:r>
          </w:p>
        </w:tc>
        <w:tc>
          <w:tcPr>
            <w:tcW w:w="2001" w:type="dxa"/>
          </w:tcPr>
          <w:p w14:paraId="5373AC7E"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9.95 (0.83)</w:t>
            </w:r>
          </w:p>
        </w:tc>
        <w:tc>
          <w:tcPr>
            <w:tcW w:w="1960" w:type="dxa"/>
          </w:tcPr>
          <w:p w14:paraId="17AD3059"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9.94 (0.82)</w:t>
            </w:r>
          </w:p>
        </w:tc>
        <w:tc>
          <w:tcPr>
            <w:tcW w:w="2136" w:type="dxa"/>
          </w:tcPr>
          <w:p w14:paraId="6A248040"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9.67 (0.84)</w:t>
            </w:r>
          </w:p>
        </w:tc>
      </w:tr>
      <w:tr w:rsidR="007C61F9" w:rsidRPr="00240126" w14:paraId="1D4D4615" w14:textId="77777777" w:rsidTr="00C8265B">
        <w:trPr>
          <w:trHeight w:val="318"/>
        </w:trPr>
        <w:tc>
          <w:tcPr>
            <w:tcW w:w="9479" w:type="dxa"/>
            <w:gridSpan w:val="5"/>
            <w:shd w:val="clear" w:color="auto" w:fill="E7E6E6" w:themeFill="background2"/>
          </w:tcPr>
          <w:p w14:paraId="127E9600" w14:textId="77777777" w:rsidR="007C61F9" w:rsidRPr="00240126" w:rsidRDefault="007C61F9" w:rsidP="00C8265B">
            <w:pPr>
              <w:spacing w:line="360" w:lineRule="auto"/>
              <w:rPr>
                <w:rFonts w:asciiTheme="majorBidi" w:hAnsiTheme="majorBidi" w:cstheme="majorBidi"/>
                <w:color w:val="000000" w:themeColor="text1"/>
                <w:sz w:val="20"/>
                <w:szCs w:val="20"/>
              </w:rPr>
            </w:pPr>
            <w:r w:rsidRPr="00240126">
              <w:rPr>
                <w:rFonts w:asciiTheme="majorBidi" w:hAnsiTheme="majorBidi" w:cstheme="majorBidi"/>
                <w:b/>
                <w:bCs/>
                <w:color w:val="000000" w:themeColor="text1"/>
                <w:sz w:val="20"/>
                <w:szCs w:val="20"/>
              </w:rPr>
              <w:t>Model 2, quartiles of ICAC</w:t>
            </w:r>
          </w:p>
        </w:tc>
      </w:tr>
      <w:tr w:rsidR="007C61F9" w:rsidRPr="00240126" w14:paraId="0EEE3A39" w14:textId="77777777" w:rsidTr="00C8265B">
        <w:trPr>
          <w:trHeight w:val="359"/>
        </w:trPr>
        <w:tc>
          <w:tcPr>
            <w:tcW w:w="3382" w:type="dxa"/>
            <w:gridSpan w:val="2"/>
          </w:tcPr>
          <w:p w14:paraId="3886636E"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Β(95%CI)</w:t>
            </w:r>
          </w:p>
        </w:tc>
        <w:tc>
          <w:tcPr>
            <w:tcW w:w="2001" w:type="dxa"/>
          </w:tcPr>
          <w:p w14:paraId="16A13799"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0.02 (-0.05, 0.10)</w:t>
            </w:r>
          </w:p>
        </w:tc>
        <w:tc>
          <w:tcPr>
            <w:tcW w:w="1960" w:type="dxa"/>
          </w:tcPr>
          <w:p w14:paraId="41DEAABE"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-0.08 (-0.16, -0.00)</w:t>
            </w:r>
          </w:p>
        </w:tc>
        <w:tc>
          <w:tcPr>
            <w:tcW w:w="2136" w:type="dxa"/>
          </w:tcPr>
          <w:p w14:paraId="164923C7"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-0.19 (-0.39, 0.01)</w:t>
            </w:r>
          </w:p>
        </w:tc>
      </w:tr>
      <w:tr w:rsidR="007C61F9" w:rsidRPr="00240126" w14:paraId="163F9D97" w14:textId="77777777" w:rsidTr="00C8265B">
        <w:trPr>
          <w:trHeight w:val="377"/>
        </w:trPr>
        <w:tc>
          <w:tcPr>
            <w:tcW w:w="1056" w:type="dxa"/>
            <w:vMerge w:val="restart"/>
          </w:tcPr>
          <w:p w14:paraId="643C67A2"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Intercepts</w:t>
            </w:r>
          </w:p>
          <w:p w14:paraId="7C60A444"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Β(SE)</w:t>
            </w:r>
          </w:p>
        </w:tc>
        <w:tc>
          <w:tcPr>
            <w:tcW w:w="2326" w:type="dxa"/>
          </w:tcPr>
          <w:p w14:paraId="228AAC8E"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 xml:space="preserve">Q1 </w:t>
            </w:r>
            <w:r w:rsidRPr="00240126">
              <w:rPr>
                <w:rFonts w:asciiTheme="majorBidi" w:hAnsiTheme="majorBidi" w:cstheme="majorBidi"/>
                <w:color w:val="000000" w:themeColor="text1"/>
                <w:sz w:val="20"/>
                <w:szCs w:val="20"/>
                <w:vertAlign w:val="subscript"/>
              </w:rPr>
              <w:t>[-1.67,-0.63]</w:t>
            </w:r>
            <w:r w:rsidRPr="00240126">
              <w:rPr>
                <w:rFonts w:asciiTheme="majorBidi" w:hAnsiTheme="majorBidi" w:cstheme="majorBidi"/>
                <w:color w:val="000000" w:themeColor="text1"/>
                <w:sz w:val="20"/>
                <w:szCs w:val="20"/>
              </w:rPr>
              <w:t xml:space="preserve"> | Q2 </w:t>
            </w:r>
            <w:r w:rsidRPr="00240126">
              <w:rPr>
                <w:rFonts w:asciiTheme="majorBidi" w:hAnsiTheme="majorBidi" w:cstheme="majorBidi"/>
                <w:color w:val="000000" w:themeColor="text1"/>
                <w:sz w:val="20"/>
                <w:szCs w:val="20"/>
                <w:vertAlign w:val="subscript"/>
              </w:rPr>
              <w:t>(-0.63,0.19]</w:t>
            </w:r>
          </w:p>
        </w:tc>
        <w:tc>
          <w:tcPr>
            <w:tcW w:w="2001" w:type="dxa"/>
          </w:tcPr>
          <w:p w14:paraId="3D0A9422"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8.12 (0.82)</w:t>
            </w:r>
          </w:p>
        </w:tc>
        <w:tc>
          <w:tcPr>
            <w:tcW w:w="1960" w:type="dxa"/>
          </w:tcPr>
          <w:p w14:paraId="59E1C04E"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8.12 (0.81)</w:t>
            </w:r>
          </w:p>
        </w:tc>
        <w:tc>
          <w:tcPr>
            <w:tcW w:w="2136" w:type="dxa"/>
          </w:tcPr>
          <w:p w14:paraId="449B5604"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7.83 (0.83)</w:t>
            </w:r>
          </w:p>
        </w:tc>
      </w:tr>
      <w:tr w:rsidR="007C61F9" w:rsidRPr="00240126" w14:paraId="05BDE007" w14:textId="77777777" w:rsidTr="00C8265B">
        <w:trPr>
          <w:trHeight w:val="350"/>
        </w:trPr>
        <w:tc>
          <w:tcPr>
            <w:tcW w:w="1056" w:type="dxa"/>
            <w:vMerge/>
          </w:tcPr>
          <w:p w14:paraId="218D5DEF" w14:textId="77777777" w:rsidR="007C61F9" w:rsidRPr="00240126" w:rsidRDefault="007C61F9" w:rsidP="00C8265B">
            <w:pPr>
              <w:rPr>
                <w:rFonts w:asciiTheme="majorBidi" w:hAnsiTheme="majorBidi" w:cstheme="majorBidi"/>
                <w:color w:val="000000" w:themeColor="text1"/>
                <w:sz w:val="20"/>
                <w:szCs w:val="20"/>
              </w:rPr>
            </w:pPr>
          </w:p>
        </w:tc>
        <w:tc>
          <w:tcPr>
            <w:tcW w:w="2326" w:type="dxa"/>
          </w:tcPr>
          <w:p w14:paraId="47595684"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 xml:space="preserve">Q2 </w:t>
            </w:r>
            <w:r w:rsidRPr="00240126">
              <w:rPr>
                <w:rFonts w:asciiTheme="majorBidi" w:hAnsiTheme="majorBidi" w:cstheme="majorBidi"/>
                <w:color w:val="000000" w:themeColor="text1"/>
                <w:sz w:val="20"/>
                <w:szCs w:val="20"/>
                <w:vertAlign w:val="subscript"/>
              </w:rPr>
              <w:t>(-0.63,0.19]</w:t>
            </w:r>
            <w:r w:rsidRPr="00240126">
              <w:rPr>
                <w:color w:val="000000" w:themeColor="text1"/>
              </w:rPr>
              <w:t xml:space="preserve"> </w:t>
            </w:r>
            <w:r w:rsidRPr="00240126">
              <w:rPr>
                <w:rFonts w:asciiTheme="majorBidi" w:hAnsiTheme="majorBidi" w:cstheme="majorBidi"/>
                <w:color w:val="000000" w:themeColor="text1"/>
                <w:sz w:val="20"/>
                <w:szCs w:val="20"/>
              </w:rPr>
              <w:t xml:space="preserve">| Q3 </w:t>
            </w:r>
            <w:r w:rsidRPr="00240126">
              <w:rPr>
                <w:rFonts w:asciiTheme="majorBidi" w:hAnsiTheme="majorBidi" w:cstheme="majorBidi"/>
                <w:color w:val="000000" w:themeColor="text1"/>
                <w:sz w:val="20"/>
                <w:szCs w:val="20"/>
                <w:vertAlign w:val="subscript"/>
              </w:rPr>
              <w:t>(0.19,0.77]</w:t>
            </w:r>
          </w:p>
        </w:tc>
        <w:tc>
          <w:tcPr>
            <w:tcW w:w="2001" w:type="dxa"/>
          </w:tcPr>
          <w:p w14:paraId="4958E4BD"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9.38 (0.82)</w:t>
            </w:r>
          </w:p>
        </w:tc>
        <w:tc>
          <w:tcPr>
            <w:tcW w:w="1960" w:type="dxa"/>
          </w:tcPr>
          <w:p w14:paraId="724BF7E1"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9.38 (0.82)</w:t>
            </w:r>
          </w:p>
        </w:tc>
        <w:tc>
          <w:tcPr>
            <w:tcW w:w="2136" w:type="dxa"/>
          </w:tcPr>
          <w:p w14:paraId="67716F0B"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9.09 (0.84)</w:t>
            </w:r>
          </w:p>
        </w:tc>
      </w:tr>
      <w:tr w:rsidR="007C61F9" w:rsidRPr="00240126" w14:paraId="261C9A55" w14:textId="77777777" w:rsidTr="00C8265B">
        <w:trPr>
          <w:trHeight w:val="341"/>
        </w:trPr>
        <w:tc>
          <w:tcPr>
            <w:tcW w:w="1056" w:type="dxa"/>
            <w:vMerge/>
          </w:tcPr>
          <w:p w14:paraId="604816A7" w14:textId="77777777" w:rsidR="007C61F9" w:rsidRPr="00240126" w:rsidRDefault="007C61F9" w:rsidP="00C8265B">
            <w:pPr>
              <w:rPr>
                <w:rFonts w:asciiTheme="majorBidi" w:hAnsiTheme="majorBidi" w:cstheme="majorBidi"/>
                <w:color w:val="000000" w:themeColor="text1"/>
                <w:sz w:val="20"/>
                <w:szCs w:val="20"/>
              </w:rPr>
            </w:pPr>
          </w:p>
        </w:tc>
        <w:tc>
          <w:tcPr>
            <w:tcW w:w="2326" w:type="dxa"/>
          </w:tcPr>
          <w:p w14:paraId="4899E1A7"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 xml:space="preserve">Q3 </w:t>
            </w:r>
            <w:r w:rsidRPr="00240126">
              <w:rPr>
                <w:rFonts w:asciiTheme="majorBidi" w:hAnsiTheme="majorBidi" w:cstheme="majorBidi"/>
                <w:color w:val="000000" w:themeColor="text1"/>
                <w:sz w:val="20"/>
                <w:szCs w:val="20"/>
                <w:vertAlign w:val="subscript"/>
              </w:rPr>
              <w:t>(0.19,0.77]</w:t>
            </w:r>
            <w:r w:rsidRPr="00240126">
              <w:rPr>
                <w:rFonts w:asciiTheme="majorBidi" w:hAnsiTheme="majorBidi" w:cstheme="majorBidi"/>
                <w:color w:val="000000" w:themeColor="text1"/>
                <w:sz w:val="20"/>
                <w:szCs w:val="20"/>
              </w:rPr>
              <w:t xml:space="preserve"> | Q4 </w:t>
            </w:r>
            <w:r w:rsidRPr="00240126">
              <w:rPr>
                <w:rFonts w:asciiTheme="majorBidi" w:hAnsiTheme="majorBidi" w:cstheme="majorBidi"/>
                <w:color w:val="000000" w:themeColor="text1"/>
                <w:sz w:val="20"/>
                <w:szCs w:val="20"/>
                <w:vertAlign w:val="subscript"/>
              </w:rPr>
              <w:t>(0.769,1.92]</w:t>
            </w:r>
          </w:p>
        </w:tc>
        <w:tc>
          <w:tcPr>
            <w:tcW w:w="2001" w:type="dxa"/>
          </w:tcPr>
          <w:p w14:paraId="5272AD77"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10.70 (0.83)</w:t>
            </w:r>
          </w:p>
        </w:tc>
        <w:tc>
          <w:tcPr>
            <w:tcW w:w="1960" w:type="dxa"/>
          </w:tcPr>
          <w:p w14:paraId="14759A5B"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10.70 (0.82)</w:t>
            </w:r>
          </w:p>
        </w:tc>
        <w:tc>
          <w:tcPr>
            <w:tcW w:w="2136" w:type="dxa"/>
          </w:tcPr>
          <w:p w14:paraId="7EAF4CA7" w14:textId="77777777" w:rsidR="007C61F9" w:rsidRPr="00240126" w:rsidRDefault="007C61F9" w:rsidP="00C8265B">
            <w:pPr>
              <w:rPr>
                <w:rFonts w:asciiTheme="majorBidi" w:hAnsiTheme="majorBidi" w:cstheme="majorBidi"/>
                <w:color w:val="000000" w:themeColor="text1"/>
                <w:sz w:val="20"/>
                <w:szCs w:val="20"/>
              </w:rPr>
            </w:pPr>
            <w:r w:rsidRPr="00240126">
              <w:rPr>
                <w:rFonts w:asciiTheme="majorBidi" w:hAnsiTheme="majorBidi" w:cstheme="majorBidi"/>
                <w:color w:val="000000" w:themeColor="text1"/>
                <w:sz w:val="20"/>
                <w:szCs w:val="20"/>
              </w:rPr>
              <w:t>10.41 (0.85)</w:t>
            </w:r>
          </w:p>
        </w:tc>
      </w:tr>
    </w:tbl>
    <w:p w14:paraId="32596581" w14:textId="77777777" w:rsidR="007C61F9" w:rsidRPr="00240126" w:rsidRDefault="007C61F9" w:rsidP="007C61F9">
      <w:pPr>
        <w:spacing w:before="240"/>
        <w:rPr>
          <w:rFonts w:ascii="Times New Roman" w:eastAsia="Calibri" w:hAnsi="Times New Roman" w:cs="Times New Roman"/>
          <w:color w:val="000000" w:themeColor="text1"/>
          <w:sz w:val="20"/>
          <w:szCs w:val="20"/>
        </w:rPr>
      </w:pPr>
      <w:bookmarkStart w:id="1" w:name="_Hlk179660069"/>
      <w:r w:rsidRPr="00240126">
        <w:rPr>
          <w:rFonts w:ascii="Times New Roman" w:eastAsia="Calibri" w:hAnsi="Times New Roman" w:cs="Times New Roman"/>
          <w:color w:val="000000" w:themeColor="text1"/>
          <w:sz w:val="20"/>
          <w:szCs w:val="20"/>
        </w:rPr>
        <w:t xml:space="preserve">Each quartile (Q1 to Q4) contains approximately 25% of the total data points with the first quartile (Q1) representing the lowest level and the fourth quartile representing the highest level (Q4). </w:t>
      </w:r>
      <w:bookmarkEnd w:id="1"/>
      <w:r w:rsidRPr="00240126">
        <w:rPr>
          <w:rFonts w:ascii="Times New Roman" w:eastAsia="Calibri" w:hAnsi="Times New Roman" w:cs="Times New Roman"/>
          <w:color w:val="000000" w:themeColor="text1"/>
          <w:sz w:val="20"/>
          <w:szCs w:val="20"/>
        </w:rPr>
        <w:t>The number of participants per quartile are as follows: for CAC, Q1 = 558, Q2 = 554, Q3 = 556, Q4 = 556; for AAC, Q1 to Q4 = 556 each; for extracranial carotid calcification, Q1 = 601, Q2 = 512, Q3 = 557, Q4 = 554; and for intracranial carotid calcification, Q1 to Q4 = 556 each.</w:t>
      </w:r>
    </w:p>
    <w:p w14:paraId="2A97C94D" w14:textId="77777777" w:rsidR="007C61F9" w:rsidRDefault="007C61F9" w:rsidP="007C61F9">
      <w:pPr>
        <w:rPr>
          <w:rFonts w:ascii="Times New Roman" w:eastAsia="Calibri" w:hAnsi="Times New Roman" w:cs="Times New Roman"/>
          <w:color w:val="000000" w:themeColor="text1"/>
          <w:sz w:val="20"/>
          <w:szCs w:val="20"/>
        </w:rPr>
      </w:pPr>
      <w:bookmarkStart w:id="2" w:name="_Hlk179660095"/>
      <w:r w:rsidRPr="00F95CDC">
        <w:rPr>
          <w:rFonts w:ascii="Times New Roman" w:eastAsia="Calibri" w:hAnsi="Times New Roman" w:cs="Times New Roman"/>
          <w:color w:val="000000" w:themeColor="text1"/>
          <w:sz w:val="20"/>
          <w:szCs w:val="20"/>
        </w:rPr>
        <w:t>Single coefficients (for VWF, ADAMTS13, or their ratio) indicate that the proportional odds assumption holds for these variables, meaning their association with the outcome is consistent across all levels. Intercepts represent the log odds of being in a certain quartile versus the lower quartiles. Model 2 was adjusted for sex, age, current smoking, diabetes mellitus, HDL cholesterol, LDL cholesterol, hypertension, vitamin K antagonist use, statin use, bisphosphonate use, and prevalent cardiovascular diseases.</w:t>
      </w:r>
    </w:p>
    <w:bookmarkEnd w:id="2"/>
    <w:p w14:paraId="1C1254BC" w14:textId="77777777" w:rsidR="007C61F9" w:rsidRPr="00F95CDC" w:rsidRDefault="007C61F9" w:rsidP="007C61F9">
      <w:pPr>
        <w:rPr>
          <w:rFonts w:ascii="Times New Roman" w:eastAsia="Calibri" w:hAnsi="Times New Roman" w:cs="Times New Roman"/>
          <w:b/>
          <w:bCs/>
          <w:color w:val="000000" w:themeColor="text1"/>
          <w:sz w:val="24"/>
          <w:szCs w:val="24"/>
        </w:rPr>
      </w:pPr>
      <w:r w:rsidRPr="00531B20">
        <w:rPr>
          <w:rFonts w:ascii="Times New Roman" w:eastAsia="Calibri" w:hAnsi="Times New Roman" w:cs="Times New Roman"/>
          <w:b/>
          <w:bCs/>
          <w:color w:val="000000" w:themeColor="text1"/>
          <w:sz w:val="20"/>
          <w:szCs w:val="20"/>
        </w:rPr>
        <w:lastRenderedPageBreak/>
        <w:t>Abbreviations:</w:t>
      </w:r>
      <w:r w:rsidRPr="00531B20">
        <w:rPr>
          <w:rFonts w:ascii="Times New Roman" w:eastAsia="Calibri" w:hAnsi="Times New Roman" w:cs="Times New Roman"/>
          <w:color w:val="000000" w:themeColor="text1"/>
          <w:sz w:val="20"/>
          <w:szCs w:val="20"/>
        </w:rPr>
        <w:t xml:space="preserve"> VWF: Von Willebrand factor; N: number of individuals; CAC: coronary artery calcification; AAC: aortic arch calcification; ECAC: extracranial internal carotid artery calcification; ICAC: intracranial internal carotid artery calcification</w:t>
      </w:r>
      <w:r>
        <w:rPr>
          <w:rFonts w:ascii="Times New Roman" w:eastAsia="Calibri" w:hAnsi="Times New Roman" w:cs="Times New Roman"/>
          <w:color w:val="000000" w:themeColor="text1"/>
          <w:sz w:val="20"/>
          <w:szCs w:val="20"/>
        </w:rPr>
        <w:t xml:space="preserve">; </w:t>
      </w:r>
      <w:r w:rsidRPr="00531B20">
        <w:rPr>
          <w:rFonts w:ascii="Times New Roman" w:eastAsia="Calibri" w:hAnsi="Times New Roman" w:cs="Times New Roman"/>
          <w:color w:val="000000" w:themeColor="text1"/>
          <w:sz w:val="20"/>
          <w:szCs w:val="20"/>
        </w:rPr>
        <w:t>B: beta coefficient; CI: confidence interval</w:t>
      </w:r>
      <w:r>
        <w:rPr>
          <w:rFonts w:ascii="Times New Roman" w:eastAsia="Calibri" w:hAnsi="Times New Roman" w:cs="Times New Roman"/>
          <w:color w:val="000000" w:themeColor="text1"/>
          <w:sz w:val="20"/>
          <w:szCs w:val="20"/>
        </w:rPr>
        <w:t>; SE: Standard Error.</w:t>
      </w:r>
    </w:p>
    <w:p w14:paraId="7E06D031" w14:textId="77777777" w:rsidR="007C61F9" w:rsidRDefault="007C61F9">
      <w:pPr>
        <w:rPr>
          <w:rFonts w:asciiTheme="majorBidi" w:hAnsiTheme="majorBidi" w:cstheme="majorBidi"/>
          <w:b/>
          <w:bCs/>
          <w:sz w:val="24"/>
          <w:szCs w:val="24"/>
        </w:rPr>
      </w:pPr>
      <w:r>
        <w:rPr>
          <w:rFonts w:asciiTheme="majorBidi" w:hAnsiTheme="majorBidi" w:cstheme="majorBidi"/>
          <w:b/>
          <w:bCs/>
          <w:sz w:val="24"/>
          <w:szCs w:val="24"/>
        </w:rPr>
        <w:br w:type="page"/>
      </w:r>
    </w:p>
    <w:p w14:paraId="7BAF3C9E" w14:textId="67A858F7" w:rsidR="001443F7" w:rsidRDefault="001443F7" w:rsidP="000775FB">
      <w:pPr>
        <w:spacing w:line="360" w:lineRule="auto"/>
        <w:rPr>
          <w:rFonts w:asciiTheme="majorBidi" w:hAnsiTheme="majorBidi" w:cstheme="majorBidi"/>
          <w:sz w:val="24"/>
          <w:szCs w:val="24"/>
        </w:rPr>
      </w:pPr>
      <w:r w:rsidRPr="007965F2">
        <w:rPr>
          <w:rFonts w:asciiTheme="majorBidi" w:hAnsiTheme="majorBidi" w:cstheme="majorBidi"/>
          <w:b/>
          <w:bCs/>
          <w:sz w:val="24"/>
          <w:szCs w:val="24"/>
        </w:rPr>
        <w:lastRenderedPageBreak/>
        <w:t>Table S</w:t>
      </w:r>
      <w:r w:rsidR="007C61F9">
        <w:rPr>
          <w:rFonts w:asciiTheme="majorBidi" w:hAnsiTheme="majorBidi" w:cstheme="majorBidi"/>
          <w:b/>
          <w:bCs/>
          <w:sz w:val="24"/>
          <w:szCs w:val="24"/>
        </w:rPr>
        <w:t>3</w:t>
      </w:r>
      <w:r w:rsidRPr="007965F2">
        <w:rPr>
          <w:rFonts w:asciiTheme="majorBidi" w:hAnsiTheme="majorBidi" w:cstheme="majorBidi"/>
          <w:b/>
          <w:bCs/>
          <w:sz w:val="24"/>
          <w:szCs w:val="24"/>
        </w:rPr>
        <w:t>:</w:t>
      </w:r>
      <w:r>
        <w:rPr>
          <w:rFonts w:asciiTheme="majorBidi" w:hAnsiTheme="majorBidi" w:cstheme="majorBidi"/>
          <w:sz w:val="24"/>
          <w:szCs w:val="24"/>
        </w:rPr>
        <w:t xml:space="preserve"> Multivariable linear regression analys</w:t>
      </w:r>
      <w:r w:rsidR="007965F2">
        <w:rPr>
          <w:rFonts w:asciiTheme="majorBidi" w:hAnsiTheme="majorBidi" w:cstheme="majorBidi"/>
          <w:sz w:val="24"/>
          <w:szCs w:val="24"/>
        </w:rPr>
        <w:t>e</w:t>
      </w:r>
      <w:r>
        <w:rPr>
          <w:rFonts w:asciiTheme="majorBidi" w:hAnsiTheme="majorBidi" w:cstheme="majorBidi"/>
          <w:sz w:val="24"/>
          <w:szCs w:val="24"/>
        </w:rPr>
        <w:t xml:space="preserve">s of the association </w:t>
      </w:r>
      <w:r w:rsidRPr="001443F7">
        <w:rPr>
          <w:rFonts w:asciiTheme="majorBidi" w:hAnsiTheme="majorBidi" w:cstheme="majorBidi"/>
          <w:sz w:val="24"/>
          <w:szCs w:val="24"/>
        </w:rPr>
        <w:t xml:space="preserve">between von </w:t>
      </w:r>
      <w:proofErr w:type="spellStart"/>
      <w:r w:rsidR="007965F2">
        <w:rPr>
          <w:rFonts w:asciiTheme="majorBidi" w:hAnsiTheme="majorBidi" w:cstheme="majorBidi"/>
          <w:sz w:val="24"/>
          <w:szCs w:val="24"/>
        </w:rPr>
        <w:t>w</w:t>
      </w:r>
      <w:r w:rsidRPr="001443F7">
        <w:rPr>
          <w:rFonts w:asciiTheme="majorBidi" w:hAnsiTheme="majorBidi" w:cstheme="majorBidi"/>
          <w:sz w:val="24"/>
          <w:szCs w:val="24"/>
        </w:rPr>
        <w:t>illebrand</w:t>
      </w:r>
      <w:proofErr w:type="spellEnd"/>
      <w:r w:rsidRPr="001443F7">
        <w:rPr>
          <w:rFonts w:asciiTheme="majorBidi" w:hAnsiTheme="majorBidi" w:cstheme="majorBidi"/>
          <w:sz w:val="24"/>
          <w:szCs w:val="24"/>
        </w:rPr>
        <w:t xml:space="preserve"> factor antigen, ADAMTS13 activity, their ratio, </w:t>
      </w:r>
      <w:r w:rsidR="003C71DF">
        <w:rPr>
          <w:rFonts w:asciiTheme="majorBidi" w:hAnsiTheme="majorBidi" w:cstheme="majorBidi"/>
          <w:sz w:val="24"/>
          <w:szCs w:val="24"/>
        </w:rPr>
        <w:t>with</w:t>
      </w:r>
      <w:r>
        <w:rPr>
          <w:rFonts w:asciiTheme="majorBidi" w:hAnsiTheme="majorBidi" w:cstheme="majorBidi"/>
          <w:sz w:val="24"/>
          <w:szCs w:val="24"/>
        </w:rPr>
        <w:t xml:space="preserve"> </w:t>
      </w:r>
      <w:r w:rsidR="003C71DF">
        <w:rPr>
          <w:rFonts w:asciiTheme="majorBidi" w:hAnsiTheme="majorBidi" w:cstheme="majorBidi"/>
          <w:sz w:val="24"/>
          <w:szCs w:val="24"/>
        </w:rPr>
        <w:t xml:space="preserve">each </w:t>
      </w:r>
      <w:r>
        <w:rPr>
          <w:rFonts w:asciiTheme="majorBidi" w:hAnsiTheme="majorBidi" w:cstheme="majorBidi"/>
          <w:sz w:val="24"/>
          <w:szCs w:val="24"/>
        </w:rPr>
        <w:t xml:space="preserve">quantiles of calcification in different arteries. </w:t>
      </w:r>
    </w:p>
    <w:tbl>
      <w:tblPr>
        <w:tblStyle w:val="TableGrid2"/>
        <w:tblW w:w="9119" w:type="dxa"/>
        <w:tblInd w:w="85" w:type="dxa"/>
        <w:tblLook w:val="04A0" w:firstRow="1" w:lastRow="0" w:firstColumn="1" w:lastColumn="0" w:noHBand="0" w:noVBand="1"/>
      </w:tblPr>
      <w:tblGrid>
        <w:gridCol w:w="3022"/>
        <w:gridCol w:w="2001"/>
        <w:gridCol w:w="1960"/>
        <w:gridCol w:w="2136"/>
      </w:tblGrid>
      <w:tr w:rsidR="001443F7" w:rsidRPr="00F75429" w14:paraId="6C781083" w14:textId="77777777" w:rsidTr="00345DD3">
        <w:trPr>
          <w:trHeight w:val="620"/>
        </w:trPr>
        <w:tc>
          <w:tcPr>
            <w:tcW w:w="3022" w:type="dxa"/>
            <w:shd w:val="clear" w:color="auto" w:fill="AEAAAA"/>
          </w:tcPr>
          <w:p w14:paraId="5731E4AE" w14:textId="77777777" w:rsidR="001443F7" w:rsidRPr="00F75429" w:rsidRDefault="001443F7" w:rsidP="005F0F9A">
            <w:pPr>
              <w:rPr>
                <w:rFonts w:asciiTheme="majorBidi" w:hAnsiTheme="majorBidi" w:cstheme="majorBidi"/>
                <w:sz w:val="20"/>
                <w:szCs w:val="20"/>
              </w:rPr>
            </w:pPr>
          </w:p>
        </w:tc>
        <w:tc>
          <w:tcPr>
            <w:tcW w:w="2001" w:type="dxa"/>
            <w:shd w:val="clear" w:color="auto" w:fill="AEAAAA"/>
          </w:tcPr>
          <w:p w14:paraId="301EBB48" w14:textId="77777777" w:rsidR="001443F7" w:rsidRDefault="001443F7" w:rsidP="005F0F9A">
            <w:pPr>
              <w:spacing w:line="360" w:lineRule="auto"/>
              <w:jc w:val="center"/>
              <w:rPr>
                <w:rFonts w:asciiTheme="majorBidi" w:eastAsia="Calibri" w:hAnsiTheme="majorBidi" w:cstheme="majorBidi"/>
                <w:b/>
                <w:bCs/>
                <w:sz w:val="20"/>
                <w:szCs w:val="20"/>
                <w:lang w:val="de-DE"/>
              </w:rPr>
            </w:pPr>
            <w:r w:rsidRPr="00F75429">
              <w:rPr>
                <w:rFonts w:asciiTheme="majorBidi" w:eastAsia="Calibri" w:hAnsiTheme="majorBidi" w:cstheme="majorBidi"/>
                <w:b/>
                <w:bCs/>
                <w:sz w:val="20"/>
                <w:szCs w:val="20"/>
                <w:lang w:val="de-DE"/>
              </w:rPr>
              <w:t xml:space="preserve">A: </w:t>
            </w:r>
            <w:proofErr w:type="spellStart"/>
            <w:r w:rsidRPr="00F75429">
              <w:rPr>
                <w:rFonts w:asciiTheme="majorBidi" w:eastAsia="Calibri" w:hAnsiTheme="majorBidi" w:cstheme="majorBidi"/>
                <w:b/>
                <w:bCs/>
                <w:sz w:val="20"/>
                <w:szCs w:val="20"/>
                <w:lang w:val="de-DE"/>
              </w:rPr>
              <w:t>VWF:Ag</w:t>
            </w:r>
            <w:proofErr w:type="spellEnd"/>
          </w:p>
          <w:p w14:paraId="26038B5B" w14:textId="311607E9" w:rsidR="001443F7" w:rsidRPr="00F75429" w:rsidRDefault="001443F7" w:rsidP="005F0F9A">
            <w:pPr>
              <w:spacing w:line="360" w:lineRule="auto"/>
              <w:jc w:val="center"/>
              <w:rPr>
                <w:rFonts w:asciiTheme="majorBidi" w:eastAsia="Calibri" w:hAnsiTheme="majorBidi" w:cstheme="majorBidi"/>
                <w:b/>
                <w:bCs/>
                <w:sz w:val="20"/>
                <w:szCs w:val="20"/>
                <w:lang w:val="de-DE"/>
              </w:rPr>
            </w:pPr>
            <w:r w:rsidRPr="00F75429">
              <w:rPr>
                <w:rFonts w:asciiTheme="majorBidi" w:eastAsia="Calibri" w:hAnsiTheme="majorBidi" w:cstheme="majorBidi"/>
                <w:b/>
                <w:bCs/>
                <w:sz w:val="20"/>
                <w:szCs w:val="20"/>
                <w:lang w:val="de-DE"/>
              </w:rPr>
              <w:t>Β</w:t>
            </w:r>
            <w:r w:rsidR="00483F54">
              <w:rPr>
                <w:rFonts w:asciiTheme="majorBidi" w:eastAsia="Calibri" w:hAnsiTheme="majorBidi" w:cstheme="majorBidi"/>
                <w:b/>
                <w:bCs/>
                <w:sz w:val="20"/>
                <w:szCs w:val="20"/>
                <w:lang w:val="de-DE"/>
              </w:rPr>
              <w:t xml:space="preserve"> </w:t>
            </w:r>
            <w:r w:rsidRPr="00F75429">
              <w:rPr>
                <w:rFonts w:asciiTheme="majorBidi" w:eastAsia="Calibri" w:hAnsiTheme="majorBidi" w:cstheme="majorBidi"/>
                <w:b/>
                <w:bCs/>
                <w:sz w:val="20"/>
                <w:szCs w:val="20"/>
                <w:lang w:val="de-DE"/>
              </w:rPr>
              <w:t>(95%CI)</w:t>
            </w:r>
          </w:p>
        </w:tc>
        <w:tc>
          <w:tcPr>
            <w:tcW w:w="1960" w:type="dxa"/>
            <w:shd w:val="clear" w:color="auto" w:fill="AEAAAA"/>
          </w:tcPr>
          <w:p w14:paraId="7105DF7F" w14:textId="77777777" w:rsidR="001443F7" w:rsidRPr="00F75429" w:rsidRDefault="001443F7" w:rsidP="005F0F9A">
            <w:pPr>
              <w:spacing w:line="360" w:lineRule="auto"/>
              <w:jc w:val="center"/>
              <w:rPr>
                <w:rFonts w:asciiTheme="majorBidi" w:hAnsiTheme="majorBidi" w:cstheme="majorBidi"/>
                <w:b/>
                <w:bCs/>
                <w:sz w:val="20"/>
                <w:szCs w:val="20"/>
              </w:rPr>
            </w:pPr>
            <w:r w:rsidRPr="00F75429">
              <w:rPr>
                <w:rFonts w:asciiTheme="majorBidi" w:hAnsiTheme="majorBidi" w:cstheme="majorBidi"/>
                <w:b/>
                <w:bCs/>
                <w:sz w:val="20"/>
                <w:szCs w:val="20"/>
              </w:rPr>
              <w:t>B: ADAMTS13</w:t>
            </w:r>
          </w:p>
          <w:p w14:paraId="095C093F" w14:textId="353A515C" w:rsidR="001443F7" w:rsidRPr="00F75429" w:rsidRDefault="001443F7" w:rsidP="005F0F9A">
            <w:pPr>
              <w:spacing w:line="360" w:lineRule="auto"/>
              <w:jc w:val="center"/>
              <w:rPr>
                <w:rFonts w:asciiTheme="majorBidi" w:hAnsiTheme="majorBidi" w:cstheme="majorBidi"/>
                <w:b/>
                <w:bCs/>
                <w:sz w:val="20"/>
                <w:szCs w:val="20"/>
              </w:rPr>
            </w:pPr>
            <w:r w:rsidRPr="00F75429">
              <w:rPr>
                <w:rFonts w:asciiTheme="majorBidi" w:hAnsiTheme="majorBidi" w:cstheme="majorBidi"/>
                <w:b/>
                <w:bCs/>
                <w:sz w:val="20"/>
                <w:szCs w:val="20"/>
              </w:rPr>
              <w:t>Β</w:t>
            </w:r>
            <w:r w:rsidR="00483F54">
              <w:rPr>
                <w:rFonts w:asciiTheme="majorBidi" w:hAnsiTheme="majorBidi" w:cstheme="majorBidi"/>
                <w:b/>
                <w:bCs/>
                <w:sz w:val="20"/>
                <w:szCs w:val="20"/>
              </w:rPr>
              <w:t xml:space="preserve"> </w:t>
            </w:r>
            <w:r w:rsidRPr="00F75429">
              <w:rPr>
                <w:rFonts w:asciiTheme="majorBidi" w:hAnsiTheme="majorBidi" w:cstheme="majorBidi"/>
                <w:b/>
                <w:bCs/>
                <w:sz w:val="20"/>
                <w:szCs w:val="20"/>
              </w:rPr>
              <w:t>(95%CI)</w:t>
            </w:r>
          </w:p>
        </w:tc>
        <w:tc>
          <w:tcPr>
            <w:tcW w:w="2136" w:type="dxa"/>
            <w:shd w:val="clear" w:color="auto" w:fill="AEAAAA"/>
          </w:tcPr>
          <w:p w14:paraId="2ADB5DFA" w14:textId="77777777" w:rsidR="001443F7" w:rsidRDefault="001443F7" w:rsidP="005F0F9A">
            <w:pPr>
              <w:spacing w:line="360" w:lineRule="auto"/>
              <w:jc w:val="center"/>
              <w:rPr>
                <w:rFonts w:asciiTheme="majorBidi" w:hAnsiTheme="majorBidi" w:cstheme="majorBidi"/>
                <w:b/>
                <w:bCs/>
                <w:sz w:val="20"/>
                <w:szCs w:val="20"/>
              </w:rPr>
            </w:pPr>
            <w:r w:rsidRPr="00F75429">
              <w:rPr>
                <w:rFonts w:asciiTheme="majorBidi" w:hAnsiTheme="majorBidi" w:cstheme="majorBidi"/>
                <w:b/>
                <w:bCs/>
                <w:sz w:val="20"/>
                <w:szCs w:val="20"/>
              </w:rPr>
              <w:t>C: ADAMTS13:VWF  ratio</w:t>
            </w:r>
          </w:p>
          <w:p w14:paraId="3CB0FA1D" w14:textId="194FF67D" w:rsidR="001443F7" w:rsidRPr="00F75429" w:rsidRDefault="001443F7" w:rsidP="005F0F9A">
            <w:pPr>
              <w:spacing w:line="360" w:lineRule="auto"/>
              <w:jc w:val="center"/>
              <w:rPr>
                <w:rFonts w:asciiTheme="majorBidi" w:hAnsiTheme="majorBidi" w:cstheme="majorBidi"/>
                <w:b/>
                <w:bCs/>
                <w:sz w:val="20"/>
                <w:szCs w:val="20"/>
              </w:rPr>
            </w:pPr>
            <w:r w:rsidRPr="00F75429">
              <w:rPr>
                <w:rFonts w:asciiTheme="majorBidi" w:hAnsiTheme="majorBidi" w:cstheme="majorBidi"/>
                <w:b/>
                <w:bCs/>
                <w:sz w:val="20"/>
                <w:szCs w:val="20"/>
              </w:rPr>
              <w:t>Β</w:t>
            </w:r>
            <w:r w:rsidR="00483F54">
              <w:rPr>
                <w:rFonts w:asciiTheme="majorBidi" w:hAnsiTheme="majorBidi" w:cstheme="majorBidi"/>
                <w:b/>
                <w:bCs/>
                <w:sz w:val="20"/>
                <w:szCs w:val="20"/>
              </w:rPr>
              <w:t xml:space="preserve"> </w:t>
            </w:r>
            <w:r w:rsidRPr="00F75429">
              <w:rPr>
                <w:rFonts w:asciiTheme="majorBidi" w:hAnsiTheme="majorBidi" w:cstheme="majorBidi"/>
                <w:b/>
                <w:bCs/>
                <w:sz w:val="20"/>
                <w:szCs w:val="20"/>
              </w:rPr>
              <w:t>(95%CI)</w:t>
            </w:r>
          </w:p>
        </w:tc>
      </w:tr>
      <w:tr w:rsidR="001443F7" w:rsidRPr="00F75429" w14:paraId="0779DE8A" w14:textId="77777777" w:rsidTr="00345DD3">
        <w:trPr>
          <w:trHeight w:val="231"/>
        </w:trPr>
        <w:tc>
          <w:tcPr>
            <w:tcW w:w="9119" w:type="dxa"/>
            <w:gridSpan w:val="4"/>
            <w:shd w:val="clear" w:color="auto" w:fill="E7E6E6" w:themeFill="background2"/>
          </w:tcPr>
          <w:p w14:paraId="551E5398" w14:textId="77777777" w:rsidR="001443F7" w:rsidRPr="00F75429" w:rsidRDefault="001443F7" w:rsidP="005F0F9A">
            <w:pPr>
              <w:spacing w:line="360" w:lineRule="auto"/>
              <w:rPr>
                <w:rFonts w:asciiTheme="majorBidi" w:hAnsiTheme="majorBidi" w:cstheme="majorBidi"/>
                <w:sz w:val="20"/>
                <w:szCs w:val="20"/>
              </w:rPr>
            </w:pPr>
            <w:r w:rsidRPr="00F75429">
              <w:rPr>
                <w:rFonts w:asciiTheme="majorBidi" w:eastAsia="Calibri" w:hAnsiTheme="majorBidi" w:cstheme="majorBidi"/>
                <w:b/>
                <w:bCs/>
                <w:sz w:val="20"/>
                <w:szCs w:val="20"/>
              </w:rPr>
              <w:t>Model 2, quartiles of CAC</w:t>
            </w:r>
          </w:p>
        </w:tc>
      </w:tr>
      <w:tr w:rsidR="001443F7" w:rsidRPr="00F75429" w14:paraId="590D96D3" w14:textId="77777777" w:rsidTr="00345DD3">
        <w:trPr>
          <w:trHeight w:val="350"/>
        </w:trPr>
        <w:tc>
          <w:tcPr>
            <w:tcW w:w="3022" w:type="dxa"/>
          </w:tcPr>
          <w:p w14:paraId="695B1252" w14:textId="77777777" w:rsidR="001443F7" w:rsidRPr="00F75429" w:rsidRDefault="001443F7" w:rsidP="005F0F9A">
            <w:pPr>
              <w:rPr>
                <w:rFonts w:asciiTheme="majorBidi" w:hAnsiTheme="majorBidi" w:cstheme="majorBidi"/>
                <w:sz w:val="20"/>
                <w:szCs w:val="20"/>
              </w:rPr>
            </w:pPr>
            <w:r w:rsidRPr="00F75429">
              <w:rPr>
                <w:rFonts w:asciiTheme="majorBidi" w:hAnsiTheme="majorBidi" w:cstheme="majorBidi"/>
                <w:sz w:val="20"/>
                <w:szCs w:val="20"/>
              </w:rPr>
              <w:t xml:space="preserve">Q1 </w:t>
            </w:r>
            <w:r w:rsidRPr="00F75429">
              <w:rPr>
                <w:rFonts w:asciiTheme="majorBidi" w:hAnsiTheme="majorBidi" w:cstheme="majorBidi"/>
                <w:sz w:val="20"/>
                <w:szCs w:val="20"/>
                <w:vertAlign w:val="subscript"/>
              </w:rPr>
              <w:t>[-1.45, -1.01]</w:t>
            </w:r>
            <w:r>
              <w:rPr>
                <w:rFonts w:asciiTheme="majorBidi" w:hAnsiTheme="majorBidi" w:cstheme="majorBidi"/>
                <w:sz w:val="20"/>
                <w:szCs w:val="20"/>
                <w:vertAlign w:val="subscript"/>
              </w:rPr>
              <w:t xml:space="preserve">,  </w:t>
            </w:r>
            <w:r w:rsidRPr="00181CE0">
              <w:rPr>
                <w:rFonts w:asciiTheme="majorBidi" w:hAnsiTheme="majorBidi" w:cstheme="majorBidi"/>
                <w:sz w:val="20"/>
                <w:szCs w:val="20"/>
              </w:rPr>
              <w:t>(N= 555)</w:t>
            </w:r>
          </w:p>
        </w:tc>
        <w:tc>
          <w:tcPr>
            <w:tcW w:w="2001" w:type="dxa"/>
          </w:tcPr>
          <w:p w14:paraId="65DACAD9" w14:textId="77777777" w:rsidR="001443F7" w:rsidRPr="00F75429" w:rsidRDefault="001443F7" w:rsidP="005F0F9A">
            <w:p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0</w:t>
            </w:r>
            <w:r w:rsidRPr="00916914">
              <w:rPr>
                <w:rFonts w:asciiTheme="majorBidi" w:hAnsiTheme="majorBidi" w:cstheme="majorBidi"/>
                <w:color w:val="000000" w:themeColor="text1"/>
                <w:sz w:val="20"/>
                <w:szCs w:val="20"/>
              </w:rPr>
              <w:t>.</w:t>
            </w:r>
            <w:r>
              <w:rPr>
                <w:rFonts w:asciiTheme="majorBidi" w:hAnsiTheme="majorBidi" w:cstheme="majorBidi"/>
                <w:color w:val="000000" w:themeColor="text1"/>
                <w:sz w:val="20"/>
                <w:szCs w:val="20"/>
              </w:rPr>
              <w:t>00 (</w:t>
            </w:r>
            <w:r w:rsidRPr="00916914">
              <w:rPr>
                <w:rFonts w:asciiTheme="majorBidi" w:hAnsiTheme="majorBidi" w:cstheme="majorBidi"/>
                <w:color w:val="000000" w:themeColor="text1"/>
                <w:sz w:val="20"/>
                <w:szCs w:val="20"/>
              </w:rPr>
              <w:t>-0.0</w:t>
            </w:r>
            <w:r>
              <w:rPr>
                <w:rFonts w:asciiTheme="majorBidi" w:hAnsiTheme="majorBidi" w:cstheme="majorBidi"/>
                <w:color w:val="000000" w:themeColor="text1"/>
                <w:sz w:val="20"/>
                <w:szCs w:val="20"/>
              </w:rPr>
              <w:t>1</w:t>
            </w:r>
            <w:r w:rsidRPr="00916914">
              <w:rPr>
                <w:rFonts w:asciiTheme="majorBidi" w:hAnsiTheme="majorBidi" w:cstheme="majorBidi"/>
                <w:color w:val="000000" w:themeColor="text1"/>
                <w:sz w:val="20"/>
                <w:szCs w:val="20"/>
              </w:rPr>
              <w:t xml:space="preserve"> 0.01</w:t>
            </w:r>
            <w:r>
              <w:rPr>
                <w:rFonts w:asciiTheme="majorBidi" w:hAnsiTheme="majorBidi" w:cstheme="majorBidi"/>
                <w:color w:val="000000" w:themeColor="text1"/>
                <w:sz w:val="20"/>
                <w:szCs w:val="20"/>
              </w:rPr>
              <w:t>)</w:t>
            </w:r>
          </w:p>
        </w:tc>
        <w:tc>
          <w:tcPr>
            <w:tcW w:w="1960" w:type="dxa"/>
          </w:tcPr>
          <w:p w14:paraId="15A4D8BA" w14:textId="77777777" w:rsidR="001443F7" w:rsidRPr="00F75429" w:rsidRDefault="001443F7" w:rsidP="005F0F9A">
            <w:pPr>
              <w:rPr>
                <w:rFonts w:asciiTheme="majorBidi" w:hAnsiTheme="majorBidi" w:cstheme="majorBidi"/>
                <w:color w:val="000000" w:themeColor="text1"/>
                <w:sz w:val="20"/>
                <w:szCs w:val="20"/>
              </w:rPr>
            </w:pPr>
            <w:r w:rsidRPr="00916914">
              <w:rPr>
                <w:rFonts w:asciiTheme="majorBidi" w:hAnsiTheme="majorBidi" w:cstheme="majorBidi"/>
                <w:color w:val="000000" w:themeColor="text1"/>
                <w:sz w:val="20"/>
                <w:szCs w:val="20"/>
              </w:rPr>
              <w:t>0.0</w:t>
            </w:r>
            <w:r>
              <w:rPr>
                <w:rFonts w:asciiTheme="majorBidi" w:hAnsiTheme="majorBidi" w:cstheme="majorBidi"/>
                <w:color w:val="000000" w:themeColor="text1"/>
                <w:sz w:val="20"/>
                <w:szCs w:val="20"/>
              </w:rPr>
              <w:t>1 (</w:t>
            </w:r>
            <w:r w:rsidRPr="00916914">
              <w:rPr>
                <w:rFonts w:asciiTheme="majorBidi" w:hAnsiTheme="majorBidi" w:cstheme="majorBidi"/>
                <w:color w:val="000000" w:themeColor="text1"/>
                <w:sz w:val="20"/>
                <w:szCs w:val="20"/>
              </w:rPr>
              <w:t>-0.0</w:t>
            </w:r>
            <w:r>
              <w:rPr>
                <w:rFonts w:asciiTheme="majorBidi" w:hAnsiTheme="majorBidi" w:cstheme="majorBidi"/>
                <w:color w:val="000000" w:themeColor="text1"/>
                <w:sz w:val="20"/>
                <w:szCs w:val="20"/>
              </w:rPr>
              <w:t xml:space="preserve">1, </w:t>
            </w:r>
            <w:r w:rsidRPr="00916914">
              <w:rPr>
                <w:rFonts w:asciiTheme="majorBidi" w:hAnsiTheme="majorBidi" w:cstheme="majorBidi"/>
                <w:color w:val="000000" w:themeColor="text1"/>
                <w:sz w:val="20"/>
                <w:szCs w:val="20"/>
              </w:rPr>
              <w:t>0.0</w:t>
            </w:r>
            <w:r>
              <w:rPr>
                <w:rFonts w:asciiTheme="majorBidi" w:hAnsiTheme="majorBidi" w:cstheme="majorBidi"/>
                <w:color w:val="000000" w:themeColor="text1"/>
                <w:sz w:val="20"/>
                <w:szCs w:val="20"/>
              </w:rPr>
              <w:t>2)</w:t>
            </w:r>
          </w:p>
        </w:tc>
        <w:tc>
          <w:tcPr>
            <w:tcW w:w="2136" w:type="dxa"/>
          </w:tcPr>
          <w:p w14:paraId="701B0EA4" w14:textId="77777777" w:rsidR="001443F7" w:rsidRPr="00F75429" w:rsidRDefault="001443F7" w:rsidP="005F0F9A">
            <w:pPr>
              <w:rPr>
                <w:rFonts w:asciiTheme="majorBidi" w:hAnsiTheme="majorBidi" w:cstheme="majorBidi"/>
                <w:color w:val="000000" w:themeColor="text1"/>
                <w:sz w:val="20"/>
                <w:szCs w:val="20"/>
              </w:rPr>
            </w:pPr>
            <w:r w:rsidRPr="00916914">
              <w:rPr>
                <w:rFonts w:asciiTheme="majorBidi" w:hAnsiTheme="majorBidi" w:cstheme="majorBidi"/>
                <w:color w:val="000000" w:themeColor="text1"/>
                <w:sz w:val="20"/>
                <w:szCs w:val="20"/>
              </w:rPr>
              <w:t>-0.0</w:t>
            </w:r>
            <w:r>
              <w:rPr>
                <w:rFonts w:asciiTheme="majorBidi" w:hAnsiTheme="majorBidi" w:cstheme="majorBidi"/>
                <w:color w:val="000000" w:themeColor="text1"/>
                <w:sz w:val="20"/>
                <w:szCs w:val="20"/>
              </w:rPr>
              <w:t>1 (</w:t>
            </w:r>
            <w:r w:rsidRPr="00916914">
              <w:rPr>
                <w:rFonts w:asciiTheme="majorBidi" w:hAnsiTheme="majorBidi" w:cstheme="majorBidi"/>
                <w:color w:val="000000" w:themeColor="text1"/>
                <w:sz w:val="20"/>
                <w:szCs w:val="20"/>
              </w:rPr>
              <w:t>-0.03</w:t>
            </w:r>
            <w:r>
              <w:rPr>
                <w:rFonts w:asciiTheme="majorBidi" w:hAnsiTheme="majorBidi" w:cstheme="majorBidi"/>
                <w:color w:val="000000" w:themeColor="text1"/>
                <w:sz w:val="20"/>
                <w:szCs w:val="20"/>
              </w:rPr>
              <w:t>,</w:t>
            </w:r>
            <w:r w:rsidRPr="00916914">
              <w:rPr>
                <w:rFonts w:asciiTheme="majorBidi" w:hAnsiTheme="majorBidi" w:cstheme="majorBidi"/>
                <w:color w:val="000000" w:themeColor="text1"/>
                <w:sz w:val="20"/>
                <w:szCs w:val="20"/>
              </w:rPr>
              <w:t xml:space="preserve"> 0.0</w:t>
            </w:r>
            <w:r>
              <w:rPr>
                <w:rFonts w:asciiTheme="majorBidi" w:hAnsiTheme="majorBidi" w:cstheme="majorBidi"/>
                <w:color w:val="000000" w:themeColor="text1"/>
                <w:sz w:val="20"/>
                <w:szCs w:val="20"/>
              </w:rPr>
              <w:t>2)</w:t>
            </w:r>
          </w:p>
        </w:tc>
      </w:tr>
      <w:tr w:rsidR="001443F7" w:rsidRPr="00F75429" w14:paraId="62624638" w14:textId="77777777" w:rsidTr="00345DD3">
        <w:trPr>
          <w:trHeight w:val="364"/>
        </w:trPr>
        <w:tc>
          <w:tcPr>
            <w:tcW w:w="3022" w:type="dxa"/>
          </w:tcPr>
          <w:p w14:paraId="795FF032" w14:textId="77777777" w:rsidR="001443F7" w:rsidRPr="00F75429" w:rsidRDefault="001443F7" w:rsidP="005F0F9A">
            <w:pPr>
              <w:spacing w:line="276" w:lineRule="auto"/>
              <w:rPr>
                <w:rFonts w:asciiTheme="majorBidi" w:hAnsiTheme="majorBidi" w:cstheme="majorBidi"/>
                <w:sz w:val="20"/>
                <w:szCs w:val="20"/>
              </w:rPr>
            </w:pPr>
            <w:r w:rsidRPr="00F75429">
              <w:rPr>
                <w:rFonts w:asciiTheme="majorBidi" w:hAnsiTheme="majorBidi" w:cstheme="majorBidi"/>
                <w:sz w:val="20"/>
                <w:szCs w:val="20"/>
              </w:rPr>
              <w:t xml:space="preserve">Q2 </w:t>
            </w:r>
            <w:r w:rsidRPr="00F75429">
              <w:rPr>
                <w:rFonts w:asciiTheme="majorBidi" w:hAnsiTheme="majorBidi" w:cstheme="majorBidi"/>
                <w:sz w:val="20"/>
                <w:szCs w:val="20"/>
                <w:vertAlign w:val="subscript"/>
              </w:rPr>
              <w:t>(-1.0, 0.17]</w:t>
            </w:r>
            <w:r>
              <w:rPr>
                <w:rFonts w:asciiTheme="majorBidi" w:hAnsiTheme="majorBidi" w:cstheme="majorBidi"/>
                <w:sz w:val="20"/>
                <w:szCs w:val="20"/>
                <w:vertAlign w:val="subscript"/>
              </w:rPr>
              <w:t xml:space="preserve">, </w:t>
            </w:r>
            <w:r w:rsidRPr="00181CE0">
              <w:rPr>
                <w:rFonts w:asciiTheme="majorBidi" w:hAnsiTheme="majorBidi" w:cstheme="majorBidi"/>
                <w:sz w:val="20"/>
                <w:szCs w:val="20"/>
              </w:rPr>
              <w:t>(N= 552)</w:t>
            </w:r>
          </w:p>
        </w:tc>
        <w:tc>
          <w:tcPr>
            <w:tcW w:w="2001" w:type="dxa"/>
          </w:tcPr>
          <w:p w14:paraId="708E9C4E" w14:textId="77777777" w:rsidR="001443F7" w:rsidRPr="00F75429" w:rsidRDefault="001443F7" w:rsidP="005F0F9A">
            <w:pPr>
              <w:rPr>
                <w:rFonts w:asciiTheme="majorBidi" w:hAnsiTheme="majorBidi" w:cstheme="majorBidi"/>
                <w:color w:val="000000" w:themeColor="text1"/>
                <w:sz w:val="20"/>
                <w:szCs w:val="20"/>
              </w:rPr>
            </w:pPr>
            <w:r w:rsidRPr="00916914">
              <w:rPr>
                <w:rFonts w:asciiTheme="majorBidi" w:hAnsiTheme="majorBidi" w:cstheme="majorBidi"/>
                <w:color w:val="000000" w:themeColor="text1"/>
                <w:sz w:val="20"/>
                <w:szCs w:val="20"/>
              </w:rPr>
              <w:t>0.0</w:t>
            </w:r>
            <w:r>
              <w:rPr>
                <w:rFonts w:asciiTheme="majorBidi" w:hAnsiTheme="majorBidi" w:cstheme="majorBidi"/>
                <w:color w:val="000000" w:themeColor="text1"/>
                <w:sz w:val="20"/>
                <w:szCs w:val="20"/>
              </w:rPr>
              <w:t>1 (</w:t>
            </w:r>
            <w:r w:rsidRPr="00916914">
              <w:rPr>
                <w:rFonts w:asciiTheme="majorBidi" w:hAnsiTheme="majorBidi" w:cstheme="majorBidi"/>
                <w:color w:val="000000" w:themeColor="text1"/>
                <w:sz w:val="20"/>
                <w:szCs w:val="20"/>
              </w:rPr>
              <w:t>-0.02</w:t>
            </w:r>
            <w:r>
              <w:rPr>
                <w:rFonts w:asciiTheme="majorBidi" w:hAnsiTheme="majorBidi" w:cstheme="majorBidi"/>
                <w:color w:val="000000" w:themeColor="text1"/>
                <w:sz w:val="20"/>
                <w:szCs w:val="20"/>
              </w:rPr>
              <w:t xml:space="preserve">, </w:t>
            </w:r>
            <w:r w:rsidRPr="00916914">
              <w:rPr>
                <w:rFonts w:asciiTheme="majorBidi" w:hAnsiTheme="majorBidi" w:cstheme="majorBidi"/>
                <w:color w:val="000000" w:themeColor="text1"/>
                <w:sz w:val="20"/>
                <w:szCs w:val="20"/>
              </w:rPr>
              <w:t>0.0</w:t>
            </w:r>
            <w:r>
              <w:rPr>
                <w:rFonts w:asciiTheme="majorBidi" w:hAnsiTheme="majorBidi" w:cstheme="majorBidi"/>
                <w:color w:val="000000" w:themeColor="text1"/>
                <w:sz w:val="20"/>
                <w:szCs w:val="20"/>
              </w:rPr>
              <w:t>4)</w:t>
            </w:r>
          </w:p>
        </w:tc>
        <w:tc>
          <w:tcPr>
            <w:tcW w:w="1960" w:type="dxa"/>
          </w:tcPr>
          <w:p w14:paraId="2A0F5D24" w14:textId="77777777" w:rsidR="001443F7" w:rsidRPr="00F75429" w:rsidRDefault="001443F7" w:rsidP="005F0F9A">
            <w:pPr>
              <w:rPr>
                <w:rFonts w:asciiTheme="majorBidi" w:hAnsiTheme="majorBidi" w:cstheme="majorBidi"/>
                <w:color w:val="000000" w:themeColor="text1"/>
                <w:sz w:val="20"/>
                <w:szCs w:val="20"/>
              </w:rPr>
            </w:pPr>
            <w:r w:rsidRPr="00916914">
              <w:rPr>
                <w:rFonts w:asciiTheme="majorBidi" w:hAnsiTheme="majorBidi" w:cstheme="majorBidi"/>
                <w:color w:val="000000" w:themeColor="text1"/>
                <w:sz w:val="20"/>
                <w:szCs w:val="20"/>
              </w:rPr>
              <w:t>-0.0</w:t>
            </w:r>
            <w:r>
              <w:rPr>
                <w:rFonts w:asciiTheme="majorBidi" w:hAnsiTheme="majorBidi" w:cstheme="majorBidi"/>
                <w:color w:val="000000" w:themeColor="text1"/>
                <w:sz w:val="20"/>
                <w:szCs w:val="20"/>
              </w:rPr>
              <w:t>1 (</w:t>
            </w:r>
            <w:r w:rsidRPr="00916914">
              <w:rPr>
                <w:rFonts w:asciiTheme="majorBidi" w:hAnsiTheme="majorBidi" w:cstheme="majorBidi"/>
                <w:color w:val="000000" w:themeColor="text1"/>
                <w:sz w:val="20"/>
                <w:szCs w:val="20"/>
              </w:rPr>
              <w:t>-0.0</w:t>
            </w:r>
            <w:r>
              <w:rPr>
                <w:rFonts w:asciiTheme="majorBidi" w:hAnsiTheme="majorBidi" w:cstheme="majorBidi"/>
                <w:color w:val="000000" w:themeColor="text1"/>
                <w:sz w:val="20"/>
                <w:szCs w:val="20"/>
              </w:rPr>
              <w:t xml:space="preserve">4, </w:t>
            </w:r>
            <w:r w:rsidRPr="00916914">
              <w:rPr>
                <w:rFonts w:asciiTheme="majorBidi" w:hAnsiTheme="majorBidi" w:cstheme="majorBidi"/>
                <w:color w:val="000000" w:themeColor="text1"/>
                <w:sz w:val="20"/>
                <w:szCs w:val="20"/>
              </w:rPr>
              <w:t>0.02</w:t>
            </w:r>
            <w:r>
              <w:rPr>
                <w:rFonts w:asciiTheme="majorBidi" w:hAnsiTheme="majorBidi" w:cstheme="majorBidi"/>
                <w:color w:val="000000" w:themeColor="text1"/>
                <w:sz w:val="20"/>
                <w:szCs w:val="20"/>
              </w:rPr>
              <w:t>)</w:t>
            </w:r>
          </w:p>
        </w:tc>
        <w:tc>
          <w:tcPr>
            <w:tcW w:w="2136" w:type="dxa"/>
          </w:tcPr>
          <w:p w14:paraId="2A74EAD9" w14:textId="77777777" w:rsidR="001443F7" w:rsidRPr="00F75429" w:rsidRDefault="001443F7" w:rsidP="005F0F9A">
            <w:pPr>
              <w:rPr>
                <w:rFonts w:asciiTheme="majorBidi" w:hAnsiTheme="majorBidi" w:cstheme="majorBidi"/>
                <w:color w:val="000000" w:themeColor="text1"/>
                <w:sz w:val="20"/>
                <w:szCs w:val="20"/>
              </w:rPr>
            </w:pPr>
            <w:r w:rsidRPr="00916914">
              <w:rPr>
                <w:rFonts w:asciiTheme="majorBidi" w:hAnsiTheme="majorBidi" w:cstheme="majorBidi"/>
                <w:color w:val="000000" w:themeColor="text1"/>
                <w:sz w:val="20"/>
                <w:szCs w:val="20"/>
              </w:rPr>
              <w:t>-0.0</w:t>
            </w:r>
            <w:r>
              <w:rPr>
                <w:rFonts w:asciiTheme="majorBidi" w:hAnsiTheme="majorBidi" w:cstheme="majorBidi"/>
                <w:color w:val="000000" w:themeColor="text1"/>
                <w:sz w:val="20"/>
                <w:szCs w:val="20"/>
              </w:rPr>
              <w:t>2 (</w:t>
            </w:r>
            <w:r w:rsidRPr="00916914">
              <w:rPr>
                <w:rFonts w:asciiTheme="majorBidi" w:hAnsiTheme="majorBidi" w:cstheme="majorBidi"/>
                <w:color w:val="000000" w:themeColor="text1"/>
                <w:sz w:val="20"/>
                <w:szCs w:val="20"/>
              </w:rPr>
              <w:t>-0.09</w:t>
            </w:r>
            <w:r>
              <w:rPr>
                <w:rFonts w:asciiTheme="majorBidi" w:hAnsiTheme="majorBidi" w:cstheme="majorBidi"/>
                <w:color w:val="000000" w:themeColor="text1"/>
                <w:sz w:val="20"/>
                <w:szCs w:val="20"/>
              </w:rPr>
              <w:t xml:space="preserve">, </w:t>
            </w:r>
            <w:r w:rsidRPr="00916914">
              <w:rPr>
                <w:rFonts w:asciiTheme="majorBidi" w:hAnsiTheme="majorBidi" w:cstheme="majorBidi"/>
                <w:color w:val="000000" w:themeColor="text1"/>
                <w:sz w:val="20"/>
                <w:szCs w:val="20"/>
              </w:rPr>
              <w:t>0.05</w:t>
            </w:r>
            <w:r>
              <w:rPr>
                <w:rFonts w:asciiTheme="majorBidi" w:hAnsiTheme="majorBidi" w:cstheme="majorBidi"/>
                <w:color w:val="000000" w:themeColor="text1"/>
                <w:sz w:val="20"/>
                <w:szCs w:val="20"/>
              </w:rPr>
              <w:t>)</w:t>
            </w:r>
          </w:p>
        </w:tc>
      </w:tr>
      <w:tr w:rsidR="001443F7" w:rsidRPr="00F75429" w14:paraId="3D538244" w14:textId="77777777" w:rsidTr="00345DD3">
        <w:trPr>
          <w:trHeight w:val="332"/>
        </w:trPr>
        <w:tc>
          <w:tcPr>
            <w:tcW w:w="3022" w:type="dxa"/>
          </w:tcPr>
          <w:p w14:paraId="6F2CC5CE" w14:textId="77777777" w:rsidR="001443F7" w:rsidRPr="00F75429" w:rsidRDefault="001443F7" w:rsidP="005F0F9A">
            <w:pPr>
              <w:spacing w:line="276" w:lineRule="auto"/>
              <w:rPr>
                <w:rFonts w:asciiTheme="majorBidi" w:hAnsiTheme="majorBidi" w:cstheme="majorBidi"/>
                <w:sz w:val="20"/>
                <w:szCs w:val="20"/>
              </w:rPr>
            </w:pPr>
            <w:r w:rsidRPr="00F75429">
              <w:rPr>
                <w:rFonts w:asciiTheme="majorBidi" w:hAnsiTheme="majorBidi" w:cstheme="majorBidi"/>
                <w:sz w:val="20"/>
                <w:szCs w:val="20"/>
              </w:rPr>
              <w:t xml:space="preserve">Q3 </w:t>
            </w:r>
            <w:r w:rsidRPr="00F75429">
              <w:rPr>
                <w:rFonts w:asciiTheme="majorBidi" w:hAnsiTheme="majorBidi" w:cstheme="majorBidi"/>
                <w:sz w:val="20"/>
                <w:szCs w:val="20"/>
                <w:vertAlign w:val="subscript"/>
              </w:rPr>
              <w:t>(0.17, 0.83]</w:t>
            </w:r>
            <w:r>
              <w:rPr>
                <w:rFonts w:asciiTheme="majorBidi" w:hAnsiTheme="majorBidi" w:cstheme="majorBidi"/>
                <w:sz w:val="20"/>
                <w:szCs w:val="20"/>
                <w:vertAlign w:val="subscript"/>
              </w:rPr>
              <w:t xml:space="preserve">, </w:t>
            </w:r>
            <w:r w:rsidRPr="00181CE0">
              <w:rPr>
                <w:rFonts w:asciiTheme="majorBidi" w:hAnsiTheme="majorBidi" w:cstheme="majorBidi"/>
                <w:sz w:val="20"/>
                <w:szCs w:val="20"/>
              </w:rPr>
              <w:t>(N=555)</w:t>
            </w:r>
          </w:p>
        </w:tc>
        <w:tc>
          <w:tcPr>
            <w:tcW w:w="2001" w:type="dxa"/>
          </w:tcPr>
          <w:p w14:paraId="23AD6C85" w14:textId="77777777" w:rsidR="001443F7" w:rsidRPr="00F75429" w:rsidRDefault="001443F7" w:rsidP="005F0F9A">
            <w:pPr>
              <w:rPr>
                <w:rFonts w:asciiTheme="majorBidi" w:hAnsiTheme="majorBidi" w:cstheme="majorBidi"/>
                <w:color w:val="000000" w:themeColor="text1"/>
                <w:sz w:val="20"/>
                <w:szCs w:val="20"/>
              </w:rPr>
            </w:pPr>
            <w:r w:rsidRPr="00916914">
              <w:rPr>
                <w:rFonts w:asciiTheme="majorBidi" w:hAnsiTheme="majorBidi" w:cstheme="majorBidi"/>
                <w:color w:val="000000" w:themeColor="text1"/>
                <w:sz w:val="20"/>
                <w:szCs w:val="20"/>
              </w:rPr>
              <w:t>-0.00</w:t>
            </w:r>
            <w:r>
              <w:rPr>
                <w:rFonts w:asciiTheme="majorBidi" w:hAnsiTheme="majorBidi" w:cstheme="majorBidi"/>
                <w:color w:val="000000" w:themeColor="text1"/>
                <w:sz w:val="20"/>
                <w:szCs w:val="20"/>
              </w:rPr>
              <w:t xml:space="preserve"> (</w:t>
            </w:r>
            <w:r w:rsidRPr="00916914">
              <w:rPr>
                <w:rFonts w:asciiTheme="majorBidi" w:hAnsiTheme="majorBidi" w:cstheme="majorBidi"/>
                <w:color w:val="000000" w:themeColor="text1"/>
                <w:sz w:val="20"/>
                <w:szCs w:val="20"/>
              </w:rPr>
              <w:t>-0.0</w:t>
            </w:r>
            <w:r>
              <w:rPr>
                <w:rFonts w:asciiTheme="majorBidi" w:hAnsiTheme="majorBidi" w:cstheme="majorBidi"/>
                <w:color w:val="000000" w:themeColor="text1"/>
                <w:sz w:val="20"/>
                <w:szCs w:val="20"/>
              </w:rPr>
              <w:t>2,</w:t>
            </w:r>
            <w:r w:rsidRPr="00916914">
              <w:rPr>
                <w:rFonts w:asciiTheme="majorBidi" w:hAnsiTheme="majorBidi" w:cstheme="majorBidi"/>
                <w:color w:val="000000" w:themeColor="text1"/>
                <w:sz w:val="20"/>
                <w:szCs w:val="20"/>
              </w:rPr>
              <w:t xml:space="preserve"> 0.01</w:t>
            </w:r>
            <w:r>
              <w:rPr>
                <w:rFonts w:asciiTheme="majorBidi" w:hAnsiTheme="majorBidi" w:cstheme="majorBidi"/>
                <w:color w:val="000000" w:themeColor="text1"/>
                <w:sz w:val="20"/>
                <w:szCs w:val="20"/>
              </w:rPr>
              <w:t>)</w:t>
            </w:r>
          </w:p>
        </w:tc>
        <w:tc>
          <w:tcPr>
            <w:tcW w:w="1960" w:type="dxa"/>
          </w:tcPr>
          <w:p w14:paraId="4F28E762" w14:textId="77777777" w:rsidR="001443F7" w:rsidRPr="00F75429" w:rsidRDefault="001443F7" w:rsidP="005F0F9A">
            <w:pPr>
              <w:rPr>
                <w:rFonts w:asciiTheme="majorBidi" w:hAnsiTheme="majorBidi" w:cstheme="majorBidi"/>
                <w:color w:val="000000" w:themeColor="text1"/>
                <w:sz w:val="20"/>
                <w:szCs w:val="20"/>
              </w:rPr>
            </w:pPr>
            <w:r w:rsidRPr="00916914">
              <w:rPr>
                <w:rFonts w:asciiTheme="majorBidi" w:hAnsiTheme="majorBidi" w:cstheme="majorBidi"/>
                <w:color w:val="000000" w:themeColor="text1"/>
                <w:sz w:val="20"/>
                <w:szCs w:val="20"/>
              </w:rPr>
              <w:t>-0.00</w:t>
            </w:r>
            <w:r>
              <w:rPr>
                <w:rFonts w:asciiTheme="majorBidi" w:hAnsiTheme="majorBidi" w:cstheme="majorBidi"/>
                <w:color w:val="000000" w:themeColor="text1"/>
                <w:sz w:val="20"/>
                <w:szCs w:val="20"/>
              </w:rPr>
              <w:t xml:space="preserve"> (</w:t>
            </w:r>
            <w:r w:rsidRPr="00916914">
              <w:rPr>
                <w:rFonts w:asciiTheme="majorBidi" w:hAnsiTheme="majorBidi" w:cstheme="majorBidi"/>
                <w:color w:val="000000" w:themeColor="text1"/>
                <w:sz w:val="20"/>
                <w:szCs w:val="20"/>
              </w:rPr>
              <w:t>-0.0</w:t>
            </w:r>
            <w:r>
              <w:rPr>
                <w:rFonts w:asciiTheme="majorBidi" w:hAnsiTheme="majorBidi" w:cstheme="majorBidi"/>
                <w:color w:val="000000" w:themeColor="text1"/>
                <w:sz w:val="20"/>
                <w:szCs w:val="20"/>
              </w:rPr>
              <w:t xml:space="preserve">2, </w:t>
            </w:r>
            <w:r w:rsidRPr="00916914">
              <w:rPr>
                <w:rFonts w:asciiTheme="majorBidi" w:hAnsiTheme="majorBidi" w:cstheme="majorBidi"/>
                <w:color w:val="000000" w:themeColor="text1"/>
                <w:sz w:val="20"/>
                <w:szCs w:val="20"/>
              </w:rPr>
              <w:t>0.0</w:t>
            </w:r>
            <w:r>
              <w:rPr>
                <w:rFonts w:asciiTheme="majorBidi" w:hAnsiTheme="majorBidi" w:cstheme="majorBidi"/>
                <w:color w:val="000000" w:themeColor="text1"/>
                <w:sz w:val="20"/>
                <w:szCs w:val="20"/>
              </w:rPr>
              <w:t>2)</w:t>
            </w:r>
          </w:p>
        </w:tc>
        <w:tc>
          <w:tcPr>
            <w:tcW w:w="2136" w:type="dxa"/>
          </w:tcPr>
          <w:p w14:paraId="6F4175DD" w14:textId="77777777" w:rsidR="001443F7" w:rsidRPr="00F75429" w:rsidRDefault="001443F7" w:rsidP="005F0F9A">
            <w:pPr>
              <w:rPr>
                <w:rFonts w:asciiTheme="majorBidi" w:hAnsiTheme="majorBidi" w:cstheme="majorBidi"/>
                <w:color w:val="000000" w:themeColor="text1"/>
                <w:sz w:val="20"/>
                <w:szCs w:val="20"/>
              </w:rPr>
            </w:pPr>
            <w:r w:rsidRPr="00916914">
              <w:rPr>
                <w:rFonts w:asciiTheme="majorBidi" w:hAnsiTheme="majorBidi" w:cstheme="majorBidi"/>
                <w:color w:val="000000" w:themeColor="text1"/>
                <w:sz w:val="20"/>
                <w:szCs w:val="20"/>
              </w:rPr>
              <w:t>0.01</w:t>
            </w:r>
            <w:r>
              <w:rPr>
                <w:rFonts w:asciiTheme="majorBidi" w:hAnsiTheme="majorBidi" w:cstheme="majorBidi"/>
                <w:color w:val="000000" w:themeColor="text1"/>
                <w:sz w:val="20"/>
                <w:szCs w:val="20"/>
              </w:rPr>
              <w:t xml:space="preserve"> (</w:t>
            </w:r>
            <w:r w:rsidRPr="00916914">
              <w:rPr>
                <w:rFonts w:asciiTheme="majorBidi" w:hAnsiTheme="majorBidi" w:cstheme="majorBidi"/>
                <w:color w:val="000000" w:themeColor="text1"/>
                <w:sz w:val="20"/>
                <w:szCs w:val="20"/>
              </w:rPr>
              <w:t>-0.0</w:t>
            </w:r>
            <w:r>
              <w:rPr>
                <w:rFonts w:asciiTheme="majorBidi" w:hAnsiTheme="majorBidi" w:cstheme="majorBidi"/>
                <w:color w:val="000000" w:themeColor="text1"/>
                <w:sz w:val="20"/>
                <w:szCs w:val="20"/>
              </w:rPr>
              <w:t xml:space="preserve">3, </w:t>
            </w:r>
            <w:r w:rsidRPr="00916914">
              <w:rPr>
                <w:rFonts w:asciiTheme="majorBidi" w:hAnsiTheme="majorBidi" w:cstheme="majorBidi"/>
                <w:color w:val="000000" w:themeColor="text1"/>
                <w:sz w:val="20"/>
                <w:szCs w:val="20"/>
              </w:rPr>
              <w:t>0.05</w:t>
            </w:r>
            <w:r>
              <w:rPr>
                <w:rFonts w:asciiTheme="majorBidi" w:hAnsiTheme="majorBidi" w:cstheme="majorBidi"/>
                <w:color w:val="000000" w:themeColor="text1"/>
                <w:sz w:val="20"/>
                <w:szCs w:val="20"/>
              </w:rPr>
              <w:t>)</w:t>
            </w:r>
          </w:p>
        </w:tc>
      </w:tr>
      <w:tr w:rsidR="001443F7" w:rsidRPr="00F75429" w14:paraId="6BB35195" w14:textId="77777777" w:rsidTr="00345DD3">
        <w:trPr>
          <w:trHeight w:val="376"/>
        </w:trPr>
        <w:tc>
          <w:tcPr>
            <w:tcW w:w="3022" w:type="dxa"/>
          </w:tcPr>
          <w:p w14:paraId="47B94298" w14:textId="77777777" w:rsidR="001443F7" w:rsidRPr="00F75429" w:rsidRDefault="001443F7" w:rsidP="005F0F9A">
            <w:pPr>
              <w:spacing w:line="276" w:lineRule="auto"/>
              <w:rPr>
                <w:rFonts w:asciiTheme="majorBidi" w:hAnsiTheme="majorBidi" w:cstheme="majorBidi"/>
                <w:sz w:val="20"/>
                <w:szCs w:val="20"/>
              </w:rPr>
            </w:pPr>
            <w:r w:rsidRPr="00F75429">
              <w:rPr>
                <w:rFonts w:asciiTheme="majorBidi" w:hAnsiTheme="majorBidi" w:cstheme="majorBidi"/>
                <w:sz w:val="20"/>
                <w:szCs w:val="20"/>
              </w:rPr>
              <w:t xml:space="preserve">Q4 </w:t>
            </w:r>
            <w:r w:rsidRPr="00F75429">
              <w:rPr>
                <w:rFonts w:asciiTheme="majorBidi" w:hAnsiTheme="majorBidi" w:cstheme="majorBidi"/>
                <w:sz w:val="20"/>
                <w:szCs w:val="20"/>
                <w:vertAlign w:val="subscript"/>
              </w:rPr>
              <w:t>(0.83, 2.14]</w:t>
            </w:r>
            <w:r>
              <w:rPr>
                <w:rFonts w:asciiTheme="majorBidi" w:hAnsiTheme="majorBidi" w:cstheme="majorBidi"/>
                <w:sz w:val="20"/>
                <w:szCs w:val="20"/>
                <w:vertAlign w:val="subscript"/>
              </w:rPr>
              <w:t xml:space="preserve">, </w:t>
            </w:r>
            <w:r w:rsidRPr="00181CE0">
              <w:rPr>
                <w:rFonts w:asciiTheme="majorBidi" w:hAnsiTheme="majorBidi" w:cstheme="majorBidi"/>
                <w:sz w:val="20"/>
                <w:szCs w:val="20"/>
              </w:rPr>
              <w:t>(N=553)</w:t>
            </w:r>
          </w:p>
        </w:tc>
        <w:tc>
          <w:tcPr>
            <w:tcW w:w="2001" w:type="dxa"/>
          </w:tcPr>
          <w:p w14:paraId="293C9D88" w14:textId="77777777" w:rsidR="001443F7" w:rsidRPr="00F75429" w:rsidRDefault="001443F7" w:rsidP="005F0F9A">
            <w:pPr>
              <w:rPr>
                <w:rFonts w:asciiTheme="majorBidi" w:hAnsiTheme="majorBidi" w:cstheme="majorBidi"/>
                <w:color w:val="000000" w:themeColor="text1"/>
                <w:sz w:val="20"/>
                <w:szCs w:val="20"/>
              </w:rPr>
            </w:pPr>
            <w:r w:rsidRPr="00916914">
              <w:rPr>
                <w:rFonts w:asciiTheme="majorBidi" w:hAnsiTheme="majorBidi" w:cstheme="majorBidi"/>
                <w:color w:val="000000" w:themeColor="text1"/>
                <w:sz w:val="20"/>
                <w:szCs w:val="20"/>
              </w:rPr>
              <w:t>-0.00</w:t>
            </w:r>
            <w:r>
              <w:rPr>
                <w:rFonts w:asciiTheme="majorBidi" w:hAnsiTheme="majorBidi" w:cstheme="majorBidi"/>
                <w:color w:val="000000" w:themeColor="text1"/>
                <w:sz w:val="20"/>
                <w:szCs w:val="20"/>
              </w:rPr>
              <w:t xml:space="preserve"> (</w:t>
            </w:r>
            <w:r w:rsidRPr="00916914">
              <w:rPr>
                <w:rFonts w:asciiTheme="majorBidi" w:hAnsiTheme="majorBidi" w:cstheme="majorBidi"/>
                <w:color w:val="000000" w:themeColor="text1"/>
                <w:sz w:val="20"/>
                <w:szCs w:val="20"/>
              </w:rPr>
              <w:t>-0.02</w:t>
            </w:r>
            <w:r>
              <w:rPr>
                <w:rFonts w:asciiTheme="majorBidi" w:hAnsiTheme="majorBidi" w:cstheme="majorBidi"/>
                <w:color w:val="000000" w:themeColor="text1"/>
                <w:sz w:val="20"/>
                <w:szCs w:val="20"/>
              </w:rPr>
              <w:t xml:space="preserve">, </w:t>
            </w:r>
            <w:r w:rsidRPr="00916914">
              <w:rPr>
                <w:rFonts w:asciiTheme="majorBidi" w:hAnsiTheme="majorBidi" w:cstheme="majorBidi"/>
                <w:color w:val="000000" w:themeColor="text1"/>
                <w:sz w:val="20"/>
                <w:szCs w:val="20"/>
              </w:rPr>
              <w:t>0.02</w:t>
            </w:r>
            <w:r>
              <w:rPr>
                <w:rFonts w:asciiTheme="majorBidi" w:hAnsiTheme="majorBidi" w:cstheme="majorBidi"/>
                <w:color w:val="000000" w:themeColor="text1"/>
                <w:sz w:val="20"/>
                <w:szCs w:val="20"/>
              </w:rPr>
              <w:t>)</w:t>
            </w:r>
          </w:p>
        </w:tc>
        <w:tc>
          <w:tcPr>
            <w:tcW w:w="1960" w:type="dxa"/>
          </w:tcPr>
          <w:p w14:paraId="15743BDB" w14:textId="77777777" w:rsidR="001443F7" w:rsidRPr="00F75429" w:rsidRDefault="001443F7" w:rsidP="005F0F9A">
            <w:pPr>
              <w:rPr>
                <w:rFonts w:asciiTheme="majorBidi" w:hAnsiTheme="majorBidi" w:cstheme="majorBidi"/>
                <w:color w:val="000000" w:themeColor="text1"/>
                <w:sz w:val="20"/>
                <w:szCs w:val="20"/>
              </w:rPr>
            </w:pPr>
            <w:r w:rsidRPr="00916914">
              <w:rPr>
                <w:rFonts w:asciiTheme="majorBidi" w:hAnsiTheme="majorBidi" w:cstheme="majorBidi"/>
                <w:color w:val="000000" w:themeColor="text1"/>
                <w:sz w:val="20"/>
                <w:szCs w:val="20"/>
              </w:rPr>
              <w:t>0.00</w:t>
            </w:r>
            <w:r>
              <w:rPr>
                <w:rFonts w:asciiTheme="majorBidi" w:hAnsiTheme="majorBidi" w:cstheme="majorBidi"/>
                <w:color w:val="000000" w:themeColor="text1"/>
                <w:sz w:val="20"/>
                <w:szCs w:val="20"/>
              </w:rPr>
              <w:t xml:space="preserve"> (</w:t>
            </w:r>
            <w:r w:rsidRPr="00916914">
              <w:rPr>
                <w:rFonts w:asciiTheme="majorBidi" w:hAnsiTheme="majorBidi" w:cstheme="majorBidi"/>
                <w:color w:val="000000" w:themeColor="text1"/>
                <w:sz w:val="20"/>
                <w:szCs w:val="20"/>
              </w:rPr>
              <w:t>-0.02</w:t>
            </w:r>
            <w:r>
              <w:rPr>
                <w:rFonts w:asciiTheme="majorBidi" w:hAnsiTheme="majorBidi" w:cstheme="majorBidi"/>
                <w:color w:val="000000" w:themeColor="text1"/>
                <w:sz w:val="20"/>
                <w:szCs w:val="20"/>
              </w:rPr>
              <w:t xml:space="preserve">, </w:t>
            </w:r>
            <w:r w:rsidRPr="00916914">
              <w:rPr>
                <w:rFonts w:asciiTheme="majorBidi" w:hAnsiTheme="majorBidi" w:cstheme="majorBidi"/>
                <w:color w:val="000000" w:themeColor="text1"/>
                <w:sz w:val="20"/>
                <w:szCs w:val="20"/>
              </w:rPr>
              <w:t>0.02</w:t>
            </w:r>
            <w:r>
              <w:rPr>
                <w:rFonts w:asciiTheme="majorBidi" w:hAnsiTheme="majorBidi" w:cstheme="majorBidi"/>
                <w:color w:val="000000" w:themeColor="text1"/>
                <w:sz w:val="20"/>
                <w:szCs w:val="20"/>
              </w:rPr>
              <w:t>)</w:t>
            </w:r>
          </w:p>
        </w:tc>
        <w:tc>
          <w:tcPr>
            <w:tcW w:w="2136" w:type="dxa"/>
          </w:tcPr>
          <w:p w14:paraId="2729050B" w14:textId="77777777" w:rsidR="001443F7" w:rsidRPr="00F75429" w:rsidRDefault="001443F7" w:rsidP="005F0F9A">
            <w:pPr>
              <w:rPr>
                <w:rFonts w:asciiTheme="majorBidi" w:hAnsiTheme="majorBidi" w:cstheme="majorBidi"/>
                <w:color w:val="000000" w:themeColor="text1"/>
                <w:sz w:val="20"/>
                <w:szCs w:val="20"/>
              </w:rPr>
            </w:pPr>
            <w:r w:rsidRPr="00916914">
              <w:rPr>
                <w:rFonts w:asciiTheme="majorBidi" w:hAnsiTheme="majorBidi" w:cstheme="majorBidi"/>
                <w:color w:val="000000" w:themeColor="text1"/>
                <w:sz w:val="20"/>
                <w:szCs w:val="20"/>
              </w:rPr>
              <w:t>0.0</w:t>
            </w:r>
            <w:r>
              <w:rPr>
                <w:rFonts w:asciiTheme="majorBidi" w:hAnsiTheme="majorBidi" w:cstheme="majorBidi"/>
                <w:color w:val="000000" w:themeColor="text1"/>
                <w:sz w:val="20"/>
                <w:szCs w:val="20"/>
              </w:rPr>
              <w:t>2 (</w:t>
            </w:r>
            <w:r w:rsidRPr="00916914">
              <w:rPr>
                <w:rFonts w:asciiTheme="majorBidi" w:hAnsiTheme="majorBidi" w:cstheme="majorBidi"/>
                <w:color w:val="000000" w:themeColor="text1"/>
                <w:sz w:val="20"/>
                <w:szCs w:val="20"/>
              </w:rPr>
              <w:t>-0.05</w:t>
            </w:r>
            <w:r>
              <w:rPr>
                <w:rFonts w:asciiTheme="majorBidi" w:hAnsiTheme="majorBidi" w:cstheme="majorBidi"/>
                <w:color w:val="000000" w:themeColor="text1"/>
                <w:sz w:val="20"/>
                <w:szCs w:val="20"/>
              </w:rPr>
              <w:t xml:space="preserve">, </w:t>
            </w:r>
            <w:r w:rsidRPr="00916914">
              <w:rPr>
                <w:rFonts w:asciiTheme="majorBidi" w:hAnsiTheme="majorBidi" w:cstheme="majorBidi"/>
                <w:color w:val="000000" w:themeColor="text1"/>
                <w:sz w:val="20"/>
                <w:szCs w:val="20"/>
              </w:rPr>
              <w:t>0.0</w:t>
            </w:r>
            <w:r>
              <w:rPr>
                <w:rFonts w:asciiTheme="majorBidi" w:hAnsiTheme="majorBidi" w:cstheme="majorBidi"/>
                <w:color w:val="000000" w:themeColor="text1"/>
                <w:sz w:val="20"/>
                <w:szCs w:val="20"/>
              </w:rPr>
              <w:t>9)</w:t>
            </w:r>
          </w:p>
        </w:tc>
      </w:tr>
      <w:tr w:rsidR="001443F7" w:rsidRPr="00F75429" w14:paraId="14B725CF" w14:textId="77777777" w:rsidTr="00345DD3">
        <w:trPr>
          <w:trHeight w:val="296"/>
        </w:trPr>
        <w:tc>
          <w:tcPr>
            <w:tcW w:w="9119" w:type="dxa"/>
            <w:gridSpan w:val="4"/>
            <w:shd w:val="clear" w:color="auto" w:fill="E7E6E6" w:themeFill="background2"/>
          </w:tcPr>
          <w:p w14:paraId="594DB21F" w14:textId="77777777" w:rsidR="001443F7" w:rsidRPr="00F75429" w:rsidRDefault="001443F7" w:rsidP="005F0F9A">
            <w:pPr>
              <w:spacing w:line="360" w:lineRule="auto"/>
              <w:rPr>
                <w:rFonts w:asciiTheme="majorBidi" w:hAnsiTheme="majorBidi" w:cstheme="majorBidi"/>
                <w:sz w:val="20"/>
                <w:szCs w:val="20"/>
              </w:rPr>
            </w:pPr>
            <w:r w:rsidRPr="00F75429">
              <w:rPr>
                <w:rFonts w:asciiTheme="majorBidi" w:hAnsiTheme="majorBidi" w:cstheme="majorBidi"/>
                <w:b/>
                <w:bCs/>
                <w:sz w:val="20"/>
                <w:szCs w:val="20"/>
              </w:rPr>
              <w:t>Model 2, quartiles of AAC</w:t>
            </w:r>
          </w:p>
        </w:tc>
      </w:tr>
      <w:tr w:rsidR="001443F7" w:rsidRPr="00F75429" w14:paraId="25349A32" w14:textId="77777777" w:rsidTr="00345DD3">
        <w:trPr>
          <w:trHeight w:val="341"/>
        </w:trPr>
        <w:tc>
          <w:tcPr>
            <w:tcW w:w="3022" w:type="dxa"/>
          </w:tcPr>
          <w:p w14:paraId="513221CF" w14:textId="58C0833B" w:rsidR="001443F7" w:rsidRPr="000C6374" w:rsidRDefault="001443F7" w:rsidP="005F0F9A">
            <w:pPr>
              <w:rPr>
                <w:rFonts w:asciiTheme="majorBidi" w:hAnsiTheme="majorBidi" w:cstheme="majorBidi"/>
                <w:sz w:val="20"/>
                <w:szCs w:val="20"/>
              </w:rPr>
            </w:pPr>
            <w:r w:rsidRPr="000C6374">
              <w:rPr>
                <w:rFonts w:asciiTheme="majorBidi" w:hAnsiTheme="majorBidi" w:cstheme="majorBidi"/>
                <w:sz w:val="20"/>
                <w:szCs w:val="20"/>
              </w:rPr>
              <w:t xml:space="preserve">Q1 </w:t>
            </w:r>
            <w:r w:rsidRPr="000C6374">
              <w:rPr>
                <w:rFonts w:asciiTheme="majorBidi" w:hAnsiTheme="majorBidi" w:cstheme="majorBidi"/>
                <w:sz w:val="20"/>
                <w:szCs w:val="20"/>
                <w:vertAlign w:val="subscript"/>
              </w:rPr>
              <w:t xml:space="preserve">[-2.17 ,-0.54], </w:t>
            </w:r>
            <w:r w:rsidRPr="000C6374">
              <w:rPr>
                <w:rFonts w:asciiTheme="majorBidi" w:hAnsiTheme="majorBidi" w:cstheme="majorBidi"/>
                <w:sz w:val="20"/>
                <w:szCs w:val="20"/>
              </w:rPr>
              <w:t>(N=</w:t>
            </w:r>
            <w:r w:rsidR="000C6374" w:rsidRPr="000C6374">
              <w:rPr>
                <w:rFonts w:asciiTheme="majorBidi" w:hAnsiTheme="majorBidi" w:cstheme="majorBidi"/>
                <w:sz w:val="20"/>
                <w:szCs w:val="20"/>
              </w:rPr>
              <w:t>555)</w:t>
            </w:r>
          </w:p>
        </w:tc>
        <w:tc>
          <w:tcPr>
            <w:tcW w:w="2001" w:type="dxa"/>
          </w:tcPr>
          <w:p w14:paraId="0B47D11A" w14:textId="77777777" w:rsidR="001443F7" w:rsidRPr="00F75429" w:rsidRDefault="001443F7" w:rsidP="005F0F9A">
            <w:pPr>
              <w:rPr>
                <w:rFonts w:asciiTheme="majorBidi" w:hAnsiTheme="majorBidi" w:cstheme="majorBidi"/>
                <w:color w:val="000000" w:themeColor="text1"/>
                <w:sz w:val="20"/>
                <w:szCs w:val="20"/>
              </w:rPr>
            </w:pPr>
            <w:r w:rsidRPr="00916914">
              <w:rPr>
                <w:rFonts w:asciiTheme="majorBidi" w:hAnsiTheme="majorBidi" w:cstheme="majorBidi"/>
                <w:color w:val="000000" w:themeColor="text1"/>
                <w:sz w:val="20"/>
                <w:szCs w:val="20"/>
              </w:rPr>
              <w:t>-0.02</w:t>
            </w:r>
            <w:r>
              <w:rPr>
                <w:rFonts w:asciiTheme="majorBidi" w:hAnsiTheme="majorBidi" w:cstheme="majorBidi"/>
                <w:color w:val="000000" w:themeColor="text1"/>
                <w:sz w:val="20"/>
                <w:szCs w:val="20"/>
              </w:rPr>
              <w:t xml:space="preserve"> (</w:t>
            </w:r>
            <w:r w:rsidRPr="00916914">
              <w:rPr>
                <w:rFonts w:asciiTheme="majorBidi" w:hAnsiTheme="majorBidi" w:cstheme="majorBidi"/>
                <w:color w:val="000000" w:themeColor="text1"/>
                <w:sz w:val="20"/>
                <w:szCs w:val="20"/>
              </w:rPr>
              <w:t>-0.0</w:t>
            </w:r>
            <w:r>
              <w:rPr>
                <w:rFonts w:asciiTheme="majorBidi" w:hAnsiTheme="majorBidi" w:cstheme="majorBidi"/>
                <w:color w:val="000000" w:themeColor="text1"/>
                <w:sz w:val="20"/>
                <w:szCs w:val="20"/>
              </w:rPr>
              <w:t xml:space="preserve">8, </w:t>
            </w:r>
            <w:r w:rsidRPr="00916914">
              <w:rPr>
                <w:rFonts w:asciiTheme="majorBidi" w:hAnsiTheme="majorBidi" w:cstheme="majorBidi"/>
                <w:color w:val="000000" w:themeColor="text1"/>
                <w:sz w:val="20"/>
                <w:szCs w:val="20"/>
              </w:rPr>
              <w:t>0.03</w:t>
            </w:r>
            <w:r>
              <w:rPr>
                <w:rFonts w:asciiTheme="majorBidi" w:hAnsiTheme="majorBidi" w:cstheme="majorBidi"/>
                <w:color w:val="000000" w:themeColor="text1"/>
                <w:sz w:val="20"/>
                <w:szCs w:val="20"/>
              </w:rPr>
              <w:t>)</w:t>
            </w:r>
          </w:p>
        </w:tc>
        <w:tc>
          <w:tcPr>
            <w:tcW w:w="1960" w:type="dxa"/>
          </w:tcPr>
          <w:p w14:paraId="5D2D902F" w14:textId="77777777" w:rsidR="001443F7" w:rsidRPr="00F75429" w:rsidRDefault="001443F7" w:rsidP="005F0F9A">
            <w:pPr>
              <w:rPr>
                <w:rFonts w:asciiTheme="majorBidi" w:hAnsiTheme="majorBidi" w:cstheme="majorBidi"/>
                <w:color w:val="000000" w:themeColor="text1"/>
                <w:sz w:val="20"/>
                <w:szCs w:val="20"/>
              </w:rPr>
            </w:pPr>
            <w:r w:rsidRPr="00916914">
              <w:rPr>
                <w:rFonts w:asciiTheme="majorBidi" w:hAnsiTheme="majorBidi" w:cstheme="majorBidi"/>
                <w:color w:val="000000" w:themeColor="text1"/>
                <w:sz w:val="20"/>
                <w:szCs w:val="20"/>
              </w:rPr>
              <w:t>-0.06</w:t>
            </w:r>
            <w:r>
              <w:rPr>
                <w:rFonts w:asciiTheme="majorBidi" w:hAnsiTheme="majorBidi" w:cstheme="majorBidi"/>
                <w:color w:val="000000" w:themeColor="text1"/>
                <w:sz w:val="20"/>
                <w:szCs w:val="20"/>
              </w:rPr>
              <w:t xml:space="preserve"> (</w:t>
            </w:r>
            <w:r w:rsidRPr="00916914">
              <w:rPr>
                <w:rFonts w:asciiTheme="majorBidi" w:hAnsiTheme="majorBidi" w:cstheme="majorBidi"/>
                <w:color w:val="000000" w:themeColor="text1"/>
                <w:sz w:val="20"/>
                <w:szCs w:val="20"/>
              </w:rPr>
              <w:t>-0.1</w:t>
            </w:r>
            <w:r>
              <w:rPr>
                <w:rFonts w:asciiTheme="majorBidi" w:hAnsiTheme="majorBidi" w:cstheme="majorBidi"/>
                <w:color w:val="000000" w:themeColor="text1"/>
                <w:sz w:val="20"/>
                <w:szCs w:val="20"/>
              </w:rPr>
              <w:t>2,</w:t>
            </w:r>
            <w:r w:rsidRPr="00916914">
              <w:rPr>
                <w:rFonts w:asciiTheme="majorBidi" w:hAnsiTheme="majorBidi" w:cstheme="majorBidi"/>
                <w:color w:val="000000" w:themeColor="text1"/>
                <w:sz w:val="20"/>
                <w:szCs w:val="20"/>
              </w:rPr>
              <w:t xml:space="preserve"> -0.0</w:t>
            </w:r>
            <w:r>
              <w:rPr>
                <w:rFonts w:asciiTheme="majorBidi" w:hAnsiTheme="majorBidi" w:cstheme="majorBidi"/>
                <w:color w:val="000000" w:themeColor="text1"/>
                <w:sz w:val="20"/>
                <w:szCs w:val="20"/>
              </w:rPr>
              <w:t>1)</w:t>
            </w:r>
          </w:p>
        </w:tc>
        <w:tc>
          <w:tcPr>
            <w:tcW w:w="2136" w:type="dxa"/>
          </w:tcPr>
          <w:p w14:paraId="38014EB0" w14:textId="77777777" w:rsidR="001443F7" w:rsidRPr="00F75429" w:rsidRDefault="001443F7" w:rsidP="005F0F9A">
            <w:pPr>
              <w:rPr>
                <w:rFonts w:asciiTheme="majorBidi" w:hAnsiTheme="majorBidi" w:cstheme="majorBidi"/>
                <w:color w:val="000000" w:themeColor="text1"/>
                <w:sz w:val="20"/>
                <w:szCs w:val="20"/>
              </w:rPr>
            </w:pPr>
            <w:r w:rsidRPr="00916914">
              <w:rPr>
                <w:rFonts w:asciiTheme="majorBidi" w:hAnsiTheme="majorBidi" w:cstheme="majorBidi"/>
                <w:color w:val="000000" w:themeColor="text1"/>
                <w:sz w:val="20"/>
                <w:szCs w:val="20"/>
              </w:rPr>
              <w:t>-</w:t>
            </w:r>
            <w:r>
              <w:rPr>
                <w:rFonts w:asciiTheme="majorBidi" w:hAnsiTheme="majorBidi" w:cstheme="majorBidi"/>
                <w:color w:val="000000" w:themeColor="text1"/>
                <w:sz w:val="20"/>
                <w:szCs w:val="20"/>
              </w:rPr>
              <w:t>0.01 (</w:t>
            </w:r>
            <w:r w:rsidRPr="00916914">
              <w:rPr>
                <w:rFonts w:asciiTheme="majorBidi" w:hAnsiTheme="majorBidi" w:cstheme="majorBidi"/>
                <w:color w:val="000000" w:themeColor="text1"/>
                <w:sz w:val="20"/>
                <w:szCs w:val="20"/>
              </w:rPr>
              <w:t>-0.1</w:t>
            </w:r>
            <w:r>
              <w:rPr>
                <w:rFonts w:asciiTheme="majorBidi" w:hAnsiTheme="majorBidi" w:cstheme="majorBidi"/>
                <w:color w:val="000000" w:themeColor="text1"/>
                <w:sz w:val="20"/>
                <w:szCs w:val="20"/>
              </w:rPr>
              <w:t xml:space="preserve">2, </w:t>
            </w:r>
            <w:r w:rsidRPr="00916914">
              <w:rPr>
                <w:rFonts w:asciiTheme="majorBidi" w:hAnsiTheme="majorBidi" w:cstheme="majorBidi"/>
                <w:color w:val="000000" w:themeColor="text1"/>
                <w:sz w:val="20"/>
                <w:szCs w:val="20"/>
              </w:rPr>
              <w:t>0.1</w:t>
            </w:r>
            <w:r>
              <w:rPr>
                <w:rFonts w:asciiTheme="majorBidi" w:hAnsiTheme="majorBidi" w:cstheme="majorBidi"/>
                <w:color w:val="000000" w:themeColor="text1"/>
                <w:sz w:val="20"/>
                <w:szCs w:val="20"/>
              </w:rPr>
              <w:t>1)</w:t>
            </w:r>
          </w:p>
        </w:tc>
      </w:tr>
      <w:tr w:rsidR="001443F7" w:rsidRPr="00F75429" w14:paraId="7863883A" w14:textId="77777777" w:rsidTr="00345DD3">
        <w:trPr>
          <w:trHeight w:val="350"/>
        </w:trPr>
        <w:tc>
          <w:tcPr>
            <w:tcW w:w="3022" w:type="dxa"/>
          </w:tcPr>
          <w:p w14:paraId="6E0C24FC" w14:textId="5E33CFA7" w:rsidR="001443F7" w:rsidRPr="000C6374" w:rsidRDefault="001443F7" w:rsidP="005F0F9A">
            <w:pPr>
              <w:rPr>
                <w:rFonts w:asciiTheme="majorBidi" w:hAnsiTheme="majorBidi" w:cstheme="majorBidi"/>
                <w:sz w:val="20"/>
                <w:szCs w:val="20"/>
              </w:rPr>
            </w:pPr>
            <w:r w:rsidRPr="000C6374">
              <w:rPr>
                <w:rFonts w:asciiTheme="majorBidi" w:hAnsiTheme="majorBidi" w:cstheme="majorBidi"/>
                <w:sz w:val="20"/>
                <w:szCs w:val="20"/>
              </w:rPr>
              <w:t xml:space="preserve">Q2 </w:t>
            </w:r>
            <w:r w:rsidRPr="000C6374">
              <w:rPr>
                <w:rFonts w:asciiTheme="majorBidi" w:hAnsiTheme="majorBidi" w:cstheme="majorBidi"/>
                <w:sz w:val="20"/>
                <w:szCs w:val="20"/>
                <w:vertAlign w:val="subscript"/>
              </w:rPr>
              <w:t xml:space="preserve">(-0.54, 0.22], </w:t>
            </w:r>
            <w:r w:rsidRPr="000C6374">
              <w:rPr>
                <w:rFonts w:asciiTheme="majorBidi" w:hAnsiTheme="majorBidi" w:cstheme="majorBidi"/>
                <w:sz w:val="20"/>
                <w:szCs w:val="20"/>
              </w:rPr>
              <w:t>(N= 55</w:t>
            </w:r>
            <w:r w:rsidR="000C6374" w:rsidRPr="000C6374">
              <w:rPr>
                <w:rFonts w:asciiTheme="majorBidi" w:hAnsiTheme="majorBidi" w:cstheme="majorBidi"/>
                <w:sz w:val="20"/>
                <w:szCs w:val="20"/>
              </w:rPr>
              <w:t>5</w:t>
            </w:r>
            <w:r w:rsidRPr="000C6374">
              <w:rPr>
                <w:rFonts w:asciiTheme="majorBidi" w:hAnsiTheme="majorBidi" w:cstheme="majorBidi"/>
                <w:sz w:val="20"/>
                <w:szCs w:val="20"/>
              </w:rPr>
              <w:t>)</w:t>
            </w:r>
          </w:p>
        </w:tc>
        <w:tc>
          <w:tcPr>
            <w:tcW w:w="2001" w:type="dxa"/>
          </w:tcPr>
          <w:p w14:paraId="62F3D9EC" w14:textId="77777777" w:rsidR="001443F7" w:rsidRPr="00F75429" w:rsidRDefault="001443F7" w:rsidP="005F0F9A">
            <w:pPr>
              <w:rPr>
                <w:rFonts w:asciiTheme="majorBidi" w:hAnsiTheme="majorBidi" w:cstheme="majorBidi"/>
                <w:color w:val="000000" w:themeColor="text1"/>
                <w:sz w:val="20"/>
                <w:szCs w:val="20"/>
              </w:rPr>
            </w:pPr>
            <w:r w:rsidRPr="00916914">
              <w:rPr>
                <w:rFonts w:asciiTheme="majorBidi" w:hAnsiTheme="majorBidi" w:cstheme="majorBidi"/>
                <w:color w:val="000000" w:themeColor="text1"/>
                <w:sz w:val="20"/>
                <w:szCs w:val="20"/>
              </w:rPr>
              <w:t>0.00</w:t>
            </w:r>
            <w:r>
              <w:rPr>
                <w:rFonts w:asciiTheme="majorBidi" w:hAnsiTheme="majorBidi" w:cstheme="majorBidi"/>
                <w:color w:val="000000" w:themeColor="text1"/>
                <w:sz w:val="20"/>
                <w:szCs w:val="20"/>
              </w:rPr>
              <w:t xml:space="preserve"> (</w:t>
            </w:r>
            <w:r w:rsidRPr="00916914">
              <w:rPr>
                <w:rFonts w:asciiTheme="majorBidi" w:hAnsiTheme="majorBidi" w:cstheme="majorBidi"/>
                <w:color w:val="000000" w:themeColor="text1"/>
                <w:sz w:val="20"/>
                <w:szCs w:val="20"/>
              </w:rPr>
              <w:t>-0.0</w:t>
            </w:r>
            <w:r>
              <w:rPr>
                <w:rFonts w:asciiTheme="majorBidi" w:hAnsiTheme="majorBidi" w:cstheme="majorBidi"/>
                <w:color w:val="000000" w:themeColor="text1"/>
                <w:sz w:val="20"/>
                <w:szCs w:val="20"/>
              </w:rPr>
              <w:t xml:space="preserve">2, </w:t>
            </w:r>
            <w:r w:rsidRPr="00916914">
              <w:rPr>
                <w:rFonts w:asciiTheme="majorBidi" w:hAnsiTheme="majorBidi" w:cstheme="majorBidi"/>
                <w:color w:val="000000" w:themeColor="text1"/>
                <w:sz w:val="20"/>
                <w:szCs w:val="20"/>
              </w:rPr>
              <w:t>0.0</w:t>
            </w:r>
            <w:r>
              <w:rPr>
                <w:rFonts w:asciiTheme="majorBidi" w:hAnsiTheme="majorBidi" w:cstheme="majorBidi"/>
                <w:color w:val="000000" w:themeColor="text1"/>
                <w:sz w:val="20"/>
                <w:szCs w:val="20"/>
              </w:rPr>
              <w:t>2)</w:t>
            </w:r>
          </w:p>
        </w:tc>
        <w:tc>
          <w:tcPr>
            <w:tcW w:w="1960" w:type="dxa"/>
          </w:tcPr>
          <w:p w14:paraId="3FFC0EAC" w14:textId="77777777" w:rsidR="001443F7" w:rsidRPr="00F75429" w:rsidRDefault="001443F7" w:rsidP="005F0F9A">
            <w:pPr>
              <w:rPr>
                <w:rFonts w:asciiTheme="majorBidi" w:hAnsiTheme="majorBidi" w:cstheme="majorBidi"/>
                <w:color w:val="000000" w:themeColor="text1"/>
                <w:sz w:val="20"/>
                <w:szCs w:val="20"/>
              </w:rPr>
            </w:pPr>
            <w:r w:rsidRPr="00916914">
              <w:rPr>
                <w:rFonts w:asciiTheme="majorBidi" w:hAnsiTheme="majorBidi" w:cstheme="majorBidi"/>
                <w:color w:val="000000" w:themeColor="text1"/>
                <w:sz w:val="20"/>
                <w:szCs w:val="20"/>
              </w:rPr>
              <w:t>0.00</w:t>
            </w:r>
            <w:r>
              <w:rPr>
                <w:rFonts w:asciiTheme="majorBidi" w:hAnsiTheme="majorBidi" w:cstheme="majorBidi"/>
                <w:color w:val="000000" w:themeColor="text1"/>
                <w:sz w:val="20"/>
                <w:szCs w:val="20"/>
              </w:rPr>
              <w:t>, (</w:t>
            </w:r>
            <w:r w:rsidRPr="00916914">
              <w:rPr>
                <w:rFonts w:asciiTheme="majorBidi" w:hAnsiTheme="majorBidi" w:cstheme="majorBidi"/>
                <w:color w:val="000000" w:themeColor="text1"/>
                <w:sz w:val="20"/>
                <w:szCs w:val="20"/>
              </w:rPr>
              <w:t>-0.0</w:t>
            </w:r>
            <w:r>
              <w:rPr>
                <w:rFonts w:asciiTheme="majorBidi" w:hAnsiTheme="majorBidi" w:cstheme="majorBidi"/>
                <w:color w:val="000000" w:themeColor="text1"/>
                <w:sz w:val="20"/>
                <w:szCs w:val="20"/>
              </w:rPr>
              <w:t xml:space="preserve">2, </w:t>
            </w:r>
            <w:r w:rsidRPr="00916914">
              <w:rPr>
                <w:rFonts w:asciiTheme="majorBidi" w:hAnsiTheme="majorBidi" w:cstheme="majorBidi"/>
                <w:color w:val="000000" w:themeColor="text1"/>
                <w:sz w:val="20"/>
                <w:szCs w:val="20"/>
              </w:rPr>
              <w:t>0.02</w:t>
            </w:r>
            <w:r>
              <w:rPr>
                <w:rFonts w:asciiTheme="majorBidi" w:hAnsiTheme="majorBidi" w:cstheme="majorBidi"/>
                <w:color w:val="000000" w:themeColor="text1"/>
                <w:sz w:val="20"/>
                <w:szCs w:val="20"/>
              </w:rPr>
              <w:t>)</w:t>
            </w:r>
          </w:p>
        </w:tc>
        <w:tc>
          <w:tcPr>
            <w:tcW w:w="2136" w:type="dxa"/>
          </w:tcPr>
          <w:p w14:paraId="43CBB174" w14:textId="77777777" w:rsidR="001443F7" w:rsidRPr="00F75429" w:rsidRDefault="001443F7" w:rsidP="005F0F9A">
            <w:pPr>
              <w:rPr>
                <w:rFonts w:asciiTheme="majorBidi" w:hAnsiTheme="majorBidi" w:cstheme="majorBidi"/>
                <w:color w:val="000000" w:themeColor="text1"/>
                <w:sz w:val="20"/>
                <w:szCs w:val="20"/>
              </w:rPr>
            </w:pPr>
            <w:r w:rsidRPr="00916914">
              <w:rPr>
                <w:rFonts w:asciiTheme="majorBidi" w:hAnsiTheme="majorBidi" w:cstheme="majorBidi"/>
                <w:color w:val="000000" w:themeColor="text1"/>
                <w:sz w:val="20"/>
                <w:szCs w:val="20"/>
              </w:rPr>
              <w:t>0.00</w:t>
            </w:r>
            <w:r>
              <w:rPr>
                <w:rFonts w:asciiTheme="majorBidi" w:hAnsiTheme="majorBidi" w:cstheme="majorBidi"/>
                <w:color w:val="000000" w:themeColor="text1"/>
                <w:sz w:val="20"/>
                <w:szCs w:val="20"/>
              </w:rPr>
              <w:t xml:space="preserve">  (</w:t>
            </w:r>
            <w:r w:rsidRPr="00916914">
              <w:rPr>
                <w:rFonts w:asciiTheme="majorBidi" w:hAnsiTheme="majorBidi" w:cstheme="majorBidi"/>
                <w:color w:val="000000" w:themeColor="text1"/>
                <w:sz w:val="20"/>
                <w:szCs w:val="20"/>
              </w:rPr>
              <w:t>-0.04</w:t>
            </w:r>
            <w:r>
              <w:rPr>
                <w:rFonts w:asciiTheme="majorBidi" w:hAnsiTheme="majorBidi" w:cstheme="majorBidi"/>
                <w:color w:val="000000" w:themeColor="text1"/>
                <w:sz w:val="20"/>
                <w:szCs w:val="20"/>
              </w:rPr>
              <w:t xml:space="preserve">, </w:t>
            </w:r>
            <w:r w:rsidRPr="00916914">
              <w:rPr>
                <w:rFonts w:asciiTheme="majorBidi" w:hAnsiTheme="majorBidi" w:cstheme="majorBidi"/>
                <w:color w:val="000000" w:themeColor="text1"/>
                <w:sz w:val="20"/>
                <w:szCs w:val="20"/>
              </w:rPr>
              <w:t>0.05</w:t>
            </w:r>
            <w:r>
              <w:rPr>
                <w:rFonts w:asciiTheme="majorBidi" w:hAnsiTheme="majorBidi" w:cstheme="majorBidi"/>
                <w:color w:val="000000" w:themeColor="text1"/>
                <w:sz w:val="20"/>
                <w:szCs w:val="20"/>
              </w:rPr>
              <w:t>)</w:t>
            </w:r>
          </w:p>
        </w:tc>
      </w:tr>
      <w:tr w:rsidR="001443F7" w:rsidRPr="00F75429" w14:paraId="6BB57C62" w14:textId="77777777" w:rsidTr="00345DD3">
        <w:trPr>
          <w:trHeight w:val="341"/>
        </w:trPr>
        <w:tc>
          <w:tcPr>
            <w:tcW w:w="3022" w:type="dxa"/>
          </w:tcPr>
          <w:p w14:paraId="1D6E1827" w14:textId="05BBB17A" w:rsidR="001443F7" w:rsidRPr="000C6374" w:rsidRDefault="001443F7" w:rsidP="005F0F9A">
            <w:pPr>
              <w:rPr>
                <w:rFonts w:asciiTheme="majorBidi" w:hAnsiTheme="majorBidi" w:cstheme="majorBidi"/>
                <w:sz w:val="20"/>
                <w:szCs w:val="20"/>
              </w:rPr>
            </w:pPr>
            <w:r w:rsidRPr="000C6374">
              <w:rPr>
                <w:rFonts w:asciiTheme="majorBidi" w:hAnsiTheme="majorBidi" w:cstheme="majorBidi"/>
                <w:sz w:val="20"/>
                <w:szCs w:val="20"/>
              </w:rPr>
              <w:t xml:space="preserve">Q3 </w:t>
            </w:r>
            <w:r w:rsidRPr="000C6374">
              <w:rPr>
                <w:rFonts w:asciiTheme="majorBidi" w:hAnsiTheme="majorBidi" w:cstheme="majorBidi"/>
                <w:sz w:val="20"/>
                <w:szCs w:val="20"/>
                <w:vertAlign w:val="subscript"/>
              </w:rPr>
              <w:t xml:space="preserve">(0.22, 0.73], </w:t>
            </w:r>
            <w:r w:rsidRPr="000C6374">
              <w:rPr>
                <w:rFonts w:asciiTheme="majorBidi" w:hAnsiTheme="majorBidi" w:cstheme="majorBidi"/>
                <w:sz w:val="20"/>
                <w:szCs w:val="20"/>
              </w:rPr>
              <w:t>(N=</w:t>
            </w:r>
            <w:r w:rsidR="000C6374" w:rsidRPr="000C6374">
              <w:rPr>
                <w:rFonts w:asciiTheme="majorBidi" w:hAnsiTheme="majorBidi" w:cstheme="majorBidi"/>
                <w:sz w:val="20"/>
                <w:szCs w:val="20"/>
              </w:rPr>
              <w:t>555)</w:t>
            </w:r>
          </w:p>
        </w:tc>
        <w:tc>
          <w:tcPr>
            <w:tcW w:w="2001" w:type="dxa"/>
          </w:tcPr>
          <w:p w14:paraId="23A1460B" w14:textId="77777777" w:rsidR="001443F7" w:rsidRPr="00F75429" w:rsidRDefault="001443F7" w:rsidP="005F0F9A">
            <w:pPr>
              <w:rPr>
                <w:rFonts w:asciiTheme="majorBidi" w:hAnsiTheme="majorBidi" w:cstheme="majorBidi"/>
                <w:color w:val="000000" w:themeColor="text1"/>
                <w:sz w:val="20"/>
                <w:szCs w:val="20"/>
              </w:rPr>
            </w:pPr>
            <w:r w:rsidRPr="00916914">
              <w:rPr>
                <w:rFonts w:asciiTheme="majorBidi" w:hAnsiTheme="majorBidi" w:cstheme="majorBidi"/>
                <w:color w:val="000000" w:themeColor="text1"/>
                <w:sz w:val="20"/>
                <w:szCs w:val="20"/>
              </w:rPr>
              <w:t>0.00</w:t>
            </w:r>
            <w:r>
              <w:rPr>
                <w:rFonts w:asciiTheme="majorBidi" w:hAnsiTheme="majorBidi" w:cstheme="majorBidi"/>
                <w:color w:val="000000" w:themeColor="text1"/>
                <w:sz w:val="20"/>
                <w:szCs w:val="20"/>
              </w:rPr>
              <w:t xml:space="preserve"> (</w:t>
            </w:r>
            <w:r w:rsidRPr="00916914">
              <w:rPr>
                <w:rFonts w:asciiTheme="majorBidi" w:hAnsiTheme="majorBidi" w:cstheme="majorBidi"/>
                <w:color w:val="000000" w:themeColor="text1"/>
                <w:sz w:val="20"/>
                <w:szCs w:val="20"/>
              </w:rPr>
              <w:t>-0.01</w:t>
            </w:r>
            <w:r>
              <w:rPr>
                <w:rFonts w:asciiTheme="majorBidi" w:hAnsiTheme="majorBidi" w:cstheme="majorBidi"/>
                <w:color w:val="000000" w:themeColor="text1"/>
                <w:sz w:val="20"/>
                <w:szCs w:val="20"/>
              </w:rPr>
              <w:t xml:space="preserve">, </w:t>
            </w:r>
            <w:r w:rsidRPr="00916914">
              <w:rPr>
                <w:rFonts w:asciiTheme="majorBidi" w:hAnsiTheme="majorBidi" w:cstheme="majorBidi"/>
                <w:color w:val="000000" w:themeColor="text1"/>
                <w:sz w:val="20"/>
                <w:szCs w:val="20"/>
              </w:rPr>
              <w:t>0.0</w:t>
            </w:r>
            <w:r>
              <w:rPr>
                <w:rFonts w:asciiTheme="majorBidi" w:hAnsiTheme="majorBidi" w:cstheme="majorBidi"/>
                <w:color w:val="000000" w:themeColor="text1"/>
                <w:sz w:val="20"/>
                <w:szCs w:val="20"/>
              </w:rPr>
              <w:t>1)</w:t>
            </w:r>
          </w:p>
        </w:tc>
        <w:tc>
          <w:tcPr>
            <w:tcW w:w="1960" w:type="dxa"/>
          </w:tcPr>
          <w:p w14:paraId="7D08DE79" w14:textId="77777777" w:rsidR="001443F7" w:rsidRPr="00F75429" w:rsidRDefault="001443F7" w:rsidP="005F0F9A">
            <w:pPr>
              <w:rPr>
                <w:rFonts w:asciiTheme="majorBidi" w:hAnsiTheme="majorBidi" w:cstheme="majorBidi"/>
                <w:color w:val="000000" w:themeColor="text1"/>
                <w:sz w:val="20"/>
                <w:szCs w:val="20"/>
              </w:rPr>
            </w:pPr>
            <w:r w:rsidRPr="00916914">
              <w:rPr>
                <w:rFonts w:asciiTheme="majorBidi" w:hAnsiTheme="majorBidi" w:cstheme="majorBidi"/>
                <w:color w:val="000000" w:themeColor="text1"/>
                <w:sz w:val="20"/>
                <w:szCs w:val="20"/>
              </w:rPr>
              <w:t>-0.0</w:t>
            </w:r>
            <w:r>
              <w:rPr>
                <w:rFonts w:asciiTheme="majorBidi" w:hAnsiTheme="majorBidi" w:cstheme="majorBidi"/>
                <w:color w:val="000000" w:themeColor="text1"/>
                <w:sz w:val="20"/>
                <w:szCs w:val="20"/>
              </w:rPr>
              <w:t>1 (</w:t>
            </w:r>
            <w:r w:rsidRPr="00916914">
              <w:rPr>
                <w:rFonts w:asciiTheme="majorBidi" w:hAnsiTheme="majorBidi" w:cstheme="majorBidi"/>
                <w:color w:val="000000" w:themeColor="text1"/>
                <w:sz w:val="20"/>
                <w:szCs w:val="20"/>
              </w:rPr>
              <w:t>-0.02</w:t>
            </w:r>
            <w:r>
              <w:rPr>
                <w:rFonts w:asciiTheme="majorBidi" w:hAnsiTheme="majorBidi" w:cstheme="majorBidi"/>
                <w:color w:val="000000" w:themeColor="text1"/>
                <w:sz w:val="20"/>
                <w:szCs w:val="20"/>
              </w:rPr>
              <w:t xml:space="preserve">, </w:t>
            </w:r>
            <w:r w:rsidRPr="00916914">
              <w:rPr>
                <w:rFonts w:asciiTheme="majorBidi" w:hAnsiTheme="majorBidi" w:cstheme="majorBidi"/>
                <w:color w:val="000000" w:themeColor="text1"/>
                <w:sz w:val="20"/>
                <w:szCs w:val="20"/>
              </w:rPr>
              <w:t>0.0</w:t>
            </w:r>
            <w:r>
              <w:rPr>
                <w:rFonts w:asciiTheme="majorBidi" w:hAnsiTheme="majorBidi" w:cstheme="majorBidi"/>
                <w:color w:val="000000" w:themeColor="text1"/>
                <w:sz w:val="20"/>
                <w:szCs w:val="20"/>
              </w:rPr>
              <w:t>5)</w:t>
            </w:r>
          </w:p>
        </w:tc>
        <w:tc>
          <w:tcPr>
            <w:tcW w:w="2136" w:type="dxa"/>
          </w:tcPr>
          <w:p w14:paraId="584BB6ED" w14:textId="77777777" w:rsidR="001443F7" w:rsidRPr="00F75429" w:rsidRDefault="001443F7" w:rsidP="005F0F9A">
            <w:pPr>
              <w:rPr>
                <w:rFonts w:asciiTheme="majorBidi" w:hAnsiTheme="majorBidi" w:cstheme="majorBidi"/>
                <w:color w:val="000000" w:themeColor="text1"/>
                <w:sz w:val="20"/>
                <w:szCs w:val="20"/>
              </w:rPr>
            </w:pPr>
            <w:r w:rsidRPr="00916914">
              <w:rPr>
                <w:rFonts w:asciiTheme="majorBidi" w:hAnsiTheme="majorBidi" w:cstheme="majorBidi"/>
                <w:color w:val="000000" w:themeColor="text1"/>
                <w:sz w:val="20"/>
                <w:szCs w:val="20"/>
              </w:rPr>
              <w:t>0.0</w:t>
            </w:r>
            <w:r>
              <w:rPr>
                <w:rFonts w:asciiTheme="majorBidi" w:hAnsiTheme="majorBidi" w:cstheme="majorBidi"/>
                <w:color w:val="000000" w:themeColor="text1"/>
                <w:sz w:val="20"/>
                <w:szCs w:val="20"/>
              </w:rPr>
              <w:t>1 (</w:t>
            </w:r>
            <w:r w:rsidRPr="00916914">
              <w:rPr>
                <w:rFonts w:asciiTheme="majorBidi" w:hAnsiTheme="majorBidi" w:cstheme="majorBidi"/>
                <w:color w:val="000000" w:themeColor="text1"/>
                <w:sz w:val="20"/>
                <w:szCs w:val="20"/>
              </w:rPr>
              <w:t>-0.03</w:t>
            </w:r>
            <w:r>
              <w:rPr>
                <w:rFonts w:asciiTheme="majorBidi" w:hAnsiTheme="majorBidi" w:cstheme="majorBidi"/>
                <w:color w:val="000000" w:themeColor="text1"/>
                <w:sz w:val="20"/>
                <w:szCs w:val="20"/>
              </w:rPr>
              <w:t xml:space="preserve">, </w:t>
            </w:r>
            <w:r w:rsidRPr="00916914">
              <w:rPr>
                <w:rFonts w:asciiTheme="majorBidi" w:hAnsiTheme="majorBidi" w:cstheme="majorBidi"/>
                <w:color w:val="000000" w:themeColor="text1"/>
                <w:sz w:val="20"/>
                <w:szCs w:val="20"/>
              </w:rPr>
              <w:t>0.04</w:t>
            </w:r>
            <w:r>
              <w:rPr>
                <w:rFonts w:asciiTheme="majorBidi" w:hAnsiTheme="majorBidi" w:cstheme="majorBidi"/>
                <w:color w:val="000000" w:themeColor="text1"/>
                <w:sz w:val="20"/>
                <w:szCs w:val="20"/>
              </w:rPr>
              <w:t>)</w:t>
            </w:r>
          </w:p>
        </w:tc>
      </w:tr>
      <w:tr w:rsidR="001443F7" w:rsidRPr="00F75429" w14:paraId="3AE983A2" w14:textId="77777777" w:rsidTr="00345DD3">
        <w:trPr>
          <w:trHeight w:val="359"/>
        </w:trPr>
        <w:tc>
          <w:tcPr>
            <w:tcW w:w="3022" w:type="dxa"/>
          </w:tcPr>
          <w:p w14:paraId="2C71B716" w14:textId="77777777" w:rsidR="001443F7" w:rsidRPr="000C6374" w:rsidRDefault="001443F7" w:rsidP="005F0F9A">
            <w:pPr>
              <w:rPr>
                <w:rFonts w:asciiTheme="majorBidi" w:hAnsiTheme="majorBidi" w:cstheme="majorBidi"/>
                <w:sz w:val="20"/>
                <w:szCs w:val="20"/>
              </w:rPr>
            </w:pPr>
            <w:r w:rsidRPr="000C6374">
              <w:rPr>
                <w:rFonts w:asciiTheme="majorBidi" w:hAnsiTheme="majorBidi" w:cstheme="majorBidi"/>
                <w:sz w:val="20"/>
                <w:szCs w:val="20"/>
              </w:rPr>
              <w:t xml:space="preserve">Q4 </w:t>
            </w:r>
            <w:r w:rsidRPr="000C6374">
              <w:rPr>
                <w:rFonts w:asciiTheme="majorBidi" w:hAnsiTheme="majorBidi" w:cstheme="majorBidi"/>
                <w:sz w:val="20"/>
                <w:szCs w:val="20"/>
                <w:vertAlign w:val="subscript"/>
              </w:rPr>
              <w:t xml:space="preserve">(0.73, 1.88], </w:t>
            </w:r>
            <w:r w:rsidRPr="000C6374">
              <w:rPr>
                <w:rFonts w:asciiTheme="majorBidi" w:hAnsiTheme="majorBidi" w:cstheme="majorBidi"/>
                <w:sz w:val="20"/>
                <w:szCs w:val="20"/>
              </w:rPr>
              <w:t>(N=555)</w:t>
            </w:r>
          </w:p>
        </w:tc>
        <w:tc>
          <w:tcPr>
            <w:tcW w:w="2001" w:type="dxa"/>
          </w:tcPr>
          <w:p w14:paraId="218987A8" w14:textId="77777777" w:rsidR="001443F7" w:rsidRPr="00F75429" w:rsidRDefault="001443F7" w:rsidP="005F0F9A">
            <w:pPr>
              <w:rPr>
                <w:rFonts w:asciiTheme="majorBidi" w:hAnsiTheme="majorBidi" w:cstheme="majorBidi"/>
                <w:color w:val="000000" w:themeColor="text1"/>
                <w:sz w:val="20"/>
                <w:szCs w:val="20"/>
              </w:rPr>
            </w:pPr>
            <w:r w:rsidRPr="00916914">
              <w:rPr>
                <w:rFonts w:asciiTheme="majorBidi" w:hAnsiTheme="majorBidi" w:cstheme="majorBidi"/>
                <w:color w:val="000000" w:themeColor="text1"/>
                <w:sz w:val="20"/>
                <w:szCs w:val="20"/>
              </w:rPr>
              <w:t>-0.0</w:t>
            </w:r>
            <w:r>
              <w:rPr>
                <w:rFonts w:asciiTheme="majorBidi" w:hAnsiTheme="majorBidi" w:cstheme="majorBidi"/>
                <w:color w:val="000000" w:themeColor="text1"/>
                <w:sz w:val="20"/>
                <w:szCs w:val="20"/>
              </w:rPr>
              <w:t>2 (</w:t>
            </w:r>
            <w:r w:rsidRPr="00916914">
              <w:rPr>
                <w:rFonts w:asciiTheme="majorBidi" w:hAnsiTheme="majorBidi" w:cstheme="majorBidi"/>
                <w:color w:val="000000" w:themeColor="text1"/>
                <w:sz w:val="20"/>
                <w:szCs w:val="20"/>
              </w:rPr>
              <w:t>-0.0</w:t>
            </w:r>
            <w:r>
              <w:rPr>
                <w:rFonts w:asciiTheme="majorBidi" w:hAnsiTheme="majorBidi" w:cstheme="majorBidi"/>
                <w:color w:val="000000" w:themeColor="text1"/>
                <w:sz w:val="20"/>
                <w:szCs w:val="20"/>
              </w:rPr>
              <w:t xml:space="preserve">4, </w:t>
            </w:r>
            <w:r w:rsidRPr="00916914">
              <w:rPr>
                <w:rFonts w:asciiTheme="majorBidi" w:hAnsiTheme="majorBidi" w:cstheme="majorBidi"/>
                <w:color w:val="000000" w:themeColor="text1"/>
                <w:sz w:val="20"/>
                <w:szCs w:val="20"/>
              </w:rPr>
              <w:t>0.00</w:t>
            </w:r>
            <w:r>
              <w:rPr>
                <w:rFonts w:asciiTheme="majorBidi" w:hAnsiTheme="majorBidi" w:cstheme="majorBidi"/>
                <w:color w:val="000000" w:themeColor="text1"/>
                <w:sz w:val="20"/>
                <w:szCs w:val="20"/>
              </w:rPr>
              <w:t>)</w:t>
            </w:r>
          </w:p>
        </w:tc>
        <w:tc>
          <w:tcPr>
            <w:tcW w:w="1960" w:type="dxa"/>
          </w:tcPr>
          <w:p w14:paraId="34260881" w14:textId="77777777" w:rsidR="001443F7" w:rsidRPr="00F75429" w:rsidRDefault="001443F7" w:rsidP="005F0F9A">
            <w:pPr>
              <w:rPr>
                <w:rFonts w:asciiTheme="majorBidi" w:hAnsiTheme="majorBidi" w:cstheme="majorBidi"/>
                <w:color w:val="000000" w:themeColor="text1"/>
                <w:sz w:val="20"/>
                <w:szCs w:val="20"/>
              </w:rPr>
            </w:pPr>
            <w:r w:rsidRPr="00916914">
              <w:rPr>
                <w:rFonts w:asciiTheme="majorBidi" w:hAnsiTheme="majorBidi" w:cstheme="majorBidi"/>
                <w:color w:val="000000" w:themeColor="text1"/>
                <w:sz w:val="20"/>
                <w:szCs w:val="20"/>
              </w:rPr>
              <w:t>-0.0</w:t>
            </w:r>
            <w:r>
              <w:rPr>
                <w:rFonts w:asciiTheme="majorBidi" w:hAnsiTheme="majorBidi" w:cstheme="majorBidi"/>
                <w:color w:val="000000" w:themeColor="text1"/>
                <w:sz w:val="20"/>
                <w:szCs w:val="20"/>
              </w:rPr>
              <w:t>1 (</w:t>
            </w:r>
            <w:r w:rsidRPr="00916914">
              <w:rPr>
                <w:rFonts w:asciiTheme="majorBidi" w:hAnsiTheme="majorBidi" w:cstheme="majorBidi"/>
                <w:color w:val="000000" w:themeColor="text1"/>
                <w:sz w:val="20"/>
                <w:szCs w:val="20"/>
              </w:rPr>
              <w:t>-0.0</w:t>
            </w:r>
            <w:r>
              <w:rPr>
                <w:rFonts w:asciiTheme="majorBidi" w:hAnsiTheme="majorBidi" w:cstheme="majorBidi"/>
                <w:color w:val="000000" w:themeColor="text1"/>
                <w:sz w:val="20"/>
                <w:szCs w:val="20"/>
              </w:rPr>
              <w:t xml:space="preserve">3, </w:t>
            </w:r>
            <w:r w:rsidRPr="00916914">
              <w:rPr>
                <w:rFonts w:asciiTheme="majorBidi" w:hAnsiTheme="majorBidi" w:cstheme="majorBidi"/>
                <w:color w:val="000000" w:themeColor="text1"/>
                <w:sz w:val="20"/>
                <w:szCs w:val="20"/>
              </w:rPr>
              <w:t>0.01</w:t>
            </w:r>
            <w:r>
              <w:rPr>
                <w:rFonts w:asciiTheme="majorBidi" w:hAnsiTheme="majorBidi" w:cstheme="majorBidi"/>
                <w:color w:val="000000" w:themeColor="text1"/>
                <w:sz w:val="20"/>
                <w:szCs w:val="20"/>
              </w:rPr>
              <w:t>)</w:t>
            </w:r>
          </w:p>
        </w:tc>
        <w:tc>
          <w:tcPr>
            <w:tcW w:w="2136" w:type="dxa"/>
          </w:tcPr>
          <w:p w14:paraId="322119DA" w14:textId="77777777" w:rsidR="001443F7" w:rsidRPr="00F75429" w:rsidRDefault="001443F7" w:rsidP="005F0F9A">
            <w:pPr>
              <w:rPr>
                <w:rFonts w:asciiTheme="majorBidi" w:hAnsiTheme="majorBidi" w:cstheme="majorBidi"/>
                <w:color w:val="000000" w:themeColor="text1"/>
                <w:sz w:val="20"/>
                <w:szCs w:val="20"/>
              </w:rPr>
            </w:pPr>
            <w:r w:rsidRPr="00916914">
              <w:rPr>
                <w:rFonts w:asciiTheme="majorBidi" w:hAnsiTheme="majorBidi" w:cstheme="majorBidi"/>
                <w:color w:val="000000" w:themeColor="text1"/>
                <w:sz w:val="20"/>
                <w:szCs w:val="20"/>
              </w:rPr>
              <w:t>0.03</w:t>
            </w:r>
            <w:r>
              <w:rPr>
                <w:rFonts w:asciiTheme="majorBidi" w:hAnsiTheme="majorBidi" w:cstheme="majorBidi"/>
                <w:color w:val="000000" w:themeColor="text1"/>
                <w:sz w:val="20"/>
                <w:szCs w:val="20"/>
              </w:rPr>
              <w:t xml:space="preserve"> (</w:t>
            </w:r>
            <w:r w:rsidRPr="00916914">
              <w:rPr>
                <w:rFonts w:asciiTheme="majorBidi" w:hAnsiTheme="majorBidi" w:cstheme="majorBidi"/>
                <w:color w:val="000000" w:themeColor="text1"/>
                <w:sz w:val="20"/>
                <w:szCs w:val="20"/>
              </w:rPr>
              <w:t>-0.02</w:t>
            </w:r>
            <w:r>
              <w:rPr>
                <w:rFonts w:asciiTheme="majorBidi" w:hAnsiTheme="majorBidi" w:cstheme="majorBidi"/>
                <w:color w:val="000000" w:themeColor="text1"/>
                <w:sz w:val="20"/>
                <w:szCs w:val="20"/>
              </w:rPr>
              <w:t xml:space="preserve">, </w:t>
            </w:r>
            <w:r w:rsidRPr="00916914">
              <w:rPr>
                <w:rFonts w:asciiTheme="majorBidi" w:hAnsiTheme="majorBidi" w:cstheme="majorBidi"/>
                <w:color w:val="000000" w:themeColor="text1"/>
                <w:sz w:val="20"/>
                <w:szCs w:val="20"/>
              </w:rPr>
              <w:t>0.09</w:t>
            </w:r>
            <w:r>
              <w:rPr>
                <w:rFonts w:asciiTheme="majorBidi" w:hAnsiTheme="majorBidi" w:cstheme="majorBidi"/>
                <w:color w:val="000000" w:themeColor="text1"/>
                <w:sz w:val="20"/>
                <w:szCs w:val="20"/>
              </w:rPr>
              <w:t>)</w:t>
            </w:r>
          </w:p>
        </w:tc>
      </w:tr>
      <w:tr w:rsidR="001443F7" w:rsidRPr="00F75429" w14:paraId="5B7075A1" w14:textId="77777777" w:rsidTr="00345DD3">
        <w:trPr>
          <w:trHeight w:val="296"/>
        </w:trPr>
        <w:tc>
          <w:tcPr>
            <w:tcW w:w="9119" w:type="dxa"/>
            <w:gridSpan w:val="4"/>
            <w:shd w:val="clear" w:color="auto" w:fill="E7E6E6" w:themeFill="background2"/>
          </w:tcPr>
          <w:p w14:paraId="2B6BA39D" w14:textId="77777777" w:rsidR="001443F7" w:rsidRPr="00F75429" w:rsidRDefault="001443F7" w:rsidP="005F0F9A">
            <w:pPr>
              <w:spacing w:line="360" w:lineRule="auto"/>
              <w:rPr>
                <w:rFonts w:asciiTheme="majorBidi" w:hAnsiTheme="majorBidi" w:cstheme="majorBidi"/>
                <w:sz w:val="20"/>
                <w:szCs w:val="20"/>
              </w:rPr>
            </w:pPr>
            <w:r w:rsidRPr="00F75429">
              <w:rPr>
                <w:rFonts w:asciiTheme="majorBidi" w:hAnsiTheme="majorBidi" w:cstheme="majorBidi"/>
                <w:b/>
                <w:bCs/>
                <w:sz w:val="20"/>
                <w:szCs w:val="20"/>
              </w:rPr>
              <w:t>Model 2, quartiles of ECAC</w:t>
            </w:r>
          </w:p>
        </w:tc>
      </w:tr>
      <w:tr w:rsidR="001443F7" w:rsidRPr="00F75429" w14:paraId="0FD39F24" w14:textId="77777777" w:rsidTr="00345DD3">
        <w:trPr>
          <w:trHeight w:val="350"/>
        </w:trPr>
        <w:tc>
          <w:tcPr>
            <w:tcW w:w="3022" w:type="dxa"/>
          </w:tcPr>
          <w:p w14:paraId="045D9927" w14:textId="700EEAFA" w:rsidR="001443F7" w:rsidRPr="00F75429" w:rsidRDefault="001443F7" w:rsidP="005F0F9A">
            <w:pPr>
              <w:rPr>
                <w:rFonts w:asciiTheme="majorBidi" w:hAnsiTheme="majorBidi" w:cstheme="majorBidi"/>
                <w:sz w:val="20"/>
                <w:szCs w:val="20"/>
              </w:rPr>
            </w:pPr>
            <w:r w:rsidRPr="00F75429">
              <w:rPr>
                <w:rFonts w:asciiTheme="majorBidi" w:hAnsiTheme="majorBidi" w:cstheme="majorBidi"/>
                <w:sz w:val="20"/>
                <w:szCs w:val="20"/>
              </w:rPr>
              <w:t xml:space="preserve">Q1 </w:t>
            </w:r>
            <w:r w:rsidRPr="00F75429">
              <w:rPr>
                <w:rFonts w:asciiTheme="majorBidi" w:hAnsiTheme="majorBidi" w:cstheme="majorBidi"/>
                <w:sz w:val="20"/>
                <w:szCs w:val="20"/>
                <w:vertAlign w:val="subscript"/>
              </w:rPr>
              <w:t>(-1.27]</w:t>
            </w:r>
            <w:r w:rsidR="000C6374">
              <w:rPr>
                <w:rFonts w:asciiTheme="majorBidi" w:hAnsiTheme="majorBidi" w:cstheme="majorBidi"/>
                <w:sz w:val="20"/>
                <w:szCs w:val="20"/>
                <w:vertAlign w:val="subscript"/>
              </w:rPr>
              <w:t>,</w:t>
            </w:r>
            <w:r>
              <w:rPr>
                <w:rFonts w:asciiTheme="majorBidi" w:hAnsiTheme="majorBidi" w:cstheme="majorBidi"/>
                <w:sz w:val="20"/>
                <w:szCs w:val="20"/>
                <w:vertAlign w:val="subscript"/>
              </w:rPr>
              <w:t xml:space="preserve"> </w:t>
            </w:r>
            <w:r w:rsidRPr="000C6374">
              <w:rPr>
                <w:rFonts w:asciiTheme="majorBidi" w:hAnsiTheme="majorBidi" w:cstheme="majorBidi"/>
                <w:sz w:val="20"/>
                <w:szCs w:val="20"/>
              </w:rPr>
              <w:t>(N=</w:t>
            </w:r>
            <w:r w:rsidR="000C6374" w:rsidRPr="000C6374">
              <w:rPr>
                <w:rFonts w:asciiTheme="majorBidi" w:hAnsiTheme="majorBidi" w:cstheme="majorBidi"/>
                <w:sz w:val="20"/>
                <w:szCs w:val="20"/>
              </w:rPr>
              <w:t>601)</w:t>
            </w:r>
          </w:p>
        </w:tc>
        <w:tc>
          <w:tcPr>
            <w:tcW w:w="2001" w:type="dxa"/>
          </w:tcPr>
          <w:p w14:paraId="15C923B8" w14:textId="77777777" w:rsidR="001443F7" w:rsidRPr="00F75429" w:rsidRDefault="001443F7" w:rsidP="005F0F9A">
            <w:pPr>
              <w:rPr>
                <w:rFonts w:asciiTheme="majorBidi" w:hAnsiTheme="majorBidi" w:cstheme="majorBidi"/>
                <w:sz w:val="20"/>
                <w:szCs w:val="20"/>
              </w:rPr>
            </w:pPr>
            <w:r w:rsidRPr="003900D8">
              <w:rPr>
                <w:rFonts w:asciiTheme="majorBidi" w:hAnsiTheme="majorBidi" w:cstheme="majorBidi"/>
                <w:sz w:val="20"/>
                <w:szCs w:val="20"/>
              </w:rPr>
              <w:t>-</w:t>
            </w:r>
            <w:r>
              <w:rPr>
                <w:rFonts w:asciiTheme="majorBidi" w:hAnsiTheme="majorBidi" w:cstheme="majorBidi"/>
                <w:sz w:val="20"/>
                <w:szCs w:val="20"/>
              </w:rPr>
              <w:t>0.00 (</w:t>
            </w:r>
            <w:r w:rsidRPr="003900D8">
              <w:rPr>
                <w:rFonts w:asciiTheme="majorBidi" w:hAnsiTheme="majorBidi" w:cstheme="majorBidi"/>
                <w:sz w:val="20"/>
                <w:szCs w:val="20"/>
              </w:rPr>
              <w:t>-</w:t>
            </w:r>
            <w:r>
              <w:rPr>
                <w:rFonts w:asciiTheme="majorBidi" w:hAnsiTheme="majorBidi" w:cstheme="majorBidi"/>
                <w:sz w:val="20"/>
                <w:szCs w:val="20"/>
              </w:rPr>
              <w:t xml:space="preserve">0.00, </w:t>
            </w:r>
            <w:r w:rsidRPr="003900D8">
              <w:rPr>
                <w:rFonts w:asciiTheme="majorBidi" w:hAnsiTheme="majorBidi" w:cstheme="majorBidi"/>
                <w:sz w:val="20"/>
                <w:szCs w:val="20"/>
              </w:rPr>
              <w:t>-</w:t>
            </w:r>
            <w:r>
              <w:rPr>
                <w:rFonts w:asciiTheme="majorBidi" w:hAnsiTheme="majorBidi" w:cstheme="majorBidi"/>
                <w:sz w:val="20"/>
                <w:szCs w:val="20"/>
              </w:rPr>
              <w:t>0.00)</w:t>
            </w:r>
          </w:p>
        </w:tc>
        <w:tc>
          <w:tcPr>
            <w:tcW w:w="1960" w:type="dxa"/>
          </w:tcPr>
          <w:p w14:paraId="606C064F" w14:textId="77777777" w:rsidR="001443F7" w:rsidRPr="00D2491E" w:rsidRDefault="001443F7" w:rsidP="005F0F9A">
            <w:pPr>
              <w:rPr>
                <w:rFonts w:asciiTheme="majorBidi" w:hAnsiTheme="majorBidi" w:cstheme="majorBidi"/>
                <w:color w:val="000000" w:themeColor="text1"/>
                <w:sz w:val="20"/>
                <w:szCs w:val="20"/>
              </w:rPr>
            </w:pPr>
            <w:r w:rsidRPr="00D2491E">
              <w:rPr>
                <w:rFonts w:asciiTheme="majorBidi" w:hAnsiTheme="majorBidi" w:cstheme="majorBidi"/>
                <w:color w:val="000000" w:themeColor="text1"/>
                <w:sz w:val="20"/>
                <w:szCs w:val="20"/>
              </w:rPr>
              <w:t>0.00 (-0.00, 0.00)</w:t>
            </w:r>
          </w:p>
        </w:tc>
        <w:tc>
          <w:tcPr>
            <w:tcW w:w="2136" w:type="dxa"/>
          </w:tcPr>
          <w:p w14:paraId="2B3AF4F2" w14:textId="77777777" w:rsidR="001443F7" w:rsidRPr="00F75429" w:rsidRDefault="001443F7" w:rsidP="005F0F9A">
            <w:pPr>
              <w:rPr>
                <w:rFonts w:asciiTheme="majorBidi" w:hAnsiTheme="majorBidi" w:cstheme="majorBidi"/>
                <w:sz w:val="20"/>
                <w:szCs w:val="20"/>
              </w:rPr>
            </w:pPr>
            <w:r>
              <w:rPr>
                <w:rFonts w:asciiTheme="majorBidi" w:hAnsiTheme="majorBidi" w:cstheme="majorBidi"/>
                <w:sz w:val="20"/>
                <w:szCs w:val="20"/>
              </w:rPr>
              <w:t>0.00 (</w:t>
            </w:r>
            <w:r w:rsidRPr="00674AF0">
              <w:rPr>
                <w:rFonts w:asciiTheme="majorBidi" w:hAnsiTheme="majorBidi" w:cstheme="majorBidi"/>
                <w:sz w:val="20"/>
                <w:szCs w:val="20"/>
              </w:rPr>
              <w:t>-</w:t>
            </w:r>
            <w:r>
              <w:rPr>
                <w:rFonts w:asciiTheme="majorBidi" w:hAnsiTheme="majorBidi" w:cstheme="majorBidi"/>
                <w:sz w:val="20"/>
                <w:szCs w:val="20"/>
              </w:rPr>
              <w:t>0.00, 0.00)</w:t>
            </w:r>
          </w:p>
        </w:tc>
      </w:tr>
      <w:tr w:rsidR="001443F7" w:rsidRPr="00F75429" w14:paraId="105151E8" w14:textId="77777777" w:rsidTr="00345DD3">
        <w:trPr>
          <w:trHeight w:val="350"/>
        </w:trPr>
        <w:tc>
          <w:tcPr>
            <w:tcW w:w="3022" w:type="dxa"/>
          </w:tcPr>
          <w:p w14:paraId="448CD689" w14:textId="40FBBEE9" w:rsidR="001443F7" w:rsidRPr="00F75429" w:rsidRDefault="001443F7" w:rsidP="005F0F9A">
            <w:pPr>
              <w:rPr>
                <w:rFonts w:asciiTheme="majorBidi" w:hAnsiTheme="majorBidi" w:cstheme="majorBidi"/>
                <w:sz w:val="20"/>
                <w:szCs w:val="20"/>
              </w:rPr>
            </w:pPr>
            <w:r w:rsidRPr="00F75429">
              <w:rPr>
                <w:rFonts w:asciiTheme="majorBidi" w:hAnsiTheme="majorBidi" w:cstheme="majorBidi"/>
                <w:sz w:val="20"/>
                <w:szCs w:val="20"/>
              </w:rPr>
              <w:t xml:space="preserve">Q2 </w:t>
            </w:r>
            <w:r w:rsidRPr="00F75429">
              <w:rPr>
                <w:rFonts w:asciiTheme="majorBidi" w:hAnsiTheme="majorBidi" w:cstheme="majorBidi"/>
                <w:sz w:val="20"/>
                <w:szCs w:val="20"/>
                <w:vertAlign w:val="subscript"/>
              </w:rPr>
              <w:t>(-1.27, 0.14]</w:t>
            </w:r>
            <w:r>
              <w:rPr>
                <w:rFonts w:asciiTheme="majorBidi" w:hAnsiTheme="majorBidi" w:cstheme="majorBidi"/>
                <w:sz w:val="20"/>
                <w:szCs w:val="20"/>
                <w:vertAlign w:val="subscript"/>
              </w:rPr>
              <w:t xml:space="preserve">, </w:t>
            </w:r>
            <w:r w:rsidR="000C6374" w:rsidRPr="000C6374">
              <w:rPr>
                <w:rFonts w:asciiTheme="majorBidi" w:hAnsiTheme="majorBidi" w:cstheme="majorBidi"/>
                <w:sz w:val="20"/>
                <w:szCs w:val="20"/>
              </w:rPr>
              <w:t>(</w:t>
            </w:r>
            <w:r w:rsidRPr="000C6374">
              <w:rPr>
                <w:rFonts w:asciiTheme="majorBidi" w:hAnsiTheme="majorBidi" w:cstheme="majorBidi"/>
                <w:sz w:val="20"/>
                <w:szCs w:val="20"/>
              </w:rPr>
              <w:t>N=</w:t>
            </w:r>
            <w:r w:rsidR="000C6374" w:rsidRPr="000C6374">
              <w:rPr>
                <w:rFonts w:asciiTheme="majorBidi" w:hAnsiTheme="majorBidi" w:cstheme="majorBidi"/>
                <w:sz w:val="20"/>
                <w:szCs w:val="20"/>
              </w:rPr>
              <w:t>512)</w:t>
            </w:r>
          </w:p>
        </w:tc>
        <w:tc>
          <w:tcPr>
            <w:tcW w:w="2001" w:type="dxa"/>
          </w:tcPr>
          <w:p w14:paraId="6A0F10EC" w14:textId="77777777" w:rsidR="001443F7" w:rsidRPr="00F75429" w:rsidRDefault="001443F7" w:rsidP="005F0F9A">
            <w:pPr>
              <w:rPr>
                <w:rFonts w:asciiTheme="majorBidi" w:hAnsiTheme="majorBidi" w:cstheme="majorBidi"/>
                <w:sz w:val="20"/>
                <w:szCs w:val="20"/>
              </w:rPr>
            </w:pPr>
            <w:r w:rsidRPr="003900D8">
              <w:rPr>
                <w:rFonts w:asciiTheme="majorBidi" w:hAnsiTheme="majorBidi" w:cstheme="majorBidi"/>
                <w:sz w:val="20"/>
                <w:szCs w:val="20"/>
              </w:rPr>
              <w:t>0.0</w:t>
            </w:r>
            <w:r>
              <w:rPr>
                <w:rFonts w:asciiTheme="majorBidi" w:hAnsiTheme="majorBidi" w:cstheme="majorBidi"/>
                <w:sz w:val="20"/>
                <w:szCs w:val="20"/>
              </w:rPr>
              <w:t>1 (</w:t>
            </w:r>
            <w:r w:rsidRPr="003900D8">
              <w:rPr>
                <w:rFonts w:asciiTheme="majorBidi" w:hAnsiTheme="majorBidi" w:cstheme="majorBidi"/>
                <w:sz w:val="20"/>
                <w:szCs w:val="20"/>
              </w:rPr>
              <w:t>-0.03</w:t>
            </w:r>
            <w:r>
              <w:rPr>
                <w:rFonts w:asciiTheme="majorBidi" w:hAnsiTheme="majorBidi" w:cstheme="majorBidi"/>
                <w:sz w:val="20"/>
                <w:szCs w:val="20"/>
              </w:rPr>
              <w:t xml:space="preserve">, </w:t>
            </w:r>
            <w:r w:rsidRPr="003900D8">
              <w:rPr>
                <w:rFonts w:asciiTheme="majorBidi" w:hAnsiTheme="majorBidi" w:cstheme="majorBidi"/>
                <w:sz w:val="20"/>
                <w:szCs w:val="20"/>
              </w:rPr>
              <w:t>0.0</w:t>
            </w:r>
            <w:r>
              <w:rPr>
                <w:rFonts w:asciiTheme="majorBidi" w:hAnsiTheme="majorBidi" w:cstheme="majorBidi"/>
                <w:sz w:val="20"/>
                <w:szCs w:val="20"/>
              </w:rPr>
              <w:t>5)</w:t>
            </w:r>
          </w:p>
        </w:tc>
        <w:tc>
          <w:tcPr>
            <w:tcW w:w="1960" w:type="dxa"/>
          </w:tcPr>
          <w:p w14:paraId="5F090EB1" w14:textId="77777777" w:rsidR="001443F7" w:rsidRPr="00D2491E" w:rsidRDefault="001443F7" w:rsidP="005F0F9A">
            <w:pPr>
              <w:rPr>
                <w:rFonts w:asciiTheme="majorBidi" w:hAnsiTheme="majorBidi" w:cstheme="majorBidi"/>
                <w:color w:val="000000" w:themeColor="text1"/>
                <w:sz w:val="20"/>
                <w:szCs w:val="20"/>
              </w:rPr>
            </w:pPr>
            <w:r w:rsidRPr="00D2491E">
              <w:rPr>
                <w:rFonts w:asciiTheme="majorBidi" w:hAnsiTheme="majorBidi" w:cstheme="majorBidi"/>
                <w:color w:val="000000" w:themeColor="text1"/>
                <w:sz w:val="20"/>
                <w:szCs w:val="20"/>
              </w:rPr>
              <w:t>0.04 (0.00, 0.07)</w:t>
            </w:r>
          </w:p>
        </w:tc>
        <w:tc>
          <w:tcPr>
            <w:tcW w:w="2136" w:type="dxa"/>
          </w:tcPr>
          <w:p w14:paraId="798577C9" w14:textId="77777777" w:rsidR="001443F7" w:rsidRPr="00F75429" w:rsidRDefault="001443F7" w:rsidP="005F0F9A">
            <w:pPr>
              <w:rPr>
                <w:rFonts w:asciiTheme="majorBidi" w:hAnsiTheme="majorBidi" w:cstheme="majorBidi"/>
                <w:sz w:val="20"/>
                <w:szCs w:val="20"/>
              </w:rPr>
            </w:pPr>
            <w:r w:rsidRPr="00674AF0">
              <w:rPr>
                <w:rFonts w:asciiTheme="majorBidi" w:hAnsiTheme="majorBidi" w:cstheme="majorBidi"/>
                <w:sz w:val="20"/>
                <w:szCs w:val="20"/>
              </w:rPr>
              <w:t>0.02</w:t>
            </w:r>
            <w:r>
              <w:rPr>
                <w:rFonts w:asciiTheme="majorBidi" w:hAnsiTheme="majorBidi" w:cstheme="majorBidi"/>
                <w:sz w:val="20"/>
                <w:szCs w:val="20"/>
              </w:rPr>
              <w:t xml:space="preserve"> (</w:t>
            </w:r>
            <w:r w:rsidRPr="00674AF0">
              <w:rPr>
                <w:rFonts w:asciiTheme="majorBidi" w:hAnsiTheme="majorBidi" w:cstheme="majorBidi"/>
                <w:sz w:val="20"/>
                <w:szCs w:val="20"/>
              </w:rPr>
              <w:t>-0.0</w:t>
            </w:r>
            <w:r>
              <w:rPr>
                <w:rFonts w:asciiTheme="majorBidi" w:hAnsiTheme="majorBidi" w:cstheme="majorBidi"/>
                <w:sz w:val="20"/>
                <w:szCs w:val="20"/>
              </w:rPr>
              <w:t xml:space="preserve">8, </w:t>
            </w:r>
            <w:r w:rsidRPr="00674AF0">
              <w:rPr>
                <w:rFonts w:asciiTheme="majorBidi" w:hAnsiTheme="majorBidi" w:cstheme="majorBidi"/>
                <w:sz w:val="20"/>
                <w:szCs w:val="20"/>
              </w:rPr>
              <w:t>0.12</w:t>
            </w:r>
            <w:r>
              <w:rPr>
                <w:rFonts w:asciiTheme="majorBidi" w:hAnsiTheme="majorBidi" w:cstheme="majorBidi"/>
                <w:sz w:val="20"/>
                <w:szCs w:val="20"/>
              </w:rPr>
              <w:t>)</w:t>
            </w:r>
          </w:p>
        </w:tc>
      </w:tr>
      <w:tr w:rsidR="001443F7" w:rsidRPr="00F75429" w14:paraId="1E555529" w14:textId="77777777" w:rsidTr="00345DD3">
        <w:trPr>
          <w:trHeight w:val="350"/>
        </w:trPr>
        <w:tc>
          <w:tcPr>
            <w:tcW w:w="3022" w:type="dxa"/>
          </w:tcPr>
          <w:p w14:paraId="1ABFFCBD" w14:textId="5C70D7AD" w:rsidR="001443F7" w:rsidRPr="00F75429" w:rsidRDefault="001443F7" w:rsidP="005F0F9A">
            <w:pPr>
              <w:rPr>
                <w:rFonts w:asciiTheme="majorBidi" w:hAnsiTheme="majorBidi" w:cstheme="majorBidi"/>
                <w:sz w:val="20"/>
                <w:szCs w:val="20"/>
              </w:rPr>
            </w:pPr>
            <w:r w:rsidRPr="00F75429">
              <w:rPr>
                <w:rFonts w:asciiTheme="majorBidi" w:hAnsiTheme="majorBidi" w:cstheme="majorBidi"/>
                <w:sz w:val="20"/>
                <w:szCs w:val="20"/>
              </w:rPr>
              <w:t xml:space="preserve">Q3 </w:t>
            </w:r>
            <w:r w:rsidRPr="00F75429">
              <w:rPr>
                <w:rFonts w:asciiTheme="majorBidi" w:hAnsiTheme="majorBidi" w:cstheme="majorBidi"/>
                <w:sz w:val="20"/>
                <w:szCs w:val="20"/>
                <w:vertAlign w:val="subscript"/>
              </w:rPr>
              <w:t>(0.14, 0.86]</w:t>
            </w:r>
            <w:r w:rsidR="000C6374">
              <w:rPr>
                <w:rFonts w:asciiTheme="majorBidi" w:hAnsiTheme="majorBidi" w:cstheme="majorBidi"/>
                <w:sz w:val="20"/>
                <w:szCs w:val="20"/>
                <w:vertAlign w:val="subscript"/>
              </w:rPr>
              <w:t>,</w:t>
            </w:r>
            <w:r>
              <w:rPr>
                <w:rFonts w:asciiTheme="majorBidi" w:hAnsiTheme="majorBidi" w:cstheme="majorBidi"/>
                <w:sz w:val="20"/>
                <w:szCs w:val="20"/>
                <w:vertAlign w:val="subscript"/>
              </w:rPr>
              <w:t xml:space="preserve"> </w:t>
            </w:r>
            <w:r w:rsidR="000C6374" w:rsidRPr="000C6374">
              <w:rPr>
                <w:rFonts w:asciiTheme="majorBidi" w:hAnsiTheme="majorBidi" w:cstheme="majorBidi"/>
                <w:sz w:val="20"/>
                <w:szCs w:val="20"/>
              </w:rPr>
              <w:t>(</w:t>
            </w:r>
            <w:r w:rsidRPr="000C6374">
              <w:rPr>
                <w:rFonts w:asciiTheme="majorBidi" w:hAnsiTheme="majorBidi" w:cstheme="majorBidi"/>
                <w:sz w:val="20"/>
                <w:szCs w:val="20"/>
              </w:rPr>
              <w:t>N=55</w:t>
            </w:r>
            <w:r w:rsidR="000C6374" w:rsidRPr="000C6374">
              <w:rPr>
                <w:rFonts w:asciiTheme="majorBidi" w:hAnsiTheme="majorBidi" w:cstheme="majorBidi"/>
                <w:sz w:val="20"/>
                <w:szCs w:val="20"/>
              </w:rPr>
              <w:t>7)</w:t>
            </w:r>
          </w:p>
        </w:tc>
        <w:tc>
          <w:tcPr>
            <w:tcW w:w="2001" w:type="dxa"/>
          </w:tcPr>
          <w:p w14:paraId="524F8EC3" w14:textId="77777777" w:rsidR="001443F7" w:rsidRPr="00F75429" w:rsidRDefault="001443F7" w:rsidP="005F0F9A">
            <w:pPr>
              <w:rPr>
                <w:rFonts w:asciiTheme="majorBidi" w:hAnsiTheme="majorBidi" w:cstheme="majorBidi"/>
                <w:sz w:val="20"/>
                <w:szCs w:val="20"/>
              </w:rPr>
            </w:pPr>
            <w:r w:rsidRPr="003900D8">
              <w:rPr>
                <w:rFonts w:asciiTheme="majorBidi" w:hAnsiTheme="majorBidi" w:cstheme="majorBidi"/>
                <w:sz w:val="20"/>
                <w:szCs w:val="20"/>
              </w:rPr>
              <w:t>0.00</w:t>
            </w:r>
            <w:r>
              <w:rPr>
                <w:rFonts w:asciiTheme="majorBidi" w:hAnsiTheme="majorBidi" w:cstheme="majorBidi"/>
                <w:sz w:val="20"/>
                <w:szCs w:val="20"/>
              </w:rPr>
              <w:t xml:space="preserve"> (</w:t>
            </w:r>
            <w:r w:rsidRPr="00595455">
              <w:rPr>
                <w:rFonts w:asciiTheme="majorBidi" w:hAnsiTheme="majorBidi" w:cstheme="majorBidi"/>
                <w:sz w:val="20"/>
                <w:szCs w:val="20"/>
              </w:rPr>
              <w:t>-0.01</w:t>
            </w:r>
            <w:r>
              <w:rPr>
                <w:rFonts w:asciiTheme="majorBidi" w:hAnsiTheme="majorBidi" w:cstheme="majorBidi"/>
                <w:sz w:val="20"/>
                <w:szCs w:val="20"/>
              </w:rPr>
              <w:t xml:space="preserve">, </w:t>
            </w:r>
            <w:r w:rsidRPr="00595455">
              <w:rPr>
                <w:rFonts w:asciiTheme="majorBidi" w:hAnsiTheme="majorBidi" w:cstheme="majorBidi"/>
                <w:sz w:val="20"/>
                <w:szCs w:val="20"/>
              </w:rPr>
              <w:t>0.02</w:t>
            </w:r>
            <w:r>
              <w:rPr>
                <w:rFonts w:asciiTheme="majorBidi" w:hAnsiTheme="majorBidi" w:cstheme="majorBidi"/>
                <w:sz w:val="20"/>
                <w:szCs w:val="20"/>
              </w:rPr>
              <w:t>)</w:t>
            </w:r>
          </w:p>
        </w:tc>
        <w:tc>
          <w:tcPr>
            <w:tcW w:w="1960" w:type="dxa"/>
          </w:tcPr>
          <w:p w14:paraId="5124C035" w14:textId="77777777" w:rsidR="001443F7" w:rsidRPr="00D2491E" w:rsidRDefault="001443F7" w:rsidP="005F0F9A">
            <w:pPr>
              <w:rPr>
                <w:rFonts w:asciiTheme="majorBidi" w:hAnsiTheme="majorBidi" w:cstheme="majorBidi"/>
                <w:color w:val="000000" w:themeColor="text1"/>
                <w:sz w:val="20"/>
                <w:szCs w:val="20"/>
              </w:rPr>
            </w:pPr>
            <w:r w:rsidRPr="00D2491E">
              <w:rPr>
                <w:rFonts w:asciiTheme="majorBidi" w:hAnsiTheme="majorBidi" w:cstheme="majorBidi"/>
                <w:color w:val="000000" w:themeColor="text1"/>
                <w:sz w:val="20"/>
                <w:szCs w:val="20"/>
              </w:rPr>
              <w:t>-0.01 (-0.03, 0.01)</w:t>
            </w:r>
          </w:p>
        </w:tc>
        <w:tc>
          <w:tcPr>
            <w:tcW w:w="2136" w:type="dxa"/>
          </w:tcPr>
          <w:p w14:paraId="09EE8447" w14:textId="77777777" w:rsidR="001443F7" w:rsidRPr="00F75429" w:rsidRDefault="001443F7" w:rsidP="005F0F9A">
            <w:pPr>
              <w:rPr>
                <w:rFonts w:asciiTheme="majorBidi" w:hAnsiTheme="majorBidi" w:cstheme="majorBidi"/>
                <w:sz w:val="20"/>
                <w:szCs w:val="20"/>
              </w:rPr>
            </w:pPr>
            <w:r w:rsidRPr="00674AF0">
              <w:rPr>
                <w:rFonts w:asciiTheme="majorBidi" w:hAnsiTheme="majorBidi" w:cstheme="majorBidi"/>
                <w:sz w:val="20"/>
                <w:szCs w:val="20"/>
              </w:rPr>
              <w:t>-0.02</w:t>
            </w:r>
            <w:r>
              <w:rPr>
                <w:rFonts w:asciiTheme="majorBidi" w:hAnsiTheme="majorBidi" w:cstheme="majorBidi"/>
                <w:sz w:val="20"/>
                <w:szCs w:val="20"/>
              </w:rPr>
              <w:t xml:space="preserve"> (</w:t>
            </w:r>
            <w:r w:rsidRPr="00674AF0">
              <w:rPr>
                <w:rFonts w:asciiTheme="majorBidi" w:hAnsiTheme="majorBidi" w:cstheme="majorBidi"/>
                <w:sz w:val="20"/>
                <w:szCs w:val="20"/>
              </w:rPr>
              <w:t>-0.0</w:t>
            </w:r>
            <w:r>
              <w:rPr>
                <w:rFonts w:asciiTheme="majorBidi" w:hAnsiTheme="majorBidi" w:cstheme="majorBidi"/>
                <w:sz w:val="20"/>
                <w:szCs w:val="20"/>
              </w:rPr>
              <w:t xml:space="preserve">7, </w:t>
            </w:r>
            <w:r w:rsidRPr="00674AF0">
              <w:rPr>
                <w:rFonts w:asciiTheme="majorBidi" w:hAnsiTheme="majorBidi" w:cstheme="majorBidi"/>
                <w:sz w:val="20"/>
                <w:szCs w:val="20"/>
              </w:rPr>
              <w:t>0.02</w:t>
            </w:r>
            <w:r>
              <w:rPr>
                <w:rFonts w:asciiTheme="majorBidi" w:hAnsiTheme="majorBidi" w:cstheme="majorBidi"/>
                <w:sz w:val="20"/>
                <w:szCs w:val="20"/>
              </w:rPr>
              <w:t>)</w:t>
            </w:r>
          </w:p>
        </w:tc>
      </w:tr>
      <w:tr w:rsidR="001443F7" w:rsidRPr="00F75429" w14:paraId="1839CF89" w14:textId="77777777" w:rsidTr="00345DD3">
        <w:trPr>
          <w:trHeight w:val="350"/>
        </w:trPr>
        <w:tc>
          <w:tcPr>
            <w:tcW w:w="3022" w:type="dxa"/>
          </w:tcPr>
          <w:p w14:paraId="4AB0D6AB" w14:textId="6315F550" w:rsidR="001443F7" w:rsidRPr="00F75429" w:rsidRDefault="001443F7" w:rsidP="005F0F9A">
            <w:pPr>
              <w:rPr>
                <w:rFonts w:asciiTheme="majorBidi" w:hAnsiTheme="majorBidi" w:cstheme="majorBidi"/>
                <w:sz w:val="20"/>
                <w:szCs w:val="20"/>
              </w:rPr>
            </w:pPr>
            <w:r w:rsidRPr="00F75429">
              <w:rPr>
                <w:rFonts w:asciiTheme="majorBidi" w:hAnsiTheme="majorBidi" w:cstheme="majorBidi"/>
                <w:sz w:val="20"/>
                <w:szCs w:val="20"/>
              </w:rPr>
              <w:t xml:space="preserve">Q4 </w:t>
            </w:r>
            <w:r w:rsidRPr="00F75429">
              <w:rPr>
                <w:rFonts w:asciiTheme="majorBidi" w:hAnsiTheme="majorBidi" w:cstheme="majorBidi"/>
                <w:sz w:val="20"/>
                <w:szCs w:val="20"/>
                <w:vertAlign w:val="subscript"/>
              </w:rPr>
              <w:t>(0.86, 2.28]</w:t>
            </w:r>
            <w:r>
              <w:rPr>
                <w:rFonts w:asciiTheme="majorBidi" w:hAnsiTheme="majorBidi" w:cstheme="majorBidi"/>
                <w:sz w:val="20"/>
                <w:szCs w:val="20"/>
                <w:vertAlign w:val="subscript"/>
              </w:rPr>
              <w:t xml:space="preserve">, </w:t>
            </w:r>
            <w:r w:rsidR="000C6374" w:rsidRPr="000C6374">
              <w:rPr>
                <w:rFonts w:asciiTheme="majorBidi" w:hAnsiTheme="majorBidi" w:cstheme="majorBidi"/>
                <w:sz w:val="20"/>
                <w:szCs w:val="20"/>
              </w:rPr>
              <w:t>(</w:t>
            </w:r>
            <w:r w:rsidRPr="000C6374">
              <w:rPr>
                <w:rFonts w:asciiTheme="majorBidi" w:hAnsiTheme="majorBidi" w:cstheme="majorBidi"/>
                <w:sz w:val="20"/>
                <w:szCs w:val="20"/>
              </w:rPr>
              <w:t>N=</w:t>
            </w:r>
            <w:r w:rsidR="000C6374" w:rsidRPr="000C6374">
              <w:rPr>
                <w:rFonts w:asciiTheme="majorBidi" w:hAnsiTheme="majorBidi" w:cstheme="majorBidi"/>
                <w:sz w:val="20"/>
                <w:szCs w:val="20"/>
              </w:rPr>
              <w:t>554)</w:t>
            </w:r>
          </w:p>
        </w:tc>
        <w:tc>
          <w:tcPr>
            <w:tcW w:w="2001" w:type="dxa"/>
          </w:tcPr>
          <w:p w14:paraId="7D28309D" w14:textId="77777777" w:rsidR="001443F7" w:rsidRPr="00F75429" w:rsidRDefault="001443F7" w:rsidP="005F0F9A">
            <w:pPr>
              <w:rPr>
                <w:rFonts w:asciiTheme="majorBidi" w:hAnsiTheme="majorBidi" w:cstheme="majorBidi"/>
                <w:sz w:val="20"/>
                <w:szCs w:val="20"/>
              </w:rPr>
            </w:pPr>
            <w:r>
              <w:rPr>
                <w:rFonts w:asciiTheme="majorBidi" w:hAnsiTheme="majorBidi" w:cstheme="majorBidi"/>
                <w:sz w:val="20"/>
                <w:szCs w:val="20"/>
              </w:rPr>
              <w:t>0</w:t>
            </w:r>
            <w:r w:rsidRPr="00595455">
              <w:rPr>
                <w:rFonts w:asciiTheme="majorBidi" w:hAnsiTheme="majorBidi" w:cstheme="majorBidi"/>
                <w:sz w:val="20"/>
                <w:szCs w:val="20"/>
              </w:rPr>
              <w:t>.</w:t>
            </w:r>
            <w:r>
              <w:rPr>
                <w:rFonts w:asciiTheme="majorBidi" w:hAnsiTheme="majorBidi" w:cstheme="majorBidi"/>
                <w:sz w:val="20"/>
                <w:szCs w:val="20"/>
              </w:rPr>
              <w:t>01 (</w:t>
            </w:r>
            <w:r w:rsidRPr="00595455">
              <w:rPr>
                <w:rFonts w:asciiTheme="majorBidi" w:hAnsiTheme="majorBidi" w:cstheme="majorBidi"/>
                <w:sz w:val="20"/>
                <w:szCs w:val="20"/>
              </w:rPr>
              <w:t>-0.0</w:t>
            </w:r>
            <w:r>
              <w:rPr>
                <w:rFonts w:asciiTheme="majorBidi" w:hAnsiTheme="majorBidi" w:cstheme="majorBidi"/>
                <w:sz w:val="20"/>
                <w:szCs w:val="20"/>
              </w:rPr>
              <w:t xml:space="preserve">1, </w:t>
            </w:r>
            <w:r w:rsidRPr="00595455">
              <w:rPr>
                <w:rFonts w:asciiTheme="majorBidi" w:hAnsiTheme="majorBidi" w:cstheme="majorBidi"/>
                <w:sz w:val="20"/>
                <w:szCs w:val="20"/>
              </w:rPr>
              <w:t>0.0</w:t>
            </w:r>
            <w:r>
              <w:rPr>
                <w:rFonts w:asciiTheme="majorBidi" w:hAnsiTheme="majorBidi" w:cstheme="majorBidi"/>
                <w:sz w:val="20"/>
                <w:szCs w:val="20"/>
              </w:rPr>
              <w:t>4)</w:t>
            </w:r>
          </w:p>
        </w:tc>
        <w:tc>
          <w:tcPr>
            <w:tcW w:w="1960" w:type="dxa"/>
          </w:tcPr>
          <w:p w14:paraId="09DDF6B7" w14:textId="77777777" w:rsidR="001443F7" w:rsidRPr="00D2491E" w:rsidRDefault="001443F7" w:rsidP="005F0F9A">
            <w:pPr>
              <w:rPr>
                <w:rFonts w:asciiTheme="majorBidi" w:hAnsiTheme="majorBidi" w:cstheme="majorBidi"/>
                <w:color w:val="000000" w:themeColor="text1"/>
                <w:sz w:val="20"/>
                <w:szCs w:val="20"/>
              </w:rPr>
            </w:pPr>
            <w:r w:rsidRPr="00D2491E">
              <w:rPr>
                <w:rFonts w:asciiTheme="majorBidi" w:hAnsiTheme="majorBidi" w:cstheme="majorBidi"/>
                <w:color w:val="000000" w:themeColor="text1"/>
                <w:sz w:val="20"/>
                <w:szCs w:val="20"/>
              </w:rPr>
              <w:t>-0.02 (-0.04, 0.01)</w:t>
            </w:r>
          </w:p>
        </w:tc>
        <w:tc>
          <w:tcPr>
            <w:tcW w:w="2136" w:type="dxa"/>
          </w:tcPr>
          <w:p w14:paraId="234E91BD" w14:textId="77777777" w:rsidR="001443F7" w:rsidRPr="00F75429" w:rsidRDefault="001443F7" w:rsidP="005F0F9A">
            <w:pPr>
              <w:rPr>
                <w:rFonts w:asciiTheme="majorBidi" w:hAnsiTheme="majorBidi" w:cstheme="majorBidi"/>
                <w:sz w:val="20"/>
                <w:szCs w:val="20"/>
              </w:rPr>
            </w:pPr>
            <w:r w:rsidRPr="00674AF0">
              <w:rPr>
                <w:rFonts w:asciiTheme="majorBidi" w:hAnsiTheme="majorBidi" w:cstheme="majorBidi"/>
                <w:sz w:val="20"/>
                <w:szCs w:val="20"/>
              </w:rPr>
              <w:t>-0.04</w:t>
            </w:r>
            <w:r>
              <w:rPr>
                <w:rFonts w:asciiTheme="majorBidi" w:hAnsiTheme="majorBidi" w:cstheme="majorBidi"/>
                <w:sz w:val="20"/>
                <w:szCs w:val="20"/>
              </w:rPr>
              <w:t xml:space="preserve"> (</w:t>
            </w:r>
            <w:r w:rsidRPr="00674AF0">
              <w:rPr>
                <w:rFonts w:asciiTheme="majorBidi" w:hAnsiTheme="majorBidi" w:cstheme="majorBidi"/>
                <w:sz w:val="20"/>
                <w:szCs w:val="20"/>
              </w:rPr>
              <w:t>-0.1</w:t>
            </w:r>
            <w:r>
              <w:rPr>
                <w:rFonts w:asciiTheme="majorBidi" w:hAnsiTheme="majorBidi" w:cstheme="majorBidi"/>
                <w:sz w:val="20"/>
                <w:szCs w:val="20"/>
              </w:rPr>
              <w:t xml:space="preserve">1, </w:t>
            </w:r>
            <w:r w:rsidRPr="00674AF0">
              <w:rPr>
                <w:rFonts w:asciiTheme="majorBidi" w:hAnsiTheme="majorBidi" w:cstheme="majorBidi"/>
                <w:sz w:val="20"/>
                <w:szCs w:val="20"/>
              </w:rPr>
              <w:t>0.02</w:t>
            </w:r>
            <w:r>
              <w:rPr>
                <w:rFonts w:asciiTheme="majorBidi" w:hAnsiTheme="majorBidi" w:cstheme="majorBidi"/>
                <w:sz w:val="20"/>
                <w:szCs w:val="20"/>
              </w:rPr>
              <w:t>)</w:t>
            </w:r>
          </w:p>
        </w:tc>
      </w:tr>
      <w:tr w:rsidR="001443F7" w:rsidRPr="00F75429" w14:paraId="0CBECEEB" w14:textId="77777777" w:rsidTr="00345DD3">
        <w:trPr>
          <w:trHeight w:val="318"/>
        </w:trPr>
        <w:tc>
          <w:tcPr>
            <w:tcW w:w="9119" w:type="dxa"/>
            <w:gridSpan w:val="4"/>
            <w:shd w:val="clear" w:color="auto" w:fill="E7E6E6" w:themeFill="background2"/>
          </w:tcPr>
          <w:p w14:paraId="7CDB865E" w14:textId="77777777" w:rsidR="001443F7" w:rsidRPr="00F75429" w:rsidRDefault="001443F7" w:rsidP="005F0F9A">
            <w:pPr>
              <w:spacing w:line="360" w:lineRule="auto"/>
              <w:rPr>
                <w:rFonts w:asciiTheme="majorBidi" w:hAnsiTheme="majorBidi" w:cstheme="majorBidi"/>
                <w:sz w:val="20"/>
                <w:szCs w:val="20"/>
              </w:rPr>
            </w:pPr>
            <w:r w:rsidRPr="00F75429">
              <w:rPr>
                <w:rFonts w:asciiTheme="majorBidi" w:hAnsiTheme="majorBidi" w:cstheme="majorBidi"/>
                <w:b/>
                <w:bCs/>
                <w:sz w:val="20"/>
                <w:szCs w:val="20"/>
              </w:rPr>
              <w:t>Model 2, quartiles of ICAC</w:t>
            </w:r>
          </w:p>
        </w:tc>
      </w:tr>
      <w:tr w:rsidR="001443F7" w:rsidRPr="00F75429" w14:paraId="71A8AE21" w14:textId="77777777" w:rsidTr="00345DD3">
        <w:trPr>
          <w:trHeight w:val="359"/>
        </w:trPr>
        <w:tc>
          <w:tcPr>
            <w:tcW w:w="3022" w:type="dxa"/>
          </w:tcPr>
          <w:p w14:paraId="0F14D023" w14:textId="54129EE7" w:rsidR="001443F7" w:rsidRPr="00F75429" w:rsidRDefault="001443F7" w:rsidP="005F0F9A">
            <w:pPr>
              <w:rPr>
                <w:rFonts w:asciiTheme="majorBidi" w:hAnsiTheme="majorBidi" w:cstheme="majorBidi"/>
                <w:sz w:val="20"/>
                <w:szCs w:val="20"/>
              </w:rPr>
            </w:pPr>
            <w:r w:rsidRPr="00925B15">
              <w:rPr>
                <w:rFonts w:asciiTheme="majorBidi" w:hAnsiTheme="majorBidi" w:cstheme="majorBidi"/>
                <w:sz w:val="20"/>
                <w:szCs w:val="20"/>
              </w:rPr>
              <w:t xml:space="preserve">Q1 </w:t>
            </w:r>
            <w:r w:rsidRPr="00181CE0">
              <w:rPr>
                <w:rFonts w:asciiTheme="majorBidi" w:hAnsiTheme="majorBidi" w:cstheme="majorBidi"/>
                <w:sz w:val="20"/>
                <w:szCs w:val="20"/>
                <w:vertAlign w:val="subscript"/>
              </w:rPr>
              <w:t>[-1.67,-0.63]</w:t>
            </w:r>
            <w:r w:rsidR="000C6374">
              <w:rPr>
                <w:rFonts w:asciiTheme="majorBidi" w:hAnsiTheme="majorBidi" w:cstheme="majorBidi"/>
                <w:sz w:val="20"/>
                <w:szCs w:val="20"/>
                <w:vertAlign w:val="subscript"/>
              </w:rPr>
              <w:t>,</w:t>
            </w:r>
            <w:r w:rsidRPr="00925B15">
              <w:rPr>
                <w:rFonts w:asciiTheme="majorBidi" w:hAnsiTheme="majorBidi" w:cstheme="majorBidi"/>
                <w:sz w:val="20"/>
                <w:szCs w:val="20"/>
              </w:rPr>
              <w:t xml:space="preserve"> </w:t>
            </w:r>
            <w:r w:rsidR="000C6374">
              <w:rPr>
                <w:rFonts w:asciiTheme="majorBidi" w:hAnsiTheme="majorBidi" w:cstheme="majorBidi"/>
                <w:sz w:val="20"/>
                <w:szCs w:val="20"/>
              </w:rPr>
              <w:t>(N=</w:t>
            </w:r>
            <w:r>
              <w:rPr>
                <w:rFonts w:asciiTheme="majorBidi" w:hAnsiTheme="majorBidi" w:cstheme="majorBidi"/>
                <w:sz w:val="20"/>
                <w:szCs w:val="20"/>
              </w:rPr>
              <w:t>55</w:t>
            </w:r>
            <w:r w:rsidR="000C6374">
              <w:rPr>
                <w:rFonts w:asciiTheme="majorBidi" w:hAnsiTheme="majorBidi" w:cstheme="majorBidi"/>
                <w:sz w:val="20"/>
                <w:szCs w:val="20"/>
              </w:rPr>
              <w:t>6)</w:t>
            </w:r>
          </w:p>
        </w:tc>
        <w:tc>
          <w:tcPr>
            <w:tcW w:w="2001" w:type="dxa"/>
          </w:tcPr>
          <w:p w14:paraId="2C817C1F" w14:textId="77777777" w:rsidR="001443F7" w:rsidRPr="00F75429" w:rsidRDefault="001443F7" w:rsidP="005F0F9A">
            <w:pPr>
              <w:rPr>
                <w:rFonts w:asciiTheme="majorBidi" w:hAnsiTheme="majorBidi" w:cstheme="majorBidi"/>
                <w:sz w:val="20"/>
                <w:szCs w:val="20"/>
              </w:rPr>
            </w:pPr>
            <w:r w:rsidRPr="00925B15">
              <w:rPr>
                <w:rFonts w:asciiTheme="majorBidi" w:hAnsiTheme="majorBidi" w:cstheme="majorBidi"/>
                <w:sz w:val="20"/>
                <w:szCs w:val="20"/>
              </w:rPr>
              <w:t>-0.00</w:t>
            </w:r>
            <w:r>
              <w:rPr>
                <w:rFonts w:asciiTheme="majorBidi" w:hAnsiTheme="majorBidi" w:cstheme="majorBidi"/>
                <w:sz w:val="20"/>
                <w:szCs w:val="20"/>
              </w:rPr>
              <w:t>3 (</w:t>
            </w:r>
            <w:r w:rsidRPr="00925B15">
              <w:rPr>
                <w:rFonts w:asciiTheme="majorBidi" w:hAnsiTheme="majorBidi" w:cstheme="majorBidi"/>
                <w:sz w:val="20"/>
                <w:szCs w:val="20"/>
              </w:rPr>
              <w:t>-0.0</w:t>
            </w:r>
            <w:r>
              <w:rPr>
                <w:rFonts w:asciiTheme="majorBidi" w:hAnsiTheme="majorBidi" w:cstheme="majorBidi"/>
                <w:sz w:val="20"/>
                <w:szCs w:val="20"/>
              </w:rPr>
              <w:t xml:space="preserve">4, </w:t>
            </w:r>
            <w:r w:rsidRPr="00925B15">
              <w:rPr>
                <w:rFonts w:asciiTheme="majorBidi" w:hAnsiTheme="majorBidi" w:cstheme="majorBidi"/>
                <w:sz w:val="20"/>
                <w:szCs w:val="20"/>
              </w:rPr>
              <w:t>0.0</w:t>
            </w:r>
            <w:r>
              <w:rPr>
                <w:rFonts w:asciiTheme="majorBidi" w:hAnsiTheme="majorBidi" w:cstheme="majorBidi"/>
                <w:sz w:val="20"/>
                <w:szCs w:val="20"/>
              </w:rPr>
              <w:t>3)</w:t>
            </w:r>
          </w:p>
        </w:tc>
        <w:tc>
          <w:tcPr>
            <w:tcW w:w="1960" w:type="dxa"/>
          </w:tcPr>
          <w:p w14:paraId="7E838DF2" w14:textId="77777777" w:rsidR="001443F7" w:rsidRPr="00F75429" w:rsidRDefault="001443F7" w:rsidP="005F0F9A">
            <w:pPr>
              <w:rPr>
                <w:rFonts w:asciiTheme="majorBidi" w:hAnsiTheme="majorBidi" w:cstheme="majorBidi"/>
                <w:sz w:val="20"/>
                <w:szCs w:val="20"/>
              </w:rPr>
            </w:pPr>
            <w:r w:rsidRPr="008A2DC4">
              <w:rPr>
                <w:rFonts w:asciiTheme="majorBidi" w:hAnsiTheme="majorBidi" w:cstheme="majorBidi"/>
                <w:sz w:val="20"/>
                <w:szCs w:val="20"/>
              </w:rPr>
              <w:t>-0.00</w:t>
            </w:r>
            <w:r>
              <w:rPr>
                <w:rFonts w:asciiTheme="majorBidi" w:hAnsiTheme="majorBidi" w:cstheme="majorBidi"/>
                <w:sz w:val="20"/>
                <w:szCs w:val="20"/>
              </w:rPr>
              <w:t>5 (</w:t>
            </w:r>
            <w:r w:rsidRPr="008A2DC4">
              <w:rPr>
                <w:rFonts w:asciiTheme="majorBidi" w:hAnsiTheme="majorBidi" w:cstheme="majorBidi"/>
                <w:sz w:val="20"/>
                <w:szCs w:val="20"/>
              </w:rPr>
              <w:t>-0.0</w:t>
            </w:r>
            <w:r>
              <w:rPr>
                <w:rFonts w:asciiTheme="majorBidi" w:hAnsiTheme="majorBidi" w:cstheme="majorBidi"/>
                <w:sz w:val="20"/>
                <w:szCs w:val="20"/>
              </w:rPr>
              <w:t xml:space="preserve">4, </w:t>
            </w:r>
            <w:r w:rsidRPr="008A2DC4">
              <w:rPr>
                <w:rFonts w:asciiTheme="majorBidi" w:hAnsiTheme="majorBidi" w:cstheme="majorBidi"/>
                <w:sz w:val="20"/>
                <w:szCs w:val="20"/>
              </w:rPr>
              <w:t>0.0</w:t>
            </w:r>
            <w:r>
              <w:rPr>
                <w:rFonts w:asciiTheme="majorBidi" w:hAnsiTheme="majorBidi" w:cstheme="majorBidi"/>
                <w:sz w:val="20"/>
                <w:szCs w:val="20"/>
              </w:rPr>
              <w:t>3)</w:t>
            </w:r>
          </w:p>
        </w:tc>
        <w:tc>
          <w:tcPr>
            <w:tcW w:w="2136" w:type="dxa"/>
          </w:tcPr>
          <w:p w14:paraId="17E97135" w14:textId="77777777" w:rsidR="001443F7" w:rsidRPr="00F75429" w:rsidRDefault="001443F7" w:rsidP="005F0F9A">
            <w:pPr>
              <w:rPr>
                <w:rFonts w:asciiTheme="majorBidi" w:hAnsiTheme="majorBidi" w:cstheme="majorBidi"/>
                <w:sz w:val="20"/>
                <w:szCs w:val="20"/>
              </w:rPr>
            </w:pPr>
            <w:r w:rsidRPr="00674AF0">
              <w:rPr>
                <w:rFonts w:asciiTheme="majorBidi" w:hAnsiTheme="majorBidi" w:cstheme="majorBidi"/>
                <w:sz w:val="20"/>
                <w:szCs w:val="20"/>
              </w:rPr>
              <w:t>-0.00</w:t>
            </w:r>
            <w:r>
              <w:rPr>
                <w:rFonts w:asciiTheme="majorBidi" w:hAnsiTheme="majorBidi" w:cstheme="majorBidi"/>
                <w:sz w:val="20"/>
                <w:szCs w:val="20"/>
              </w:rPr>
              <w:t xml:space="preserve"> (</w:t>
            </w:r>
            <w:r w:rsidRPr="00674AF0">
              <w:rPr>
                <w:rFonts w:asciiTheme="majorBidi" w:hAnsiTheme="majorBidi" w:cstheme="majorBidi"/>
                <w:sz w:val="20"/>
                <w:szCs w:val="20"/>
              </w:rPr>
              <w:t>-0.07</w:t>
            </w:r>
            <w:r>
              <w:rPr>
                <w:rFonts w:asciiTheme="majorBidi" w:hAnsiTheme="majorBidi" w:cstheme="majorBidi"/>
                <w:sz w:val="20"/>
                <w:szCs w:val="20"/>
              </w:rPr>
              <w:t xml:space="preserve">, </w:t>
            </w:r>
            <w:r w:rsidRPr="00674AF0">
              <w:rPr>
                <w:rFonts w:asciiTheme="majorBidi" w:hAnsiTheme="majorBidi" w:cstheme="majorBidi"/>
                <w:sz w:val="20"/>
                <w:szCs w:val="20"/>
              </w:rPr>
              <w:t>0.0</w:t>
            </w:r>
            <w:r>
              <w:rPr>
                <w:rFonts w:asciiTheme="majorBidi" w:hAnsiTheme="majorBidi" w:cstheme="majorBidi"/>
                <w:sz w:val="20"/>
                <w:szCs w:val="20"/>
              </w:rPr>
              <w:t>7)</w:t>
            </w:r>
          </w:p>
        </w:tc>
      </w:tr>
      <w:tr w:rsidR="001443F7" w:rsidRPr="00F75429" w14:paraId="22DA5211" w14:textId="77777777" w:rsidTr="00345DD3">
        <w:trPr>
          <w:trHeight w:val="377"/>
        </w:trPr>
        <w:tc>
          <w:tcPr>
            <w:tcW w:w="3022" w:type="dxa"/>
          </w:tcPr>
          <w:p w14:paraId="6F2D2ACF" w14:textId="0B724187" w:rsidR="001443F7" w:rsidRPr="00F75429" w:rsidRDefault="001443F7" w:rsidP="005F0F9A">
            <w:pPr>
              <w:rPr>
                <w:rFonts w:asciiTheme="majorBidi" w:hAnsiTheme="majorBidi" w:cstheme="majorBidi"/>
                <w:sz w:val="20"/>
                <w:szCs w:val="20"/>
              </w:rPr>
            </w:pPr>
            <w:r w:rsidRPr="00F75429">
              <w:rPr>
                <w:rFonts w:asciiTheme="majorBidi" w:hAnsiTheme="majorBidi" w:cstheme="majorBidi"/>
                <w:sz w:val="20"/>
                <w:szCs w:val="20"/>
              </w:rPr>
              <w:t xml:space="preserve">Q2 </w:t>
            </w:r>
            <w:r w:rsidRPr="00F75429">
              <w:rPr>
                <w:rFonts w:asciiTheme="majorBidi" w:hAnsiTheme="majorBidi" w:cstheme="majorBidi"/>
                <w:sz w:val="20"/>
                <w:szCs w:val="20"/>
                <w:vertAlign w:val="subscript"/>
              </w:rPr>
              <w:t>(-0.63,0.19]</w:t>
            </w:r>
            <w:r w:rsidR="000C6374">
              <w:rPr>
                <w:rFonts w:asciiTheme="majorBidi" w:hAnsiTheme="majorBidi" w:cstheme="majorBidi"/>
                <w:sz w:val="20"/>
                <w:szCs w:val="20"/>
                <w:vertAlign w:val="subscript"/>
              </w:rPr>
              <w:t>,</w:t>
            </w:r>
            <w:r>
              <w:rPr>
                <w:rFonts w:asciiTheme="majorBidi" w:hAnsiTheme="majorBidi" w:cstheme="majorBidi"/>
                <w:sz w:val="20"/>
                <w:szCs w:val="20"/>
                <w:vertAlign w:val="subscript"/>
              </w:rPr>
              <w:t xml:space="preserve"> </w:t>
            </w:r>
            <w:r w:rsidR="000C6374">
              <w:rPr>
                <w:rFonts w:asciiTheme="majorBidi" w:hAnsiTheme="majorBidi" w:cstheme="majorBidi"/>
                <w:sz w:val="20"/>
                <w:szCs w:val="20"/>
              </w:rPr>
              <w:t>(N=556)</w:t>
            </w:r>
          </w:p>
        </w:tc>
        <w:tc>
          <w:tcPr>
            <w:tcW w:w="2001" w:type="dxa"/>
          </w:tcPr>
          <w:p w14:paraId="32D04D19" w14:textId="77777777" w:rsidR="001443F7" w:rsidRPr="00F75429" w:rsidRDefault="001443F7" w:rsidP="005F0F9A">
            <w:pPr>
              <w:rPr>
                <w:rFonts w:asciiTheme="majorBidi" w:hAnsiTheme="majorBidi" w:cstheme="majorBidi"/>
                <w:sz w:val="20"/>
                <w:szCs w:val="20"/>
              </w:rPr>
            </w:pPr>
            <w:r w:rsidRPr="00925B15">
              <w:rPr>
                <w:rFonts w:asciiTheme="majorBidi" w:hAnsiTheme="majorBidi" w:cstheme="majorBidi"/>
                <w:sz w:val="20"/>
                <w:szCs w:val="20"/>
              </w:rPr>
              <w:t>0.0</w:t>
            </w:r>
            <w:r>
              <w:rPr>
                <w:rFonts w:asciiTheme="majorBidi" w:hAnsiTheme="majorBidi" w:cstheme="majorBidi"/>
                <w:sz w:val="20"/>
                <w:szCs w:val="20"/>
              </w:rPr>
              <w:t>1 (</w:t>
            </w:r>
            <w:r w:rsidRPr="00925B15">
              <w:rPr>
                <w:rFonts w:asciiTheme="majorBidi" w:hAnsiTheme="majorBidi" w:cstheme="majorBidi"/>
                <w:sz w:val="20"/>
                <w:szCs w:val="20"/>
              </w:rPr>
              <w:t>-0.01</w:t>
            </w:r>
            <w:r>
              <w:rPr>
                <w:rFonts w:asciiTheme="majorBidi" w:hAnsiTheme="majorBidi" w:cstheme="majorBidi"/>
                <w:sz w:val="20"/>
                <w:szCs w:val="20"/>
              </w:rPr>
              <w:t xml:space="preserve">, </w:t>
            </w:r>
            <w:r w:rsidRPr="00925B15">
              <w:rPr>
                <w:rFonts w:asciiTheme="majorBidi" w:hAnsiTheme="majorBidi" w:cstheme="majorBidi"/>
                <w:sz w:val="20"/>
                <w:szCs w:val="20"/>
              </w:rPr>
              <w:t>0.0</w:t>
            </w:r>
            <w:r>
              <w:rPr>
                <w:rFonts w:asciiTheme="majorBidi" w:hAnsiTheme="majorBidi" w:cstheme="majorBidi"/>
                <w:sz w:val="20"/>
                <w:szCs w:val="20"/>
              </w:rPr>
              <w:t>3)</w:t>
            </w:r>
          </w:p>
        </w:tc>
        <w:tc>
          <w:tcPr>
            <w:tcW w:w="1960" w:type="dxa"/>
          </w:tcPr>
          <w:p w14:paraId="7C2A8255" w14:textId="77777777" w:rsidR="001443F7" w:rsidRPr="00F75429" w:rsidRDefault="001443F7" w:rsidP="005F0F9A">
            <w:pPr>
              <w:rPr>
                <w:rFonts w:asciiTheme="majorBidi" w:hAnsiTheme="majorBidi" w:cstheme="majorBidi"/>
                <w:sz w:val="20"/>
                <w:szCs w:val="20"/>
              </w:rPr>
            </w:pPr>
            <w:r w:rsidRPr="008A2DC4">
              <w:rPr>
                <w:rFonts w:asciiTheme="majorBidi" w:hAnsiTheme="majorBidi" w:cstheme="majorBidi"/>
                <w:sz w:val="20"/>
                <w:szCs w:val="20"/>
              </w:rPr>
              <w:t>-0.00</w:t>
            </w:r>
            <w:r>
              <w:rPr>
                <w:rFonts w:asciiTheme="majorBidi" w:hAnsiTheme="majorBidi" w:cstheme="majorBidi"/>
                <w:sz w:val="20"/>
                <w:szCs w:val="20"/>
              </w:rPr>
              <w:t xml:space="preserve"> (</w:t>
            </w:r>
            <w:r w:rsidRPr="008A2DC4">
              <w:rPr>
                <w:rFonts w:asciiTheme="majorBidi" w:hAnsiTheme="majorBidi" w:cstheme="majorBidi"/>
                <w:sz w:val="20"/>
                <w:szCs w:val="20"/>
              </w:rPr>
              <w:t>-0.02</w:t>
            </w:r>
            <w:r>
              <w:rPr>
                <w:rFonts w:asciiTheme="majorBidi" w:hAnsiTheme="majorBidi" w:cstheme="majorBidi"/>
                <w:sz w:val="20"/>
                <w:szCs w:val="20"/>
              </w:rPr>
              <w:t xml:space="preserve">, </w:t>
            </w:r>
            <w:r w:rsidRPr="008A2DC4">
              <w:rPr>
                <w:rFonts w:asciiTheme="majorBidi" w:hAnsiTheme="majorBidi" w:cstheme="majorBidi"/>
                <w:sz w:val="20"/>
                <w:szCs w:val="20"/>
              </w:rPr>
              <w:t>0.0</w:t>
            </w:r>
            <w:r>
              <w:rPr>
                <w:rFonts w:asciiTheme="majorBidi" w:hAnsiTheme="majorBidi" w:cstheme="majorBidi"/>
                <w:sz w:val="20"/>
                <w:szCs w:val="20"/>
              </w:rPr>
              <w:t>2)</w:t>
            </w:r>
          </w:p>
        </w:tc>
        <w:tc>
          <w:tcPr>
            <w:tcW w:w="2136" w:type="dxa"/>
          </w:tcPr>
          <w:p w14:paraId="05D6F74F" w14:textId="77777777" w:rsidR="001443F7" w:rsidRPr="00F75429" w:rsidRDefault="001443F7" w:rsidP="005F0F9A">
            <w:pPr>
              <w:rPr>
                <w:rFonts w:asciiTheme="majorBidi" w:hAnsiTheme="majorBidi" w:cstheme="majorBidi"/>
                <w:sz w:val="20"/>
                <w:szCs w:val="20"/>
              </w:rPr>
            </w:pPr>
            <w:r w:rsidRPr="00674AF0">
              <w:rPr>
                <w:rFonts w:asciiTheme="majorBidi" w:hAnsiTheme="majorBidi" w:cstheme="majorBidi"/>
                <w:sz w:val="20"/>
                <w:szCs w:val="20"/>
              </w:rPr>
              <w:t>-0.02</w:t>
            </w:r>
            <w:r>
              <w:rPr>
                <w:rFonts w:asciiTheme="majorBidi" w:hAnsiTheme="majorBidi" w:cstheme="majorBidi"/>
                <w:sz w:val="20"/>
                <w:szCs w:val="20"/>
              </w:rPr>
              <w:t xml:space="preserve"> (</w:t>
            </w:r>
            <w:r w:rsidRPr="00674AF0">
              <w:rPr>
                <w:rFonts w:asciiTheme="majorBidi" w:hAnsiTheme="majorBidi" w:cstheme="majorBidi"/>
                <w:sz w:val="20"/>
                <w:szCs w:val="20"/>
              </w:rPr>
              <w:t>-0.07</w:t>
            </w:r>
            <w:r>
              <w:rPr>
                <w:rFonts w:asciiTheme="majorBidi" w:hAnsiTheme="majorBidi" w:cstheme="majorBidi"/>
                <w:sz w:val="20"/>
                <w:szCs w:val="20"/>
              </w:rPr>
              <w:t xml:space="preserve">, </w:t>
            </w:r>
            <w:r w:rsidRPr="00674AF0">
              <w:rPr>
                <w:rFonts w:asciiTheme="majorBidi" w:hAnsiTheme="majorBidi" w:cstheme="majorBidi"/>
                <w:sz w:val="20"/>
                <w:szCs w:val="20"/>
              </w:rPr>
              <w:t>0.0</w:t>
            </w:r>
            <w:r>
              <w:rPr>
                <w:rFonts w:asciiTheme="majorBidi" w:hAnsiTheme="majorBidi" w:cstheme="majorBidi"/>
                <w:sz w:val="20"/>
                <w:szCs w:val="20"/>
              </w:rPr>
              <w:t>3)</w:t>
            </w:r>
          </w:p>
        </w:tc>
      </w:tr>
      <w:tr w:rsidR="001443F7" w:rsidRPr="00F75429" w14:paraId="0285FF94" w14:textId="77777777" w:rsidTr="00345DD3">
        <w:trPr>
          <w:trHeight w:val="350"/>
        </w:trPr>
        <w:tc>
          <w:tcPr>
            <w:tcW w:w="3022" w:type="dxa"/>
          </w:tcPr>
          <w:p w14:paraId="2C8B0AC7" w14:textId="00C6C0C5" w:rsidR="001443F7" w:rsidRPr="00F75429" w:rsidRDefault="001443F7" w:rsidP="005F0F9A">
            <w:pPr>
              <w:rPr>
                <w:rFonts w:asciiTheme="majorBidi" w:hAnsiTheme="majorBidi" w:cstheme="majorBidi"/>
                <w:sz w:val="20"/>
                <w:szCs w:val="20"/>
              </w:rPr>
            </w:pPr>
            <w:r w:rsidRPr="00F75429">
              <w:rPr>
                <w:rFonts w:asciiTheme="majorBidi" w:hAnsiTheme="majorBidi" w:cstheme="majorBidi"/>
                <w:sz w:val="20"/>
                <w:szCs w:val="20"/>
              </w:rPr>
              <w:t xml:space="preserve">Q3 </w:t>
            </w:r>
            <w:r w:rsidRPr="00F75429">
              <w:rPr>
                <w:rFonts w:asciiTheme="majorBidi" w:hAnsiTheme="majorBidi" w:cstheme="majorBidi"/>
                <w:sz w:val="20"/>
                <w:szCs w:val="20"/>
                <w:vertAlign w:val="subscript"/>
              </w:rPr>
              <w:t>(0.19,0.77]</w:t>
            </w:r>
            <w:r w:rsidR="000C6374">
              <w:rPr>
                <w:rFonts w:asciiTheme="majorBidi" w:hAnsiTheme="majorBidi" w:cstheme="majorBidi"/>
                <w:sz w:val="20"/>
                <w:szCs w:val="20"/>
                <w:vertAlign w:val="subscript"/>
              </w:rPr>
              <w:t xml:space="preserve">, </w:t>
            </w:r>
            <w:r w:rsidR="000C6374">
              <w:rPr>
                <w:rFonts w:asciiTheme="majorBidi" w:hAnsiTheme="majorBidi" w:cstheme="majorBidi"/>
                <w:sz w:val="20"/>
                <w:szCs w:val="20"/>
              </w:rPr>
              <w:t>(N=556)</w:t>
            </w:r>
          </w:p>
        </w:tc>
        <w:tc>
          <w:tcPr>
            <w:tcW w:w="2001" w:type="dxa"/>
          </w:tcPr>
          <w:p w14:paraId="6D293B66" w14:textId="77777777" w:rsidR="001443F7" w:rsidRPr="00F75429" w:rsidRDefault="001443F7" w:rsidP="005F0F9A">
            <w:pPr>
              <w:rPr>
                <w:rFonts w:asciiTheme="majorBidi" w:hAnsiTheme="majorBidi" w:cstheme="majorBidi"/>
                <w:sz w:val="20"/>
                <w:szCs w:val="20"/>
              </w:rPr>
            </w:pPr>
            <w:r w:rsidRPr="00925B15">
              <w:rPr>
                <w:rFonts w:asciiTheme="majorBidi" w:hAnsiTheme="majorBidi" w:cstheme="majorBidi"/>
                <w:sz w:val="20"/>
                <w:szCs w:val="20"/>
              </w:rPr>
              <w:t>0.00</w:t>
            </w:r>
            <w:r>
              <w:rPr>
                <w:rFonts w:asciiTheme="majorBidi" w:hAnsiTheme="majorBidi" w:cstheme="majorBidi"/>
                <w:sz w:val="20"/>
                <w:szCs w:val="20"/>
              </w:rPr>
              <w:t xml:space="preserve"> (</w:t>
            </w:r>
            <w:r w:rsidRPr="00333FB1">
              <w:rPr>
                <w:rFonts w:asciiTheme="majorBidi" w:hAnsiTheme="majorBidi" w:cstheme="majorBidi"/>
                <w:sz w:val="20"/>
                <w:szCs w:val="20"/>
              </w:rPr>
              <w:t>-0.01</w:t>
            </w:r>
            <w:r>
              <w:rPr>
                <w:rFonts w:asciiTheme="majorBidi" w:hAnsiTheme="majorBidi" w:cstheme="majorBidi"/>
                <w:sz w:val="20"/>
                <w:szCs w:val="20"/>
              </w:rPr>
              <w:t xml:space="preserve">, </w:t>
            </w:r>
            <w:r w:rsidRPr="00333FB1">
              <w:rPr>
                <w:rFonts w:asciiTheme="majorBidi" w:hAnsiTheme="majorBidi" w:cstheme="majorBidi"/>
                <w:sz w:val="20"/>
                <w:szCs w:val="20"/>
              </w:rPr>
              <w:t>0.0</w:t>
            </w:r>
            <w:r>
              <w:rPr>
                <w:rFonts w:asciiTheme="majorBidi" w:hAnsiTheme="majorBidi" w:cstheme="majorBidi"/>
                <w:sz w:val="20"/>
                <w:szCs w:val="20"/>
              </w:rPr>
              <w:t>2)</w:t>
            </w:r>
          </w:p>
        </w:tc>
        <w:tc>
          <w:tcPr>
            <w:tcW w:w="1960" w:type="dxa"/>
          </w:tcPr>
          <w:p w14:paraId="61D8A05A" w14:textId="77777777" w:rsidR="001443F7" w:rsidRPr="00F75429" w:rsidRDefault="001443F7" w:rsidP="005F0F9A">
            <w:pPr>
              <w:rPr>
                <w:rFonts w:asciiTheme="majorBidi" w:hAnsiTheme="majorBidi" w:cstheme="majorBidi"/>
                <w:sz w:val="20"/>
                <w:szCs w:val="20"/>
              </w:rPr>
            </w:pPr>
            <w:r w:rsidRPr="008A2DC4">
              <w:rPr>
                <w:rFonts w:asciiTheme="majorBidi" w:hAnsiTheme="majorBidi" w:cstheme="majorBidi"/>
                <w:sz w:val="20"/>
                <w:szCs w:val="20"/>
              </w:rPr>
              <w:t>-0.0</w:t>
            </w:r>
            <w:r>
              <w:rPr>
                <w:rFonts w:asciiTheme="majorBidi" w:hAnsiTheme="majorBidi" w:cstheme="majorBidi"/>
                <w:sz w:val="20"/>
                <w:szCs w:val="20"/>
              </w:rPr>
              <w:t>1(</w:t>
            </w:r>
            <w:r w:rsidRPr="008A2DC4">
              <w:rPr>
                <w:rFonts w:asciiTheme="majorBidi" w:hAnsiTheme="majorBidi" w:cstheme="majorBidi"/>
                <w:sz w:val="20"/>
                <w:szCs w:val="20"/>
              </w:rPr>
              <w:t>-0.02</w:t>
            </w:r>
            <w:r>
              <w:rPr>
                <w:rFonts w:asciiTheme="majorBidi" w:hAnsiTheme="majorBidi" w:cstheme="majorBidi"/>
                <w:sz w:val="20"/>
                <w:szCs w:val="20"/>
              </w:rPr>
              <w:t xml:space="preserve">, </w:t>
            </w:r>
            <w:r w:rsidRPr="008A2DC4">
              <w:rPr>
                <w:rFonts w:asciiTheme="majorBidi" w:hAnsiTheme="majorBidi" w:cstheme="majorBidi"/>
                <w:sz w:val="20"/>
                <w:szCs w:val="20"/>
              </w:rPr>
              <w:t>0.0</w:t>
            </w:r>
            <w:r>
              <w:rPr>
                <w:rFonts w:asciiTheme="majorBidi" w:hAnsiTheme="majorBidi" w:cstheme="majorBidi"/>
                <w:sz w:val="20"/>
                <w:szCs w:val="20"/>
              </w:rPr>
              <w:t>1)</w:t>
            </w:r>
          </w:p>
        </w:tc>
        <w:tc>
          <w:tcPr>
            <w:tcW w:w="2136" w:type="dxa"/>
          </w:tcPr>
          <w:p w14:paraId="4E8C96E7" w14:textId="77777777" w:rsidR="001443F7" w:rsidRPr="00F75429" w:rsidRDefault="001443F7" w:rsidP="005F0F9A">
            <w:pPr>
              <w:rPr>
                <w:rFonts w:asciiTheme="majorBidi" w:hAnsiTheme="majorBidi" w:cstheme="majorBidi"/>
                <w:sz w:val="20"/>
                <w:szCs w:val="20"/>
              </w:rPr>
            </w:pPr>
            <w:r w:rsidRPr="00674AF0">
              <w:rPr>
                <w:rFonts w:asciiTheme="majorBidi" w:hAnsiTheme="majorBidi" w:cstheme="majorBidi"/>
                <w:sz w:val="20"/>
                <w:szCs w:val="20"/>
              </w:rPr>
              <w:t>-0.01</w:t>
            </w:r>
            <w:r>
              <w:rPr>
                <w:rFonts w:asciiTheme="majorBidi" w:hAnsiTheme="majorBidi" w:cstheme="majorBidi"/>
                <w:sz w:val="20"/>
                <w:szCs w:val="20"/>
              </w:rPr>
              <w:t>5 (</w:t>
            </w:r>
            <w:r w:rsidRPr="00674AF0">
              <w:rPr>
                <w:rFonts w:asciiTheme="majorBidi" w:hAnsiTheme="majorBidi" w:cstheme="majorBidi"/>
                <w:sz w:val="20"/>
                <w:szCs w:val="20"/>
              </w:rPr>
              <w:t>-0.05</w:t>
            </w:r>
            <w:r>
              <w:rPr>
                <w:rFonts w:asciiTheme="majorBidi" w:hAnsiTheme="majorBidi" w:cstheme="majorBidi"/>
                <w:sz w:val="20"/>
                <w:szCs w:val="20"/>
              </w:rPr>
              <w:t xml:space="preserve">, </w:t>
            </w:r>
            <w:r w:rsidRPr="00674AF0">
              <w:rPr>
                <w:rFonts w:asciiTheme="majorBidi" w:hAnsiTheme="majorBidi" w:cstheme="majorBidi"/>
                <w:sz w:val="20"/>
                <w:szCs w:val="20"/>
              </w:rPr>
              <w:t>0.02</w:t>
            </w:r>
            <w:r>
              <w:rPr>
                <w:rFonts w:asciiTheme="majorBidi" w:hAnsiTheme="majorBidi" w:cstheme="majorBidi"/>
                <w:sz w:val="20"/>
                <w:szCs w:val="20"/>
              </w:rPr>
              <w:t>)</w:t>
            </w:r>
          </w:p>
        </w:tc>
      </w:tr>
      <w:tr w:rsidR="001443F7" w:rsidRPr="00F75429" w14:paraId="2A7C2AC9" w14:textId="77777777" w:rsidTr="00345DD3">
        <w:trPr>
          <w:trHeight w:val="341"/>
        </w:trPr>
        <w:tc>
          <w:tcPr>
            <w:tcW w:w="3022" w:type="dxa"/>
          </w:tcPr>
          <w:p w14:paraId="69AA7434" w14:textId="63DDEE7A" w:rsidR="001443F7" w:rsidRPr="00F75429" w:rsidRDefault="001443F7" w:rsidP="005F0F9A">
            <w:pPr>
              <w:rPr>
                <w:rFonts w:asciiTheme="majorBidi" w:hAnsiTheme="majorBidi" w:cstheme="majorBidi"/>
                <w:sz w:val="20"/>
                <w:szCs w:val="20"/>
              </w:rPr>
            </w:pPr>
            <w:r w:rsidRPr="00F75429">
              <w:rPr>
                <w:rFonts w:asciiTheme="majorBidi" w:hAnsiTheme="majorBidi" w:cstheme="majorBidi"/>
                <w:sz w:val="20"/>
                <w:szCs w:val="20"/>
              </w:rPr>
              <w:t xml:space="preserve">Q4 </w:t>
            </w:r>
            <w:r w:rsidRPr="00F75429">
              <w:rPr>
                <w:rFonts w:asciiTheme="majorBidi" w:hAnsiTheme="majorBidi" w:cstheme="majorBidi"/>
                <w:sz w:val="20"/>
                <w:szCs w:val="20"/>
                <w:vertAlign w:val="subscript"/>
              </w:rPr>
              <w:t>(0.769,1.92]</w:t>
            </w:r>
            <w:r w:rsidR="000C6374">
              <w:rPr>
                <w:rFonts w:asciiTheme="majorBidi" w:hAnsiTheme="majorBidi" w:cstheme="majorBidi"/>
                <w:sz w:val="20"/>
                <w:szCs w:val="20"/>
                <w:vertAlign w:val="subscript"/>
              </w:rPr>
              <w:t xml:space="preserve">, </w:t>
            </w:r>
            <w:r w:rsidR="000C6374">
              <w:rPr>
                <w:rFonts w:asciiTheme="majorBidi" w:hAnsiTheme="majorBidi" w:cstheme="majorBidi"/>
                <w:sz w:val="20"/>
                <w:szCs w:val="20"/>
              </w:rPr>
              <w:t>(N=556)</w:t>
            </w:r>
          </w:p>
        </w:tc>
        <w:tc>
          <w:tcPr>
            <w:tcW w:w="2001" w:type="dxa"/>
          </w:tcPr>
          <w:p w14:paraId="4B38EBDF" w14:textId="77777777" w:rsidR="001443F7" w:rsidRPr="00F75429" w:rsidRDefault="001443F7" w:rsidP="005F0F9A">
            <w:pPr>
              <w:rPr>
                <w:rFonts w:asciiTheme="majorBidi" w:hAnsiTheme="majorBidi" w:cstheme="majorBidi"/>
                <w:sz w:val="20"/>
                <w:szCs w:val="20"/>
              </w:rPr>
            </w:pPr>
            <w:r w:rsidRPr="00333FB1">
              <w:rPr>
                <w:rFonts w:asciiTheme="majorBidi" w:hAnsiTheme="majorBidi" w:cstheme="majorBidi"/>
                <w:sz w:val="20"/>
                <w:szCs w:val="20"/>
              </w:rPr>
              <w:t>0.00</w:t>
            </w:r>
            <w:r>
              <w:rPr>
                <w:rFonts w:asciiTheme="majorBidi" w:hAnsiTheme="majorBidi" w:cstheme="majorBidi"/>
                <w:sz w:val="20"/>
                <w:szCs w:val="20"/>
              </w:rPr>
              <w:t xml:space="preserve"> (</w:t>
            </w:r>
            <w:r w:rsidRPr="00333FB1">
              <w:rPr>
                <w:rFonts w:asciiTheme="majorBidi" w:hAnsiTheme="majorBidi" w:cstheme="majorBidi"/>
                <w:sz w:val="20"/>
                <w:szCs w:val="20"/>
              </w:rPr>
              <w:t>-0.02</w:t>
            </w:r>
            <w:r>
              <w:rPr>
                <w:rFonts w:asciiTheme="majorBidi" w:hAnsiTheme="majorBidi" w:cstheme="majorBidi"/>
                <w:sz w:val="20"/>
                <w:szCs w:val="20"/>
              </w:rPr>
              <w:t xml:space="preserve">, </w:t>
            </w:r>
            <w:r w:rsidRPr="00333FB1">
              <w:rPr>
                <w:rFonts w:asciiTheme="majorBidi" w:hAnsiTheme="majorBidi" w:cstheme="majorBidi"/>
                <w:sz w:val="20"/>
                <w:szCs w:val="20"/>
              </w:rPr>
              <w:t>0.02</w:t>
            </w:r>
            <w:r>
              <w:rPr>
                <w:rFonts w:asciiTheme="majorBidi" w:hAnsiTheme="majorBidi" w:cstheme="majorBidi"/>
                <w:sz w:val="20"/>
                <w:szCs w:val="20"/>
              </w:rPr>
              <w:t>)</w:t>
            </w:r>
          </w:p>
        </w:tc>
        <w:tc>
          <w:tcPr>
            <w:tcW w:w="1960" w:type="dxa"/>
          </w:tcPr>
          <w:p w14:paraId="61BDB9F4" w14:textId="77777777" w:rsidR="001443F7" w:rsidRPr="00F75429" w:rsidRDefault="001443F7" w:rsidP="005F0F9A">
            <w:pPr>
              <w:rPr>
                <w:rFonts w:asciiTheme="majorBidi" w:hAnsiTheme="majorBidi" w:cstheme="majorBidi"/>
                <w:sz w:val="20"/>
                <w:szCs w:val="20"/>
              </w:rPr>
            </w:pPr>
            <w:r w:rsidRPr="008A2DC4">
              <w:rPr>
                <w:rFonts w:asciiTheme="majorBidi" w:hAnsiTheme="majorBidi" w:cstheme="majorBidi"/>
                <w:sz w:val="20"/>
                <w:szCs w:val="20"/>
              </w:rPr>
              <w:t>-0.0</w:t>
            </w:r>
            <w:r>
              <w:rPr>
                <w:rFonts w:asciiTheme="majorBidi" w:hAnsiTheme="majorBidi" w:cstheme="majorBidi"/>
                <w:sz w:val="20"/>
                <w:szCs w:val="20"/>
              </w:rPr>
              <w:t>1 (</w:t>
            </w:r>
            <w:r w:rsidRPr="008A2DC4">
              <w:rPr>
                <w:rFonts w:asciiTheme="majorBidi" w:hAnsiTheme="majorBidi" w:cstheme="majorBidi"/>
                <w:sz w:val="20"/>
                <w:szCs w:val="20"/>
              </w:rPr>
              <w:t>-0.0</w:t>
            </w:r>
            <w:r>
              <w:rPr>
                <w:rFonts w:asciiTheme="majorBidi" w:hAnsiTheme="majorBidi" w:cstheme="majorBidi"/>
                <w:sz w:val="20"/>
                <w:szCs w:val="20"/>
              </w:rPr>
              <w:t xml:space="preserve">3, </w:t>
            </w:r>
            <w:r w:rsidRPr="008A2DC4">
              <w:rPr>
                <w:rFonts w:asciiTheme="majorBidi" w:hAnsiTheme="majorBidi" w:cstheme="majorBidi"/>
                <w:sz w:val="20"/>
                <w:szCs w:val="20"/>
              </w:rPr>
              <w:t>0.0</w:t>
            </w:r>
            <w:r>
              <w:rPr>
                <w:rFonts w:asciiTheme="majorBidi" w:hAnsiTheme="majorBidi" w:cstheme="majorBidi"/>
                <w:sz w:val="20"/>
                <w:szCs w:val="20"/>
              </w:rPr>
              <w:t>2)</w:t>
            </w:r>
          </w:p>
        </w:tc>
        <w:tc>
          <w:tcPr>
            <w:tcW w:w="2136" w:type="dxa"/>
          </w:tcPr>
          <w:p w14:paraId="4693ADB7" w14:textId="77777777" w:rsidR="001443F7" w:rsidRPr="00F75429" w:rsidRDefault="001443F7" w:rsidP="005F0F9A">
            <w:pPr>
              <w:rPr>
                <w:rFonts w:asciiTheme="majorBidi" w:hAnsiTheme="majorBidi" w:cstheme="majorBidi"/>
                <w:sz w:val="20"/>
                <w:szCs w:val="20"/>
              </w:rPr>
            </w:pPr>
            <w:r w:rsidRPr="00674AF0">
              <w:rPr>
                <w:rFonts w:asciiTheme="majorBidi" w:hAnsiTheme="majorBidi" w:cstheme="majorBidi"/>
                <w:sz w:val="20"/>
                <w:szCs w:val="20"/>
              </w:rPr>
              <w:t>-0.00</w:t>
            </w:r>
            <w:r>
              <w:rPr>
                <w:rFonts w:asciiTheme="majorBidi" w:hAnsiTheme="majorBidi" w:cstheme="majorBidi"/>
                <w:sz w:val="20"/>
                <w:szCs w:val="20"/>
              </w:rPr>
              <w:t xml:space="preserve"> (</w:t>
            </w:r>
            <w:r w:rsidRPr="00674AF0">
              <w:rPr>
                <w:rFonts w:asciiTheme="majorBidi" w:hAnsiTheme="majorBidi" w:cstheme="majorBidi"/>
                <w:sz w:val="20"/>
                <w:szCs w:val="20"/>
              </w:rPr>
              <w:t>-0.0</w:t>
            </w:r>
            <w:r>
              <w:rPr>
                <w:rFonts w:asciiTheme="majorBidi" w:hAnsiTheme="majorBidi" w:cstheme="majorBidi"/>
                <w:sz w:val="20"/>
                <w:szCs w:val="20"/>
              </w:rPr>
              <w:t xml:space="preserve">7, </w:t>
            </w:r>
            <w:r w:rsidRPr="00674AF0">
              <w:rPr>
                <w:rFonts w:asciiTheme="majorBidi" w:hAnsiTheme="majorBidi" w:cstheme="majorBidi"/>
                <w:sz w:val="20"/>
                <w:szCs w:val="20"/>
              </w:rPr>
              <w:t>0.06</w:t>
            </w:r>
            <w:r>
              <w:rPr>
                <w:rFonts w:asciiTheme="majorBidi" w:hAnsiTheme="majorBidi" w:cstheme="majorBidi"/>
                <w:sz w:val="20"/>
                <w:szCs w:val="20"/>
              </w:rPr>
              <w:t>)</w:t>
            </w:r>
          </w:p>
        </w:tc>
      </w:tr>
    </w:tbl>
    <w:p w14:paraId="5689C18F" w14:textId="77777777" w:rsidR="00D2491E" w:rsidRDefault="00D141B3" w:rsidP="00D141B3">
      <w:pPr>
        <w:spacing w:before="240"/>
        <w:rPr>
          <w:rFonts w:ascii="Times New Roman" w:eastAsia="Calibri" w:hAnsi="Times New Roman" w:cs="Times New Roman"/>
          <w:sz w:val="20"/>
          <w:szCs w:val="20"/>
        </w:rPr>
      </w:pPr>
      <w:r w:rsidRPr="00D141B3">
        <w:rPr>
          <w:rFonts w:asciiTheme="majorBidi" w:hAnsiTheme="majorBidi" w:cstheme="majorBidi"/>
          <w:sz w:val="20"/>
          <w:szCs w:val="20"/>
        </w:rPr>
        <w:t>Each quartile (Q1 to Q4) contains approximately 25% of the total data points with the first quartile (Q1) representing the lowest level and the fourth quartile representing the highest level (Q4).</w:t>
      </w:r>
      <w:r w:rsidRPr="00D141B3">
        <w:rPr>
          <w:rFonts w:ascii="Times New Roman" w:eastAsia="Calibri" w:hAnsi="Times New Roman" w:cs="Times New Roman"/>
          <w:sz w:val="20"/>
          <w:szCs w:val="20"/>
        </w:rPr>
        <w:t xml:space="preserve"> Model 2 was adjusted for sex, age, for current smoking, diabetes mellitus, HDL- </w:t>
      </w:r>
      <w:r w:rsidR="00197DF2" w:rsidRPr="00D141B3">
        <w:rPr>
          <w:rFonts w:ascii="Times New Roman" w:eastAsia="Calibri" w:hAnsi="Times New Roman" w:cs="Times New Roman"/>
          <w:sz w:val="20"/>
          <w:szCs w:val="20"/>
        </w:rPr>
        <w:t>cholesterol</w:t>
      </w:r>
      <w:r w:rsidRPr="00D141B3">
        <w:rPr>
          <w:rFonts w:ascii="Times New Roman" w:eastAsia="Calibri" w:hAnsi="Times New Roman" w:cs="Times New Roman"/>
          <w:sz w:val="20"/>
          <w:szCs w:val="20"/>
        </w:rPr>
        <w:t>, LDL-</w:t>
      </w:r>
      <w:r w:rsidR="00197DF2" w:rsidRPr="00D141B3">
        <w:rPr>
          <w:rFonts w:ascii="Times New Roman" w:eastAsia="Calibri" w:hAnsi="Times New Roman" w:cs="Times New Roman"/>
          <w:sz w:val="20"/>
          <w:szCs w:val="20"/>
        </w:rPr>
        <w:t>cholesterol</w:t>
      </w:r>
      <w:r w:rsidRPr="00D141B3">
        <w:rPr>
          <w:rFonts w:ascii="Times New Roman" w:eastAsia="Calibri" w:hAnsi="Times New Roman" w:cs="Times New Roman"/>
          <w:sz w:val="20"/>
          <w:szCs w:val="20"/>
        </w:rPr>
        <w:t xml:space="preserve">, hypertension, vitamin K antagonist use, statin use, bisphosphonates use, and prevalent cardiovascular diseases. </w:t>
      </w:r>
    </w:p>
    <w:p w14:paraId="04536A5D" w14:textId="08FC6A61" w:rsidR="002C244A" w:rsidRPr="00D141B3" w:rsidRDefault="00D2491E" w:rsidP="00D141B3">
      <w:pPr>
        <w:spacing w:before="240"/>
        <w:rPr>
          <w:rFonts w:asciiTheme="majorBidi" w:hAnsiTheme="majorBidi" w:cstheme="majorBidi"/>
          <w:sz w:val="20"/>
          <w:szCs w:val="20"/>
        </w:rPr>
      </w:pPr>
      <w:r w:rsidRPr="00D2491E">
        <w:rPr>
          <w:rFonts w:ascii="Times New Roman" w:eastAsia="Calibri" w:hAnsi="Times New Roman" w:cs="Times New Roman"/>
          <w:b/>
          <w:bCs/>
          <w:sz w:val="20"/>
          <w:szCs w:val="20"/>
        </w:rPr>
        <w:t>Abbreviations:</w:t>
      </w:r>
      <w:r w:rsidRPr="00D2491E">
        <w:rPr>
          <w:rFonts w:ascii="Times New Roman" w:eastAsia="Calibri" w:hAnsi="Times New Roman" w:cs="Times New Roman"/>
          <w:sz w:val="20"/>
          <w:szCs w:val="20"/>
        </w:rPr>
        <w:t xml:space="preserve"> VWF: Von Willebrand factor; N: number of individuals; CAC: coronary artery calcification; AAC: aortic arch calcification; ECAC: extracranial internal carotid artery calcification; ICAC: intracranial internal carotid artery calcification; B: beta coefficient; CI: confidence interval.</w:t>
      </w:r>
    </w:p>
    <w:p w14:paraId="0F241C7F" w14:textId="77777777" w:rsidR="002C244A" w:rsidRDefault="002C244A">
      <w:pPr>
        <w:rPr>
          <w:rFonts w:asciiTheme="majorBidi" w:hAnsiTheme="majorBidi" w:cstheme="majorBidi"/>
        </w:rPr>
      </w:pPr>
      <w:r>
        <w:rPr>
          <w:rFonts w:asciiTheme="majorBidi" w:hAnsiTheme="majorBidi" w:cstheme="majorBidi"/>
        </w:rPr>
        <w:br w:type="page"/>
      </w:r>
    </w:p>
    <w:p w14:paraId="7765FC24" w14:textId="77777777" w:rsidR="002C244A" w:rsidRDefault="002C244A">
      <w:pPr>
        <w:rPr>
          <w:rFonts w:asciiTheme="majorBidi" w:hAnsiTheme="majorBidi" w:cstheme="majorBidi"/>
        </w:rPr>
      </w:pPr>
    </w:p>
    <w:p w14:paraId="6AE64E48" w14:textId="77777777" w:rsidR="00560FA4" w:rsidRPr="00560FA4" w:rsidRDefault="002C244A" w:rsidP="00560FA4">
      <w:pPr>
        <w:pStyle w:val="EndNoteBibliography"/>
      </w:pPr>
      <w:r>
        <w:rPr>
          <w:rFonts w:asciiTheme="majorBidi" w:hAnsiTheme="majorBidi" w:cstheme="majorBidi"/>
        </w:rPr>
        <w:fldChar w:fldCharType="begin"/>
      </w:r>
      <w:r w:rsidRPr="000775FB">
        <w:rPr>
          <w:rFonts w:asciiTheme="majorBidi" w:hAnsiTheme="majorBidi" w:cstheme="majorBidi"/>
          <w:lang w:val="nl-NL"/>
        </w:rPr>
        <w:instrText xml:space="preserve"> ADDIN EN.REFLIST </w:instrText>
      </w:r>
      <w:r>
        <w:rPr>
          <w:rFonts w:asciiTheme="majorBidi" w:hAnsiTheme="majorBidi" w:cstheme="majorBidi"/>
        </w:rPr>
        <w:fldChar w:fldCharType="separate"/>
      </w:r>
      <w:r w:rsidR="00560FA4" w:rsidRPr="001443F7">
        <w:rPr>
          <w:lang w:val="nl-NL"/>
        </w:rPr>
        <w:t>1.</w:t>
      </w:r>
      <w:r w:rsidR="00560FA4" w:rsidRPr="001443F7">
        <w:rPr>
          <w:lang w:val="nl-NL"/>
        </w:rPr>
        <w:tab/>
        <w:t xml:space="preserve">Ikram MA, Brusselle G, Ghanbari M, Goedegebure A, Ikram MK, Kavousi M, et al. </w:t>
      </w:r>
      <w:r w:rsidR="00560FA4" w:rsidRPr="00560FA4">
        <w:t>Objectives, design and main findings until 2020 from the Rotterdam Study. European journal of epidemiology. 2020;35:483-517.</w:t>
      </w:r>
    </w:p>
    <w:p w14:paraId="3756A630" w14:textId="1FD93581" w:rsidR="00DA6925" w:rsidRPr="00DA6925" w:rsidRDefault="002C244A" w:rsidP="002C244A">
      <w:pPr>
        <w:rPr>
          <w:rFonts w:asciiTheme="majorBidi" w:hAnsiTheme="majorBidi" w:cstheme="majorBidi"/>
        </w:rPr>
      </w:pPr>
      <w:r>
        <w:rPr>
          <w:rFonts w:asciiTheme="majorBidi" w:hAnsiTheme="majorBidi" w:cstheme="majorBidi"/>
        </w:rPr>
        <w:fldChar w:fldCharType="end"/>
      </w:r>
    </w:p>
    <w:sectPr w:rsidR="00DA6925" w:rsidRPr="00DA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950A4"/>
    <w:multiLevelType w:val="hybridMultilevel"/>
    <w:tmpl w:val="5C929FB8"/>
    <w:lvl w:ilvl="0" w:tplc="E9922AAC">
      <w:start w:val="1"/>
      <w:numFmt w:val="decimal"/>
      <w:lvlText w:val="%1)"/>
      <w:lvlJc w:val="left"/>
      <w:pPr>
        <w:ind w:left="1080" w:hanging="72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5326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rs0prf8r9xemetdrl5wea20tpvxd50tsea&quot;&gt;EndNote_Library2024_06_statin&lt;record-ids&gt;&lt;item&gt;2&lt;/item&gt;&lt;/record-ids&gt;&lt;/item&gt;&lt;item db-id=&quot;d0fr000zmxpvenef5eu5p5s7dextt2x09x52&quot;&gt;My EndNote Library&lt;record-ids&gt;&lt;item&gt;26&lt;/item&gt;&lt;/record-ids&gt;&lt;/item&gt;&lt;/Libraries&gt;"/>
  </w:docVars>
  <w:rsids>
    <w:rsidRoot w:val="00B200FA"/>
    <w:rsid w:val="000354F0"/>
    <w:rsid w:val="000775FB"/>
    <w:rsid w:val="000C6374"/>
    <w:rsid w:val="001443F7"/>
    <w:rsid w:val="00197DF2"/>
    <w:rsid w:val="0022243F"/>
    <w:rsid w:val="002C244A"/>
    <w:rsid w:val="00345DD3"/>
    <w:rsid w:val="003C71DF"/>
    <w:rsid w:val="003E5B43"/>
    <w:rsid w:val="004142BB"/>
    <w:rsid w:val="00483F54"/>
    <w:rsid w:val="004F7DBC"/>
    <w:rsid w:val="005529A8"/>
    <w:rsid w:val="00560FA4"/>
    <w:rsid w:val="00565D29"/>
    <w:rsid w:val="00647C92"/>
    <w:rsid w:val="007860B9"/>
    <w:rsid w:val="007965F2"/>
    <w:rsid w:val="007C61F9"/>
    <w:rsid w:val="008C1A8D"/>
    <w:rsid w:val="00920AE2"/>
    <w:rsid w:val="00A962C6"/>
    <w:rsid w:val="00B200FA"/>
    <w:rsid w:val="00C82192"/>
    <w:rsid w:val="00CB7842"/>
    <w:rsid w:val="00CD6700"/>
    <w:rsid w:val="00D141B3"/>
    <w:rsid w:val="00D2491E"/>
    <w:rsid w:val="00D539BD"/>
    <w:rsid w:val="00DA6925"/>
    <w:rsid w:val="00E92B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13FB"/>
  <w15:chartTrackingRefBased/>
  <w15:docId w15:val="{26E4E261-BE75-491A-9E5E-7D5AA335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24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244A"/>
    <w:rPr>
      <w:rFonts w:ascii="Segoe UI" w:hAnsi="Segoe UI" w:cs="Segoe UI"/>
      <w:sz w:val="18"/>
      <w:szCs w:val="18"/>
    </w:rPr>
  </w:style>
  <w:style w:type="paragraph" w:customStyle="1" w:styleId="EndNoteBibliographyTitle">
    <w:name w:val="EndNote Bibliography Title"/>
    <w:basedOn w:val="Normal"/>
    <w:link w:val="EndNoteBibliographyTitleChar"/>
    <w:rsid w:val="002C244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C244A"/>
    <w:rPr>
      <w:rFonts w:ascii="Calibri" w:hAnsi="Calibri" w:cs="Calibri"/>
      <w:noProof/>
    </w:rPr>
  </w:style>
  <w:style w:type="paragraph" w:customStyle="1" w:styleId="EndNoteBibliography">
    <w:name w:val="EndNote Bibliography"/>
    <w:basedOn w:val="Normal"/>
    <w:link w:val="EndNoteBibliographyChar"/>
    <w:rsid w:val="002C244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C244A"/>
    <w:rPr>
      <w:rFonts w:ascii="Calibri" w:hAnsi="Calibri" w:cs="Calibri"/>
      <w:noProof/>
    </w:rPr>
  </w:style>
  <w:style w:type="table" w:styleId="TableGrid">
    <w:name w:val="Table Grid"/>
    <w:basedOn w:val="TableNormal"/>
    <w:uiPriority w:val="39"/>
    <w:rsid w:val="00077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44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5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578232">
      <w:bodyDiv w:val="1"/>
      <w:marLeft w:val="0"/>
      <w:marRight w:val="0"/>
      <w:marTop w:val="0"/>
      <w:marBottom w:val="0"/>
      <w:divBdr>
        <w:top w:val="none" w:sz="0" w:space="0" w:color="auto"/>
        <w:left w:val="none" w:sz="0" w:space="0" w:color="auto"/>
        <w:bottom w:val="none" w:sz="0" w:space="0" w:color="auto"/>
        <w:right w:val="none" w:sz="0" w:space="0" w:color="auto"/>
      </w:divBdr>
      <w:divsChild>
        <w:div w:id="684089568">
          <w:marLeft w:val="0"/>
          <w:marRight w:val="0"/>
          <w:marTop w:val="0"/>
          <w:marBottom w:val="0"/>
          <w:divBdr>
            <w:top w:val="none" w:sz="0" w:space="0" w:color="auto"/>
            <w:left w:val="none" w:sz="0" w:space="0" w:color="auto"/>
            <w:bottom w:val="none" w:sz="0" w:space="0" w:color="auto"/>
            <w:right w:val="none" w:sz="0" w:space="0" w:color="auto"/>
          </w:divBdr>
          <w:divsChild>
            <w:div w:id="2062553107">
              <w:marLeft w:val="0"/>
              <w:marRight w:val="0"/>
              <w:marTop w:val="0"/>
              <w:marBottom w:val="0"/>
              <w:divBdr>
                <w:top w:val="none" w:sz="0" w:space="0" w:color="auto"/>
                <w:left w:val="none" w:sz="0" w:space="0" w:color="auto"/>
                <w:bottom w:val="none" w:sz="0" w:space="0" w:color="auto"/>
                <w:right w:val="none" w:sz="0" w:space="0" w:color="auto"/>
              </w:divBdr>
              <w:divsChild>
                <w:div w:id="1361321876">
                  <w:marLeft w:val="0"/>
                  <w:marRight w:val="0"/>
                  <w:marTop w:val="0"/>
                  <w:marBottom w:val="0"/>
                  <w:divBdr>
                    <w:top w:val="none" w:sz="0" w:space="0" w:color="auto"/>
                    <w:left w:val="none" w:sz="0" w:space="0" w:color="auto"/>
                    <w:bottom w:val="none" w:sz="0" w:space="0" w:color="auto"/>
                    <w:right w:val="none" w:sz="0" w:space="0" w:color="auto"/>
                  </w:divBdr>
                  <w:divsChild>
                    <w:div w:id="4891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Nekouei Shahraki</dc:creator>
  <cp:keywords/>
  <dc:description/>
  <cp:lastModifiedBy>Mitra Nekouei Shahraki</cp:lastModifiedBy>
  <cp:revision>3</cp:revision>
  <dcterms:created xsi:type="dcterms:W3CDTF">2025-06-21T21:43:00Z</dcterms:created>
  <dcterms:modified xsi:type="dcterms:W3CDTF">2025-06-22T01:17:00Z</dcterms:modified>
</cp:coreProperties>
</file>