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269" w:lineRule="auto"/>
        <w:jc w:val="center"/>
      </w:pPr>
      <w:r>
        <w:rPr>
          <w:b/>
          <w:sz w:val="32"/>
        </w:rPr>
        <w:t xml:space="preserve">Prova de Filosofia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 xml:space="preserve">P2 — Diversidade cultural, patrimônio e memória — Simulado 03</w:t>
      </w:r>
    </w:p>
    <w:p>
      <w:pPr>
        <w:spacing w:before="0" w:after="200" w:line="269" w:lineRule="auto"/>
      </w:pPr>
      <w:r>
        <w:rPr>
          <w:b w:val="0"/>
          <w:sz w:val="22"/>
        </w:rPr>
        <w:t xml:space="preserve"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Leia a situação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Em uma cidade histórica, uma antiga praça onde acontecem festas populares foi tombada para preservação. Os moradores dizem que aquele espaço guarda lembranças de encontros, músicas, danças e celebrações importantes para a comunidade.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por que um espaço tombado pode ser considerado um lugar de memória.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Alguns grupos preservam saberes e modos de fazer, como técnicas artesanais, formas tradicionais de cozinhar, maneiras de produzir instrumentos, danças ou práticas transmitidas de geração em geração.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por que esses saberes e modos de fazer podem ser considerados patrimônio imaterial.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Leia a situação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Um pesquisador visita uma comunidade e encontra uma festa cultural muito diferente daquelas que ele conhece. Em vez de dizer que a festa é “estranha”, ele procura entender sua história, seus símbolos e sua importância para os moradores.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como essa atitude se aproxima do relativismo cultural.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memória individual é formada por lembranças pessoais. Já a memória coletiva envolve lembranças, histórias e referências compartilhadas por um grupo.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a diferença entre memória individual e memória coletiva, usando um exemplo ligado à cultura de uma comunidade.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o esquema abaixo:</w:t>
      </w:r>
    </w:p>
    <w:tbl>
      <w:tblPr>
        <w:tblW w:w="7600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CellMar>
          <w:top w:w="180" w:type="dxa"/>
          <w:left w:w="260" w:type="dxa"/>
          <w:bottom w:w="180" w:type="dxa"/>
          <w:right w:w="260" w:type="dxa"/>
        </w:tblCellMar>
      </w:tblPr>
      <w:tblGrid>
        <w:gridCol w:w="7600"/>
      </w:tblGrid>
      <w:tr>
        <w:tc>
          <w:tcPr>
            <w:tcW w:w="7600" w:type="dxa"/>
          </w:tcPr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PATRIMÔNIO IMATERIAL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saberes + festas + danças + modos de fazer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memórias compartilhadas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identidade coletiva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necessidade de valorização e preservação</w:t>
            </w:r>
          </w:p>
        </w:tc>
      </w:tr>
    </w:tbl>
    <w:p>
      <w:pPr>
        <w:spacing w:before="0" w:after="80" w:line="269" w:lineRule="auto"/>
      </w:pPr>
    </w:p>
    <w:p>
      <w:pPr>
        <w:spacing w:before="0" w:after="80" w:line="269" w:lineRule="auto"/>
      </w:pPr>
      <w:r>
        <w:rPr>
          <w:b w:val="0"/>
          <w:sz w:val="22"/>
        </w:rPr>
        <w:t xml:space="preserve">Com base no esquema e nos conceitos estudados, </w:t>
      </w:r>
      <w:r>
        <w:rPr>
          <w:b/>
          <w:sz w:val="22"/>
        </w:rPr>
        <w:t xml:space="preserve">explique por que preservar patrimônios imateriais também é uma forma de proteger a memória e a identidade de um povo.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160" w:line="269" w:lineRule="auto"/>
        <w:jc w:val="center"/>
      </w:pPr>
      <w:r>
        <w:br w:type="page"/>
      </w:r>
      <w:r>
        <w:rPr>
          <w:b/>
          <w:sz w:val="32"/>
        </w:rPr>
        <w:t xml:space="preserve">Gabarito comentado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Um espaço tombado pode ser considerado lugar de memória porque preserva um local importante para a história e a identidade da comunidade. A praça guarda lembranças de festas, encontros, músicas, danças e celebrações compartilhadas pelos moradores.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espaço preservado, memória coletiva e identidade comunitária.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Saberes e modos de fazer podem ser patrimônio imaterial porque são práticas, técnicas e conhecimentos transmitidos entre gerações. Mesmo sem serem objetos físicos, fazem parte da cultura e ajudam a contar a história de um grupo.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destacar que patrimônio imaterial envolve práticas e conhecimentos, não apenas objetos materiais.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atitude se aproxima do relativismo cultural porque o pesquisador tenta compreender a festa no contexto da própria comunidade, sem julgá-la como inferior ou errada por ser diferente da cultura dele.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mostrar o relativismo cultural como esforço de compreensão contextual e respeito às diferenças.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Memória individual é a lembrança pessoal de alguém, como uma pessoa recordar uma festa da infância. Memória coletiva é uma lembrança compartilhada por um grupo, como uma comunidade preservar todos os anos uma festa tradicional que faz parte de sua história.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diferenciar lembrança pessoal de memória compartilhada socialmente.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Preservar patrimônios imateriais protege a memória e a identidade porque festas, danças, saberes e modos de fazer carregam histórias e valores de um grupo. Quando essas práticas continuam vivas, a comunidade mantém vínculos com seu passado e fortalece sua identidade coletiva.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integrar patrimônio imaterial, memória compartilhada, identidade coletiva e preservação cultural.</w:t>
      </w:r>
    </w:p>
    <w:sectPr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val="bestFit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szCs w:val="22"/>
      </w:rPr>
    </w:rPrDefault>
    <w:pPrDefault>
      <w:pPr>
        <w:spacing w:before="0" w:after="200" w:line="276" w:lineRule="auto"/>
      </w:pPr>
    </w:pPrDefault>
  </w:docDefaults>
  <w:style w:type="paragraph" w:default="1" w:styleId="Normal">
    <w:name w:val="Normal"/>
    <w:rPr>
      <w:rFonts w:ascii="Calibri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