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8ECE6" w14:textId="77777777" w:rsidR="00BD417B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B3A6B"/>
          <w:sz w:val="40"/>
          <w:szCs w:val="40"/>
        </w:rPr>
        <w:t>SHIVANI MITRA</w:t>
      </w:r>
    </w:p>
    <w:p w14:paraId="6B904EF0" w14:textId="77777777" w:rsidR="00D02A2F" w:rsidRDefault="00D02A2F">
      <w:pPr>
        <w:spacing w:after="40"/>
        <w:jc w:val="center"/>
        <w:rPr>
          <w:rFonts w:ascii="Arial" w:eastAsia="Arial" w:hAnsi="Arial" w:cs="Arial"/>
          <w:color w:val="666666"/>
          <w:sz w:val="22"/>
          <w:szCs w:val="22"/>
        </w:rPr>
      </w:pPr>
      <w:r w:rsidRPr="00D02A2F">
        <w:rPr>
          <w:rFonts w:ascii="Arial" w:eastAsia="Arial" w:hAnsi="Arial" w:cs="Arial"/>
          <w:color w:val="666666"/>
          <w:sz w:val="22"/>
          <w:szCs w:val="22"/>
        </w:rPr>
        <w:t>Senior Account Manager | Brand Strategy | Digital Marketing | Client Growth</w:t>
      </w:r>
    </w:p>
    <w:p w14:paraId="50371827" w14:textId="424EFEC3" w:rsidR="00BD417B" w:rsidRDefault="00000000">
      <w:pPr>
        <w:spacing w:after="40"/>
        <w:jc w:val="center"/>
      </w:pPr>
      <w:r>
        <w:rPr>
          <w:rFonts w:ascii="Arial" w:eastAsia="Arial" w:hAnsi="Arial" w:cs="Arial"/>
          <w:color w:val="666666"/>
          <w:sz w:val="19"/>
          <w:szCs w:val="19"/>
        </w:rPr>
        <w:t>+91-</w:t>
      </w:r>
      <w:proofErr w:type="gramStart"/>
      <w:r>
        <w:rPr>
          <w:rFonts w:ascii="Arial" w:eastAsia="Arial" w:hAnsi="Arial" w:cs="Arial"/>
          <w:color w:val="666666"/>
          <w:sz w:val="19"/>
          <w:szCs w:val="19"/>
        </w:rPr>
        <w:t>7999368670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</w:t>
      </w:r>
      <w:proofErr w:type="gramStart"/>
      <w:r>
        <w:rPr>
          <w:rFonts w:ascii="Arial" w:eastAsia="Arial" w:hAnsi="Arial" w:cs="Arial"/>
          <w:color w:val="666666"/>
          <w:sz w:val="19"/>
          <w:szCs w:val="19"/>
        </w:rPr>
        <w:t>mitra.shivani2@gmail.com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linkedin.com/in/shivanimitra</w:t>
      </w:r>
      <w:r w:rsidR="00152D20">
        <w:rPr>
          <w:rFonts w:ascii="Arial" w:eastAsia="Arial" w:hAnsi="Arial" w:cs="Arial"/>
          <w:color w:val="666666"/>
          <w:sz w:val="19"/>
          <w:szCs w:val="19"/>
        </w:rPr>
        <w:t>30</w:t>
      </w:r>
    </w:p>
    <w:p w14:paraId="6CA6783E" w14:textId="77777777" w:rsidR="00BD417B" w:rsidRDefault="00BD417B">
      <w:pPr>
        <w:pBdr>
          <w:bottom w:val="single" w:sz="12" w:space="1" w:color="1B3A6B"/>
        </w:pBdr>
        <w:spacing w:before="60" w:after="120"/>
      </w:pPr>
    </w:p>
    <w:p w14:paraId="495FC7D4" w14:textId="77777777" w:rsidR="00BD417B" w:rsidRDefault="00000000">
      <w:pPr>
        <w:pBdr>
          <w:bottom w:val="single" w:sz="8" w:space="4" w:color="1B3A6B"/>
        </w:pBdr>
        <w:spacing w:before="200" w:after="8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PROFESSIONAL SUMMARY</w:t>
      </w:r>
    </w:p>
    <w:p w14:paraId="7A81D9AB" w14:textId="29DA86BA" w:rsidR="00BD417B" w:rsidRDefault="00000000">
      <w:pPr>
        <w:spacing w:before="100" w:after="100"/>
      </w:pPr>
      <w:r>
        <w:rPr>
          <w:rFonts w:ascii="Arial" w:eastAsia="Arial" w:hAnsi="Arial" w:cs="Arial"/>
        </w:rPr>
        <w:t xml:space="preserve">Results-driven Senior Account Manager with </w:t>
      </w:r>
      <w:r w:rsidR="00152D20">
        <w:rPr>
          <w:rFonts w:ascii="Arial" w:eastAsia="Arial" w:hAnsi="Arial" w:cs="Arial"/>
        </w:rPr>
        <w:t>7</w:t>
      </w:r>
      <w:r>
        <w:rPr>
          <w:rFonts w:ascii="Arial" w:eastAsia="Arial" w:hAnsi="Arial" w:cs="Arial"/>
        </w:rPr>
        <w:t>+ years of experience in digital marketing, social media strategy, and client servicing across agency environments. Proven track record of managing multi-brand portfolios in</w:t>
      </w:r>
      <w:r w:rsidR="00CD78B5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entertainment, fintech, hospitality, and </w:t>
      </w:r>
      <w:r w:rsidR="0030649D">
        <w:rPr>
          <w:rFonts w:ascii="Arial" w:eastAsia="Arial" w:hAnsi="Arial" w:cs="Arial"/>
        </w:rPr>
        <w:t>FMCG</w:t>
      </w:r>
      <w:r>
        <w:rPr>
          <w:rFonts w:ascii="Arial" w:eastAsia="Arial" w:hAnsi="Arial" w:cs="Arial"/>
        </w:rPr>
        <w:t xml:space="preserve"> sectors. Consistently delivered 15–20% business growth, maintained 6–8% engagement rates, and led cross-functional teams of 8–9 members. Adept at leveraging AI-powered content tools to drive campaign efficiency and client retention.</w:t>
      </w:r>
    </w:p>
    <w:p w14:paraId="6288642A" w14:textId="77777777" w:rsidR="00BD417B" w:rsidRDefault="00000000">
      <w:pPr>
        <w:pBdr>
          <w:bottom w:val="single" w:sz="8" w:space="4" w:color="1B3A6B"/>
        </w:pBdr>
        <w:spacing w:before="200" w:after="8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CORE COMPETENCIES</w:t>
      </w:r>
    </w:p>
    <w:p w14:paraId="25778097" w14:textId="2E572EEA" w:rsidR="00BD417B" w:rsidRDefault="00000000">
      <w:pPr>
        <w:spacing w:before="80" w:after="80"/>
      </w:pPr>
      <w:r>
        <w:rPr>
          <w:rFonts w:ascii="Arial" w:eastAsia="Arial" w:hAnsi="Arial" w:cs="Arial"/>
        </w:rPr>
        <w:t xml:space="preserve">Content Strategy &amp; AI </w:t>
      </w:r>
      <w:proofErr w:type="gramStart"/>
      <w:r>
        <w:rPr>
          <w:rFonts w:ascii="Arial" w:eastAsia="Arial" w:hAnsi="Arial" w:cs="Arial"/>
        </w:rPr>
        <w:t>Tools  •</w:t>
      </w:r>
      <w:proofErr w:type="gramEnd"/>
      <w:r>
        <w:rPr>
          <w:rFonts w:ascii="Arial" w:eastAsia="Arial" w:hAnsi="Arial" w:cs="Arial"/>
        </w:rPr>
        <w:t xml:space="preserve">  Client Relationship </w:t>
      </w:r>
      <w:proofErr w:type="gramStart"/>
      <w:r>
        <w:rPr>
          <w:rFonts w:ascii="Arial" w:eastAsia="Arial" w:hAnsi="Arial" w:cs="Arial"/>
        </w:rPr>
        <w:t>Management  •</w:t>
      </w:r>
      <w:proofErr w:type="gramEnd"/>
      <w:r>
        <w:rPr>
          <w:rFonts w:ascii="Arial" w:eastAsia="Arial" w:hAnsi="Arial" w:cs="Arial"/>
        </w:rPr>
        <w:t xml:space="preserve">  Account &amp; Campaign </w:t>
      </w:r>
      <w:proofErr w:type="gramStart"/>
      <w:r>
        <w:rPr>
          <w:rFonts w:ascii="Arial" w:eastAsia="Arial" w:hAnsi="Arial" w:cs="Arial"/>
        </w:rPr>
        <w:t>Management  •</w:t>
      </w:r>
      <w:proofErr w:type="gramEnd"/>
      <w:r>
        <w:rPr>
          <w:rFonts w:ascii="Arial" w:eastAsia="Arial" w:hAnsi="Arial" w:cs="Arial"/>
        </w:rPr>
        <w:t xml:space="preserve">  Social Media </w:t>
      </w:r>
      <w:proofErr w:type="gramStart"/>
      <w:r>
        <w:rPr>
          <w:rFonts w:ascii="Arial" w:eastAsia="Arial" w:hAnsi="Arial" w:cs="Arial"/>
        </w:rPr>
        <w:t>Strategy  •</w:t>
      </w:r>
      <w:proofErr w:type="gramEnd"/>
      <w:r>
        <w:rPr>
          <w:rFonts w:ascii="Arial" w:eastAsia="Arial" w:hAnsi="Arial" w:cs="Arial"/>
        </w:rPr>
        <w:t xml:space="preserve">  Team Leadership &amp; </w:t>
      </w:r>
      <w:proofErr w:type="gramStart"/>
      <w:r>
        <w:rPr>
          <w:rFonts w:ascii="Arial" w:eastAsia="Arial" w:hAnsi="Arial" w:cs="Arial"/>
        </w:rPr>
        <w:t>Operations  •</w:t>
      </w:r>
      <w:proofErr w:type="gramEnd"/>
      <w:r>
        <w:rPr>
          <w:rFonts w:ascii="Arial" w:eastAsia="Arial" w:hAnsi="Arial" w:cs="Arial"/>
        </w:rPr>
        <w:t xml:space="preserve">  Stakeholder </w:t>
      </w:r>
      <w:proofErr w:type="gramStart"/>
      <w:r>
        <w:rPr>
          <w:rFonts w:ascii="Arial" w:eastAsia="Arial" w:hAnsi="Arial" w:cs="Arial"/>
        </w:rPr>
        <w:t>Engagement  •</w:t>
      </w:r>
      <w:proofErr w:type="gramEnd"/>
      <w:r>
        <w:rPr>
          <w:rFonts w:ascii="Arial" w:eastAsia="Arial" w:hAnsi="Arial" w:cs="Arial"/>
        </w:rPr>
        <w:t xml:space="preserve">  </w:t>
      </w:r>
      <w:r w:rsidR="00D02A2F">
        <w:rPr>
          <w:rFonts w:ascii="Arial" w:eastAsia="Arial" w:hAnsi="Arial" w:cs="Arial"/>
        </w:rPr>
        <w:t xml:space="preserve">Brand </w:t>
      </w:r>
      <w:proofErr w:type="gramStart"/>
      <w:r w:rsidR="00D02A2F">
        <w:rPr>
          <w:rFonts w:ascii="Arial" w:eastAsia="Arial" w:hAnsi="Arial" w:cs="Arial"/>
        </w:rPr>
        <w:t>Strategy</w:t>
      </w:r>
      <w:r>
        <w:rPr>
          <w:rFonts w:ascii="Arial" w:eastAsia="Arial" w:hAnsi="Arial" w:cs="Arial"/>
        </w:rPr>
        <w:t xml:space="preserve">  •</w:t>
      </w:r>
      <w:proofErr w:type="gramEnd"/>
      <w:r>
        <w:rPr>
          <w:rFonts w:ascii="Arial" w:eastAsia="Arial" w:hAnsi="Arial" w:cs="Arial"/>
        </w:rPr>
        <w:t xml:space="preserve">  Budgeting &amp; </w:t>
      </w:r>
      <w:proofErr w:type="gramStart"/>
      <w:r>
        <w:rPr>
          <w:rFonts w:ascii="Arial" w:eastAsia="Arial" w:hAnsi="Arial" w:cs="Arial"/>
        </w:rPr>
        <w:t>Negotiations  •</w:t>
      </w:r>
      <w:proofErr w:type="gramEnd"/>
      <w:r>
        <w:rPr>
          <w:rFonts w:ascii="Arial" w:eastAsia="Arial" w:hAnsi="Arial" w:cs="Arial"/>
        </w:rPr>
        <w:t xml:space="preserve">  Business </w:t>
      </w:r>
      <w:proofErr w:type="gramStart"/>
      <w:r>
        <w:rPr>
          <w:rFonts w:ascii="Arial" w:eastAsia="Arial" w:hAnsi="Arial" w:cs="Arial"/>
        </w:rPr>
        <w:t>Development  •</w:t>
      </w:r>
      <w:proofErr w:type="gramEnd"/>
      <w:r>
        <w:rPr>
          <w:rFonts w:ascii="Arial" w:eastAsia="Arial" w:hAnsi="Arial" w:cs="Arial"/>
        </w:rPr>
        <w:t xml:space="preserve">  Performance Analytics &amp; </w:t>
      </w:r>
      <w:proofErr w:type="gramStart"/>
      <w:r>
        <w:rPr>
          <w:rFonts w:ascii="Arial" w:eastAsia="Arial" w:hAnsi="Arial" w:cs="Arial"/>
        </w:rPr>
        <w:t>Insights  •</w:t>
      </w:r>
      <w:proofErr w:type="gramEnd"/>
      <w:r>
        <w:rPr>
          <w:rFonts w:ascii="Arial" w:eastAsia="Arial" w:hAnsi="Arial" w:cs="Arial"/>
        </w:rPr>
        <w:t xml:space="preserve">  Influencer </w:t>
      </w:r>
      <w:proofErr w:type="gramStart"/>
      <w:r>
        <w:rPr>
          <w:rFonts w:ascii="Arial" w:eastAsia="Arial" w:hAnsi="Arial" w:cs="Arial"/>
        </w:rPr>
        <w:t>Marketing  •</w:t>
      </w:r>
      <w:proofErr w:type="gramEnd"/>
      <w:r>
        <w:rPr>
          <w:rFonts w:ascii="Arial" w:eastAsia="Arial" w:hAnsi="Arial" w:cs="Arial"/>
        </w:rPr>
        <w:t xml:space="preserve">  Upselling &amp; Revenue Growth</w:t>
      </w:r>
    </w:p>
    <w:p w14:paraId="2D887571" w14:textId="77777777" w:rsidR="00BD417B" w:rsidRDefault="00000000">
      <w:pPr>
        <w:pBdr>
          <w:bottom w:val="single" w:sz="8" w:space="4" w:color="1B3A6B"/>
        </w:pBdr>
        <w:spacing w:before="200" w:after="8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WORK EXPERIENCE</w:t>
      </w:r>
    </w:p>
    <w:p w14:paraId="670E3BE0" w14:textId="3F185C2D" w:rsidR="00BD417B" w:rsidRDefault="00000000">
      <w:pPr>
        <w:tabs>
          <w:tab w:val="right" w:pos="9026"/>
        </w:tabs>
        <w:spacing w:before="160" w:after="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White Rivers Media</w:t>
      </w:r>
      <w:r>
        <w:rPr>
          <w:rFonts w:ascii="Arial" w:eastAsia="Arial" w:hAnsi="Arial" w:cs="Arial"/>
        </w:rPr>
        <w:tab/>
      </w:r>
    </w:p>
    <w:p w14:paraId="2C4FD616" w14:textId="083D9F63" w:rsidR="004315EF" w:rsidRPr="004315EF" w:rsidRDefault="00000000" w:rsidP="004315EF">
      <w:pPr>
        <w:spacing w:after="60"/>
      </w:pPr>
      <w:r>
        <w:rPr>
          <w:rFonts w:ascii="Arial" w:eastAsia="Arial" w:hAnsi="Arial" w:cs="Arial"/>
          <w:b/>
          <w:bCs/>
          <w:i/>
          <w:iCs/>
          <w:color w:val="1B3A6B"/>
          <w:sz w:val="21"/>
          <w:szCs w:val="21"/>
        </w:rPr>
        <w:t>Senior Account Manager</w:t>
      </w:r>
      <w:r w:rsidR="00152D20">
        <w:rPr>
          <w:rFonts w:ascii="Arial" w:eastAsia="Arial" w:hAnsi="Arial" w:cs="Arial"/>
          <w:b/>
          <w:bCs/>
          <w:i/>
          <w:iCs/>
          <w:color w:val="1B3A6B"/>
          <w:sz w:val="21"/>
          <w:szCs w:val="21"/>
        </w:rPr>
        <w:t xml:space="preserve"> </w:t>
      </w:r>
      <w:r w:rsidR="00152D20" w:rsidRPr="004315EF">
        <w:rPr>
          <w:rFonts w:ascii="Arial" w:hAnsi="Arial" w:cs="Arial"/>
          <w:b/>
          <w:bCs/>
          <w:i/>
          <w:iCs/>
          <w:color w:val="156082" w:themeColor="accent1"/>
          <w:sz w:val="21"/>
          <w:szCs w:val="21"/>
        </w:rPr>
        <w:t xml:space="preserve">— </w:t>
      </w:r>
      <w:r w:rsidR="00152D20">
        <w:rPr>
          <w:rFonts w:ascii="Arial" w:hAnsi="Arial" w:cs="Arial"/>
          <w:b/>
          <w:bCs/>
          <w:i/>
          <w:iCs/>
          <w:color w:val="156082" w:themeColor="accent1"/>
          <w:sz w:val="21"/>
          <w:szCs w:val="21"/>
        </w:rPr>
        <w:t>Oct 2024</w:t>
      </w:r>
      <w:r w:rsidR="004315EF">
        <w:rPr>
          <w:rFonts w:ascii="Arial" w:eastAsia="Arial" w:hAnsi="Arial" w:cs="Arial"/>
          <w:b/>
          <w:bCs/>
          <w:i/>
          <w:iCs/>
          <w:color w:val="1B3A6B"/>
          <w:sz w:val="21"/>
          <w:szCs w:val="21"/>
        </w:rPr>
        <w:br/>
      </w:r>
      <w:r w:rsidR="004315EF" w:rsidRPr="004315EF">
        <w:rPr>
          <w:rFonts w:ascii="Arial" w:hAnsi="Arial" w:cs="Arial"/>
          <w:b/>
          <w:bCs/>
          <w:i/>
          <w:iCs/>
          <w:color w:val="156082" w:themeColor="accent1"/>
          <w:sz w:val="21"/>
          <w:szCs w:val="21"/>
        </w:rPr>
        <w:t>Account Manager — Jun 2023 – Sept 2024</w:t>
      </w:r>
      <w:r w:rsidR="004315EF" w:rsidRPr="004315EF">
        <w:rPr>
          <w:rFonts w:ascii="Arial" w:hAnsi="Arial" w:cs="Arial"/>
          <w:b/>
          <w:bCs/>
          <w:i/>
          <w:iCs/>
          <w:color w:val="156082" w:themeColor="accent1"/>
          <w:sz w:val="21"/>
          <w:szCs w:val="21"/>
        </w:rPr>
        <w:br/>
        <w:t>Assistant Account Manager — Oct 2021 – May 2023</w:t>
      </w:r>
    </w:p>
    <w:p w14:paraId="281BF9B0" w14:textId="0DD4C38A" w:rsidR="00BD417B" w:rsidRDefault="00BD417B">
      <w:pPr>
        <w:spacing w:after="60"/>
      </w:pPr>
    </w:p>
    <w:p w14:paraId="6B9FA7D1" w14:textId="55D7DE45" w:rsidR="00D02A2F" w:rsidRDefault="00D02A2F" w:rsidP="00D02A2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02A2F">
        <w:rPr>
          <w:rFonts w:ascii="Arial" w:hAnsi="Arial" w:cs="Arial"/>
        </w:rPr>
        <w:t xml:space="preserve">Led execution of 30+ campaigns annually across </w:t>
      </w:r>
      <w:r w:rsidRPr="00D02A2F">
        <w:rPr>
          <w:rFonts w:ascii="Arial" w:hAnsi="Arial" w:cs="Arial"/>
        </w:rPr>
        <w:t xml:space="preserve">brands, </w:t>
      </w:r>
      <w:r w:rsidRPr="00D02A2F">
        <w:rPr>
          <w:rFonts w:ascii="Arial" w:hAnsi="Arial" w:cs="Arial"/>
        </w:rPr>
        <w:t>OTT and entertainment clients, achieving 9</w:t>
      </w:r>
      <w:r w:rsidRPr="00D02A2F">
        <w:rPr>
          <w:rFonts w:ascii="Arial" w:hAnsi="Arial" w:cs="Arial"/>
        </w:rPr>
        <w:t>0</w:t>
      </w:r>
      <w:r w:rsidRPr="00D02A2F">
        <w:rPr>
          <w:rFonts w:ascii="Arial" w:hAnsi="Arial" w:cs="Arial"/>
        </w:rPr>
        <w:t xml:space="preserve">% on-time delivery and exceeding engagement benchmarks by </w:t>
      </w:r>
      <w:r w:rsidRPr="00D02A2F">
        <w:rPr>
          <w:rFonts w:ascii="Arial" w:hAnsi="Arial" w:cs="Arial"/>
        </w:rPr>
        <w:t>an average of 6-7</w:t>
      </w:r>
      <w:r w:rsidRPr="00D02A2F">
        <w:rPr>
          <w:rFonts w:ascii="Arial" w:hAnsi="Arial" w:cs="Arial"/>
        </w:rPr>
        <w:t>%.</w:t>
      </w:r>
    </w:p>
    <w:p w14:paraId="4D4CFADD" w14:textId="371F82AB" w:rsidR="00D02A2F" w:rsidRPr="00D02A2F" w:rsidRDefault="00D02A2F" w:rsidP="00D02A2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D02A2F">
        <w:rPr>
          <w:rFonts w:ascii="Arial" w:hAnsi="Arial" w:cs="Arial"/>
        </w:rPr>
        <w:t>Managed cross-functional teams of 8–9 members across strategy, creative, content, design, production, media, and influencer functions to deliver high-impact campaigns within timelines and budgets.</w:t>
      </w:r>
    </w:p>
    <w:p w14:paraId="3831D475" w14:textId="4179758E" w:rsidR="004315EF" w:rsidRPr="004315EF" w:rsidRDefault="004315EF" w:rsidP="004315E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15EF">
        <w:rPr>
          <w:rFonts w:ascii="Arial" w:hAnsi="Arial" w:cs="Arial"/>
        </w:rPr>
        <w:t>Lead and motivate teams to perform at their best, fostering a collaborative environment.</w:t>
      </w:r>
    </w:p>
    <w:p w14:paraId="6AB0600C" w14:textId="77777777" w:rsidR="004315EF" w:rsidRPr="004315EF" w:rsidRDefault="004315EF" w:rsidP="004315E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15EF">
        <w:rPr>
          <w:rFonts w:ascii="Arial" w:hAnsi="Arial" w:cs="Arial"/>
        </w:rPr>
        <w:t>Identify and upsell opportunities with retainer clients, driving additional revenue by aligning solutions with client needs.</w:t>
      </w:r>
    </w:p>
    <w:p w14:paraId="0B619A82" w14:textId="77777777" w:rsidR="004315EF" w:rsidRPr="004315EF" w:rsidRDefault="004315EF" w:rsidP="004315E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15EF">
        <w:rPr>
          <w:rFonts w:ascii="Arial" w:hAnsi="Arial" w:cs="Arial"/>
        </w:rPr>
        <w:t>Maintain strategic communication with senior clients to align on objectives and deliver results.</w:t>
      </w:r>
    </w:p>
    <w:p w14:paraId="3A712127" w14:textId="77777777" w:rsidR="004315EF" w:rsidRPr="004315EF" w:rsidRDefault="004315EF" w:rsidP="004315E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15EF">
        <w:rPr>
          <w:rFonts w:ascii="Arial" w:hAnsi="Arial" w:cs="Arial"/>
        </w:rPr>
        <w:t>Pitch innovative, data-driven ideas that add value for clients.</w:t>
      </w:r>
    </w:p>
    <w:p w14:paraId="2111AA4A" w14:textId="77777777" w:rsidR="004315EF" w:rsidRPr="004315EF" w:rsidRDefault="004315EF" w:rsidP="004315E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15EF">
        <w:rPr>
          <w:rFonts w:ascii="Arial" w:hAnsi="Arial" w:cs="Arial"/>
        </w:rPr>
        <w:t>Ensure timely, budget-compliant project completion with high-quality standards.</w:t>
      </w:r>
    </w:p>
    <w:p w14:paraId="3DBE998C" w14:textId="77777777" w:rsidR="004315EF" w:rsidRPr="004315EF" w:rsidRDefault="004315EF" w:rsidP="004315E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15EF">
        <w:rPr>
          <w:rFonts w:ascii="Arial" w:hAnsi="Arial" w:cs="Arial"/>
        </w:rPr>
        <w:t>Drive the team and clients toward productive and impactful outcomes using creativity and technical knowledge.</w:t>
      </w:r>
    </w:p>
    <w:p w14:paraId="54156055" w14:textId="16C0C653" w:rsidR="004315EF" w:rsidRDefault="004315EF" w:rsidP="004315E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15EF">
        <w:rPr>
          <w:rFonts w:ascii="Arial" w:hAnsi="Arial" w:cs="Arial"/>
        </w:rPr>
        <w:t>Optimize operations to improve efficiency and consistency.</w:t>
      </w:r>
    </w:p>
    <w:p w14:paraId="18F3944D" w14:textId="674E92C4" w:rsidR="00152D20" w:rsidRPr="004315EF" w:rsidRDefault="00152D20" w:rsidP="004315E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Lead various paid media campaigns and amplification activities across brands.</w:t>
      </w:r>
    </w:p>
    <w:p w14:paraId="531D79DD" w14:textId="77777777" w:rsidR="004315EF" w:rsidRDefault="004315EF" w:rsidP="004315E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315EF">
        <w:rPr>
          <w:rFonts w:ascii="Arial" w:hAnsi="Arial" w:cs="Arial"/>
        </w:rPr>
        <w:t>Leverage content-led AI tools for enhanced campaign execution and results.</w:t>
      </w:r>
    </w:p>
    <w:p w14:paraId="343B038C" w14:textId="77777777" w:rsidR="00152D20" w:rsidRDefault="00152D20" w:rsidP="00152D20">
      <w:pPr>
        <w:rPr>
          <w:rFonts w:ascii="Arial" w:hAnsi="Arial" w:cs="Arial"/>
        </w:rPr>
      </w:pPr>
    </w:p>
    <w:p w14:paraId="22D0B870" w14:textId="77777777" w:rsidR="00152D20" w:rsidRDefault="00152D20" w:rsidP="00152D20">
      <w:pPr>
        <w:spacing w:before="100" w:after="40"/>
      </w:pPr>
      <w:r>
        <w:rPr>
          <w:rFonts w:ascii="Arial" w:eastAsia="Arial" w:hAnsi="Arial" w:cs="Arial"/>
          <w:b/>
          <w:bCs/>
        </w:rPr>
        <w:t>Notable Achievements:</w:t>
      </w:r>
    </w:p>
    <w:p w14:paraId="3C405D28" w14:textId="5ACD8E7B" w:rsidR="00152D20" w:rsidRPr="00CD78B5" w:rsidRDefault="00D02A2F" w:rsidP="00152D20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CD78B5">
        <w:rPr>
          <w:rFonts w:ascii="Arial" w:hAnsi="Arial" w:cs="Arial"/>
        </w:rPr>
        <w:t>Delivered 15–20% YoY business growth across key accounts.</w:t>
      </w:r>
    </w:p>
    <w:p w14:paraId="6BD4C851" w14:textId="4C94E3A8" w:rsidR="00152D20" w:rsidRPr="00CD78B5" w:rsidRDefault="00152D20" w:rsidP="00D02A2F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CD78B5">
        <w:rPr>
          <w:rFonts w:ascii="Arial" w:eastAsia="Arial" w:hAnsi="Arial" w:cs="Arial"/>
        </w:rPr>
        <w:t>Maintained a strong average engagement rate of 6–8% while delivering 15% growth in follower base across managed accounts.</w:t>
      </w:r>
    </w:p>
    <w:p w14:paraId="07487B36" w14:textId="216D76D0" w:rsidR="00D02A2F" w:rsidRPr="00CD78B5" w:rsidRDefault="00D02A2F" w:rsidP="00D02A2F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CD78B5">
        <w:rPr>
          <w:rFonts w:ascii="Arial" w:hAnsi="Arial" w:cs="Arial"/>
        </w:rPr>
        <w:t>Improved influencer campaign efficiency by 42% CPV reduction.</w:t>
      </w:r>
    </w:p>
    <w:p w14:paraId="5AEDA76F" w14:textId="77777777" w:rsidR="00CD78B5" w:rsidRDefault="00CD78B5">
      <w:pPr>
        <w:spacing w:before="120" w:after="40"/>
        <w:rPr>
          <w:rFonts w:ascii="Arial" w:eastAsia="Arial" w:hAnsi="Arial" w:cs="Arial"/>
          <w:b/>
          <w:bCs/>
        </w:rPr>
      </w:pPr>
    </w:p>
    <w:p w14:paraId="7E386D7D" w14:textId="4E7E3615" w:rsidR="00BD417B" w:rsidRDefault="00000000">
      <w:pPr>
        <w:spacing w:before="120" w:after="40"/>
      </w:pPr>
      <w:r>
        <w:rPr>
          <w:rFonts w:ascii="Arial" w:eastAsia="Arial" w:hAnsi="Arial" w:cs="Arial"/>
          <w:b/>
          <w:bCs/>
        </w:rPr>
        <w:t>Key Accounts Managed at White Rivers Media:</w:t>
      </w:r>
    </w:p>
    <w:p w14:paraId="55CD5AE8" w14:textId="2B5DD980" w:rsidR="00BD417B" w:rsidRDefault="00000000">
      <w:pPr>
        <w:spacing w:after="60"/>
      </w:pPr>
      <w:proofErr w:type="spellStart"/>
      <w:proofErr w:type="gramStart"/>
      <w:r>
        <w:rPr>
          <w:rFonts w:ascii="Arial" w:eastAsia="Arial" w:hAnsi="Arial" w:cs="Arial"/>
          <w:color w:val="666666"/>
          <w:sz w:val="19"/>
          <w:szCs w:val="19"/>
        </w:rPr>
        <w:t>JioHotstar</w:t>
      </w:r>
      <w:proofErr w:type="spellEnd"/>
      <w:r>
        <w:rPr>
          <w:rFonts w:ascii="Arial" w:eastAsia="Arial" w:hAnsi="Arial" w:cs="Arial"/>
          <w:color w:val="666666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Netflix </w:t>
      </w:r>
      <w:proofErr w:type="gramStart"/>
      <w:r>
        <w:rPr>
          <w:rFonts w:ascii="Arial" w:eastAsia="Arial" w:hAnsi="Arial" w:cs="Arial"/>
          <w:color w:val="666666"/>
          <w:sz w:val="19"/>
          <w:szCs w:val="19"/>
        </w:rPr>
        <w:t>India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Amazon </w:t>
      </w:r>
      <w:proofErr w:type="gramStart"/>
      <w:r>
        <w:rPr>
          <w:rFonts w:ascii="Arial" w:eastAsia="Arial" w:hAnsi="Arial" w:cs="Arial"/>
          <w:color w:val="666666"/>
          <w:sz w:val="19"/>
          <w:szCs w:val="19"/>
        </w:rPr>
        <w:t>Prime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Maddock </w:t>
      </w:r>
      <w:proofErr w:type="gramStart"/>
      <w:r>
        <w:rPr>
          <w:rFonts w:ascii="Arial" w:eastAsia="Arial" w:hAnsi="Arial" w:cs="Arial"/>
          <w:color w:val="666666"/>
          <w:sz w:val="19"/>
          <w:szCs w:val="19"/>
        </w:rPr>
        <w:t>Films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Applause </w:t>
      </w:r>
      <w:proofErr w:type="gramStart"/>
      <w:r>
        <w:rPr>
          <w:rFonts w:ascii="Arial" w:eastAsia="Arial" w:hAnsi="Arial" w:cs="Arial"/>
          <w:color w:val="666666"/>
          <w:sz w:val="19"/>
          <w:szCs w:val="19"/>
        </w:rPr>
        <w:t>Entertainment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T-Series </w:t>
      </w:r>
      <w:proofErr w:type="gramStart"/>
      <w:r>
        <w:rPr>
          <w:rFonts w:ascii="Arial" w:eastAsia="Arial" w:hAnsi="Arial" w:cs="Arial"/>
          <w:color w:val="666666"/>
          <w:sz w:val="19"/>
          <w:szCs w:val="19"/>
        </w:rPr>
        <w:t>Films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Zee </w:t>
      </w:r>
      <w:proofErr w:type="gramStart"/>
      <w:r>
        <w:rPr>
          <w:rFonts w:ascii="Arial" w:eastAsia="Arial" w:hAnsi="Arial" w:cs="Arial"/>
          <w:color w:val="666666"/>
          <w:sz w:val="19"/>
          <w:szCs w:val="19"/>
        </w:rPr>
        <w:t>Studios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Sony Music</w:t>
      </w:r>
      <w:r w:rsidR="00C44F32">
        <w:rPr>
          <w:rFonts w:ascii="Arial" w:eastAsia="Arial" w:hAnsi="Arial" w:cs="Arial"/>
          <w:color w:val="666666"/>
          <w:sz w:val="19"/>
          <w:szCs w:val="19"/>
        </w:rPr>
        <w:t xml:space="preserve"> </w:t>
      </w:r>
      <w:proofErr w:type="gramStart"/>
      <w:r w:rsidR="00C44F32">
        <w:rPr>
          <w:rFonts w:ascii="Arial" w:eastAsia="Arial" w:hAnsi="Arial" w:cs="Arial"/>
          <w:color w:val="666666"/>
          <w:sz w:val="19"/>
          <w:szCs w:val="19"/>
        </w:rPr>
        <w:t>India</w:t>
      </w:r>
      <w:r>
        <w:rPr>
          <w:rFonts w:ascii="Arial" w:eastAsia="Arial" w:hAnsi="Arial" w:cs="Arial"/>
          <w:color w:val="666666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Sony Pictures</w:t>
      </w:r>
      <w:r w:rsidR="00C44F32">
        <w:rPr>
          <w:rFonts w:ascii="Arial" w:eastAsia="Arial" w:hAnsi="Arial" w:cs="Arial"/>
          <w:color w:val="666666"/>
          <w:sz w:val="19"/>
          <w:szCs w:val="19"/>
        </w:rPr>
        <w:t xml:space="preserve"> </w:t>
      </w:r>
      <w:proofErr w:type="gramStart"/>
      <w:r w:rsidR="00C44F32">
        <w:rPr>
          <w:rFonts w:ascii="Arial" w:eastAsia="Arial" w:hAnsi="Arial" w:cs="Arial"/>
          <w:color w:val="666666"/>
          <w:sz w:val="19"/>
          <w:szCs w:val="19"/>
        </w:rPr>
        <w:t>India</w:t>
      </w:r>
      <w:r>
        <w:rPr>
          <w:rFonts w:ascii="Arial" w:eastAsia="Arial" w:hAnsi="Arial" w:cs="Arial"/>
          <w:color w:val="666666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HYBE </w:t>
      </w:r>
      <w:proofErr w:type="gramStart"/>
      <w:r>
        <w:rPr>
          <w:rFonts w:ascii="Arial" w:eastAsia="Arial" w:hAnsi="Arial" w:cs="Arial"/>
          <w:color w:val="666666"/>
          <w:sz w:val="19"/>
          <w:szCs w:val="19"/>
        </w:rPr>
        <w:t>India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color w:val="666666"/>
          <w:sz w:val="19"/>
          <w:szCs w:val="19"/>
        </w:rPr>
        <w:t>Saregama</w:t>
      </w:r>
      <w:proofErr w:type="spellEnd"/>
      <w:r>
        <w:rPr>
          <w:rFonts w:ascii="Arial" w:eastAsia="Arial" w:hAnsi="Arial" w:cs="Arial"/>
          <w:color w:val="666666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</w:t>
      </w:r>
      <w:r w:rsidR="00C44F32">
        <w:rPr>
          <w:rFonts w:ascii="Arial" w:eastAsia="Arial" w:hAnsi="Arial" w:cs="Arial"/>
          <w:color w:val="666666"/>
          <w:sz w:val="19"/>
          <w:szCs w:val="19"/>
        </w:rPr>
        <w:t xml:space="preserve"> </w:t>
      </w:r>
      <w:proofErr w:type="spellStart"/>
      <w:r w:rsidR="00C44F32">
        <w:rPr>
          <w:rFonts w:ascii="Arial" w:eastAsia="Arial" w:hAnsi="Arial" w:cs="Arial"/>
          <w:color w:val="666666"/>
          <w:sz w:val="19"/>
          <w:szCs w:val="19"/>
        </w:rPr>
        <w:t>Voot</w:t>
      </w:r>
      <w:proofErr w:type="spellEnd"/>
      <w:r w:rsidR="00C44F32">
        <w:rPr>
          <w:rFonts w:ascii="Arial" w:eastAsia="Arial" w:hAnsi="Arial" w:cs="Arial"/>
          <w:color w:val="666666"/>
          <w:sz w:val="19"/>
          <w:szCs w:val="19"/>
        </w:rPr>
        <w:t xml:space="preserve"> Select | Tips </w:t>
      </w:r>
      <w:proofErr w:type="gramStart"/>
      <w:r w:rsidR="00C44F32">
        <w:rPr>
          <w:rFonts w:ascii="Arial" w:eastAsia="Arial" w:hAnsi="Arial" w:cs="Arial"/>
          <w:color w:val="666666"/>
          <w:sz w:val="19"/>
          <w:szCs w:val="19"/>
        </w:rPr>
        <w:t>Films</w:t>
      </w:r>
      <w:r>
        <w:rPr>
          <w:rFonts w:ascii="Arial" w:eastAsia="Arial" w:hAnsi="Arial" w:cs="Arial"/>
          <w:color w:val="666666"/>
          <w:sz w:val="19"/>
          <w:szCs w:val="19"/>
        </w:rPr>
        <w:t xml:space="preserve">  |</w:t>
      </w:r>
      <w:proofErr w:type="gramEnd"/>
      <w:r>
        <w:rPr>
          <w:rFonts w:ascii="Arial" w:eastAsia="Arial" w:hAnsi="Arial" w:cs="Arial"/>
          <w:color w:val="666666"/>
          <w:sz w:val="19"/>
          <w:szCs w:val="19"/>
        </w:rPr>
        <w:t xml:space="preserve">  </w:t>
      </w:r>
      <w:proofErr w:type="spellStart"/>
      <w:r w:rsidR="00C44F32">
        <w:rPr>
          <w:rFonts w:ascii="Arial" w:eastAsia="Arial" w:hAnsi="Arial" w:cs="Arial"/>
          <w:color w:val="666666"/>
          <w:sz w:val="19"/>
          <w:szCs w:val="19"/>
        </w:rPr>
        <w:t>Hersheys</w:t>
      </w:r>
      <w:proofErr w:type="spellEnd"/>
      <w:r w:rsidR="00C44F32">
        <w:rPr>
          <w:rFonts w:ascii="Arial" w:eastAsia="Arial" w:hAnsi="Arial" w:cs="Arial"/>
          <w:color w:val="666666"/>
          <w:sz w:val="19"/>
          <w:szCs w:val="19"/>
        </w:rPr>
        <w:t xml:space="preserve"> India | Glenmark Pharmaceuticals | Poonawalla Fincorp</w:t>
      </w:r>
    </w:p>
    <w:p w14:paraId="422551EB" w14:textId="77777777" w:rsidR="00BD417B" w:rsidRDefault="00000000">
      <w:pPr>
        <w:tabs>
          <w:tab w:val="right" w:pos="9026"/>
        </w:tabs>
        <w:spacing w:before="160" w:after="20"/>
      </w:pP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YellowBulbs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Solution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Pvt.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Ltd.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666666"/>
        </w:rPr>
        <w:t>Jul 2020 – Oct 2021</w:t>
      </w:r>
    </w:p>
    <w:p w14:paraId="2CC483D5" w14:textId="77777777" w:rsidR="00BD417B" w:rsidRDefault="00000000">
      <w:pPr>
        <w:spacing w:after="60"/>
      </w:pPr>
      <w:r>
        <w:rPr>
          <w:rFonts w:ascii="Arial" w:eastAsia="Arial" w:hAnsi="Arial" w:cs="Arial"/>
          <w:b/>
          <w:bCs/>
          <w:i/>
          <w:iCs/>
          <w:color w:val="1B3A6B"/>
          <w:sz w:val="21"/>
          <w:szCs w:val="21"/>
        </w:rPr>
        <w:t>Account Manager</w:t>
      </w:r>
    </w:p>
    <w:p w14:paraId="0A024598" w14:textId="77777777" w:rsidR="00BD417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Managed social media strategy, content creation, and copywriting for 10–12 brands across hospitality, fintech, education, and infrastructure sectors.</w:t>
      </w:r>
    </w:p>
    <w:p w14:paraId="14348913" w14:textId="77777777" w:rsidR="00BD417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Led website content development and oversaw end-to-end project management for web builds across multiple client accounts.</w:t>
      </w:r>
    </w:p>
    <w:p w14:paraId="3E7B61DD" w14:textId="77777777" w:rsidR="00BD417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Supervised a team of 5–6 members, ensuring quality delivery and timely execution across concurrent projects.</w:t>
      </w:r>
    </w:p>
    <w:p w14:paraId="1E662B76" w14:textId="77777777" w:rsidR="00BD417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Drove new business development through LinkedIn outreach, prospect research, and pitch preparation.</w:t>
      </w:r>
    </w:p>
    <w:p w14:paraId="19E1242E" w14:textId="78360561" w:rsidR="004315EF" w:rsidRPr="004315EF" w:rsidRDefault="00000000" w:rsidP="00152D2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Executed PR campaigns and social media activations that boosted brand visibility and audience engagement.</w:t>
      </w:r>
      <w:r w:rsidR="004315EF" w:rsidRPr="00152D20">
        <w:rPr>
          <w:rFonts w:ascii="Arial" w:eastAsia="Arial" w:hAnsi="Arial" w:cs="Arial"/>
        </w:rPr>
        <w:br/>
      </w:r>
    </w:p>
    <w:p w14:paraId="59BD000D" w14:textId="650F5FF5" w:rsidR="004315EF" w:rsidRDefault="004315EF" w:rsidP="004315EF">
      <w:pPr>
        <w:spacing w:before="40" w:after="40"/>
      </w:pPr>
      <w:r w:rsidRPr="004315EF">
        <w:rPr>
          <w:rFonts w:ascii="Arial" w:eastAsia="Arial" w:hAnsi="Arial" w:cs="Arial"/>
          <w:b/>
          <w:bCs/>
        </w:rPr>
        <w:t>Key Accounts Managed at White Rivers Media:</w:t>
      </w:r>
    </w:p>
    <w:p w14:paraId="5136ECB3" w14:textId="1DFAA7AF" w:rsidR="00BD417B" w:rsidRDefault="004315EF" w:rsidP="00152D20">
      <w:pPr>
        <w:spacing w:after="60"/>
      </w:pPr>
      <w:r>
        <w:rPr>
          <w:rFonts w:ascii="Arial" w:eastAsia="Arial" w:hAnsi="Arial" w:cs="Arial"/>
          <w:color w:val="666666"/>
          <w:sz w:val="19"/>
          <w:szCs w:val="19"/>
        </w:rPr>
        <w:t>Tata Wiron | Asian Paints | JSW Ventures | Holiday Inn | Sheraton Grand | Doubletree by Hilton | Rallis India (Tata Enterprise)</w:t>
      </w:r>
      <w:r w:rsidR="00152D20">
        <w:rPr>
          <w:rFonts w:ascii="Arial" w:eastAsia="Arial" w:hAnsi="Arial" w:cs="Arial"/>
          <w:color w:val="666666"/>
          <w:sz w:val="19"/>
          <w:szCs w:val="19"/>
        </w:rPr>
        <w:t xml:space="preserve"> | Cube Highways India</w:t>
      </w:r>
    </w:p>
    <w:p w14:paraId="43236485" w14:textId="77777777" w:rsidR="00BD417B" w:rsidRDefault="00000000">
      <w:pPr>
        <w:pBdr>
          <w:bottom w:val="single" w:sz="8" w:space="4" w:color="1B3A6B"/>
        </w:pBdr>
        <w:spacing w:before="200" w:after="8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EARLIER EXPERIENCE</w:t>
      </w:r>
    </w:p>
    <w:p w14:paraId="3FD425D2" w14:textId="77777777" w:rsidR="00BD417B" w:rsidRDefault="00000000">
      <w:pPr>
        <w:tabs>
          <w:tab w:val="right" w:pos="9026"/>
        </w:tabs>
        <w:spacing w:before="160" w:after="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Jagran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Lakecity</w:t>
      </w:r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University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666666"/>
        </w:rPr>
        <w:t>Jan 2019 – Feb 2020</w:t>
      </w:r>
    </w:p>
    <w:p w14:paraId="48BBCB85" w14:textId="77777777" w:rsidR="00BD417B" w:rsidRDefault="00000000">
      <w:pPr>
        <w:spacing w:after="60"/>
      </w:pPr>
      <w:r>
        <w:rPr>
          <w:rFonts w:ascii="Arial" w:eastAsia="Arial" w:hAnsi="Arial" w:cs="Arial"/>
          <w:b/>
          <w:bCs/>
          <w:i/>
          <w:iCs/>
          <w:color w:val="1B3A6B"/>
          <w:sz w:val="21"/>
          <w:szCs w:val="21"/>
        </w:rPr>
        <w:t>Branding &amp; Marketing Communication Executive</w:t>
      </w:r>
    </w:p>
    <w:p w14:paraId="677B8C2C" w14:textId="77777777" w:rsidR="00BD417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Planned, promoted, and executed high-profile university events including TEDx JLU, Masterclass with Kunal Kapoor, </w:t>
      </w:r>
      <w:proofErr w:type="spellStart"/>
      <w:r>
        <w:rPr>
          <w:rFonts w:ascii="Arial" w:eastAsia="Arial" w:hAnsi="Arial" w:cs="Arial"/>
        </w:rPr>
        <w:t>Learnathon</w:t>
      </w:r>
      <w:proofErr w:type="spellEnd"/>
      <w:r>
        <w:rPr>
          <w:rFonts w:ascii="Arial" w:eastAsia="Arial" w:hAnsi="Arial" w:cs="Arial"/>
        </w:rPr>
        <w:t>, and Igniting Mind Series.</w:t>
      </w:r>
    </w:p>
    <w:p w14:paraId="09BD728B" w14:textId="77777777" w:rsidR="00BD417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Managed partnerships and communications with external organizations including Red FM, Red Bull, Robin Hood Army, AIESEC, and WWF.</w:t>
      </w:r>
    </w:p>
    <w:p w14:paraId="43DFE9F4" w14:textId="77777777" w:rsidR="00BD417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Oversaw internal branding and multi-channel communications via email, social media, and university portals.</w:t>
      </w:r>
    </w:p>
    <w:p w14:paraId="001F1CF9" w14:textId="77777777" w:rsidR="00BD417B" w:rsidRDefault="00000000">
      <w:pPr>
        <w:tabs>
          <w:tab w:val="right" w:pos="9026"/>
        </w:tabs>
        <w:spacing w:before="160" w:after="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Jaro Education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666666"/>
        </w:rPr>
        <w:t>May 2018 – Aug 2018</w:t>
      </w:r>
    </w:p>
    <w:p w14:paraId="44A71C14" w14:textId="77777777" w:rsidR="00BD417B" w:rsidRDefault="00000000">
      <w:pPr>
        <w:spacing w:after="60"/>
      </w:pPr>
      <w:r>
        <w:rPr>
          <w:rFonts w:ascii="Arial" w:eastAsia="Arial" w:hAnsi="Arial" w:cs="Arial"/>
          <w:b/>
          <w:bCs/>
          <w:i/>
          <w:iCs/>
          <w:color w:val="1B3A6B"/>
          <w:sz w:val="21"/>
          <w:szCs w:val="21"/>
        </w:rPr>
        <w:t>Recruitment Executive</w:t>
      </w:r>
    </w:p>
    <w:p w14:paraId="59ECF7C5" w14:textId="77777777" w:rsidR="00BD417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Managed end-to-end lateral recruitment processes including sourcing, scheduling, HR interviews, offer rollout, and candidate follow-up.</w:t>
      </w:r>
    </w:p>
    <w:p w14:paraId="72EA13E2" w14:textId="77777777" w:rsidR="00BD417B" w:rsidRDefault="00000000">
      <w:pPr>
        <w:pBdr>
          <w:bottom w:val="single" w:sz="8" w:space="4" w:color="1B3A6B"/>
        </w:pBdr>
        <w:spacing w:before="200" w:after="80"/>
      </w:pPr>
      <w:r>
        <w:rPr>
          <w:rFonts w:ascii="Arial" w:eastAsia="Arial" w:hAnsi="Arial" w:cs="Arial"/>
          <w:b/>
          <w:bCs/>
          <w:color w:val="1B3A6B"/>
          <w:sz w:val="24"/>
          <w:szCs w:val="24"/>
        </w:rPr>
        <w:t>EDUCATION</w:t>
      </w:r>
    </w:p>
    <w:p w14:paraId="1909C4B5" w14:textId="77777777" w:rsidR="00BD417B" w:rsidRDefault="00000000">
      <w:pPr>
        <w:tabs>
          <w:tab w:val="right" w:pos="9026"/>
        </w:tabs>
        <w:spacing w:before="100" w:after="20"/>
      </w:pPr>
      <w:proofErr w:type="gramStart"/>
      <w:r>
        <w:rPr>
          <w:rFonts w:ascii="Arial" w:eastAsia="Arial" w:hAnsi="Arial" w:cs="Arial"/>
          <w:b/>
          <w:bCs/>
          <w:sz w:val="21"/>
          <w:szCs w:val="21"/>
        </w:rPr>
        <w:t>B.Com</w:t>
      </w:r>
      <w:proofErr w:type="gramEnd"/>
      <w:r>
        <w:rPr>
          <w:rFonts w:ascii="Arial" w:eastAsia="Arial" w:hAnsi="Arial" w:cs="Arial"/>
          <w:b/>
          <w:bCs/>
          <w:sz w:val="21"/>
          <w:szCs w:val="21"/>
        </w:rPr>
        <w:t xml:space="preserve"> (Finance)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color w:val="666666"/>
        </w:rPr>
        <w:t>2018</w:t>
      </w:r>
    </w:p>
    <w:p w14:paraId="26CC141F" w14:textId="77777777" w:rsidR="00BD417B" w:rsidRDefault="00000000">
      <w:pPr>
        <w:spacing w:after="80"/>
      </w:pPr>
      <w:r>
        <w:rPr>
          <w:rFonts w:ascii="Arial" w:eastAsia="Arial" w:hAnsi="Arial" w:cs="Arial"/>
          <w:color w:val="666666"/>
        </w:rPr>
        <w:t xml:space="preserve">Jagran </w:t>
      </w:r>
      <w:proofErr w:type="spellStart"/>
      <w:r>
        <w:rPr>
          <w:rFonts w:ascii="Arial" w:eastAsia="Arial" w:hAnsi="Arial" w:cs="Arial"/>
          <w:color w:val="666666"/>
        </w:rPr>
        <w:t>Lakecity</w:t>
      </w:r>
      <w:proofErr w:type="spellEnd"/>
      <w:r>
        <w:rPr>
          <w:rFonts w:ascii="Arial" w:eastAsia="Arial" w:hAnsi="Arial" w:cs="Arial"/>
          <w:color w:val="666666"/>
        </w:rPr>
        <w:t xml:space="preserve"> University, Bhopal</w:t>
      </w:r>
    </w:p>
    <w:sectPr w:rsidR="00BD417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532D8"/>
    <w:multiLevelType w:val="hybridMultilevel"/>
    <w:tmpl w:val="AE5222A2"/>
    <w:lvl w:ilvl="0" w:tplc="EA508598">
      <w:start w:val="1"/>
      <w:numFmt w:val="bullet"/>
      <w:lvlText w:val="●"/>
      <w:lvlJc w:val="left"/>
      <w:pPr>
        <w:ind w:left="720" w:hanging="360"/>
      </w:pPr>
    </w:lvl>
    <w:lvl w:ilvl="1" w:tplc="BAA6E61C">
      <w:start w:val="1"/>
      <w:numFmt w:val="bullet"/>
      <w:lvlText w:val="○"/>
      <w:lvlJc w:val="left"/>
      <w:pPr>
        <w:ind w:left="1440" w:hanging="360"/>
      </w:pPr>
    </w:lvl>
    <w:lvl w:ilvl="2" w:tplc="822C75C4">
      <w:start w:val="1"/>
      <w:numFmt w:val="bullet"/>
      <w:lvlText w:val="■"/>
      <w:lvlJc w:val="left"/>
      <w:pPr>
        <w:ind w:left="2160" w:hanging="360"/>
      </w:pPr>
    </w:lvl>
    <w:lvl w:ilvl="3" w:tplc="4FAA8EE8">
      <w:start w:val="1"/>
      <w:numFmt w:val="bullet"/>
      <w:lvlText w:val="●"/>
      <w:lvlJc w:val="left"/>
      <w:pPr>
        <w:ind w:left="2880" w:hanging="360"/>
      </w:pPr>
    </w:lvl>
    <w:lvl w:ilvl="4" w:tplc="02A48DBA">
      <w:start w:val="1"/>
      <w:numFmt w:val="bullet"/>
      <w:lvlText w:val="○"/>
      <w:lvlJc w:val="left"/>
      <w:pPr>
        <w:ind w:left="3600" w:hanging="360"/>
      </w:pPr>
    </w:lvl>
    <w:lvl w:ilvl="5" w:tplc="7B3061D4">
      <w:start w:val="1"/>
      <w:numFmt w:val="bullet"/>
      <w:lvlText w:val="■"/>
      <w:lvlJc w:val="left"/>
      <w:pPr>
        <w:ind w:left="4320" w:hanging="360"/>
      </w:pPr>
    </w:lvl>
    <w:lvl w:ilvl="6" w:tplc="7AACB422">
      <w:start w:val="1"/>
      <w:numFmt w:val="bullet"/>
      <w:lvlText w:val="●"/>
      <w:lvlJc w:val="left"/>
      <w:pPr>
        <w:ind w:left="5040" w:hanging="360"/>
      </w:pPr>
    </w:lvl>
    <w:lvl w:ilvl="7" w:tplc="180E17B2">
      <w:start w:val="1"/>
      <w:numFmt w:val="bullet"/>
      <w:lvlText w:val="●"/>
      <w:lvlJc w:val="left"/>
      <w:pPr>
        <w:ind w:left="5760" w:hanging="360"/>
      </w:pPr>
    </w:lvl>
    <w:lvl w:ilvl="8" w:tplc="4AFE47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9E09EA"/>
    <w:multiLevelType w:val="multilevel"/>
    <w:tmpl w:val="F4A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B3CBF"/>
    <w:multiLevelType w:val="hybridMultilevel"/>
    <w:tmpl w:val="4D9CE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2229A"/>
    <w:multiLevelType w:val="hybridMultilevel"/>
    <w:tmpl w:val="43405248"/>
    <w:lvl w:ilvl="0" w:tplc="FE5A673A">
      <w:start w:val="1"/>
      <w:numFmt w:val="bullet"/>
      <w:lvlText w:val="•"/>
      <w:lvlJc w:val="left"/>
      <w:pPr>
        <w:ind w:left="540" w:hanging="260"/>
      </w:pPr>
    </w:lvl>
    <w:lvl w:ilvl="1" w:tplc="74124896">
      <w:numFmt w:val="decimal"/>
      <w:lvlText w:val=""/>
      <w:lvlJc w:val="left"/>
    </w:lvl>
    <w:lvl w:ilvl="2" w:tplc="3266DB72">
      <w:numFmt w:val="decimal"/>
      <w:lvlText w:val=""/>
      <w:lvlJc w:val="left"/>
    </w:lvl>
    <w:lvl w:ilvl="3" w:tplc="20BE5CA4">
      <w:numFmt w:val="decimal"/>
      <w:lvlText w:val=""/>
      <w:lvlJc w:val="left"/>
    </w:lvl>
    <w:lvl w:ilvl="4" w:tplc="75E68A6C">
      <w:numFmt w:val="decimal"/>
      <w:lvlText w:val=""/>
      <w:lvlJc w:val="left"/>
    </w:lvl>
    <w:lvl w:ilvl="5" w:tplc="F9CA5028">
      <w:numFmt w:val="decimal"/>
      <w:lvlText w:val=""/>
      <w:lvlJc w:val="left"/>
    </w:lvl>
    <w:lvl w:ilvl="6" w:tplc="91ACEA22">
      <w:numFmt w:val="decimal"/>
      <w:lvlText w:val=""/>
      <w:lvlJc w:val="left"/>
    </w:lvl>
    <w:lvl w:ilvl="7" w:tplc="A672F034">
      <w:numFmt w:val="decimal"/>
      <w:lvlText w:val=""/>
      <w:lvlJc w:val="left"/>
    </w:lvl>
    <w:lvl w:ilvl="8" w:tplc="9B0EDE14">
      <w:numFmt w:val="decimal"/>
      <w:lvlText w:val=""/>
      <w:lvlJc w:val="left"/>
    </w:lvl>
  </w:abstractNum>
  <w:num w:numId="1" w16cid:durableId="1697266716">
    <w:abstractNumId w:val="0"/>
    <w:lvlOverride w:ilvl="0">
      <w:startOverride w:val="1"/>
    </w:lvlOverride>
  </w:num>
  <w:num w:numId="2" w16cid:durableId="1279607160">
    <w:abstractNumId w:val="3"/>
    <w:lvlOverride w:ilvl="0">
      <w:startOverride w:val="1"/>
    </w:lvlOverride>
  </w:num>
  <w:num w:numId="3" w16cid:durableId="1576433149">
    <w:abstractNumId w:val="1"/>
  </w:num>
  <w:num w:numId="4" w16cid:durableId="1338733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17B"/>
    <w:rsid w:val="00125332"/>
    <w:rsid w:val="00152D20"/>
    <w:rsid w:val="001B5DEA"/>
    <w:rsid w:val="002A4D3B"/>
    <w:rsid w:val="0030649D"/>
    <w:rsid w:val="004315EF"/>
    <w:rsid w:val="00BD417B"/>
    <w:rsid w:val="00C44F32"/>
    <w:rsid w:val="00CD78B5"/>
    <w:rsid w:val="00D02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8634"/>
  <w15:docId w15:val="{89F58787-861C-4838-BEAD-5D1A6ADF7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315EF"/>
    <w:rPr>
      <w:sz w:val="24"/>
      <w:szCs w:val="24"/>
    </w:rPr>
  </w:style>
  <w:style w:type="paragraph" w:styleId="NoSpacing">
    <w:name w:val="No Spacing"/>
    <w:uiPriority w:val="1"/>
    <w:qFormat/>
    <w:rsid w:val="00431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Shivani Mitra</cp:lastModifiedBy>
  <cp:revision>4</cp:revision>
  <dcterms:created xsi:type="dcterms:W3CDTF">2026-06-01T04:41:00Z</dcterms:created>
  <dcterms:modified xsi:type="dcterms:W3CDTF">2026-06-01T05:55:00Z</dcterms:modified>
</cp:coreProperties>
</file>