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C173012" w:rsidR="4B0E0084" w:rsidRPr="009C2D05" w:rsidRDefault="00F52AED"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w:t>
      </w:r>
      <w:r w:rsidR="00630620">
        <w:rPr>
          <w:rFonts w:ascii="Arial" w:eastAsia="Arial" w:hAnsi="Arial" w:cs="Arial"/>
          <w:sz w:val="44"/>
          <w:szCs w:val="44"/>
        </w:rPr>
        <w:t>002</w:t>
      </w:r>
      <w:r>
        <w:rPr>
          <w:rFonts w:ascii="Arial" w:eastAsia="Arial" w:hAnsi="Arial" w:cs="Arial"/>
          <w:sz w:val="44"/>
          <w:szCs w:val="44"/>
        </w:rPr>
        <w:t xml:space="preserve"> </w:t>
      </w:r>
      <w:r w:rsidR="00F80F14">
        <w:rPr>
          <w:rFonts w:ascii="Arial" w:eastAsia="Arial" w:hAnsi="Arial" w:cs="Arial"/>
          <w:sz w:val="44"/>
          <w:szCs w:val="44"/>
        </w:rPr>
        <w:t>Bypass home</w:t>
      </w:r>
      <w:r w:rsidR="00045BD4">
        <w:rPr>
          <w:rFonts w:ascii="Arial" w:eastAsia="Arial" w:hAnsi="Arial" w:cs="Arial"/>
          <w:sz w:val="44"/>
          <w:szCs w:val="44"/>
        </w:rPr>
        <w:t xml:space="preserve"> </w:t>
      </w:r>
      <w:r w:rsidR="00F80F14">
        <w:rPr>
          <w:rFonts w:ascii="Arial" w:eastAsia="Arial" w:hAnsi="Arial" w:cs="Arial"/>
          <w:sz w:val="44"/>
          <w:szCs w:val="44"/>
        </w:rPr>
        <w:t>routing</w:t>
      </w:r>
      <w:r w:rsidR="4B0E0084" w:rsidRPr="009C2D05">
        <w:rPr>
          <w:rFonts w:ascii="Arial" w:eastAsia="Arial" w:hAnsi="Arial" w:cs="Arial"/>
          <w:sz w:val="44"/>
          <w:szCs w:val="44"/>
        </w:rPr>
        <w:t xml:space="preserve"> </w:t>
      </w:r>
    </w:p>
    <w:p w14:paraId="5B1FBB5E" w14:textId="57B93DC1" w:rsidR="001834FE" w:rsidRDefault="00E410E7" w:rsidP="00E410E7">
      <w:pPr>
        <w:rPr>
          <w:rFonts w:ascii="Arial" w:hAnsi="Arial" w:cs="Arial"/>
        </w:rPr>
      </w:pPr>
      <w:r w:rsidRPr="00F80F14">
        <w:rPr>
          <w:rFonts w:ascii="Arial" w:eastAsia="Arial" w:hAnsi="Arial" w:cs="Arial"/>
        </w:rPr>
        <w:t>Description:</w:t>
      </w:r>
      <w:r w:rsidR="008B3C9D">
        <w:rPr>
          <w:rFonts w:ascii="Arial" w:hAnsi="Arial" w:cs="Arial"/>
        </w:rPr>
        <w:t xml:space="preserve"> </w:t>
      </w:r>
      <w:r w:rsidR="008B3C9D" w:rsidRPr="008B3C9D">
        <w:rPr>
          <w:rFonts w:ascii="Arial" w:hAnsi="Arial" w:cs="Arial"/>
        </w:rPr>
        <w:t>A</w:t>
      </w:r>
      <w:r w:rsidR="00D32D87">
        <w:rPr>
          <w:rFonts w:ascii="Arial" w:hAnsi="Arial" w:cs="Arial"/>
        </w:rPr>
        <w:t>n</w:t>
      </w:r>
      <w:r w:rsidR="008B3C9D" w:rsidRPr="008B3C9D">
        <w:rPr>
          <w:rFonts w:ascii="Arial" w:hAnsi="Arial" w:cs="Arial"/>
        </w:rPr>
        <w:t xml:space="preserve"> adversary positioned in an operator network may send an SMS delivery location query that will bypass the SMS home router of another operator, </w:t>
      </w:r>
      <w:r w:rsidR="00843AFC">
        <w:rPr>
          <w:rFonts w:ascii="Arial" w:hAnsi="Arial" w:cs="Arial"/>
        </w:rPr>
        <w:t>allow</w:t>
      </w:r>
      <w:r w:rsidR="00D32D87">
        <w:rPr>
          <w:rFonts w:ascii="Arial" w:hAnsi="Arial" w:cs="Arial"/>
        </w:rPr>
        <w:t>ing the adversary</w:t>
      </w:r>
      <w:r w:rsidR="00843AFC">
        <w:rPr>
          <w:rFonts w:ascii="Arial" w:hAnsi="Arial" w:cs="Arial"/>
        </w:rPr>
        <w:t xml:space="preserve"> to get</w:t>
      </w:r>
      <w:r w:rsidR="008B3C9D" w:rsidRPr="008B3C9D">
        <w:rPr>
          <w:rFonts w:ascii="Arial" w:hAnsi="Arial" w:cs="Arial"/>
        </w:rPr>
        <w:t xml:space="preserve"> the location of the user device.</w:t>
      </w:r>
    </w:p>
    <w:p w14:paraId="79BD87BB" w14:textId="77777777" w:rsidR="00AE71D0" w:rsidRDefault="00AE71D0" w:rsidP="00AE71D0">
      <w:pPr>
        <w:rPr>
          <w:rFonts w:ascii="Arial" w:eastAsia="Arial" w:hAnsi="Arial" w:cs="Arial"/>
        </w:rPr>
      </w:pPr>
    </w:p>
    <w:p w14:paraId="6B9E9BF0" w14:textId="2E819645" w:rsidR="00AE71D0" w:rsidRDefault="00AE71D0" w:rsidP="00AE71D0">
      <w:pPr>
        <w:rPr>
          <w:rFonts w:ascii="Arial" w:eastAsia="Arial" w:hAnsi="Arial" w:cs="Arial"/>
          <w:sz w:val="21"/>
          <w:szCs w:val="21"/>
          <w:lang w:val="en"/>
        </w:rPr>
      </w:pPr>
      <w:r w:rsidRPr="00F80F14">
        <w:rPr>
          <w:rFonts w:ascii="Arial" w:eastAsia="Arial" w:hAnsi="Arial" w:cs="Arial"/>
        </w:rPr>
        <w:t xml:space="preserve">SMS home routing bypassing is a technique that exploits incorrect </w:t>
      </w:r>
      <w:r>
        <w:rPr>
          <w:rFonts w:ascii="Arial" w:eastAsia="Arial" w:hAnsi="Arial" w:cs="Arial"/>
        </w:rPr>
        <w:t xml:space="preserve">implementation or </w:t>
      </w:r>
      <w:r w:rsidRPr="00F80F14">
        <w:rPr>
          <w:rFonts w:ascii="Arial" w:eastAsia="Arial" w:hAnsi="Arial" w:cs="Arial"/>
        </w:rPr>
        <w:t>configuration</w:t>
      </w:r>
      <w:r w:rsidR="00326FAF">
        <w:rPr>
          <w:rFonts w:ascii="Arial" w:eastAsia="Arial" w:hAnsi="Arial" w:cs="Arial"/>
        </w:rPr>
        <w:t xml:space="preserve">.  </w:t>
      </w:r>
      <w:r w:rsidR="00407BBB">
        <w:rPr>
          <w:rFonts w:ascii="Arial" w:eastAsia="Arial" w:hAnsi="Arial" w:cs="Arial"/>
        </w:rPr>
        <w:t>A</w:t>
      </w:r>
      <w:r w:rsidRPr="00F80F14">
        <w:rPr>
          <w:rFonts w:ascii="Arial" w:eastAsia="Arial" w:hAnsi="Arial" w:cs="Arial"/>
        </w:rPr>
        <w:t xml:space="preserve">n adversary sends an SMS delivery location query that does </w:t>
      </w:r>
      <w:r>
        <w:rPr>
          <w:rFonts w:ascii="Arial" w:eastAsia="Arial" w:hAnsi="Arial" w:cs="Arial"/>
        </w:rPr>
        <w:t>not</w:t>
      </w:r>
      <w:r w:rsidRPr="00F80F14">
        <w:rPr>
          <w:rFonts w:ascii="Arial" w:eastAsia="Arial" w:hAnsi="Arial" w:cs="Arial"/>
        </w:rPr>
        <w:t xml:space="preserve"> get intercept</w:t>
      </w:r>
      <w:r>
        <w:rPr>
          <w:rFonts w:ascii="Arial" w:eastAsia="Arial" w:hAnsi="Arial" w:cs="Arial"/>
        </w:rPr>
        <w:t>ed</w:t>
      </w:r>
      <w:r w:rsidRPr="00F80F14">
        <w:rPr>
          <w:rFonts w:ascii="Arial" w:eastAsia="Arial" w:hAnsi="Arial" w:cs="Arial"/>
        </w:rPr>
        <w:t xml:space="preserve"> by the SMS home router</w:t>
      </w:r>
      <w:r w:rsidR="006905B2">
        <w:rPr>
          <w:rFonts w:ascii="Arial" w:eastAsia="Arial" w:hAnsi="Arial" w:cs="Arial"/>
        </w:rPr>
        <w:t xml:space="preserve">, </w:t>
      </w:r>
      <w:r w:rsidRPr="00F80F14">
        <w:rPr>
          <w:rFonts w:ascii="Arial" w:eastAsia="Arial" w:hAnsi="Arial" w:cs="Arial"/>
        </w:rPr>
        <w:t xml:space="preserve">so it </w:t>
      </w:r>
      <w:r>
        <w:rPr>
          <w:rFonts w:ascii="Arial" w:eastAsia="Arial" w:hAnsi="Arial" w:cs="Arial"/>
        </w:rPr>
        <w:t xml:space="preserve">receives a </w:t>
      </w:r>
      <w:r w:rsidRPr="00F80F14">
        <w:rPr>
          <w:rFonts w:ascii="Arial" w:eastAsia="Arial" w:hAnsi="Arial" w:cs="Arial"/>
        </w:rPr>
        <w:t>respon</w:t>
      </w:r>
      <w:r>
        <w:rPr>
          <w:rFonts w:ascii="Arial" w:eastAsia="Arial" w:hAnsi="Arial" w:cs="Arial"/>
        </w:rPr>
        <w:t>se</w:t>
      </w:r>
      <w:r w:rsidRPr="00F80F14">
        <w:rPr>
          <w:rFonts w:ascii="Arial" w:eastAsia="Arial" w:hAnsi="Arial" w:cs="Arial"/>
        </w:rPr>
        <w:t xml:space="preserve"> by providing the location of the </w:t>
      </w:r>
      <w:r>
        <w:rPr>
          <w:rFonts w:ascii="Arial" w:eastAsia="Arial" w:hAnsi="Arial" w:cs="Arial"/>
        </w:rPr>
        <w:t xml:space="preserve">adversary’s </w:t>
      </w:r>
      <w:r w:rsidR="00407BBB">
        <w:rPr>
          <w:rFonts w:ascii="Arial" w:eastAsia="Arial" w:hAnsi="Arial" w:cs="Arial"/>
        </w:rPr>
        <w:t>target</w:t>
      </w:r>
      <w:r w:rsidRPr="00F80F14">
        <w:rPr>
          <w:rFonts w:ascii="Arial" w:eastAsia="Arial" w:hAnsi="Arial" w:cs="Arial"/>
        </w:rPr>
        <w:t xml:space="preserve"> UE</w:t>
      </w:r>
      <w:r>
        <w:rPr>
          <w:rFonts w:ascii="Arial" w:eastAsia="Arial" w:hAnsi="Arial" w:cs="Arial"/>
          <w:sz w:val="21"/>
          <w:szCs w:val="21"/>
          <w:lang w:val="en"/>
        </w:rPr>
        <w:t xml:space="preserve">. </w:t>
      </w:r>
    </w:p>
    <w:p w14:paraId="258EA00B" w14:textId="095CEAEC" w:rsidR="00AE71D0" w:rsidRDefault="00D32D87" w:rsidP="00E410E7">
      <w:pPr>
        <w:rPr>
          <w:rFonts w:ascii="Arial" w:hAnsi="Arial" w:cs="Arial"/>
        </w:rPr>
      </w:pPr>
      <w:r>
        <w:rPr>
          <w:rFonts w:ascii="Arial" w:hAnsi="Arial" w:cs="Arial"/>
        </w:rPr>
        <w:t xml:space="preserve"> </w:t>
      </w:r>
    </w:p>
    <w:p w14:paraId="3A8D35E4" w14:textId="6A891ADF" w:rsidR="00F80F14" w:rsidRPr="00F80F14" w:rsidRDefault="00246FBA" w:rsidP="00E410E7">
      <w:pPr>
        <w:rPr>
          <w:rFonts w:ascii="Arial" w:hAnsi="Arial" w:cs="Arial"/>
        </w:rPr>
      </w:pPr>
      <w:r>
        <w:rPr>
          <w:rFonts w:ascii="Arial" w:hAnsi="Arial" w:cs="Arial"/>
        </w:rPr>
        <w:t>This technique is a</w:t>
      </w:r>
      <w:r w:rsidR="00085E55">
        <w:rPr>
          <w:rFonts w:ascii="Arial" w:hAnsi="Arial" w:cs="Arial"/>
        </w:rPr>
        <w:t>pplicable to</w:t>
      </w:r>
      <w:r w:rsidR="006722C5">
        <w:rPr>
          <w:rFonts w:ascii="Arial" w:hAnsi="Arial" w:cs="Arial"/>
        </w:rPr>
        <w:t xml:space="preserve"> </w:t>
      </w:r>
      <w:r w:rsidR="00085E55">
        <w:rPr>
          <w:rFonts w:ascii="Arial" w:hAnsi="Arial" w:cs="Arial"/>
        </w:rPr>
        <w:t>3G</w:t>
      </w:r>
      <w:r w:rsidR="008B3C9D">
        <w:rPr>
          <w:rFonts w:ascii="Arial" w:hAnsi="Arial" w:cs="Arial"/>
        </w:rPr>
        <w:t xml:space="preserve">, 4G, </w:t>
      </w:r>
      <w:r w:rsidR="006F7F42">
        <w:rPr>
          <w:rFonts w:ascii="Arial" w:hAnsi="Arial" w:cs="Arial"/>
        </w:rPr>
        <w:t xml:space="preserve">and </w:t>
      </w:r>
      <w:r w:rsidR="008B3C9D">
        <w:rPr>
          <w:rFonts w:ascii="Arial" w:hAnsi="Arial" w:cs="Arial"/>
        </w:rPr>
        <w:t>5G</w:t>
      </w:r>
      <w:r w:rsidR="006F7F42">
        <w:rPr>
          <w:rFonts w:ascii="Arial" w:hAnsi="Arial" w:cs="Arial"/>
        </w:rPr>
        <w:t>,</w:t>
      </w:r>
      <w:r w:rsidR="008B3C9D">
        <w:rPr>
          <w:rFonts w:ascii="Arial" w:hAnsi="Arial" w:cs="Arial"/>
        </w:rPr>
        <w:t xml:space="preserve"> since 5G systems </w:t>
      </w:r>
      <w:r w:rsidR="006F7F42">
        <w:rPr>
          <w:rFonts w:ascii="Arial" w:hAnsi="Arial" w:cs="Arial"/>
        </w:rPr>
        <w:t xml:space="preserve">still </w:t>
      </w:r>
      <w:r w:rsidR="008B3C9D">
        <w:rPr>
          <w:rFonts w:ascii="Arial" w:hAnsi="Arial" w:cs="Arial"/>
        </w:rPr>
        <w:t>need to interconnect with SS7 networks</w:t>
      </w:r>
      <w:r w:rsidR="006F7F42">
        <w:rPr>
          <w:rFonts w:ascii="Arial" w:hAnsi="Arial" w:cs="Arial"/>
        </w:rPr>
        <w:t>.</w:t>
      </w:r>
      <w:r w:rsidR="00C8230F">
        <w:rPr>
          <w:rFonts w:ascii="Arial" w:hAnsi="Arial" w:cs="Arial"/>
        </w:rPr>
        <w:t xml:space="preserve"> </w:t>
      </w:r>
      <w:r w:rsidR="006F7F42">
        <w:rPr>
          <w:rFonts w:ascii="Arial" w:hAnsi="Arial" w:cs="Arial"/>
        </w:rPr>
        <w:t xml:space="preserve">This technique is also applicable to </w:t>
      </w:r>
      <w:r w:rsidR="00C8230F">
        <w:rPr>
          <w:rFonts w:ascii="Arial" w:hAnsi="Arial" w:cs="Arial"/>
        </w:rPr>
        <w:t>5G Phase 1</w:t>
      </w:r>
      <w:r w:rsidR="00E7023B">
        <w:rPr>
          <w:rFonts w:ascii="Arial" w:hAnsi="Arial" w:cs="Arial"/>
        </w:rPr>
        <w:t>,</w:t>
      </w:r>
      <w:r w:rsidR="00C8230F">
        <w:rPr>
          <w:rFonts w:ascii="Arial" w:hAnsi="Arial" w:cs="Arial"/>
        </w:rPr>
        <w:t xml:space="preserve"> </w:t>
      </w:r>
      <w:r w:rsidR="00E7023B">
        <w:rPr>
          <w:rFonts w:ascii="Arial" w:hAnsi="Arial" w:cs="Arial"/>
        </w:rPr>
        <w:t xml:space="preserve">which has </w:t>
      </w:r>
      <w:r w:rsidR="00C8230F">
        <w:rPr>
          <w:rFonts w:ascii="Arial" w:hAnsi="Arial" w:cs="Arial"/>
        </w:rPr>
        <w:t>no SMSF</w:t>
      </w:r>
      <w:r w:rsidR="00D674B4">
        <w:rPr>
          <w:rFonts w:ascii="Arial" w:hAnsi="Arial" w:cs="Arial"/>
        </w:rPr>
        <w:t xml:space="preserve"> (SMS Function)</w:t>
      </w:r>
      <w:r w:rsidR="00C8230F">
        <w:rPr>
          <w:rFonts w:ascii="Arial" w:hAnsi="Arial" w:cs="Arial"/>
        </w:rPr>
        <w:t xml:space="preserve">, so the route for SMS is still </w:t>
      </w:r>
      <w:r w:rsidR="00E7023B">
        <w:rPr>
          <w:rFonts w:ascii="Arial" w:hAnsi="Arial" w:cs="Arial"/>
        </w:rPr>
        <w:t xml:space="preserve">from </w:t>
      </w:r>
      <w:r w:rsidR="00C8230F">
        <w:rPr>
          <w:rFonts w:ascii="Arial" w:hAnsi="Arial" w:cs="Arial"/>
        </w:rPr>
        <w:t>SMSC</w:t>
      </w:r>
      <w:r w:rsidR="00D674B4">
        <w:rPr>
          <w:rFonts w:ascii="Arial" w:hAnsi="Arial" w:cs="Arial"/>
        </w:rPr>
        <w:t xml:space="preserve"> (</w:t>
      </w:r>
      <w:r w:rsidR="00D674B4" w:rsidRPr="00D674B4">
        <w:rPr>
          <w:rFonts w:ascii="Arial" w:hAnsi="Arial" w:cs="Arial"/>
        </w:rPr>
        <w:t>Short Message Service Center</w:t>
      </w:r>
      <w:r w:rsidR="00D674B4">
        <w:rPr>
          <w:rFonts w:ascii="Arial" w:hAnsi="Arial" w:cs="Arial"/>
        </w:rPr>
        <w:t>)</w:t>
      </w:r>
      <w:r w:rsidR="00C8230F">
        <w:rPr>
          <w:rFonts w:ascii="Arial" w:hAnsi="Arial" w:cs="Arial"/>
        </w:rPr>
        <w:t xml:space="preserve"> </w:t>
      </w:r>
      <w:r w:rsidR="00E7023B">
        <w:rPr>
          <w:rFonts w:ascii="Arial" w:hAnsi="Arial" w:cs="Arial"/>
        </w:rPr>
        <w:t xml:space="preserve">to </w:t>
      </w:r>
      <w:r w:rsidR="00C8230F">
        <w:rPr>
          <w:rFonts w:ascii="Arial" w:hAnsi="Arial" w:cs="Arial"/>
        </w:rPr>
        <w:t>STP</w:t>
      </w:r>
      <w:r w:rsidR="00D674B4">
        <w:rPr>
          <w:rFonts w:ascii="Arial" w:hAnsi="Arial" w:cs="Arial"/>
        </w:rPr>
        <w:t xml:space="preserve"> </w:t>
      </w:r>
      <w:r w:rsidR="00D674B4" w:rsidRPr="00122BA1">
        <w:rPr>
          <w:rFonts w:ascii="Arial" w:eastAsia="Arial" w:hAnsi="Arial" w:cs="Arial"/>
          <w:lang w:val="en"/>
        </w:rPr>
        <w:t>(Signa</w:t>
      </w:r>
      <w:r w:rsidR="00D674B4">
        <w:rPr>
          <w:rFonts w:ascii="Arial" w:eastAsia="Arial" w:hAnsi="Arial" w:cs="Arial"/>
          <w:lang w:val="en"/>
        </w:rPr>
        <w:t>ling Transfer Point</w:t>
      </w:r>
      <w:r w:rsidR="00D674B4" w:rsidRPr="00122BA1">
        <w:rPr>
          <w:rFonts w:ascii="Arial" w:eastAsia="Arial" w:hAnsi="Arial" w:cs="Arial"/>
          <w:lang w:val="en"/>
        </w:rPr>
        <w:t xml:space="preserve">) </w:t>
      </w:r>
      <w:r w:rsidR="00C8230F">
        <w:rPr>
          <w:rFonts w:ascii="Arial" w:hAnsi="Arial" w:cs="Arial"/>
        </w:rPr>
        <w:t xml:space="preserve"> </w:t>
      </w:r>
      <w:r w:rsidR="00E7023B">
        <w:rPr>
          <w:rFonts w:ascii="Arial" w:hAnsi="Arial" w:cs="Arial"/>
        </w:rPr>
        <w:t xml:space="preserve">to </w:t>
      </w:r>
      <w:r w:rsidR="00C8230F">
        <w:rPr>
          <w:rFonts w:ascii="Arial" w:hAnsi="Arial" w:cs="Arial"/>
        </w:rPr>
        <w:t>IP-SM-GW</w:t>
      </w:r>
      <w:r w:rsidR="00D674B4">
        <w:rPr>
          <w:rFonts w:ascii="Arial" w:hAnsi="Arial" w:cs="Arial"/>
        </w:rPr>
        <w:t xml:space="preserve"> (</w:t>
      </w:r>
      <w:r w:rsidR="00D674B4" w:rsidRPr="00D674B4">
        <w:rPr>
          <w:rFonts w:ascii="Arial" w:hAnsi="Arial" w:cs="Arial"/>
        </w:rPr>
        <w:t>IP Short Message Gateway</w:t>
      </w:r>
      <w:r w:rsidR="00D674B4">
        <w:rPr>
          <w:rFonts w:ascii="Arial" w:hAnsi="Arial" w:cs="Arial"/>
        </w:rPr>
        <w:t>)</w:t>
      </w:r>
      <w:r w:rsidR="008B3C9D">
        <w:rPr>
          <w:rFonts w:ascii="Arial" w:hAnsi="Arial" w:cs="Arial"/>
        </w:rPr>
        <w:t>.</w:t>
      </w:r>
    </w:p>
    <w:p w14:paraId="05F4A708" w14:textId="77777777" w:rsidR="00B547F7" w:rsidRDefault="00B547F7" w:rsidP="000160C5">
      <w:pPr>
        <w:rPr>
          <w:rFonts w:ascii="Arial" w:eastAsia="Arial" w:hAnsi="Arial" w:cs="Arial"/>
        </w:rPr>
      </w:pPr>
    </w:p>
    <w:p w14:paraId="2AF0CDD6" w14:textId="1259468F"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2F2DB4D7"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6A74C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6A74C5">
        <w:rPr>
          <w:rFonts w:ascii="Arial" w:eastAsia="Arial" w:hAnsi="Arial" w:cs="Arial"/>
        </w:rPr>
        <w:t xml:space="preserve">: </w:t>
      </w:r>
      <w:r w:rsidR="00BE03C0">
        <w:rPr>
          <w:rFonts w:ascii="Arial" w:eastAsia="Arial" w:hAnsi="Arial" w:cs="Arial"/>
        </w:rPr>
        <w:t>None</w:t>
      </w:r>
    </w:p>
    <w:p w14:paraId="00D46F48" w14:textId="457A3CFD" w:rsidR="00B64733" w:rsidRDefault="003D6861" w:rsidP="00873F37">
      <w:pPr>
        <w:pStyle w:val="ListParagraph"/>
        <w:numPr>
          <w:ilvl w:val="0"/>
          <w:numId w:val="4"/>
        </w:numPr>
        <w:rPr>
          <w:rFonts w:ascii="Arial" w:eastAsia="Arial" w:hAnsi="Arial" w:cs="Arial"/>
        </w:rPr>
      </w:pPr>
      <w:r w:rsidRPr="00F80F14">
        <w:rPr>
          <w:rFonts w:ascii="Arial" w:eastAsia="Arial" w:hAnsi="Arial" w:cs="Arial"/>
        </w:rPr>
        <w:t xml:space="preserve">Applicable </w:t>
      </w:r>
      <w:r w:rsidR="00AF06DC" w:rsidRPr="00F80F14">
        <w:rPr>
          <w:rFonts w:ascii="Arial" w:eastAsia="Arial" w:hAnsi="Arial" w:cs="Arial"/>
        </w:rPr>
        <w:t xml:space="preserve">Tactics:  </w:t>
      </w:r>
      <w:r w:rsidR="00D003C6">
        <w:rPr>
          <w:rFonts w:ascii="Arial" w:eastAsia="Arial" w:hAnsi="Arial" w:cs="Arial"/>
        </w:rPr>
        <w:t>D</w:t>
      </w:r>
      <w:r w:rsidR="00C73D7C">
        <w:rPr>
          <w:rFonts w:ascii="Arial" w:eastAsia="Arial" w:hAnsi="Arial" w:cs="Arial"/>
        </w:rPr>
        <w:t>efense</w:t>
      </w:r>
      <w:r w:rsidR="00B72E8E">
        <w:rPr>
          <w:rFonts w:ascii="Arial" w:eastAsia="Arial" w:hAnsi="Arial" w:cs="Arial"/>
        </w:rPr>
        <w:t>-</w:t>
      </w:r>
      <w:r w:rsidR="00D003C6">
        <w:rPr>
          <w:rFonts w:ascii="Arial" w:eastAsia="Arial" w:hAnsi="Arial" w:cs="Arial"/>
        </w:rPr>
        <w:t>E</w:t>
      </w:r>
      <w:r w:rsidR="00F80F14" w:rsidRPr="00F80F14">
        <w:rPr>
          <w:rFonts w:ascii="Arial" w:eastAsia="Arial" w:hAnsi="Arial" w:cs="Arial"/>
        </w:rPr>
        <w:t>vasion</w:t>
      </w:r>
    </w:p>
    <w:p w14:paraId="4E69F475" w14:textId="77777777" w:rsidR="00F80F14" w:rsidRPr="00F80F14" w:rsidRDefault="00F80F14" w:rsidP="00F80F14">
      <w:pPr>
        <w:pStyle w:val="ListParagraph"/>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264F76E1" w14:textId="601C0E2D" w:rsidR="00C605AB" w:rsidRDefault="00C73D7C" w:rsidP="00CB73D0">
      <w:pPr>
        <w:pStyle w:val="ListParagraph"/>
        <w:numPr>
          <w:ilvl w:val="0"/>
          <w:numId w:val="4"/>
        </w:numPr>
        <w:rPr>
          <w:rFonts w:ascii="Arial" w:eastAsia="Arial" w:hAnsi="Arial" w:cs="Arial"/>
        </w:rPr>
      </w:pPr>
      <w:r>
        <w:rPr>
          <w:rFonts w:ascii="Arial" w:eastAsia="Arial" w:hAnsi="Arial" w:cs="Arial"/>
        </w:rPr>
        <w:t>Architecture</w:t>
      </w:r>
      <w:r w:rsidR="006A74C5">
        <w:rPr>
          <w:rFonts w:ascii="Arial" w:eastAsia="Arial" w:hAnsi="Arial" w:cs="Arial"/>
        </w:rPr>
        <w:t xml:space="preserve"> Segment</w:t>
      </w:r>
      <w:r w:rsidR="00683CA7" w:rsidRPr="00DA1E92">
        <w:rPr>
          <w:rFonts w:ascii="Arial" w:eastAsia="Arial" w:hAnsi="Arial" w:cs="Arial"/>
        </w:rPr>
        <w:t>:</w:t>
      </w:r>
      <w:r w:rsidR="0043776B">
        <w:rPr>
          <w:rFonts w:ascii="Arial" w:eastAsia="Arial" w:hAnsi="Arial" w:cs="Arial"/>
        </w:rPr>
        <w:t xml:space="preserve"> </w:t>
      </w:r>
      <w:r>
        <w:rPr>
          <w:rFonts w:ascii="Arial" w:eastAsia="Arial" w:hAnsi="Arial" w:cs="Arial"/>
        </w:rPr>
        <w:t>Control plane</w:t>
      </w:r>
    </w:p>
    <w:p w14:paraId="2F58C21E" w14:textId="18A9BFD2" w:rsidR="006A74C5" w:rsidRPr="00DA1E92" w:rsidRDefault="006A74C5" w:rsidP="00CB73D0">
      <w:pPr>
        <w:pStyle w:val="ListParagraph"/>
        <w:numPr>
          <w:ilvl w:val="0"/>
          <w:numId w:val="4"/>
        </w:numPr>
        <w:rPr>
          <w:rFonts w:ascii="Arial" w:eastAsia="Arial" w:hAnsi="Arial" w:cs="Arial"/>
        </w:rPr>
      </w:pPr>
      <w:r>
        <w:rPr>
          <w:rFonts w:ascii="Arial" w:eastAsia="Arial" w:hAnsi="Arial" w:cs="Arial"/>
        </w:rPr>
        <w:t>Platform</w:t>
      </w:r>
      <w:r w:rsidR="006F7938">
        <w:rPr>
          <w:rFonts w:ascii="Arial" w:eastAsia="Arial" w:hAnsi="Arial" w:cs="Arial"/>
        </w:rPr>
        <w:t>(s)</w:t>
      </w:r>
      <w:r>
        <w:rPr>
          <w:rFonts w:ascii="Arial" w:eastAsia="Arial" w:hAnsi="Arial" w:cs="Arial"/>
        </w:rPr>
        <w:t>: 5G</w:t>
      </w:r>
      <w:r w:rsidR="009764C5">
        <w:rPr>
          <w:rFonts w:ascii="Arial" w:eastAsia="Arial" w:hAnsi="Arial" w:cs="Arial"/>
        </w:rPr>
        <w:t xml:space="preserve"> </w:t>
      </w:r>
    </w:p>
    <w:p w14:paraId="52F75D46" w14:textId="0AAA77C8" w:rsidR="004A76DF" w:rsidRPr="009C2D05" w:rsidRDefault="006A74C5" w:rsidP="00CB73D0">
      <w:pPr>
        <w:pStyle w:val="ListParagraph"/>
        <w:numPr>
          <w:ilvl w:val="0"/>
          <w:numId w:val="4"/>
        </w:numPr>
        <w:rPr>
          <w:rFonts w:ascii="Arial" w:eastAsia="Arial" w:hAnsi="Arial" w:cs="Arial"/>
          <w:lang w:val="fr-FR"/>
        </w:rPr>
      </w:pPr>
      <w:r>
        <w:rPr>
          <w:rFonts w:ascii="Arial" w:eastAsia="Arial" w:hAnsi="Arial" w:cs="Arial"/>
          <w:lang w:val="fr-FR"/>
        </w:rPr>
        <w:t>Access</w:t>
      </w:r>
      <w:r w:rsidR="009764C5">
        <w:rPr>
          <w:rFonts w:ascii="Arial" w:eastAsia="Arial" w:hAnsi="Arial" w:cs="Arial"/>
          <w:lang w:val="fr-FR"/>
        </w:rPr>
        <w:t xml:space="preserve"> </w:t>
      </w:r>
      <w:r>
        <w:rPr>
          <w:rFonts w:ascii="Arial" w:eastAsia="Arial" w:hAnsi="Arial" w:cs="Arial"/>
          <w:lang w:val="fr-FR"/>
        </w:rPr>
        <w:t>type</w:t>
      </w:r>
      <w:r w:rsidR="009764C5">
        <w:rPr>
          <w:rFonts w:ascii="Arial" w:eastAsia="Arial" w:hAnsi="Arial" w:cs="Arial"/>
          <w:lang w:val="fr-FR"/>
        </w:rPr>
        <w:t xml:space="preserve"> </w:t>
      </w:r>
      <w:r w:rsidR="009764C5">
        <w:rPr>
          <w:rFonts w:ascii="Arial" w:eastAsia="Arial" w:hAnsi="Arial" w:cs="Arial"/>
        </w:rPr>
        <w:t>required</w:t>
      </w:r>
      <w:r w:rsidR="00F149D8" w:rsidRPr="009C2D05">
        <w:rPr>
          <w:rFonts w:ascii="Arial" w:eastAsia="Arial" w:hAnsi="Arial" w:cs="Arial"/>
          <w:lang w:val="fr-FR"/>
        </w:rPr>
        <w:t xml:space="preserve">: </w:t>
      </w:r>
      <w:r w:rsidR="00085E55">
        <w:rPr>
          <w:rFonts w:ascii="Arial" w:eastAsia="Arial" w:hAnsi="Arial" w:cs="Arial"/>
          <w:lang w:val="fr-FR"/>
        </w:rPr>
        <w:t>N/A</w:t>
      </w:r>
    </w:p>
    <w:p w14:paraId="46A3F73A" w14:textId="606133FC"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6A74C5">
        <w:rPr>
          <w:rFonts w:ascii="Arial" w:eastAsia="Arial" w:hAnsi="Arial" w:cs="Arial"/>
        </w:rPr>
        <w:t>Logs of external signals received for location queries</w:t>
      </w:r>
    </w:p>
    <w:p w14:paraId="7AE56E16" w14:textId="79D1AEA2"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6A74C5">
        <w:rPr>
          <w:rFonts w:ascii="Arial" w:eastAsia="Arial" w:hAnsi="Arial" w:cs="Arial"/>
        </w:rPr>
        <w:t>Proof of</w:t>
      </w:r>
      <w:r w:rsidR="006A74C5" w:rsidRPr="006A74C5">
        <w:rPr>
          <w:rFonts w:ascii="Arial" w:eastAsia="Arial" w:hAnsi="Arial" w:cs="Arial"/>
        </w:rPr>
        <w:t xml:space="preserve"> concept</w:t>
      </w:r>
      <w:r w:rsidR="006A74C5">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C73D7C">
        <w:rPr>
          <w:rFonts w:ascii="Arial" w:eastAsia="Arial" w:hAnsi="Arial" w:cs="Arial"/>
        </w:rPr>
        <w:t>Observe</w:t>
      </w:r>
      <w:r w:rsidR="006A74C5">
        <w:rPr>
          <w:rFonts w:ascii="Arial" w:eastAsia="Arial" w:hAnsi="Arial" w:cs="Arial"/>
        </w:rPr>
        <w:t>d</w:t>
      </w:r>
    </w:p>
    <w:p w14:paraId="351E107E" w14:textId="77777777" w:rsidR="005C20B9" w:rsidRPr="009C2D05" w:rsidRDefault="005C20B9" w:rsidP="5986D52C">
      <w:pPr>
        <w:rPr>
          <w:rFonts w:ascii="Arial" w:eastAsia="Arial" w:hAnsi="Arial" w:cs="Arial"/>
          <w:sz w:val="28"/>
          <w:szCs w:val="28"/>
          <w:lang w:val="en"/>
        </w:rPr>
      </w:pPr>
    </w:p>
    <w:p w14:paraId="4E484562" w14:textId="2D0DBB48"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E63412" w:rsidRPr="009C2D05" w14:paraId="280A3593" w14:textId="77777777" w:rsidTr="5986D52C">
        <w:tc>
          <w:tcPr>
            <w:tcW w:w="4680" w:type="dxa"/>
          </w:tcPr>
          <w:p w14:paraId="1FC8C7E6" w14:textId="0E398B54" w:rsidR="00E63412" w:rsidRPr="009C2D05" w:rsidRDefault="00E03E68" w:rsidP="5986D52C">
            <w:pPr>
              <w:rPr>
                <w:rFonts w:ascii="Arial" w:eastAsia="Arial" w:hAnsi="Arial" w:cs="Arial"/>
                <w:sz w:val="16"/>
                <w:szCs w:val="16"/>
              </w:rPr>
            </w:pPr>
            <w:r>
              <w:rPr>
                <w:rFonts w:ascii="Arial" w:eastAsia="Arial" w:hAnsi="Arial" w:cs="Arial"/>
                <w:sz w:val="16"/>
                <w:szCs w:val="16"/>
              </w:rPr>
              <w:t>Send SMS location query via SS7 or Diameter</w:t>
            </w:r>
            <w:r w:rsidR="000E363F">
              <w:rPr>
                <w:rFonts w:ascii="Arial" w:eastAsia="Arial" w:hAnsi="Arial" w:cs="Arial"/>
                <w:sz w:val="16"/>
                <w:szCs w:val="16"/>
              </w:rPr>
              <w:t xml:space="preserve"> </w:t>
            </w:r>
          </w:p>
        </w:tc>
        <w:tc>
          <w:tcPr>
            <w:tcW w:w="4680" w:type="dxa"/>
          </w:tcPr>
          <w:p w14:paraId="74A9901A" w14:textId="5F0B82B6" w:rsidR="00E63412" w:rsidRPr="009C2D05" w:rsidRDefault="00E03E68" w:rsidP="5986D52C">
            <w:pPr>
              <w:rPr>
                <w:rFonts w:ascii="Arial" w:eastAsia="Arial" w:hAnsi="Arial" w:cs="Arial"/>
                <w:color w:val="404040" w:themeColor="text1" w:themeTint="BF"/>
                <w:sz w:val="16"/>
                <w:szCs w:val="16"/>
              </w:rPr>
            </w:pPr>
            <w:r>
              <w:rPr>
                <w:rFonts w:ascii="Arial" w:eastAsia="Arial" w:hAnsi="Arial" w:cs="Arial"/>
                <w:sz w:val="16"/>
                <w:szCs w:val="16"/>
              </w:rPr>
              <w:t xml:space="preserve">Incorrect implementation/configuration or compromised home SMS router can allow bypass of the SMS location query messages. </w:t>
            </w:r>
            <w:r w:rsidR="0035253F">
              <w:rPr>
                <w:rFonts w:ascii="Arial" w:eastAsia="Arial" w:hAnsi="Arial" w:cs="Arial"/>
                <w:sz w:val="16"/>
                <w:szCs w:val="16"/>
              </w:rPr>
              <w:t xml:space="preserve">Deployed SMS router as in </w:t>
            </w:r>
            <w:r w:rsidR="00BA5FDB" w:rsidRPr="000E363F">
              <w:rPr>
                <w:rFonts w:ascii="Arial" w:eastAsia="Arial" w:hAnsi="Arial" w:cs="Arial"/>
                <w:sz w:val="16"/>
                <w:szCs w:val="16"/>
              </w:rPr>
              <w:t xml:space="preserve">Section 7.2.2 of </w:t>
            </w:r>
            <w:r w:rsidR="0035253F">
              <w:rPr>
                <w:rFonts w:ascii="Arial" w:eastAsia="Arial" w:hAnsi="Arial" w:cs="Arial"/>
                <w:sz w:val="16"/>
                <w:szCs w:val="16"/>
              </w:rPr>
              <w:t>[3]</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02D6885C" w:rsidR="5986D52C" w:rsidRPr="009C2D05" w:rsidRDefault="00BE03C0"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77067D9D" w:rsidR="5986D52C" w:rsidRPr="009C2D05" w:rsidRDefault="00BE03C0" w:rsidP="5986D52C">
            <w:pPr>
              <w:rPr>
                <w:rFonts w:ascii="Arial" w:eastAsia="Arial" w:hAnsi="Arial" w:cs="Arial"/>
                <w:sz w:val="22"/>
                <w:szCs w:val="22"/>
              </w:rPr>
            </w:pPr>
            <w:r>
              <w:rPr>
                <w:rFonts w:ascii="Arial" w:eastAsia="Arial" w:hAnsi="Arial" w:cs="Arial"/>
                <w:b/>
                <w:bCs/>
                <w:sz w:val="22"/>
                <w:szCs w:val="22"/>
              </w:rPr>
              <w:t>Use</w:t>
            </w:r>
          </w:p>
        </w:tc>
      </w:tr>
      <w:tr w:rsidR="00E130C9" w:rsidRPr="009C2D05" w14:paraId="3087C8CF" w14:textId="77777777" w:rsidTr="25900B44">
        <w:tc>
          <w:tcPr>
            <w:tcW w:w="4680" w:type="dxa"/>
          </w:tcPr>
          <w:p w14:paraId="0993B85A" w14:textId="73496724" w:rsidR="00E130C9" w:rsidRPr="00886727" w:rsidRDefault="00E130C9" w:rsidP="00E130C9">
            <w:pPr>
              <w:spacing w:line="259" w:lineRule="auto"/>
              <w:rPr>
                <w:rFonts w:ascii="Arial" w:eastAsia="Arial" w:hAnsi="Arial" w:cs="Arial"/>
                <w:color w:val="0070C0"/>
                <w:sz w:val="16"/>
                <w:szCs w:val="16"/>
              </w:rPr>
            </w:pPr>
            <w:r w:rsidRPr="009C2D05">
              <w:rPr>
                <w:rFonts w:ascii="Arial" w:eastAsia="Arial" w:hAnsi="Arial" w:cs="Arial"/>
                <w:sz w:val="16"/>
                <w:szCs w:val="16"/>
              </w:rPr>
              <w:t>If known</w:t>
            </w:r>
          </w:p>
        </w:tc>
        <w:tc>
          <w:tcPr>
            <w:tcW w:w="4680" w:type="dxa"/>
          </w:tcPr>
          <w:p w14:paraId="0313FAC3" w14:textId="6206CA0F" w:rsidR="00E130C9" w:rsidRDefault="00E130C9" w:rsidP="00E130C9">
            <w:r w:rsidRPr="009C2D05">
              <w:rPr>
                <w:rFonts w:ascii="Arial" w:eastAsia="Arial" w:hAnsi="Arial" w:cs="Arial"/>
                <w:sz w:val="16"/>
                <w:szCs w:val="16"/>
              </w:rPr>
              <w:t>Short description of potential mitigations.</w:t>
            </w:r>
          </w:p>
        </w:tc>
      </w:tr>
      <w:tr w:rsidR="00E130C9" w:rsidRPr="009C2D05" w14:paraId="28F08000" w14:textId="77777777" w:rsidTr="25900B44">
        <w:tc>
          <w:tcPr>
            <w:tcW w:w="4680" w:type="dxa"/>
          </w:tcPr>
          <w:p w14:paraId="5786B3E1" w14:textId="2780C675" w:rsidR="00E130C9" w:rsidRPr="009C2D05" w:rsidRDefault="009C5B73" w:rsidP="00E130C9">
            <w:pPr>
              <w:spacing w:line="259" w:lineRule="auto"/>
              <w:rPr>
                <w:sz w:val="22"/>
                <w:szCs w:val="22"/>
              </w:rPr>
            </w:pPr>
            <w:r>
              <w:rPr>
                <w:sz w:val="22"/>
                <w:szCs w:val="22"/>
              </w:rPr>
              <w:t>FGM5004</w:t>
            </w:r>
          </w:p>
        </w:tc>
        <w:tc>
          <w:tcPr>
            <w:tcW w:w="4680" w:type="dxa"/>
          </w:tcPr>
          <w:p w14:paraId="0C171B52" w14:textId="59F080C5" w:rsidR="00E130C9" w:rsidRPr="009C2D05" w:rsidRDefault="009C5B73" w:rsidP="00E130C9">
            <w:pPr>
              <w:rPr>
                <w:rFonts w:ascii="Arial" w:eastAsia="Arial" w:hAnsi="Arial" w:cs="Arial"/>
                <w:sz w:val="16"/>
                <w:szCs w:val="16"/>
              </w:rPr>
            </w:pPr>
            <w:r w:rsidRPr="00886727">
              <w:rPr>
                <w:rFonts w:ascii="Arial" w:eastAsia="Arial" w:hAnsi="Arial" w:cs="Arial"/>
                <w:color w:val="0070C0"/>
                <w:sz w:val="16"/>
                <w:szCs w:val="16"/>
              </w:rPr>
              <w:t>Correctly configure SS7 firewall in home network</w:t>
            </w:r>
            <w:r w:rsidRPr="008A5FB4">
              <w:rPr>
                <w:rFonts w:ascii="Arial" w:eastAsia="Arial" w:hAnsi="Arial" w:cs="Arial"/>
                <w:sz w:val="16"/>
                <w:szCs w:val="16"/>
              </w:rPr>
              <w:t xml:space="preserve"> </w:t>
            </w:r>
            <w:r w:rsidR="00E130C9" w:rsidRPr="008A5FB4">
              <w:rPr>
                <w:rFonts w:ascii="Arial" w:eastAsia="Arial" w:hAnsi="Arial" w:cs="Arial"/>
                <w:sz w:val="16"/>
                <w:szCs w:val="16"/>
              </w:rPr>
              <w:t>https://docplayer.net/136483279-Hidden-agendas-bypassing-gsma-recommendations-on-ss7-networks-kirill-puzankov.html</w:t>
            </w:r>
            <w:r w:rsidR="00E130C9">
              <w:rPr>
                <w:rFonts w:ascii="Arial" w:eastAsia="Arial" w:hAnsi="Arial" w:cs="Arial"/>
                <w:sz w:val="16"/>
                <w:szCs w:val="16"/>
              </w:rPr>
              <w:t xml:space="preserve"> </w:t>
            </w:r>
            <w:r w:rsidR="00E130C9" w:rsidRPr="009C2D05">
              <w:rPr>
                <w:rFonts w:ascii="Arial" w:eastAsia="Arial" w:hAnsi="Arial" w:cs="Arial"/>
                <w:sz w:val="16"/>
                <w:szCs w:val="16"/>
              </w:rPr>
              <w:t>.</w:t>
            </w:r>
          </w:p>
        </w:tc>
      </w:tr>
      <w:tr w:rsidR="00122BA1" w:rsidRPr="009C2D05" w14:paraId="3B838027" w14:textId="77777777" w:rsidTr="25900B44">
        <w:tc>
          <w:tcPr>
            <w:tcW w:w="4680" w:type="dxa"/>
          </w:tcPr>
          <w:p w14:paraId="71F4ECB2" w14:textId="5A712527" w:rsidR="00122BA1" w:rsidRPr="00886727" w:rsidRDefault="00122BA1" w:rsidP="00E130C9">
            <w:pPr>
              <w:spacing w:line="259" w:lineRule="auto"/>
              <w:rPr>
                <w:rFonts w:ascii="Arial" w:eastAsia="Arial" w:hAnsi="Arial" w:cs="Arial"/>
                <w:color w:val="0070C0"/>
                <w:sz w:val="16"/>
                <w:szCs w:val="16"/>
              </w:rPr>
            </w:pPr>
          </w:p>
        </w:tc>
        <w:tc>
          <w:tcPr>
            <w:tcW w:w="4680" w:type="dxa"/>
          </w:tcPr>
          <w:p w14:paraId="5C2967E4" w14:textId="2004C4D1" w:rsidR="006A74C5" w:rsidRPr="006A74C5" w:rsidRDefault="006A74C5" w:rsidP="00C8230F">
            <w:pPr>
              <w:rPr>
                <w:sz w:val="16"/>
                <w:szCs w:val="16"/>
              </w:rPr>
            </w:pP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873F37">
        <w:tc>
          <w:tcPr>
            <w:tcW w:w="4680" w:type="dxa"/>
          </w:tcPr>
          <w:p w14:paraId="68433717" w14:textId="285DF76B" w:rsidR="00EB6DC6" w:rsidRPr="009C2D05" w:rsidRDefault="00AB004E"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873F37">
        <w:tc>
          <w:tcPr>
            <w:tcW w:w="4680" w:type="dxa"/>
          </w:tcPr>
          <w:p w14:paraId="45D6E1AE" w14:textId="77777777" w:rsidR="00EB6DC6" w:rsidRPr="009C2D05" w:rsidRDefault="00EB6DC6" w:rsidP="00873F37">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873F37">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6F4D15" w:rsidRPr="009C2D05" w14:paraId="2359573D" w14:textId="77777777" w:rsidTr="00873F37">
        <w:tc>
          <w:tcPr>
            <w:tcW w:w="4680" w:type="dxa"/>
          </w:tcPr>
          <w:p w14:paraId="6DD27F28" w14:textId="6B0056CF" w:rsidR="006F4D15" w:rsidRPr="00886727" w:rsidRDefault="00D6656A" w:rsidP="006F4D15">
            <w:pPr>
              <w:spacing w:line="259" w:lineRule="auto"/>
              <w:rPr>
                <w:rFonts w:ascii="Arial" w:eastAsia="Arial" w:hAnsi="Arial" w:cs="Arial"/>
                <w:color w:val="0070C0"/>
                <w:sz w:val="16"/>
                <w:szCs w:val="16"/>
              </w:rPr>
            </w:pPr>
            <w:r>
              <w:rPr>
                <w:rFonts w:ascii="Arial" w:eastAsia="Arial" w:hAnsi="Arial" w:cs="Arial"/>
                <w:color w:val="0070C0"/>
                <w:sz w:val="16"/>
                <w:szCs w:val="16"/>
              </w:rPr>
              <w:t xml:space="preserve">Compromised </w:t>
            </w:r>
            <w:r w:rsidR="00C7483E">
              <w:rPr>
                <w:rFonts w:ascii="Arial" w:eastAsia="Arial" w:hAnsi="Arial" w:cs="Arial"/>
                <w:color w:val="0070C0"/>
                <w:sz w:val="16"/>
                <w:szCs w:val="16"/>
              </w:rPr>
              <w:t>SMS Center or STP</w:t>
            </w:r>
          </w:p>
        </w:tc>
        <w:tc>
          <w:tcPr>
            <w:tcW w:w="4680" w:type="dxa"/>
          </w:tcPr>
          <w:p w14:paraId="3F651166" w14:textId="1E37F756" w:rsidR="006F4D15" w:rsidRPr="009C2D05" w:rsidRDefault="006F4D15" w:rsidP="006F4D15">
            <w:pPr>
              <w:rPr>
                <w:rFonts w:ascii="Arial" w:eastAsia="Arial" w:hAnsi="Arial" w:cs="Arial"/>
                <w:sz w:val="16"/>
                <w:szCs w:val="16"/>
              </w:rPr>
            </w:pPr>
            <w:r w:rsidRPr="00886727">
              <w:rPr>
                <w:rFonts w:ascii="Arial" w:eastAsia="Arial" w:hAnsi="Arial" w:cs="Arial"/>
                <w:color w:val="0070C0"/>
                <w:sz w:val="16"/>
                <w:szCs w:val="16"/>
              </w:rPr>
              <w:t>Access to a host that could pass as belonging to a different operator (roaming partner)</w:t>
            </w:r>
          </w:p>
        </w:tc>
      </w:tr>
      <w:tr w:rsidR="006F4D15" w:rsidRPr="009C2D05" w14:paraId="40BABC4A" w14:textId="77777777" w:rsidTr="00873F37">
        <w:tc>
          <w:tcPr>
            <w:tcW w:w="4680" w:type="dxa"/>
          </w:tcPr>
          <w:p w14:paraId="2FD3C066" w14:textId="1352F70C" w:rsidR="006F4D15" w:rsidRDefault="00E47209" w:rsidP="006F4D15">
            <w:pPr>
              <w:spacing w:line="259" w:lineRule="auto"/>
              <w:rPr>
                <w:rFonts w:ascii="Arial" w:eastAsia="Arial" w:hAnsi="Arial" w:cs="Arial"/>
                <w:sz w:val="16"/>
                <w:szCs w:val="16"/>
              </w:rPr>
            </w:pPr>
            <w:r>
              <w:rPr>
                <w:rFonts w:ascii="Arial" w:eastAsia="Arial" w:hAnsi="Arial" w:cs="Arial"/>
                <w:color w:val="0070C0"/>
                <w:sz w:val="16"/>
                <w:szCs w:val="16"/>
              </w:rPr>
              <w:lastRenderedPageBreak/>
              <w:t>Get phone number</w:t>
            </w:r>
          </w:p>
        </w:tc>
        <w:tc>
          <w:tcPr>
            <w:tcW w:w="4680" w:type="dxa"/>
          </w:tcPr>
          <w:p w14:paraId="6988D0AF" w14:textId="64186007" w:rsidR="006F4D15" w:rsidRDefault="006F4D15" w:rsidP="006F4D15">
            <w:pPr>
              <w:rPr>
                <w:rFonts w:ascii="Arial" w:eastAsia="Arial" w:hAnsi="Arial" w:cs="Arial"/>
                <w:sz w:val="16"/>
                <w:szCs w:val="16"/>
              </w:rPr>
            </w:pPr>
            <w:r w:rsidRPr="00886727">
              <w:rPr>
                <w:rFonts w:ascii="Arial" w:eastAsia="Arial" w:hAnsi="Arial" w:cs="Arial"/>
                <w:color w:val="0070C0"/>
                <w:sz w:val="16"/>
                <w:szCs w:val="16"/>
              </w:rPr>
              <w:t>Access to the MSISDN of the user device</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873F37">
            <w:pPr>
              <w:spacing w:line="259" w:lineRule="auto"/>
              <w:rPr>
                <w:sz w:val="22"/>
                <w:szCs w:val="22"/>
              </w:rPr>
            </w:pPr>
            <w:r w:rsidRPr="009C2D05">
              <w:rPr>
                <w:rFonts w:ascii="Arial" w:eastAsia="Arial" w:hAnsi="Arial" w:cs="Arial"/>
                <w:sz w:val="16"/>
                <w:szCs w:val="16"/>
              </w:rPr>
              <w:t>If known</w:t>
            </w:r>
          </w:p>
        </w:tc>
        <w:tc>
          <w:tcPr>
            <w:tcW w:w="4680" w:type="dxa"/>
          </w:tcPr>
          <w:p w14:paraId="20993E06" w14:textId="64AC213B" w:rsidR="006722C5" w:rsidRPr="006722C5" w:rsidRDefault="001036B2" w:rsidP="0272C9E8">
            <w:pPr>
              <w:rPr>
                <w:rFonts w:ascii="Arial" w:eastAsia="Arial" w:hAnsi="Arial" w:cs="Arial"/>
                <w:color w:val="000000" w:themeColor="text1"/>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6722C5" w:rsidRPr="009C2D05" w14:paraId="7387E0BE" w14:textId="77777777" w:rsidTr="0272C9E8">
        <w:tc>
          <w:tcPr>
            <w:tcW w:w="4680" w:type="dxa"/>
          </w:tcPr>
          <w:p w14:paraId="769D6CE6" w14:textId="6D11AF9A" w:rsidR="006722C5" w:rsidRPr="00886727" w:rsidRDefault="00AE7BFC" w:rsidP="00873F37">
            <w:pPr>
              <w:spacing w:line="259" w:lineRule="auto"/>
              <w:rPr>
                <w:rFonts w:ascii="Arial" w:eastAsia="Arial" w:hAnsi="Arial" w:cs="Arial"/>
                <w:color w:val="0070C0"/>
                <w:sz w:val="16"/>
                <w:szCs w:val="16"/>
              </w:rPr>
            </w:pPr>
            <w:r>
              <w:rPr>
                <w:rFonts w:ascii="Arial" w:eastAsia="Arial" w:hAnsi="Arial" w:cs="Arial"/>
                <w:color w:val="0070C0"/>
                <w:sz w:val="16"/>
                <w:szCs w:val="16"/>
              </w:rPr>
              <w:t>UE</w:t>
            </w:r>
            <w:r w:rsidR="006722C5" w:rsidRPr="00886727">
              <w:rPr>
                <w:rFonts w:ascii="Arial" w:eastAsia="Arial" w:hAnsi="Arial" w:cs="Arial"/>
                <w:color w:val="0070C0"/>
                <w:sz w:val="16"/>
                <w:szCs w:val="16"/>
              </w:rPr>
              <w:t xml:space="preserve"> location</w:t>
            </w:r>
          </w:p>
        </w:tc>
        <w:tc>
          <w:tcPr>
            <w:tcW w:w="4680" w:type="dxa"/>
          </w:tcPr>
          <w:p w14:paraId="1067A73F" w14:textId="62476D22" w:rsidR="006722C5" w:rsidRPr="00886727" w:rsidRDefault="00624C1F" w:rsidP="0272C9E8">
            <w:pPr>
              <w:rPr>
                <w:rFonts w:ascii="Arial" w:eastAsia="Arial" w:hAnsi="Arial" w:cs="Arial"/>
                <w:color w:val="0070C0"/>
                <w:sz w:val="16"/>
                <w:szCs w:val="16"/>
              </w:rPr>
            </w:pPr>
            <w:r w:rsidRPr="00886727">
              <w:rPr>
                <w:rFonts w:ascii="Arial" w:eastAsia="Arial" w:hAnsi="Arial" w:cs="Arial"/>
                <w:color w:val="0070C0"/>
                <w:sz w:val="16"/>
                <w:szCs w:val="16"/>
              </w:rPr>
              <w:t>Co</w:t>
            </w:r>
            <w:r w:rsidR="00813815">
              <w:rPr>
                <w:rFonts w:ascii="Arial" w:eastAsia="Arial" w:hAnsi="Arial" w:cs="Arial"/>
                <w:color w:val="0070C0"/>
                <w:sz w:val="16"/>
                <w:szCs w:val="16"/>
              </w:rPr>
              <w:t>a</w:t>
            </w:r>
            <w:r w:rsidRPr="00886727">
              <w:rPr>
                <w:rFonts w:ascii="Arial" w:eastAsia="Arial" w:hAnsi="Arial" w:cs="Arial"/>
                <w:color w:val="0070C0"/>
                <w:sz w:val="16"/>
                <w:szCs w:val="16"/>
              </w:rPr>
              <w:t xml:space="preserve">rse location: </w:t>
            </w:r>
            <w:r w:rsidR="006722C5" w:rsidRPr="00886727">
              <w:rPr>
                <w:rFonts w:ascii="Arial" w:eastAsia="Arial" w:hAnsi="Arial" w:cs="Arial"/>
                <w:color w:val="0070C0"/>
                <w:sz w:val="16"/>
                <w:szCs w:val="16"/>
              </w:rPr>
              <w:t>In the form of routing info (MSC address)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873F37">
        <w:tc>
          <w:tcPr>
            <w:tcW w:w="4680" w:type="dxa"/>
          </w:tcPr>
          <w:p w14:paraId="5B32A584" w14:textId="4F0DECCA" w:rsidR="00122B07" w:rsidRPr="009C2D05" w:rsidRDefault="00BE03C0" w:rsidP="00873F37">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50020EAB" w:rsidR="00122B07" w:rsidRPr="009C2D05" w:rsidRDefault="00BE03C0" w:rsidP="00873F37">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873F37">
        <w:tc>
          <w:tcPr>
            <w:tcW w:w="4680" w:type="dxa"/>
          </w:tcPr>
          <w:p w14:paraId="13F3B693" w14:textId="77777777" w:rsidR="00122B07" w:rsidRPr="009C2D05" w:rsidRDefault="00122B07" w:rsidP="00873F37">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873F37">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6A74C5" w:rsidRPr="009C2D05" w14:paraId="4D09B72C" w14:textId="77777777" w:rsidTr="00873F37">
        <w:tc>
          <w:tcPr>
            <w:tcW w:w="4680" w:type="dxa"/>
          </w:tcPr>
          <w:p w14:paraId="3DAB53CE" w14:textId="0EFBCCC8" w:rsidR="006A74C5" w:rsidRPr="006A74C5" w:rsidRDefault="00523038" w:rsidP="00873F37">
            <w:pPr>
              <w:spacing w:line="259" w:lineRule="auto"/>
              <w:rPr>
                <w:rFonts w:ascii="Arial" w:eastAsia="Arial" w:hAnsi="Arial" w:cs="Arial"/>
                <w:color w:val="0070C0"/>
                <w:sz w:val="16"/>
                <w:szCs w:val="16"/>
              </w:rPr>
            </w:pPr>
            <w:r>
              <w:rPr>
                <w:rFonts w:ascii="Arial" w:eastAsia="Arial" w:hAnsi="Arial" w:cs="Arial"/>
                <w:color w:val="0070C0"/>
                <w:sz w:val="16"/>
                <w:szCs w:val="16"/>
              </w:rPr>
              <w:t>DS0015</w:t>
            </w:r>
          </w:p>
        </w:tc>
        <w:tc>
          <w:tcPr>
            <w:tcW w:w="4680" w:type="dxa"/>
          </w:tcPr>
          <w:p w14:paraId="70BAE5AB" w14:textId="6FA0354F" w:rsidR="006A74C5" w:rsidRPr="009C2D05" w:rsidRDefault="008E4EA8" w:rsidP="00873F37">
            <w:pPr>
              <w:rPr>
                <w:rFonts w:ascii="Arial" w:eastAsia="Arial" w:hAnsi="Arial" w:cs="Arial"/>
                <w:sz w:val="16"/>
                <w:szCs w:val="16"/>
              </w:rPr>
            </w:pPr>
            <w:r>
              <w:rPr>
                <w:rFonts w:ascii="Arial" w:eastAsia="Arial" w:hAnsi="Arial" w:cs="Arial"/>
                <w:color w:val="0070C0"/>
                <w:sz w:val="16"/>
                <w:szCs w:val="16"/>
              </w:rPr>
              <w:t>Logs of externally received messages requesting location of user or, logs of outgoing responses to such messages</w:t>
            </w:r>
            <w:r>
              <w:rPr>
                <w:rFonts w:ascii="Arial" w:eastAsia="Arial" w:hAnsi="Arial" w:cs="Arial"/>
                <w:sz w:val="16"/>
                <w:szCs w:val="16"/>
              </w:rPr>
              <w:t xml:space="preserve"> can detect a</w:t>
            </w:r>
            <w:r w:rsidR="007C2836">
              <w:rPr>
                <w:rFonts w:ascii="Arial" w:eastAsia="Arial" w:hAnsi="Arial" w:cs="Arial"/>
                <w:sz w:val="16"/>
                <w:szCs w:val="16"/>
              </w:rPr>
              <w:t>nomal</w:t>
            </w:r>
            <w:r>
              <w:rPr>
                <w:rFonts w:ascii="Arial" w:eastAsia="Arial" w:hAnsi="Arial" w:cs="Arial"/>
                <w:sz w:val="16"/>
                <w:szCs w:val="16"/>
              </w:rPr>
              <w:t xml:space="preserve">ies. Logs are on the NF or functions </w:t>
            </w:r>
            <w:r w:rsidR="002A01D0">
              <w:rPr>
                <w:rFonts w:ascii="Arial" w:eastAsia="Arial" w:hAnsi="Arial" w:cs="Arial"/>
                <w:sz w:val="16"/>
                <w:szCs w:val="16"/>
              </w:rPr>
              <w:t xml:space="preserve">which </w:t>
            </w:r>
            <w:r w:rsidR="006D0731">
              <w:rPr>
                <w:rFonts w:ascii="Arial" w:eastAsia="Arial" w:hAnsi="Arial" w:cs="Arial"/>
                <w:sz w:val="16"/>
                <w:szCs w:val="16"/>
              </w:rPr>
              <w:t>interface</w:t>
            </w:r>
            <w:r w:rsidR="002A01D0">
              <w:rPr>
                <w:rFonts w:ascii="Arial" w:eastAsia="Arial" w:hAnsi="Arial" w:cs="Arial"/>
                <w:sz w:val="16"/>
                <w:szCs w:val="16"/>
              </w:rPr>
              <w:t xml:space="preserve"> SMS home router</w:t>
            </w:r>
            <w:r w:rsidR="00E12DD5">
              <w:rPr>
                <w:rFonts w:ascii="Arial" w:eastAsia="Arial" w:hAnsi="Arial" w:cs="Arial"/>
                <w:sz w:val="16"/>
                <w:szCs w:val="16"/>
              </w:rPr>
              <w:t xml:space="preserve"> such as </w:t>
            </w:r>
            <w:r w:rsidR="00000BC7">
              <w:rPr>
                <w:rFonts w:ascii="Arial" w:eastAsia="Arial" w:hAnsi="Arial" w:cs="Arial"/>
                <w:sz w:val="16"/>
                <w:szCs w:val="16"/>
              </w:rPr>
              <w:t>MAP IWF</w:t>
            </w:r>
            <w:r w:rsidR="00E12DD5">
              <w:rPr>
                <w:rFonts w:ascii="Arial" w:eastAsia="Arial" w:hAnsi="Arial" w:cs="Arial"/>
                <w:sz w:val="16"/>
                <w:szCs w:val="16"/>
              </w:rPr>
              <w:t xml:space="preserve"> or SMSC.</w:t>
            </w:r>
            <w:r w:rsidR="00CB428C">
              <w:rPr>
                <w:rFonts w:ascii="Arial" w:eastAsia="Arial" w:hAnsi="Arial" w:cs="Arial"/>
                <w:sz w:val="16"/>
                <w:szCs w:val="16"/>
              </w:rPr>
              <w:t xml:space="preserve"> [Figure 2</w:t>
            </w:r>
            <w:r w:rsidR="00000BC7">
              <w:rPr>
                <w:rFonts w:ascii="Arial" w:eastAsia="Arial" w:hAnsi="Arial" w:cs="Arial"/>
                <w:sz w:val="16"/>
                <w:szCs w:val="16"/>
              </w:rPr>
              <w:t>7</w:t>
            </w:r>
            <w:r w:rsidR="00CB428C">
              <w:rPr>
                <w:rFonts w:ascii="Arial" w:eastAsia="Arial" w:hAnsi="Arial" w:cs="Arial"/>
                <w:sz w:val="16"/>
                <w:szCs w:val="16"/>
              </w:rPr>
              <w:t xml:space="preserve"> of </w:t>
            </w:r>
            <w:r w:rsidR="0035253F">
              <w:rPr>
                <w:rFonts w:ascii="Arial" w:eastAsia="Arial" w:hAnsi="Arial" w:cs="Arial"/>
                <w:sz w:val="16"/>
                <w:szCs w:val="16"/>
              </w:rPr>
              <w:t>[3]</w:t>
            </w:r>
            <w:r>
              <w:rPr>
                <w:rFonts w:ascii="Arial" w:eastAsia="Arial" w:hAnsi="Arial" w:cs="Arial"/>
                <w:sz w:val="16"/>
                <w:szCs w:val="16"/>
              </w:rPr>
              <w:t xml:space="preserve">. </w:t>
            </w:r>
          </w:p>
        </w:tc>
      </w:tr>
      <w:tr w:rsidR="0035253F" w:rsidRPr="009C2D05" w14:paraId="79144C2D" w14:textId="77777777" w:rsidTr="00873F37">
        <w:tc>
          <w:tcPr>
            <w:tcW w:w="4680" w:type="dxa"/>
          </w:tcPr>
          <w:p w14:paraId="333F0B4A" w14:textId="77777777" w:rsidR="0035253F" w:rsidRDefault="0035253F" w:rsidP="00873F37">
            <w:pPr>
              <w:spacing w:line="259" w:lineRule="auto"/>
              <w:rPr>
                <w:rFonts w:ascii="Arial" w:eastAsia="Arial" w:hAnsi="Arial" w:cs="Arial"/>
                <w:color w:val="0070C0"/>
                <w:sz w:val="16"/>
                <w:szCs w:val="16"/>
              </w:rPr>
            </w:pPr>
          </w:p>
        </w:tc>
        <w:tc>
          <w:tcPr>
            <w:tcW w:w="4680" w:type="dxa"/>
          </w:tcPr>
          <w:p w14:paraId="14A0D4E7" w14:textId="77777777" w:rsidR="0035253F" w:rsidRDefault="0035253F" w:rsidP="00873F37">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873F37">
        <w:tc>
          <w:tcPr>
            <w:tcW w:w="4680" w:type="dxa"/>
          </w:tcPr>
          <w:p w14:paraId="236E1F9B" w14:textId="77777777" w:rsidR="00050DAF" w:rsidRPr="009C2D05" w:rsidRDefault="00050DAF"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873F37">
        <w:tc>
          <w:tcPr>
            <w:tcW w:w="4680" w:type="dxa"/>
          </w:tcPr>
          <w:p w14:paraId="1E872D12" w14:textId="578122F5" w:rsidR="00050DAF" w:rsidRPr="009C2D05" w:rsidRDefault="00050DAF" w:rsidP="00873F37">
            <w:pPr>
              <w:spacing w:line="259" w:lineRule="auto"/>
              <w:rPr>
                <w:sz w:val="22"/>
                <w:szCs w:val="22"/>
              </w:rPr>
            </w:pPr>
          </w:p>
        </w:tc>
        <w:tc>
          <w:tcPr>
            <w:tcW w:w="4680" w:type="dxa"/>
          </w:tcPr>
          <w:p w14:paraId="42D8BC64" w14:textId="282967D5" w:rsidR="00050DAF" w:rsidRPr="009C2D05" w:rsidRDefault="00050DAF" w:rsidP="00873F37">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ED51279" w14:textId="5A26EC0E" w:rsidR="00624C1F" w:rsidRDefault="0071530B" w:rsidP="00F80F14">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3876"/>
        <w:gridCol w:w="5474"/>
      </w:tblGrid>
      <w:tr w:rsidR="00BE03C0" w:rsidRPr="00BE03C0" w14:paraId="57A6B1E4" w14:textId="77777777" w:rsidTr="00873F37">
        <w:tc>
          <w:tcPr>
            <w:tcW w:w="3876" w:type="dxa"/>
          </w:tcPr>
          <w:p w14:paraId="1C84B105" w14:textId="77777777" w:rsidR="00BE03C0" w:rsidRPr="00BE03C0" w:rsidRDefault="00BE03C0" w:rsidP="00BE03C0">
            <w:pPr>
              <w:rPr>
                <w:rFonts w:ascii="Arial" w:hAnsi="Arial" w:cs="Arial"/>
                <w:sz w:val="20"/>
                <w:szCs w:val="20"/>
              </w:rPr>
            </w:pPr>
            <w:r w:rsidRPr="00BE03C0">
              <w:rPr>
                <w:rFonts w:ascii="Arial" w:hAnsi="Arial" w:cs="Arial"/>
                <w:sz w:val="20"/>
                <w:szCs w:val="20"/>
              </w:rPr>
              <w:t>Name</w:t>
            </w:r>
          </w:p>
        </w:tc>
        <w:tc>
          <w:tcPr>
            <w:tcW w:w="5474" w:type="dxa"/>
          </w:tcPr>
          <w:p w14:paraId="2987BE92" w14:textId="77777777" w:rsidR="00BE03C0" w:rsidRPr="00BE03C0" w:rsidRDefault="00BE03C0" w:rsidP="00BE03C0">
            <w:pPr>
              <w:rPr>
                <w:rFonts w:ascii="Arial" w:hAnsi="Arial" w:cs="Arial"/>
                <w:sz w:val="20"/>
                <w:szCs w:val="20"/>
              </w:rPr>
            </w:pPr>
            <w:r w:rsidRPr="00BE03C0">
              <w:rPr>
                <w:rFonts w:ascii="Arial" w:hAnsi="Arial" w:cs="Arial"/>
                <w:sz w:val="20"/>
                <w:szCs w:val="20"/>
              </w:rPr>
              <w:t>URL</w:t>
            </w:r>
          </w:p>
        </w:tc>
      </w:tr>
      <w:tr w:rsidR="00BE03C0" w:rsidRPr="00BE03C0" w14:paraId="5FF6E9FB" w14:textId="77777777" w:rsidTr="00873F37">
        <w:tc>
          <w:tcPr>
            <w:tcW w:w="3876" w:type="dxa"/>
          </w:tcPr>
          <w:p w14:paraId="040918EB" w14:textId="77777777" w:rsidR="00BE03C0" w:rsidRPr="00BE03C0" w:rsidRDefault="00BE03C0" w:rsidP="00BE03C0">
            <w:pPr>
              <w:rPr>
                <w:rFonts w:ascii="Arial" w:hAnsi="Arial" w:cs="Arial"/>
                <w:sz w:val="20"/>
                <w:szCs w:val="20"/>
              </w:rPr>
            </w:pPr>
            <w:r w:rsidRPr="00BE03C0">
              <w:rPr>
                <w:rFonts w:ascii="Arial" w:hAnsi="Arial" w:cs="Arial"/>
                <w:sz w:val="20"/>
                <w:szCs w:val="20"/>
              </w:rPr>
              <w:t>S.P. Rao, S. Holtmanns, T. Aura: “Threat modeling framework for mobile communication systems”, May 2020</w:t>
            </w:r>
          </w:p>
        </w:tc>
        <w:tc>
          <w:tcPr>
            <w:tcW w:w="5474" w:type="dxa"/>
          </w:tcPr>
          <w:p w14:paraId="6C0D9415" w14:textId="0E17A5EC" w:rsidR="00BE03C0" w:rsidRPr="000A3222" w:rsidRDefault="00BE03C0" w:rsidP="00BE03C0">
            <w:pPr>
              <w:rPr>
                <w:rFonts w:ascii="Arial" w:hAnsi="Arial" w:cs="Arial"/>
                <w:sz w:val="20"/>
                <w:szCs w:val="20"/>
              </w:rPr>
            </w:pPr>
            <w:r w:rsidRPr="000A3222">
              <w:rPr>
                <w:rFonts w:ascii="Arial" w:hAnsi="Arial" w:cs="Arial"/>
                <w:sz w:val="20"/>
                <w:szCs w:val="20"/>
              </w:rPr>
              <w:t xml:space="preserve">https://arxiv.org/abs/2005.05110v1 </w:t>
            </w:r>
          </w:p>
        </w:tc>
      </w:tr>
      <w:tr w:rsidR="00BE03C0" w:rsidRPr="00BE03C0" w14:paraId="0D6C1B4E" w14:textId="77777777" w:rsidTr="00873F37">
        <w:tc>
          <w:tcPr>
            <w:tcW w:w="3876" w:type="dxa"/>
          </w:tcPr>
          <w:p w14:paraId="7EABE79B" w14:textId="77777777" w:rsidR="00BE03C0" w:rsidRPr="00BE03C0" w:rsidRDefault="00BE03C0" w:rsidP="00BE03C0">
            <w:pPr>
              <w:rPr>
                <w:rFonts w:ascii="Arial" w:hAnsi="Arial" w:cs="Arial"/>
                <w:sz w:val="20"/>
                <w:szCs w:val="20"/>
              </w:rPr>
            </w:pPr>
            <w:r w:rsidRPr="00BE03C0">
              <w:rPr>
                <w:rFonts w:ascii="Arial" w:hAnsi="Arial" w:cs="Arial"/>
                <w:sz w:val="20"/>
                <w:szCs w:val="20"/>
              </w:rPr>
              <w:t>European Union Agency for Cybersecurity (ENISA), “Signaling security in telecom SS7/Diameter/5G”,  March 2018</w:t>
            </w:r>
          </w:p>
        </w:tc>
        <w:tc>
          <w:tcPr>
            <w:tcW w:w="5474" w:type="dxa"/>
          </w:tcPr>
          <w:p w14:paraId="23E11840" w14:textId="3E084813" w:rsidR="00BE03C0" w:rsidRPr="000A3222" w:rsidRDefault="00BE03C0" w:rsidP="00BE03C0">
            <w:pPr>
              <w:rPr>
                <w:rFonts w:ascii="Arial" w:hAnsi="Arial" w:cs="Arial"/>
                <w:sz w:val="20"/>
                <w:szCs w:val="20"/>
              </w:rPr>
            </w:pPr>
            <w:r w:rsidRPr="000A3222">
              <w:rPr>
                <w:rFonts w:ascii="Arial" w:hAnsi="Arial" w:cs="Arial"/>
                <w:sz w:val="20"/>
                <w:szCs w:val="20"/>
              </w:rPr>
              <w:t xml:space="preserve">https://www.enisa.europa.eu/publications/signalling-security-in-telecom-ss7-diameter-5g </w:t>
            </w:r>
          </w:p>
        </w:tc>
      </w:tr>
      <w:tr w:rsidR="0035253F" w:rsidRPr="00BE03C0" w14:paraId="3894680C" w14:textId="77777777" w:rsidTr="00873F37">
        <w:tc>
          <w:tcPr>
            <w:tcW w:w="3876" w:type="dxa"/>
          </w:tcPr>
          <w:p w14:paraId="626C283E" w14:textId="7DF7255A" w:rsidR="0035253F" w:rsidRPr="00BE03C0" w:rsidRDefault="0035253F" w:rsidP="00BE03C0">
            <w:pPr>
              <w:rPr>
                <w:rFonts w:ascii="Arial" w:hAnsi="Arial" w:cs="Arial"/>
                <w:sz w:val="20"/>
                <w:szCs w:val="20"/>
              </w:rPr>
            </w:pPr>
            <w:r>
              <w:rPr>
                <w:rFonts w:ascii="Arial" w:hAnsi="Arial" w:cs="Arial"/>
                <w:sz w:val="20"/>
                <w:szCs w:val="20"/>
              </w:rPr>
              <w:t>GSM Association, “</w:t>
            </w:r>
            <w:r w:rsidRPr="0035253F">
              <w:rPr>
                <w:rFonts w:ascii="Arial" w:hAnsi="Arial" w:cs="Arial"/>
                <w:sz w:val="20"/>
                <w:szCs w:val="20"/>
              </w:rPr>
              <w:t>Official Document NG.111 - SMS Evolution</w:t>
            </w:r>
            <w:r>
              <w:rPr>
                <w:rFonts w:ascii="Arial" w:hAnsi="Arial" w:cs="Arial"/>
                <w:sz w:val="20"/>
                <w:szCs w:val="20"/>
              </w:rPr>
              <w:t>”, v2.0, Nov. 2020</w:t>
            </w:r>
          </w:p>
        </w:tc>
        <w:tc>
          <w:tcPr>
            <w:tcW w:w="5474" w:type="dxa"/>
          </w:tcPr>
          <w:p w14:paraId="6A50CB4E" w14:textId="4DBADF27" w:rsidR="0035253F" w:rsidRDefault="0035253F" w:rsidP="00BE03C0">
            <w:r w:rsidRPr="000A3222">
              <w:t>https://www.gsma.com/newsroom/wp-content/uploads//NG.111-v2.0.pdf</w:t>
            </w:r>
            <w:r>
              <w:t xml:space="preserve"> </w:t>
            </w:r>
          </w:p>
        </w:tc>
      </w:tr>
    </w:tbl>
    <w:p w14:paraId="223AAE2E" w14:textId="77777777" w:rsidR="00BE03C0" w:rsidRDefault="00BE03C0" w:rsidP="00F80F14">
      <w:pPr>
        <w:rPr>
          <w:rFonts w:ascii="Arial" w:eastAsia="Arial" w:hAnsi="Arial" w:cs="Arial"/>
        </w:rPr>
      </w:pPr>
    </w:p>
    <w:p w14:paraId="2157A85E" w14:textId="1C112893" w:rsidR="00624C1F" w:rsidRPr="00F80F14" w:rsidRDefault="00624C1F" w:rsidP="00F80F14">
      <w:pPr>
        <w:rPr>
          <w:rFonts w:ascii="Arial" w:eastAsia="Arial" w:hAnsi="Arial" w:cs="Arial"/>
        </w:rPr>
      </w:pPr>
      <w:bookmarkStart w:id="0" w:name="_Hlk76469364"/>
      <w:bookmarkStart w:id="1" w:name="_Hlk102046327"/>
    </w:p>
    <w:bookmarkEnd w:id="0"/>
    <w:bookmarkEnd w:id="1"/>
    <w:p w14:paraId="27A7D57C" w14:textId="57D77609" w:rsidR="0071530B" w:rsidRDefault="0071530B" w:rsidP="009C2D05">
      <w:pPr>
        <w:rPr>
          <w:sz w:val="22"/>
          <w:szCs w:val="22"/>
        </w:rPr>
      </w:pPr>
    </w:p>
    <w:p w14:paraId="2AD202B1" w14:textId="77777777" w:rsidR="00525531" w:rsidRPr="00AE7BFC" w:rsidRDefault="00525531" w:rsidP="009C2D05">
      <w:pPr>
        <w:rPr>
          <w:rFonts w:ascii="Arial" w:hAnsi="Arial" w:cs="Arial"/>
        </w:rPr>
      </w:pPr>
      <w:r w:rsidRPr="00AE7BFC">
        <w:rPr>
          <w:rFonts w:ascii="Arial" w:hAnsi="Arial" w:cs="Arial"/>
        </w:rPr>
        <w:t>#doNotParse</w:t>
      </w:r>
    </w:p>
    <w:p w14:paraId="7FD80A36" w14:textId="172969F1" w:rsidR="00594598" w:rsidRPr="00AE7BFC" w:rsidRDefault="00594598" w:rsidP="009C2D05">
      <w:pPr>
        <w:rPr>
          <w:rFonts w:ascii="Arial" w:hAnsi="Arial" w:cs="Arial"/>
        </w:rPr>
      </w:pPr>
      <w:r w:rsidRPr="00AE7BFC">
        <w:rPr>
          <w:rFonts w:ascii="Arial" w:hAnsi="Arial" w:cs="Arial"/>
        </w:rPr>
        <w:t>Background info:</w:t>
      </w:r>
    </w:p>
    <w:p w14:paraId="359021AD" w14:textId="761F8EB6" w:rsidR="00594598" w:rsidRDefault="00594598" w:rsidP="009C2D05">
      <w:pPr>
        <w:rPr>
          <w:sz w:val="22"/>
          <w:szCs w:val="22"/>
        </w:rPr>
      </w:pPr>
    </w:p>
    <w:p w14:paraId="33B2DAF9" w14:textId="374A5F72" w:rsidR="00C9333A" w:rsidRDefault="00C9333A" w:rsidP="009C2D05">
      <w:pPr>
        <w:rPr>
          <w:rFonts w:ascii="Arial" w:eastAsia="Arial" w:hAnsi="Arial" w:cs="Arial"/>
        </w:rPr>
      </w:pPr>
      <w:r w:rsidRPr="00F80F14">
        <w:rPr>
          <w:rFonts w:ascii="Arial" w:eastAsia="Arial" w:hAnsi="Arial" w:cs="Arial"/>
        </w:rPr>
        <w:t>SMS delivery from one</w:t>
      </w:r>
      <w:r>
        <w:rPr>
          <w:rFonts w:ascii="Arial" w:eastAsia="Arial" w:hAnsi="Arial" w:cs="Arial"/>
        </w:rPr>
        <w:t xml:space="preserve"> op</w:t>
      </w:r>
      <w:r w:rsidRPr="00F80F14">
        <w:rPr>
          <w:rFonts w:ascii="Arial" w:eastAsia="Arial" w:hAnsi="Arial" w:cs="Arial"/>
        </w:rPr>
        <w:t xml:space="preserve">erator (where the originator UE is currently in) to another (where the destination UE is currently in) may use an </w:t>
      </w:r>
      <w:r w:rsidRPr="00487680">
        <w:rPr>
          <w:rFonts w:ascii="Arial" w:eastAsia="Arial" w:hAnsi="Arial" w:cs="Arial"/>
        </w:rPr>
        <w:t>unauthenticated</w:t>
      </w:r>
      <w:r w:rsidRPr="00F80F14">
        <w:rPr>
          <w:rFonts w:ascii="Arial" w:eastAsia="Arial" w:hAnsi="Arial" w:cs="Arial"/>
        </w:rPr>
        <w:t xml:space="preserve"> SMS delivery location query</w:t>
      </w:r>
      <w:r>
        <w:rPr>
          <w:rFonts w:ascii="Arial" w:eastAsia="Arial" w:hAnsi="Arial" w:cs="Arial"/>
        </w:rPr>
        <w:t xml:space="preserve"> (“</w:t>
      </w:r>
      <w:r w:rsidRPr="00F35A83">
        <w:rPr>
          <w:rFonts w:ascii="Arial" w:eastAsia="Arial" w:hAnsi="Arial" w:cs="Arial"/>
        </w:rPr>
        <w:t>Send-Routing-Info-for-SM-Request Message</w:t>
      </w:r>
      <w:r>
        <w:rPr>
          <w:rFonts w:ascii="Arial" w:eastAsia="Arial" w:hAnsi="Arial" w:cs="Arial"/>
        </w:rPr>
        <w:t>”)</w:t>
      </w:r>
      <w:r w:rsidRPr="00F80F14">
        <w:rPr>
          <w:rFonts w:ascii="Arial" w:eastAsia="Arial" w:hAnsi="Arial" w:cs="Arial"/>
        </w:rPr>
        <w:t>. To protect against this possible abuse of location privacy, operators deploy "SMS home routers" which intercept such externally sourced location queries, responding that they will deliver the SMS to the destination subscriber wherever they may be.</w:t>
      </w:r>
    </w:p>
    <w:p w14:paraId="3B3C5734" w14:textId="77777777" w:rsidR="00C9333A" w:rsidRDefault="00C9333A" w:rsidP="009C2D05">
      <w:pPr>
        <w:rPr>
          <w:sz w:val="22"/>
          <w:szCs w:val="22"/>
        </w:rPr>
      </w:pPr>
    </w:p>
    <w:p w14:paraId="50083E85" w14:textId="781C023C" w:rsidR="00594598" w:rsidRPr="00AE7BFC" w:rsidRDefault="00594598" w:rsidP="009C2D05">
      <w:pPr>
        <w:rPr>
          <w:rFonts w:ascii="Arial" w:hAnsi="Arial" w:cs="Arial"/>
        </w:rPr>
      </w:pPr>
      <w:r w:rsidRPr="00AE7BFC">
        <w:rPr>
          <w:rFonts w:ascii="Arial" w:hAnsi="Arial" w:cs="Arial"/>
        </w:rPr>
        <w:t xml:space="preserve">GSMA NG.111 </w:t>
      </w:r>
      <w:r w:rsidR="00D43782" w:rsidRPr="00AE7BFC">
        <w:rPr>
          <w:rFonts w:ascii="Arial" w:hAnsi="Arial" w:cs="Arial"/>
        </w:rPr>
        <w:t>F</w:t>
      </w:r>
      <w:r w:rsidRPr="00AE7BFC">
        <w:rPr>
          <w:rFonts w:ascii="Arial" w:hAnsi="Arial" w:cs="Arial"/>
        </w:rPr>
        <w:t>ig</w:t>
      </w:r>
      <w:r w:rsidR="00D43782" w:rsidRPr="00AE7BFC">
        <w:rPr>
          <w:rFonts w:ascii="Arial" w:hAnsi="Arial" w:cs="Arial"/>
        </w:rPr>
        <w:t>ure</w:t>
      </w:r>
      <w:r w:rsidRPr="00AE7BFC">
        <w:rPr>
          <w:rFonts w:ascii="Arial" w:hAnsi="Arial" w:cs="Arial"/>
        </w:rPr>
        <w:t xml:space="preserve"> 27 shows the exact location of SMS router/firewall where home routing will be implemented</w:t>
      </w:r>
    </w:p>
    <w:p w14:paraId="131D3EB1" w14:textId="667EF784" w:rsidR="0071530B" w:rsidRPr="009C2D05" w:rsidRDefault="00594598" w:rsidP="009C2D05">
      <w:pPr>
        <w:rPr>
          <w:sz w:val="22"/>
          <w:szCs w:val="22"/>
        </w:rPr>
      </w:pPr>
      <w:r>
        <w:rPr>
          <w:noProof/>
        </w:rPr>
        <w:lastRenderedPageBreak/>
        <w:drawing>
          <wp:inline distT="0" distB="0" distL="0" distR="0" wp14:anchorId="4D075B62" wp14:editId="02DF92DB">
            <wp:extent cx="4425389" cy="3247488"/>
            <wp:effectExtent l="0" t="0" r="0" b="0"/>
            <wp:docPr id="1" name="Picture 1" descr="Dia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waterfall chart&#10;&#10;Description automatically generated"/>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431576" cy="3252028"/>
                    </a:xfrm>
                    <a:prstGeom prst="rect">
                      <a:avLst/>
                    </a:prstGeom>
                    <a:noFill/>
                    <a:ln>
                      <a:noFill/>
                    </a:ln>
                  </pic:spPr>
                </pic:pic>
              </a:graphicData>
            </a:graphic>
          </wp:inline>
        </w:drawing>
      </w:r>
    </w:p>
    <w:sectPr w:rsidR="0071530B" w:rsidRPr="009C2D05" w:rsidSect="0002025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FE68" w14:textId="77777777" w:rsidR="00AD01C4" w:rsidRDefault="00AD01C4" w:rsidP="00684328">
      <w:r>
        <w:separator/>
      </w:r>
    </w:p>
  </w:endnote>
  <w:endnote w:type="continuationSeparator" w:id="0">
    <w:p w14:paraId="350AC81F" w14:textId="77777777" w:rsidR="00AD01C4" w:rsidRDefault="00AD01C4" w:rsidP="00684328">
      <w:r>
        <w:continuationSeparator/>
      </w:r>
    </w:p>
  </w:endnote>
  <w:endnote w:type="continuationNotice" w:id="1">
    <w:p w14:paraId="5954256C" w14:textId="77777777" w:rsidR="00AD01C4" w:rsidRDefault="00AD0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460A1" w14:textId="77777777" w:rsidR="00AD01C4" w:rsidRDefault="00AD01C4" w:rsidP="00684328">
      <w:r>
        <w:separator/>
      </w:r>
    </w:p>
  </w:footnote>
  <w:footnote w:type="continuationSeparator" w:id="0">
    <w:p w14:paraId="3648F8CE" w14:textId="77777777" w:rsidR="00AD01C4" w:rsidRDefault="00AD01C4" w:rsidP="00684328">
      <w:r>
        <w:continuationSeparator/>
      </w:r>
    </w:p>
  </w:footnote>
  <w:footnote w:type="continuationNotice" w:id="1">
    <w:p w14:paraId="7D3FB414" w14:textId="77777777" w:rsidR="00AD01C4" w:rsidRDefault="00AD01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118429">
    <w:abstractNumId w:val="1"/>
  </w:num>
  <w:num w:numId="2" w16cid:durableId="612440546">
    <w:abstractNumId w:val="0"/>
  </w:num>
  <w:num w:numId="3" w16cid:durableId="947661635">
    <w:abstractNumId w:val="2"/>
  </w:num>
  <w:num w:numId="4" w16cid:durableId="479613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BC7"/>
    <w:rsid w:val="00012812"/>
    <w:rsid w:val="000160C5"/>
    <w:rsid w:val="00020259"/>
    <w:rsid w:val="000227C6"/>
    <w:rsid w:val="0003460D"/>
    <w:rsid w:val="00036760"/>
    <w:rsid w:val="00045BD4"/>
    <w:rsid w:val="00047624"/>
    <w:rsid w:val="00050DAF"/>
    <w:rsid w:val="000820C2"/>
    <w:rsid w:val="00085E55"/>
    <w:rsid w:val="00095BA5"/>
    <w:rsid w:val="000A3222"/>
    <w:rsid w:val="000E363F"/>
    <w:rsid w:val="000F3FE0"/>
    <w:rsid w:val="00102859"/>
    <w:rsid w:val="001036B2"/>
    <w:rsid w:val="00122B07"/>
    <w:rsid w:val="00122BA1"/>
    <w:rsid w:val="00146E94"/>
    <w:rsid w:val="00151CE3"/>
    <w:rsid w:val="00167FD3"/>
    <w:rsid w:val="0017483E"/>
    <w:rsid w:val="0018131A"/>
    <w:rsid w:val="001834FE"/>
    <w:rsid w:val="001A5A73"/>
    <w:rsid w:val="001B7D9A"/>
    <w:rsid w:val="001C17CC"/>
    <w:rsid w:val="001F1184"/>
    <w:rsid w:val="00213376"/>
    <w:rsid w:val="0021640F"/>
    <w:rsid w:val="002304E9"/>
    <w:rsid w:val="0024470B"/>
    <w:rsid w:val="00246FBA"/>
    <w:rsid w:val="00262255"/>
    <w:rsid w:val="002623F2"/>
    <w:rsid w:val="002A01D0"/>
    <w:rsid w:val="002B03B3"/>
    <w:rsid w:val="002B0434"/>
    <w:rsid w:val="002C3F37"/>
    <w:rsid w:val="002E10BC"/>
    <w:rsid w:val="002F3081"/>
    <w:rsid w:val="0030258D"/>
    <w:rsid w:val="00326FAF"/>
    <w:rsid w:val="00342D14"/>
    <w:rsid w:val="0035253F"/>
    <w:rsid w:val="0036033B"/>
    <w:rsid w:val="003A5C88"/>
    <w:rsid w:val="003C184C"/>
    <w:rsid w:val="003D6861"/>
    <w:rsid w:val="00402818"/>
    <w:rsid w:val="00402DA4"/>
    <w:rsid w:val="00407BBB"/>
    <w:rsid w:val="0043776B"/>
    <w:rsid w:val="00455735"/>
    <w:rsid w:val="00483DE2"/>
    <w:rsid w:val="004909BD"/>
    <w:rsid w:val="00495FD7"/>
    <w:rsid w:val="004A3076"/>
    <w:rsid w:val="004A76DF"/>
    <w:rsid w:val="004C71F3"/>
    <w:rsid w:val="004D0503"/>
    <w:rsid w:val="004D5D39"/>
    <w:rsid w:val="004E68DA"/>
    <w:rsid w:val="005044B9"/>
    <w:rsid w:val="005071A3"/>
    <w:rsid w:val="00521C31"/>
    <w:rsid w:val="00523038"/>
    <w:rsid w:val="00525531"/>
    <w:rsid w:val="00534FB0"/>
    <w:rsid w:val="005561EE"/>
    <w:rsid w:val="00563136"/>
    <w:rsid w:val="0057570F"/>
    <w:rsid w:val="00594598"/>
    <w:rsid w:val="00595F29"/>
    <w:rsid w:val="005C20B9"/>
    <w:rsid w:val="0061115D"/>
    <w:rsid w:val="00624C1F"/>
    <w:rsid w:val="006276C3"/>
    <w:rsid w:val="00630620"/>
    <w:rsid w:val="0064279D"/>
    <w:rsid w:val="00642E0E"/>
    <w:rsid w:val="00642EA0"/>
    <w:rsid w:val="00651E89"/>
    <w:rsid w:val="00655C5B"/>
    <w:rsid w:val="006722C5"/>
    <w:rsid w:val="00683CA7"/>
    <w:rsid w:val="00684328"/>
    <w:rsid w:val="006905B2"/>
    <w:rsid w:val="006A74C5"/>
    <w:rsid w:val="006C3194"/>
    <w:rsid w:val="006C406B"/>
    <w:rsid w:val="006D0731"/>
    <w:rsid w:val="006D7732"/>
    <w:rsid w:val="006F4D15"/>
    <w:rsid w:val="006F4FA3"/>
    <w:rsid w:val="006F7938"/>
    <w:rsid w:val="006F7F42"/>
    <w:rsid w:val="007001DA"/>
    <w:rsid w:val="00710B10"/>
    <w:rsid w:val="0071530B"/>
    <w:rsid w:val="00722F3F"/>
    <w:rsid w:val="00734750"/>
    <w:rsid w:val="0073644D"/>
    <w:rsid w:val="00751535"/>
    <w:rsid w:val="007B5448"/>
    <w:rsid w:val="007B5488"/>
    <w:rsid w:val="007C087F"/>
    <w:rsid w:val="007C2836"/>
    <w:rsid w:val="007C5750"/>
    <w:rsid w:val="007C6E0D"/>
    <w:rsid w:val="007D0D4C"/>
    <w:rsid w:val="007D2906"/>
    <w:rsid w:val="007F41CB"/>
    <w:rsid w:val="007F461C"/>
    <w:rsid w:val="00800210"/>
    <w:rsid w:val="0080045C"/>
    <w:rsid w:val="00813815"/>
    <w:rsid w:val="0082392D"/>
    <w:rsid w:val="00824AD9"/>
    <w:rsid w:val="00843AFC"/>
    <w:rsid w:val="00852A24"/>
    <w:rsid w:val="008604CF"/>
    <w:rsid w:val="00871692"/>
    <w:rsid w:val="00873F37"/>
    <w:rsid w:val="008806FF"/>
    <w:rsid w:val="00886727"/>
    <w:rsid w:val="008A5FB4"/>
    <w:rsid w:val="008B3C9D"/>
    <w:rsid w:val="008B5F90"/>
    <w:rsid w:val="008C47D0"/>
    <w:rsid w:val="008D4473"/>
    <w:rsid w:val="008D7661"/>
    <w:rsid w:val="008E2CA2"/>
    <w:rsid w:val="008E4EA8"/>
    <w:rsid w:val="00901A3F"/>
    <w:rsid w:val="00922A49"/>
    <w:rsid w:val="00926753"/>
    <w:rsid w:val="00926A04"/>
    <w:rsid w:val="00935708"/>
    <w:rsid w:val="00935BFC"/>
    <w:rsid w:val="00943D98"/>
    <w:rsid w:val="00945AC6"/>
    <w:rsid w:val="00950B69"/>
    <w:rsid w:val="009764C5"/>
    <w:rsid w:val="009833CC"/>
    <w:rsid w:val="00986AA3"/>
    <w:rsid w:val="009A351F"/>
    <w:rsid w:val="009A647D"/>
    <w:rsid w:val="009A78B9"/>
    <w:rsid w:val="009B1B6C"/>
    <w:rsid w:val="009B4F1B"/>
    <w:rsid w:val="009C10D3"/>
    <w:rsid w:val="009C2D05"/>
    <w:rsid w:val="009C5B73"/>
    <w:rsid w:val="009D2F21"/>
    <w:rsid w:val="009F4A04"/>
    <w:rsid w:val="00A01C7C"/>
    <w:rsid w:val="00A02679"/>
    <w:rsid w:val="00A151F0"/>
    <w:rsid w:val="00A15C48"/>
    <w:rsid w:val="00A21F5E"/>
    <w:rsid w:val="00A4462D"/>
    <w:rsid w:val="00A60E6B"/>
    <w:rsid w:val="00A61C28"/>
    <w:rsid w:val="00A6505C"/>
    <w:rsid w:val="00A715D8"/>
    <w:rsid w:val="00A912E4"/>
    <w:rsid w:val="00A94926"/>
    <w:rsid w:val="00AB004E"/>
    <w:rsid w:val="00AB5E23"/>
    <w:rsid w:val="00AD01C4"/>
    <w:rsid w:val="00AE71D0"/>
    <w:rsid w:val="00AE7BFC"/>
    <w:rsid w:val="00AF06DC"/>
    <w:rsid w:val="00B2022C"/>
    <w:rsid w:val="00B204B6"/>
    <w:rsid w:val="00B2199B"/>
    <w:rsid w:val="00B45D0F"/>
    <w:rsid w:val="00B547F7"/>
    <w:rsid w:val="00B6220E"/>
    <w:rsid w:val="00B64733"/>
    <w:rsid w:val="00B72E8E"/>
    <w:rsid w:val="00B836F8"/>
    <w:rsid w:val="00B87055"/>
    <w:rsid w:val="00B87229"/>
    <w:rsid w:val="00B92366"/>
    <w:rsid w:val="00BA2D65"/>
    <w:rsid w:val="00BA5FDB"/>
    <w:rsid w:val="00BB0650"/>
    <w:rsid w:val="00BE03C0"/>
    <w:rsid w:val="00BE61CA"/>
    <w:rsid w:val="00C04140"/>
    <w:rsid w:val="00C208EC"/>
    <w:rsid w:val="00C22712"/>
    <w:rsid w:val="00C605AB"/>
    <w:rsid w:val="00C61EA8"/>
    <w:rsid w:val="00C73D7C"/>
    <w:rsid w:val="00C7483E"/>
    <w:rsid w:val="00C8230F"/>
    <w:rsid w:val="00C84DEA"/>
    <w:rsid w:val="00C9333A"/>
    <w:rsid w:val="00CA45C0"/>
    <w:rsid w:val="00CA5290"/>
    <w:rsid w:val="00CB428C"/>
    <w:rsid w:val="00CB73D0"/>
    <w:rsid w:val="00CC217C"/>
    <w:rsid w:val="00CF5B28"/>
    <w:rsid w:val="00D003C6"/>
    <w:rsid w:val="00D2209F"/>
    <w:rsid w:val="00D24AD7"/>
    <w:rsid w:val="00D32D87"/>
    <w:rsid w:val="00D43782"/>
    <w:rsid w:val="00D437EE"/>
    <w:rsid w:val="00D65606"/>
    <w:rsid w:val="00D6656A"/>
    <w:rsid w:val="00D674B4"/>
    <w:rsid w:val="00D7138A"/>
    <w:rsid w:val="00D90E39"/>
    <w:rsid w:val="00D977F8"/>
    <w:rsid w:val="00DA1E92"/>
    <w:rsid w:val="00DA5E38"/>
    <w:rsid w:val="00DD0F97"/>
    <w:rsid w:val="00DF00DF"/>
    <w:rsid w:val="00E03E68"/>
    <w:rsid w:val="00E1076A"/>
    <w:rsid w:val="00E1158D"/>
    <w:rsid w:val="00E12DD5"/>
    <w:rsid w:val="00E130C9"/>
    <w:rsid w:val="00E15345"/>
    <w:rsid w:val="00E33E61"/>
    <w:rsid w:val="00E410E7"/>
    <w:rsid w:val="00E46C36"/>
    <w:rsid w:val="00E47209"/>
    <w:rsid w:val="00E63412"/>
    <w:rsid w:val="00E7023B"/>
    <w:rsid w:val="00E858AD"/>
    <w:rsid w:val="00E85D5F"/>
    <w:rsid w:val="00E85E75"/>
    <w:rsid w:val="00E87705"/>
    <w:rsid w:val="00E91A81"/>
    <w:rsid w:val="00EA02BE"/>
    <w:rsid w:val="00EA4D8E"/>
    <w:rsid w:val="00EB3406"/>
    <w:rsid w:val="00EB45B4"/>
    <w:rsid w:val="00EB6DC6"/>
    <w:rsid w:val="00EC20A3"/>
    <w:rsid w:val="00ED102F"/>
    <w:rsid w:val="00EE476F"/>
    <w:rsid w:val="00F149D8"/>
    <w:rsid w:val="00F16E3B"/>
    <w:rsid w:val="00F1771F"/>
    <w:rsid w:val="00F25C8C"/>
    <w:rsid w:val="00F35A83"/>
    <w:rsid w:val="00F44117"/>
    <w:rsid w:val="00F52AED"/>
    <w:rsid w:val="00F67BD1"/>
    <w:rsid w:val="00F75C35"/>
    <w:rsid w:val="00F80F14"/>
    <w:rsid w:val="00FA0640"/>
    <w:rsid w:val="00FA08BA"/>
    <w:rsid w:val="00FA28C1"/>
    <w:rsid w:val="00FC061C"/>
    <w:rsid w:val="00FC1A25"/>
    <w:rsid w:val="00FD0D84"/>
    <w:rsid w:val="00FF0BB0"/>
    <w:rsid w:val="00FF2940"/>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93C2FD81-1960-4E73-B5D1-C314B5DA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C208EC"/>
  </w:style>
  <w:style w:type="character" w:styleId="Mention">
    <w:name w:val="Mention"/>
    <w:basedOn w:val="DefaultParagraphFont"/>
    <w:uiPriority w:val="99"/>
    <w:unhideWhenUsed/>
    <w:rsid w:val="004D5D3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60320814">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png@01D84044.C58A5240"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6CB0A5A3-E513-4D8D-980E-8795B2BF6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135</cp:revision>
  <dcterms:created xsi:type="dcterms:W3CDTF">2021-04-17T19:27:00Z</dcterms:created>
  <dcterms:modified xsi:type="dcterms:W3CDTF">2022-08-02T16:50:00Z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