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214634D4" w:rsidR="4B0E0084" w:rsidRPr="009C2D05" w:rsidRDefault="00AD1989"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FGT5</w:t>
      </w:r>
      <w:r w:rsidR="008F0735">
        <w:rPr>
          <w:rFonts w:ascii="Arial" w:eastAsia="Arial" w:hAnsi="Arial" w:cs="Arial"/>
          <w:sz w:val="44"/>
          <w:szCs w:val="44"/>
        </w:rPr>
        <w:t>003</w:t>
      </w:r>
      <w:r>
        <w:rPr>
          <w:rFonts w:ascii="Arial" w:eastAsia="Arial" w:hAnsi="Arial" w:cs="Arial"/>
          <w:sz w:val="44"/>
          <w:szCs w:val="44"/>
        </w:rPr>
        <w:t xml:space="preserve"> </w:t>
      </w:r>
      <w:r w:rsidR="00265F20">
        <w:rPr>
          <w:rFonts w:ascii="Arial" w:eastAsia="Arial" w:hAnsi="Arial" w:cs="Arial"/>
          <w:sz w:val="44"/>
          <w:szCs w:val="44"/>
        </w:rPr>
        <w:t>N</w:t>
      </w:r>
      <w:r>
        <w:rPr>
          <w:rFonts w:ascii="Arial" w:eastAsia="Arial" w:hAnsi="Arial" w:cs="Arial"/>
          <w:sz w:val="44"/>
          <w:szCs w:val="44"/>
        </w:rPr>
        <w:t>etwork Function</w:t>
      </w:r>
      <w:r w:rsidR="00265F20">
        <w:rPr>
          <w:rFonts w:ascii="Arial" w:eastAsia="Arial" w:hAnsi="Arial" w:cs="Arial"/>
          <w:sz w:val="44"/>
          <w:szCs w:val="44"/>
        </w:rPr>
        <w:t xml:space="preserve"> Service discovery</w:t>
      </w:r>
    </w:p>
    <w:p w14:paraId="54F5A393" w14:textId="1FEADB1B" w:rsidR="007506F4" w:rsidRDefault="00E410E7" w:rsidP="00660FEB">
      <w:pPr>
        <w:rPr>
          <w:rFonts w:ascii="Arial" w:eastAsia="Arial" w:hAnsi="Arial" w:cs="Arial"/>
        </w:rPr>
      </w:pPr>
      <w:r w:rsidRPr="009C2D05">
        <w:rPr>
          <w:rFonts w:ascii="Arial" w:eastAsia="Arial" w:hAnsi="Arial" w:cs="Arial"/>
        </w:rPr>
        <w:t>Description</w:t>
      </w:r>
      <w:r w:rsidR="00BF1D4A">
        <w:rPr>
          <w:rFonts w:ascii="Arial" w:eastAsia="Arial" w:hAnsi="Arial" w:cs="Arial"/>
        </w:rPr>
        <w:t xml:space="preserve">: </w:t>
      </w:r>
      <w:r w:rsidR="00AD1989" w:rsidRPr="00AD1989">
        <w:rPr>
          <w:rFonts w:ascii="Arial" w:eastAsia="Arial" w:hAnsi="Arial" w:cs="Arial"/>
        </w:rPr>
        <w:t xml:space="preserve">An adversary may </w:t>
      </w:r>
      <w:r w:rsidR="007506F4">
        <w:rPr>
          <w:rFonts w:ascii="Arial" w:eastAsia="Arial" w:hAnsi="Arial" w:cs="Arial"/>
        </w:rPr>
        <w:t xml:space="preserve">query </w:t>
      </w:r>
      <w:commentRangeStart w:id="0"/>
      <w:commentRangeStart w:id="1"/>
      <w:r w:rsidR="00AD1989" w:rsidRPr="00AD1989">
        <w:rPr>
          <w:rFonts w:ascii="Arial" w:eastAsia="Arial" w:hAnsi="Arial" w:cs="Arial"/>
        </w:rPr>
        <w:t>the Network Repository Function (NRF)</w:t>
      </w:r>
      <w:r w:rsidR="007506F4">
        <w:rPr>
          <w:rFonts w:ascii="Arial" w:eastAsia="Arial" w:hAnsi="Arial" w:cs="Arial"/>
        </w:rPr>
        <w:t xml:space="preserve"> to discover restricted </w:t>
      </w:r>
      <w:commentRangeEnd w:id="0"/>
      <w:r w:rsidR="00D57E69">
        <w:rPr>
          <w:rStyle w:val="CommentReference"/>
        </w:rPr>
        <w:commentReference w:id="0"/>
      </w:r>
      <w:commentRangeEnd w:id="1"/>
      <w:r w:rsidR="00B9203B">
        <w:rPr>
          <w:rStyle w:val="CommentReference"/>
        </w:rPr>
        <w:commentReference w:id="1"/>
      </w:r>
      <w:r w:rsidR="007506F4" w:rsidRPr="007506F4">
        <w:rPr>
          <w:rFonts w:ascii="Arial" w:eastAsia="Arial" w:hAnsi="Arial" w:cs="Arial"/>
        </w:rPr>
        <w:t xml:space="preserve">Network Function (NF) services </w:t>
      </w:r>
      <w:r w:rsidR="006A28F5">
        <w:rPr>
          <w:rFonts w:ascii="Arial" w:eastAsia="Arial" w:hAnsi="Arial" w:cs="Arial"/>
        </w:rPr>
        <w:t xml:space="preserve">to </w:t>
      </w:r>
      <w:r w:rsidR="00D71E60">
        <w:rPr>
          <w:rFonts w:ascii="Arial" w:eastAsia="Arial" w:hAnsi="Arial" w:cs="Arial"/>
        </w:rPr>
        <w:t xml:space="preserve">further </w:t>
      </w:r>
      <w:r w:rsidR="006A28F5">
        <w:rPr>
          <w:rFonts w:ascii="Arial" w:eastAsia="Arial" w:hAnsi="Arial" w:cs="Arial"/>
        </w:rPr>
        <w:t>target that</w:t>
      </w:r>
      <w:r w:rsidR="007506F4" w:rsidRPr="007506F4">
        <w:rPr>
          <w:rFonts w:ascii="Arial" w:eastAsia="Arial" w:hAnsi="Arial" w:cs="Arial"/>
        </w:rPr>
        <w:t xml:space="preserve"> NF</w:t>
      </w:r>
      <w:r w:rsidR="00A857AD">
        <w:rPr>
          <w:rFonts w:ascii="Arial" w:eastAsia="Arial" w:hAnsi="Arial" w:cs="Arial"/>
        </w:rPr>
        <w:t xml:space="preserve">. </w:t>
      </w:r>
    </w:p>
    <w:p w14:paraId="376E19C7" w14:textId="77777777" w:rsidR="00AD1989" w:rsidRDefault="00AD1989" w:rsidP="00660FEB">
      <w:pPr>
        <w:rPr>
          <w:rFonts w:ascii="Arial" w:eastAsia="Arial" w:hAnsi="Arial" w:cs="Arial"/>
        </w:rPr>
      </w:pPr>
    </w:p>
    <w:p w14:paraId="689461B6" w14:textId="77777777" w:rsidR="00062AC8" w:rsidRDefault="00D71E60" w:rsidP="00AD1989">
      <w:pPr>
        <w:rPr>
          <w:rFonts w:ascii="Arial" w:eastAsia="Arial" w:hAnsi="Arial" w:cs="Arial"/>
        </w:rPr>
      </w:pPr>
      <w:r>
        <w:rPr>
          <w:rFonts w:ascii="Arial" w:eastAsia="Arial" w:hAnsi="Arial" w:cs="Arial"/>
        </w:rPr>
        <w:t xml:space="preserve">All </w:t>
      </w:r>
      <w:r w:rsidR="00AE1148">
        <w:rPr>
          <w:rFonts w:ascii="Arial" w:eastAsia="Arial" w:hAnsi="Arial" w:cs="Arial"/>
        </w:rPr>
        <w:t xml:space="preserve">active </w:t>
      </w:r>
      <w:r>
        <w:rPr>
          <w:rFonts w:ascii="Arial" w:eastAsia="Arial" w:hAnsi="Arial" w:cs="Arial"/>
        </w:rPr>
        <w:t>NFs</w:t>
      </w:r>
      <w:r w:rsidR="00AE1148">
        <w:rPr>
          <w:rFonts w:ascii="Arial" w:eastAsia="Arial" w:hAnsi="Arial" w:cs="Arial"/>
        </w:rPr>
        <w:t xml:space="preserve"> in an operator network</w:t>
      </w:r>
      <w:r>
        <w:rPr>
          <w:rFonts w:ascii="Arial" w:eastAsia="Arial" w:hAnsi="Arial" w:cs="Arial"/>
        </w:rPr>
        <w:t xml:space="preserve"> are to be </w:t>
      </w:r>
      <w:r w:rsidR="00062AC8">
        <w:rPr>
          <w:rFonts w:ascii="Arial" w:eastAsia="Arial" w:hAnsi="Arial" w:cs="Arial"/>
        </w:rPr>
        <w:t xml:space="preserve">securely </w:t>
      </w:r>
      <w:r>
        <w:rPr>
          <w:rFonts w:ascii="Arial" w:eastAsia="Arial" w:hAnsi="Arial" w:cs="Arial"/>
        </w:rPr>
        <w:t>registered with the NRF</w:t>
      </w:r>
      <w:r w:rsidR="00AE1148">
        <w:rPr>
          <w:rFonts w:ascii="Arial" w:eastAsia="Arial" w:hAnsi="Arial" w:cs="Arial"/>
        </w:rPr>
        <w:t xml:space="preserve">. Part of this registration information </w:t>
      </w:r>
      <w:r w:rsidR="00062AC8">
        <w:rPr>
          <w:rFonts w:ascii="Arial" w:eastAsia="Arial" w:hAnsi="Arial" w:cs="Arial"/>
        </w:rPr>
        <w:t xml:space="preserve">includes the type of NF, the </w:t>
      </w:r>
      <w:proofErr w:type="gramStart"/>
      <w:r w:rsidR="00062AC8">
        <w:rPr>
          <w:rFonts w:ascii="Arial" w:eastAsia="Arial" w:hAnsi="Arial" w:cs="Arial"/>
        </w:rPr>
        <w:t>particular services</w:t>
      </w:r>
      <w:proofErr w:type="gramEnd"/>
      <w:r w:rsidR="00062AC8">
        <w:rPr>
          <w:rFonts w:ascii="Arial" w:eastAsia="Arial" w:hAnsi="Arial" w:cs="Arial"/>
        </w:rPr>
        <w:t xml:space="preserve"> it provides, IP addresses, etc. </w:t>
      </w:r>
    </w:p>
    <w:p w14:paraId="67CF9933" w14:textId="77777777" w:rsidR="00FF2531" w:rsidRDefault="00FF2531" w:rsidP="00AD1989">
      <w:pPr>
        <w:rPr>
          <w:rFonts w:ascii="Arial" w:eastAsia="Arial" w:hAnsi="Arial" w:cs="Arial"/>
        </w:rPr>
      </w:pPr>
    </w:p>
    <w:p w14:paraId="233DA04C" w14:textId="637CE1A2" w:rsidR="00AD1989" w:rsidRPr="00AD1989" w:rsidRDefault="00062AC8" w:rsidP="00AD1989">
      <w:pPr>
        <w:rPr>
          <w:rFonts w:ascii="Arial" w:eastAsia="Arial" w:hAnsi="Arial" w:cs="Arial"/>
        </w:rPr>
      </w:pPr>
      <w:r>
        <w:rPr>
          <w:rFonts w:ascii="Arial" w:eastAsia="Arial" w:hAnsi="Arial" w:cs="Arial"/>
        </w:rPr>
        <w:t>Consumer NFs query the NRF for Producers NFs they need to interact with</w:t>
      </w:r>
      <w:r w:rsidR="002D6884">
        <w:rPr>
          <w:rFonts w:ascii="Arial" w:eastAsia="Arial" w:hAnsi="Arial" w:cs="Arial"/>
        </w:rPr>
        <w:t xml:space="preserve">, but the NRF is expected to check that the Consumer NF is authorized to discover such Producer NF. </w:t>
      </w:r>
      <w:r w:rsidR="00660FEB" w:rsidRPr="00660FEB">
        <w:rPr>
          <w:rFonts w:ascii="Arial" w:eastAsia="Arial" w:hAnsi="Arial" w:cs="Arial"/>
        </w:rPr>
        <w:t xml:space="preserve">This </w:t>
      </w:r>
      <w:r>
        <w:rPr>
          <w:rFonts w:ascii="Arial" w:eastAsia="Arial" w:hAnsi="Arial" w:cs="Arial"/>
        </w:rPr>
        <w:t>type of signaling</w:t>
      </w:r>
      <w:r w:rsidR="00D71E60">
        <w:rPr>
          <w:rFonts w:ascii="Arial" w:eastAsia="Arial" w:hAnsi="Arial" w:cs="Arial"/>
        </w:rPr>
        <w:t xml:space="preserve"> </w:t>
      </w:r>
      <w:r w:rsidR="00E91D04">
        <w:rPr>
          <w:rFonts w:ascii="Arial" w:eastAsia="Arial" w:hAnsi="Arial" w:cs="Arial"/>
        </w:rPr>
        <w:t xml:space="preserve">to the NRF </w:t>
      </w:r>
      <w:r w:rsidR="00660FEB" w:rsidRPr="00660FEB">
        <w:rPr>
          <w:rFonts w:ascii="Arial" w:eastAsia="Arial" w:hAnsi="Arial" w:cs="Arial"/>
        </w:rPr>
        <w:t xml:space="preserve">can be </w:t>
      </w:r>
      <w:r>
        <w:rPr>
          <w:rFonts w:ascii="Arial" w:eastAsia="Arial" w:hAnsi="Arial" w:cs="Arial"/>
        </w:rPr>
        <w:t>abused</w:t>
      </w:r>
      <w:r w:rsidR="00660FEB" w:rsidRPr="00660FEB">
        <w:rPr>
          <w:rFonts w:ascii="Arial" w:eastAsia="Arial" w:hAnsi="Arial" w:cs="Arial"/>
        </w:rPr>
        <w:t xml:space="preserve"> to identify and target the NF of interest.</w:t>
      </w:r>
      <w:r w:rsidR="00AD1989">
        <w:rPr>
          <w:rFonts w:ascii="Arial" w:eastAsia="Arial" w:hAnsi="Arial" w:cs="Arial"/>
        </w:rPr>
        <w:t xml:space="preserve"> </w:t>
      </w:r>
      <w:r w:rsidR="005841AB">
        <w:rPr>
          <w:rFonts w:ascii="Arial" w:eastAsia="Arial" w:hAnsi="Arial" w:cs="Arial"/>
        </w:rPr>
        <w:t xml:space="preserve">The </w:t>
      </w:r>
      <w:r w:rsidR="00AD1989" w:rsidRPr="00AD1989">
        <w:rPr>
          <w:rFonts w:ascii="Arial" w:eastAsia="Arial" w:hAnsi="Arial" w:cs="Arial"/>
        </w:rPr>
        <w:t xml:space="preserve">NRF is expected to check discovery request against </w:t>
      </w:r>
      <w:proofErr w:type="gramStart"/>
      <w:r w:rsidR="00E377B1" w:rsidRPr="00AD1989">
        <w:rPr>
          <w:rFonts w:ascii="Arial" w:eastAsia="Arial" w:hAnsi="Arial" w:cs="Arial"/>
        </w:rPr>
        <w:t>senders</w:t>
      </w:r>
      <w:proofErr w:type="gramEnd"/>
      <w:r w:rsidR="00AD1989" w:rsidRPr="00AD1989">
        <w:rPr>
          <w:rFonts w:ascii="Arial" w:eastAsia="Arial" w:hAnsi="Arial" w:cs="Arial"/>
        </w:rPr>
        <w:t xml:space="preserve"> profile, which is prone to </w:t>
      </w:r>
      <w:r w:rsidR="008F0735" w:rsidRPr="00AD1989">
        <w:rPr>
          <w:rFonts w:ascii="Arial" w:eastAsia="Arial" w:hAnsi="Arial" w:cs="Arial"/>
        </w:rPr>
        <w:t>misconfiguration</w:t>
      </w:r>
      <w:r w:rsidR="005841AB">
        <w:rPr>
          <w:rFonts w:ascii="Arial" w:eastAsia="Arial" w:hAnsi="Arial" w:cs="Arial"/>
        </w:rPr>
        <w:t xml:space="preserve"> and thus might not protect the restricted NF services</w:t>
      </w:r>
      <w:r w:rsidR="00AD1989" w:rsidRPr="00AD1989">
        <w:rPr>
          <w:rFonts w:ascii="Arial" w:eastAsia="Arial" w:hAnsi="Arial" w:cs="Arial"/>
        </w:rPr>
        <w:t>.</w:t>
      </w:r>
    </w:p>
    <w:p w14:paraId="291FFD1A" w14:textId="77777777" w:rsidR="00AD1989" w:rsidRDefault="00AD1989" w:rsidP="00AD1989">
      <w:pPr>
        <w:rPr>
          <w:rFonts w:ascii="Arial" w:eastAsia="Arial" w:hAnsi="Arial" w:cs="Arial"/>
        </w:rPr>
      </w:pPr>
    </w:p>
    <w:p w14:paraId="78D67D68" w14:textId="76AAADE3" w:rsidR="00660FEB" w:rsidRPr="00660FEB" w:rsidRDefault="00E91D04" w:rsidP="00AD1989">
      <w:pPr>
        <w:rPr>
          <w:rFonts w:ascii="Arial" w:eastAsia="Arial" w:hAnsi="Arial" w:cs="Arial"/>
        </w:rPr>
      </w:pPr>
      <w:r>
        <w:rPr>
          <w:rFonts w:ascii="Arial" w:eastAsia="Arial" w:hAnsi="Arial" w:cs="Arial"/>
        </w:rPr>
        <w:t xml:space="preserve">In network slicing, the same principles of NRF </w:t>
      </w:r>
      <w:r w:rsidR="00961BCE">
        <w:rPr>
          <w:rFonts w:ascii="Arial" w:eastAsia="Arial" w:hAnsi="Arial" w:cs="Arial"/>
        </w:rPr>
        <w:t xml:space="preserve">apply, and the service discovery is restricted per slice; however, NFs in one slice may have a legitimate need to communicate with NFs in another slice. </w:t>
      </w:r>
      <w:r w:rsidR="00AD1989" w:rsidRPr="00AD1989">
        <w:rPr>
          <w:rFonts w:ascii="Arial" w:eastAsia="Arial" w:hAnsi="Arial" w:cs="Arial"/>
        </w:rPr>
        <w:t xml:space="preserve">If NF discovery authorization for </w:t>
      </w:r>
      <w:r w:rsidR="0095166B">
        <w:rPr>
          <w:rFonts w:ascii="Arial" w:eastAsia="Arial" w:hAnsi="Arial" w:cs="Arial"/>
        </w:rPr>
        <w:t xml:space="preserve">a </w:t>
      </w:r>
      <w:r w:rsidR="00AD1989" w:rsidRPr="00AD1989">
        <w:rPr>
          <w:rFonts w:ascii="Arial" w:eastAsia="Arial" w:hAnsi="Arial" w:cs="Arial"/>
        </w:rPr>
        <w:t>specific slice is not supported by the NRF, the NF instance in one slice can discover NF instances belonging to other slices</w:t>
      </w:r>
      <w:r w:rsidR="00A27C52">
        <w:rPr>
          <w:rFonts w:ascii="Arial" w:eastAsia="Arial" w:hAnsi="Arial" w:cs="Arial"/>
        </w:rPr>
        <w:t xml:space="preserve">. </w:t>
      </w:r>
      <w:r w:rsidR="00C254C1">
        <w:rPr>
          <w:rFonts w:ascii="Arial" w:eastAsia="Arial" w:hAnsi="Arial" w:cs="Arial"/>
        </w:rPr>
        <w:t>For example, an</w:t>
      </w:r>
      <w:r w:rsidR="00D45D98">
        <w:rPr>
          <w:rFonts w:ascii="Arial" w:eastAsia="Arial" w:hAnsi="Arial" w:cs="Arial"/>
        </w:rPr>
        <w:t xml:space="preserve"> NF in one slice should not be inquiring about NFs in other slices, unless it needs to communicate with </w:t>
      </w:r>
      <w:r w:rsidR="00B32595">
        <w:rPr>
          <w:rFonts w:ascii="Arial" w:eastAsia="Arial" w:hAnsi="Arial" w:cs="Arial"/>
        </w:rPr>
        <w:t>them</w:t>
      </w:r>
      <w:r w:rsidR="00D45D98">
        <w:rPr>
          <w:rFonts w:ascii="Arial" w:eastAsia="Arial" w:hAnsi="Arial" w:cs="Arial"/>
        </w:rPr>
        <w:t xml:space="preserve">. </w:t>
      </w:r>
    </w:p>
    <w:p w14:paraId="2FC00C06" w14:textId="123AE613" w:rsidR="00773DF9" w:rsidRDefault="00773DF9" w:rsidP="00E410E7">
      <w:pPr>
        <w:rPr>
          <w:rFonts w:ascii="Arial" w:eastAsia="Arial" w:hAnsi="Arial" w:cs="Arial"/>
        </w:rPr>
      </w:pPr>
    </w:p>
    <w:p w14:paraId="231E1880" w14:textId="77777777" w:rsidR="00E410E7" w:rsidRPr="009C2D05" w:rsidRDefault="00E410E7" w:rsidP="00E410E7">
      <w:pPr>
        <w:rPr>
          <w:rFonts w:ascii="Arial" w:eastAsia="Arial" w:hAnsi="Arial" w:cs="Arial"/>
          <w:sz w:val="21"/>
          <w:szCs w:val="21"/>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6FBE3CF3" w14:textId="7D33CD46" w:rsidR="004E68DA" w:rsidRPr="008C7082" w:rsidRDefault="00AD1989" w:rsidP="004E68DA">
      <w:pPr>
        <w:pStyle w:val="ListParagraph"/>
        <w:numPr>
          <w:ilvl w:val="0"/>
          <w:numId w:val="4"/>
        </w:numPr>
        <w:rPr>
          <w:rFonts w:ascii="Arial" w:eastAsia="Arial" w:hAnsi="Arial" w:cs="Arial"/>
          <w:lang w:val="fr-FR"/>
        </w:rPr>
      </w:pPr>
      <w:proofErr w:type="spellStart"/>
      <w:r>
        <w:rPr>
          <w:rFonts w:ascii="Arial" w:eastAsia="Arial" w:hAnsi="Arial" w:cs="Arial"/>
          <w:lang w:val="fr-FR"/>
        </w:rPr>
        <w:t>Sub</w:t>
      </w:r>
      <w:proofErr w:type="spellEnd"/>
      <w:r>
        <w:rPr>
          <w:rFonts w:ascii="Arial" w:eastAsia="Arial" w:hAnsi="Arial" w:cs="Arial"/>
          <w:lang w:val="fr-FR"/>
        </w:rPr>
        <w:t>-</w:t>
      </w:r>
      <w:proofErr w:type="gramStart"/>
      <w:r>
        <w:rPr>
          <w:rFonts w:ascii="Arial" w:eastAsia="Arial" w:hAnsi="Arial" w:cs="Arial"/>
          <w:lang w:val="fr-FR"/>
        </w:rPr>
        <w:t>t</w:t>
      </w:r>
      <w:r w:rsidR="000160C5" w:rsidRPr="008C7082">
        <w:rPr>
          <w:rFonts w:ascii="Arial" w:eastAsia="Arial" w:hAnsi="Arial" w:cs="Arial"/>
          <w:lang w:val="fr-FR"/>
        </w:rPr>
        <w:t>echnique</w:t>
      </w:r>
      <w:r>
        <w:rPr>
          <w:rFonts w:ascii="Arial" w:eastAsia="Arial" w:hAnsi="Arial" w:cs="Arial"/>
          <w:lang w:val="fr-FR"/>
        </w:rPr>
        <w:t>s</w:t>
      </w:r>
      <w:r w:rsidR="000160C5" w:rsidRPr="008C7082">
        <w:rPr>
          <w:rFonts w:ascii="Arial" w:eastAsia="Arial" w:hAnsi="Arial" w:cs="Arial"/>
          <w:lang w:val="fr-FR"/>
        </w:rPr>
        <w:t>:</w:t>
      </w:r>
      <w:proofErr w:type="gramEnd"/>
      <w:r w:rsidR="000160C5" w:rsidRPr="008C7082">
        <w:rPr>
          <w:rFonts w:ascii="Arial" w:eastAsia="Arial" w:hAnsi="Arial" w:cs="Arial"/>
          <w:lang w:val="fr-FR"/>
        </w:rPr>
        <w:t xml:space="preserve"> </w:t>
      </w:r>
      <w:r>
        <w:rPr>
          <w:rFonts w:ascii="Arial" w:eastAsia="Arial" w:hAnsi="Arial" w:cs="Arial"/>
          <w:lang w:val="fr-FR"/>
        </w:rPr>
        <w:t>No</w:t>
      </w:r>
      <w:r w:rsidR="005572BA">
        <w:rPr>
          <w:rFonts w:ascii="Arial" w:eastAsia="Arial" w:hAnsi="Arial" w:cs="Arial"/>
          <w:lang w:val="fr-FR"/>
        </w:rPr>
        <w:t>ne</w:t>
      </w:r>
    </w:p>
    <w:p w14:paraId="1B8F05CE" w14:textId="7DD580B2" w:rsidR="00AF06DC" w:rsidRPr="009C2D05" w:rsidRDefault="003D6861" w:rsidP="00CB73D0">
      <w:pPr>
        <w:pStyle w:val="ListParagraph"/>
        <w:numPr>
          <w:ilvl w:val="0"/>
          <w:numId w:val="4"/>
        </w:numPr>
        <w:rPr>
          <w:rFonts w:ascii="Arial" w:eastAsia="Arial" w:hAnsi="Arial" w:cs="Arial"/>
        </w:rPr>
      </w:pPr>
      <w:r w:rsidRPr="008C7082">
        <w:rPr>
          <w:rFonts w:ascii="Arial" w:eastAsia="Arial" w:hAnsi="Arial" w:cs="Arial"/>
        </w:rPr>
        <w:t xml:space="preserve">Applicable </w:t>
      </w:r>
      <w:r w:rsidR="00AF06DC" w:rsidRPr="008C7082">
        <w:rPr>
          <w:rFonts w:ascii="Arial" w:eastAsia="Arial" w:hAnsi="Arial" w:cs="Arial"/>
        </w:rPr>
        <w:t xml:space="preserve">Tactics: </w:t>
      </w:r>
      <w:r w:rsidR="00DA3668">
        <w:rPr>
          <w:rFonts w:ascii="Arial" w:eastAsia="Arial" w:hAnsi="Arial" w:cs="Arial"/>
        </w:rPr>
        <w:t>Discovery</w:t>
      </w:r>
    </w:p>
    <w:p w14:paraId="00D46F48" w14:textId="6E3FD252" w:rsidR="00B64733" w:rsidRDefault="008C3594" w:rsidP="000F3FE0">
      <w:pPr>
        <w:rPr>
          <w:rFonts w:ascii="Arial" w:eastAsia="Arial" w:hAnsi="Arial" w:cs="Arial"/>
        </w:rPr>
      </w:pPr>
      <w:r>
        <w:rPr>
          <w:rFonts w:ascii="Arial" w:eastAsia="Arial" w:hAnsi="Arial" w:cs="Arial"/>
        </w:rPr>
        <w:t>Required</w:t>
      </w:r>
    </w:p>
    <w:p w14:paraId="217485D5" w14:textId="77777777" w:rsidR="008C3594" w:rsidRPr="009C2D05" w:rsidRDefault="008C3594"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23D3686E" w:rsidR="00B64733" w:rsidRPr="006C3194" w:rsidRDefault="0076499A" w:rsidP="00CB73D0">
      <w:pPr>
        <w:pStyle w:val="ListParagraph"/>
        <w:numPr>
          <w:ilvl w:val="0"/>
          <w:numId w:val="4"/>
        </w:numPr>
        <w:rPr>
          <w:rFonts w:ascii="Arial" w:eastAsia="Arial" w:hAnsi="Arial" w:cs="Arial"/>
        </w:rPr>
      </w:pPr>
      <w:r w:rsidRPr="0076499A">
        <w:rPr>
          <w:rFonts w:ascii="Arial" w:eastAsia="Arial" w:hAnsi="Arial" w:cs="Arial"/>
        </w:rPr>
        <w:t>Architecture</w:t>
      </w:r>
      <w:r w:rsidR="001F05D4">
        <w:rPr>
          <w:rFonts w:ascii="Arial" w:eastAsia="Arial" w:hAnsi="Arial" w:cs="Arial"/>
        </w:rPr>
        <w:t xml:space="preserve"> Segment</w:t>
      </w:r>
      <w:r w:rsidR="78666845" w:rsidRPr="006C3194">
        <w:rPr>
          <w:rFonts w:ascii="Arial" w:eastAsia="Arial" w:hAnsi="Arial" w:cs="Arial"/>
        </w:rPr>
        <w:t xml:space="preserve">: </w:t>
      </w:r>
      <w:r w:rsidR="00076D67">
        <w:rPr>
          <w:rFonts w:ascii="Arial" w:eastAsia="Arial" w:hAnsi="Arial" w:cs="Arial"/>
        </w:rPr>
        <w:t>Control plane</w:t>
      </w:r>
      <w:r>
        <w:rPr>
          <w:rFonts w:ascii="Arial" w:eastAsia="Arial" w:hAnsi="Arial" w:cs="Arial"/>
        </w:rPr>
        <w:t>, Slice</w:t>
      </w:r>
    </w:p>
    <w:p w14:paraId="68DF10D6" w14:textId="215DC893" w:rsidR="008C3594" w:rsidRDefault="00683CA7" w:rsidP="008C3594">
      <w:pPr>
        <w:pStyle w:val="ListParagraph"/>
        <w:numPr>
          <w:ilvl w:val="0"/>
          <w:numId w:val="4"/>
        </w:numPr>
        <w:rPr>
          <w:rFonts w:ascii="Arial" w:eastAsia="Arial" w:hAnsi="Arial" w:cs="Arial"/>
        </w:rPr>
      </w:pPr>
      <w:r w:rsidRPr="00DA1E92">
        <w:rPr>
          <w:rFonts w:ascii="Arial" w:eastAsia="Arial" w:hAnsi="Arial" w:cs="Arial"/>
        </w:rPr>
        <w:t>Platforms:</w:t>
      </w:r>
      <w:r w:rsidR="0076499A">
        <w:rPr>
          <w:rFonts w:ascii="Arial" w:eastAsia="Arial" w:hAnsi="Arial" w:cs="Arial"/>
        </w:rPr>
        <w:t xml:space="preserve"> </w:t>
      </w:r>
      <w:r w:rsidR="001F05D4">
        <w:rPr>
          <w:rFonts w:ascii="Arial" w:eastAsia="Arial" w:hAnsi="Arial" w:cs="Arial"/>
        </w:rPr>
        <w:t>5G Network</w:t>
      </w:r>
      <w:r w:rsidR="008C3594">
        <w:rPr>
          <w:rFonts w:ascii="Arial" w:eastAsia="Arial" w:hAnsi="Arial" w:cs="Arial"/>
        </w:rPr>
        <w:t xml:space="preserve"> </w:t>
      </w:r>
    </w:p>
    <w:p w14:paraId="25E484AC" w14:textId="4D1B7517" w:rsidR="008C3594" w:rsidRPr="008C3594" w:rsidRDefault="008C3594" w:rsidP="008C3594">
      <w:pPr>
        <w:pStyle w:val="ListParagraph"/>
        <w:numPr>
          <w:ilvl w:val="0"/>
          <w:numId w:val="4"/>
        </w:numPr>
        <w:rPr>
          <w:rFonts w:ascii="Arial" w:eastAsia="Arial" w:hAnsi="Arial" w:cs="Arial"/>
        </w:rPr>
      </w:pPr>
      <w:r>
        <w:rPr>
          <w:rFonts w:ascii="Arial" w:eastAsia="Arial" w:hAnsi="Arial" w:cs="Arial"/>
        </w:rPr>
        <w:t xml:space="preserve">Access Type </w:t>
      </w:r>
      <w:r w:rsidRPr="008C3594">
        <w:rPr>
          <w:rFonts w:ascii="Arial" w:eastAsia="Arial" w:hAnsi="Arial" w:cs="Arial"/>
        </w:rPr>
        <w:t>Required</w:t>
      </w:r>
      <w:r>
        <w:rPr>
          <w:rFonts w:ascii="Arial" w:eastAsia="Arial" w:hAnsi="Arial" w:cs="Arial"/>
        </w:rPr>
        <w:t>: token</w:t>
      </w:r>
    </w:p>
    <w:p w14:paraId="46A3F73A" w14:textId="4757029F"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p>
    <w:p w14:paraId="351E107E" w14:textId="72C45FBE" w:rsidR="005C20B9" w:rsidRPr="00DA3668" w:rsidRDefault="00A94926" w:rsidP="00FC51A3">
      <w:pPr>
        <w:pStyle w:val="ListParagraph"/>
        <w:numPr>
          <w:ilvl w:val="0"/>
          <w:numId w:val="4"/>
        </w:numPr>
        <w:rPr>
          <w:rFonts w:ascii="Arial" w:eastAsia="Arial" w:hAnsi="Arial" w:cs="Arial"/>
          <w:sz w:val="28"/>
          <w:szCs w:val="28"/>
          <w:lang w:val="en"/>
        </w:rPr>
      </w:pPr>
      <w:r w:rsidRPr="00DA3668">
        <w:rPr>
          <w:rFonts w:ascii="Arial" w:eastAsia="Arial" w:hAnsi="Arial" w:cs="Arial"/>
        </w:rPr>
        <w:t>Theoretical</w:t>
      </w:r>
      <w:r w:rsidR="00D7138A" w:rsidRPr="00DA3668">
        <w:rPr>
          <w:rFonts w:ascii="Arial" w:eastAsia="Arial" w:hAnsi="Arial" w:cs="Arial"/>
        </w:rPr>
        <w:t>/</w:t>
      </w:r>
      <w:r w:rsidR="001F05D4" w:rsidRPr="001F05D4">
        <w:t xml:space="preserve"> </w:t>
      </w:r>
      <w:r w:rsidR="001F05D4" w:rsidRPr="001F05D4">
        <w:rPr>
          <w:rFonts w:ascii="Arial" w:eastAsia="Arial" w:hAnsi="Arial" w:cs="Arial"/>
        </w:rPr>
        <w:t>Proof of concept</w:t>
      </w:r>
      <w:r w:rsidR="001F05D4">
        <w:rPr>
          <w:rFonts w:ascii="Arial" w:eastAsia="Arial" w:hAnsi="Arial" w:cs="Arial"/>
        </w:rPr>
        <w:t>/</w:t>
      </w:r>
      <w:r w:rsidR="00D7138A" w:rsidRPr="00DA3668">
        <w:rPr>
          <w:rFonts w:ascii="Arial" w:eastAsia="Arial" w:hAnsi="Arial" w:cs="Arial"/>
        </w:rPr>
        <w:t>Observed</w:t>
      </w:r>
      <w:r w:rsidRPr="00DA3668">
        <w:rPr>
          <w:rFonts w:ascii="Arial" w:eastAsia="Arial" w:hAnsi="Arial" w:cs="Arial"/>
        </w:rPr>
        <w:t xml:space="preserve">: </w:t>
      </w:r>
      <w:r w:rsidR="00DA3668">
        <w:rPr>
          <w:rFonts w:ascii="Arial" w:eastAsia="Arial" w:hAnsi="Arial" w:cs="Arial"/>
        </w:rPr>
        <w:t>Theoretical</w:t>
      </w:r>
    </w:p>
    <w:p w14:paraId="255483F4" w14:textId="77777777" w:rsidR="00DA3668" w:rsidRPr="00DA3668" w:rsidRDefault="00DA3668" w:rsidP="001F05D4">
      <w:pPr>
        <w:pStyle w:val="ListParagraph"/>
        <w:rPr>
          <w:rFonts w:ascii="Arial" w:eastAsia="Arial" w:hAnsi="Arial" w:cs="Arial"/>
          <w:sz w:val="28"/>
          <w:szCs w:val="28"/>
          <w:lang w:val="en"/>
        </w:rPr>
      </w:pPr>
    </w:p>
    <w:p w14:paraId="4E484562" w14:textId="2D30BD2A" w:rsidR="2CEB8C05"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w:t>
      </w:r>
      <w:r w:rsidR="00E075CF" w:rsidRPr="009C2D05" w:rsidDel="00E075CF">
        <w:rPr>
          <w:rFonts w:ascii="Arial" w:eastAsia="Arial" w:hAnsi="Arial" w:cs="Arial"/>
        </w:rPr>
        <w:t xml:space="preserve"> </w:t>
      </w:r>
    </w:p>
    <w:tbl>
      <w:tblPr>
        <w:tblStyle w:val="TableGrid"/>
        <w:tblW w:w="0" w:type="auto"/>
        <w:tblLayout w:type="fixed"/>
        <w:tblLook w:val="04A0" w:firstRow="1" w:lastRow="0" w:firstColumn="1" w:lastColumn="0" w:noHBand="0" w:noVBand="1"/>
      </w:tblPr>
      <w:tblGrid>
        <w:gridCol w:w="4680"/>
        <w:gridCol w:w="4680"/>
      </w:tblGrid>
      <w:tr w:rsidR="5986D52C" w:rsidRPr="009C2D05" w14:paraId="2845C53F" w14:textId="77777777" w:rsidTr="5986D52C">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5986D52C">
        <w:tc>
          <w:tcPr>
            <w:tcW w:w="4680" w:type="dxa"/>
          </w:tcPr>
          <w:p w14:paraId="49860F7E" w14:textId="1DCDC6F0"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Specific example if known</w:t>
            </w:r>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7711D60D" w:rsidR="07561C29" w:rsidRPr="009C2D05" w:rsidRDefault="00095BA5" w:rsidP="5986D52C">
            <w:pPr>
              <w:rPr>
                <w:rFonts w:ascii="Arial" w:eastAsia="Arial" w:hAnsi="Arial" w:cs="Arial"/>
                <w:color w:val="404040" w:themeColor="text1" w:themeTint="BF"/>
                <w:sz w:val="16"/>
                <w:szCs w:val="16"/>
              </w:rPr>
            </w:pPr>
            <w:r w:rsidRPr="009C2D05">
              <w:rPr>
                <w:rFonts w:ascii="Arial" w:eastAsia="Arial" w:hAnsi="Arial" w:cs="Arial"/>
                <w:color w:val="404040" w:themeColor="text1" w:themeTint="BF"/>
                <w:sz w:val="16"/>
                <w:szCs w:val="16"/>
              </w:rPr>
              <w:t>If there is a documented instance of this technique occurring in earlier generation</w:t>
            </w:r>
            <w:r w:rsidR="00213376" w:rsidRPr="009C2D05">
              <w:rPr>
                <w:rFonts w:ascii="Arial" w:eastAsia="Arial" w:hAnsi="Arial" w:cs="Arial"/>
                <w:color w:val="404040" w:themeColor="text1" w:themeTint="BF"/>
                <w:sz w:val="16"/>
                <w:szCs w:val="16"/>
              </w:rPr>
              <w:t xml:space="preserve"> or a notional example</w:t>
            </w:r>
          </w:p>
        </w:tc>
      </w:tr>
      <w:tr w:rsidR="00BC44D0" w:rsidRPr="009C2D05" w14:paraId="6E42B508" w14:textId="77777777" w:rsidTr="5986D52C">
        <w:tc>
          <w:tcPr>
            <w:tcW w:w="4680" w:type="dxa"/>
          </w:tcPr>
          <w:p w14:paraId="42964EE5" w14:textId="7E6EC117" w:rsidR="00BC44D0" w:rsidRPr="009C2D05" w:rsidRDefault="006B5BED" w:rsidP="00501A4A">
            <w:pPr>
              <w:tabs>
                <w:tab w:val="left" w:pos="1224"/>
              </w:tabs>
              <w:rPr>
                <w:rFonts w:ascii="Arial" w:eastAsia="Arial" w:hAnsi="Arial" w:cs="Arial"/>
                <w:sz w:val="16"/>
                <w:szCs w:val="16"/>
              </w:rPr>
            </w:pPr>
            <w:r>
              <w:rPr>
                <w:rFonts w:ascii="Arial" w:eastAsia="Arial" w:hAnsi="Arial" w:cs="Arial"/>
                <w:sz w:val="16"/>
                <w:szCs w:val="16"/>
              </w:rPr>
              <w:t xml:space="preserve">Access token </w:t>
            </w:r>
            <w:r w:rsidR="00AB176B">
              <w:rPr>
                <w:rFonts w:ascii="Arial" w:eastAsia="Arial" w:hAnsi="Arial" w:cs="Arial"/>
                <w:sz w:val="16"/>
                <w:szCs w:val="16"/>
              </w:rPr>
              <w:t>abuse</w:t>
            </w:r>
          </w:p>
        </w:tc>
        <w:tc>
          <w:tcPr>
            <w:tcW w:w="4680" w:type="dxa"/>
          </w:tcPr>
          <w:p w14:paraId="1B5D884D" w14:textId="5274F26F" w:rsidR="00BC44D0" w:rsidRPr="009C2D05" w:rsidRDefault="00AB176B"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 xml:space="preserve">A malicious NF can abuse access token issued by </w:t>
            </w:r>
            <w:r w:rsidR="0055149E">
              <w:rPr>
                <w:rFonts w:ascii="Arial" w:eastAsia="Arial" w:hAnsi="Arial" w:cs="Arial"/>
                <w:color w:val="404040" w:themeColor="text1" w:themeTint="BF"/>
                <w:sz w:val="16"/>
                <w:szCs w:val="16"/>
              </w:rPr>
              <w:t xml:space="preserve">the </w:t>
            </w:r>
            <w:r>
              <w:rPr>
                <w:rFonts w:ascii="Arial" w:eastAsia="Arial" w:hAnsi="Arial" w:cs="Arial"/>
                <w:color w:val="404040" w:themeColor="text1" w:themeTint="BF"/>
                <w:sz w:val="16"/>
                <w:szCs w:val="16"/>
              </w:rPr>
              <w:t xml:space="preserve">NRF for one slice to </w:t>
            </w:r>
            <w:r w:rsidR="0055149E">
              <w:rPr>
                <w:rFonts w:ascii="Arial" w:eastAsia="Arial" w:hAnsi="Arial" w:cs="Arial"/>
                <w:color w:val="404040" w:themeColor="text1" w:themeTint="BF"/>
                <w:sz w:val="16"/>
                <w:szCs w:val="16"/>
              </w:rPr>
              <w:t>access another shared NF in a different slice</w:t>
            </w:r>
            <w:r w:rsidR="00FE1790">
              <w:rPr>
                <w:rFonts w:ascii="Arial" w:eastAsia="Arial" w:hAnsi="Arial" w:cs="Arial"/>
                <w:color w:val="404040" w:themeColor="text1" w:themeTint="BF"/>
                <w:sz w:val="16"/>
                <w:szCs w:val="16"/>
              </w:rPr>
              <w:t>.</w:t>
            </w:r>
            <w:r w:rsidR="00221876">
              <w:rPr>
                <w:rFonts w:ascii="Arial" w:eastAsia="Arial" w:hAnsi="Arial" w:cs="Arial"/>
                <w:color w:val="404040" w:themeColor="text1" w:themeTint="BF"/>
                <w:sz w:val="16"/>
                <w:szCs w:val="16"/>
              </w:rPr>
              <w:t xml:space="preserve"> C</w:t>
            </w:r>
            <w:r w:rsidR="00530E03" w:rsidRPr="00685FA9">
              <w:rPr>
                <w:rFonts w:ascii="Arial" w:eastAsia="Arial" w:hAnsi="Arial" w:cs="Arial"/>
                <w:sz w:val="16"/>
                <w:szCs w:val="16"/>
              </w:rPr>
              <w:t>lause H.2.2.1</w:t>
            </w:r>
            <w:r w:rsidR="00221876">
              <w:rPr>
                <w:rFonts w:ascii="Arial" w:eastAsia="Arial" w:hAnsi="Arial" w:cs="Arial"/>
                <w:sz w:val="16"/>
                <w:szCs w:val="16"/>
              </w:rPr>
              <w:t xml:space="preserve"> of [2]</w:t>
            </w:r>
          </w:p>
        </w:tc>
      </w:tr>
      <w:tr w:rsidR="00E75EC9" w:rsidRPr="009C2D05" w14:paraId="7A724676" w14:textId="77777777" w:rsidTr="5986D52C">
        <w:tc>
          <w:tcPr>
            <w:tcW w:w="4680" w:type="dxa"/>
          </w:tcPr>
          <w:p w14:paraId="344092F6" w14:textId="37A5D44E" w:rsidR="00E75EC9" w:rsidRDefault="009F6938" w:rsidP="00501A4A">
            <w:pPr>
              <w:tabs>
                <w:tab w:val="left" w:pos="1224"/>
              </w:tabs>
              <w:rPr>
                <w:rFonts w:ascii="Arial" w:eastAsia="Arial" w:hAnsi="Arial" w:cs="Arial"/>
                <w:sz w:val="16"/>
                <w:szCs w:val="16"/>
              </w:rPr>
            </w:pPr>
            <w:r>
              <w:rPr>
                <w:rFonts w:ascii="Arial" w:eastAsia="Arial" w:hAnsi="Arial" w:cs="Arial"/>
                <w:sz w:val="16"/>
                <w:szCs w:val="16"/>
              </w:rPr>
              <w:t>Access token hijack</w:t>
            </w:r>
          </w:p>
        </w:tc>
        <w:tc>
          <w:tcPr>
            <w:tcW w:w="4680" w:type="dxa"/>
          </w:tcPr>
          <w:p w14:paraId="2C52AAE1" w14:textId="2B2675BF" w:rsidR="00E75EC9" w:rsidRDefault="009F6938"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Access tokens can be hijacked by a</w:t>
            </w:r>
            <w:r w:rsidR="00614886">
              <w:rPr>
                <w:rFonts w:ascii="Arial" w:eastAsia="Arial" w:hAnsi="Arial" w:cs="Arial"/>
                <w:color w:val="404040" w:themeColor="text1" w:themeTint="BF"/>
                <w:sz w:val="16"/>
                <w:szCs w:val="16"/>
              </w:rPr>
              <w:t xml:space="preserve"> compromised </w:t>
            </w:r>
            <w:r>
              <w:rPr>
                <w:rFonts w:ascii="Arial" w:eastAsia="Arial" w:hAnsi="Arial" w:cs="Arial"/>
                <w:color w:val="404040" w:themeColor="text1" w:themeTint="BF"/>
                <w:sz w:val="16"/>
                <w:szCs w:val="16"/>
              </w:rPr>
              <w:t>intermediate reverse proxy server</w:t>
            </w:r>
            <w:r w:rsidR="00AD5252">
              <w:rPr>
                <w:rFonts w:ascii="Arial" w:eastAsia="Arial" w:hAnsi="Arial" w:cs="Arial"/>
                <w:color w:val="404040" w:themeColor="text1" w:themeTint="BF"/>
                <w:sz w:val="16"/>
                <w:szCs w:val="16"/>
              </w:rPr>
              <w:t xml:space="preserve"> such as SCP (if </w:t>
            </w:r>
            <w:r w:rsidR="00EC5C83">
              <w:rPr>
                <w:rFonts w:ascii="Arial" w:eastAsia="Arial" w:hAnsi="Arial" w:cs="Arial"/>
                <w:color w:val="404040" w:themeColor="text1" w:themeTint="BF"/>
                <w:sz w:val="16"/>
                <w:szCs w:val="16"/>
              </w:rPr>
              <w:t>deploy</w:t>
            </w:r>
            <w:r w:rsidR="00AD5252">
              <w:rPr>
                <w:rFonts w:ascii="Arial" w:eastAsia="Arial" w:hAnsi="Arial" w:cs="Arial"/>
                <w:color w:val="404040" w:themeColor="text1" w:themeTint="BF"/>
                <w:sz w:val="16"/>
                <w:szCs w:val="16"/>
              </w:rPr>
              <w:t>ed by operator).</w:t>
            </w:r>
            <w:r w:rsidR="000730AC">
              <w:rPr>
                <w:rFonts w:ascii="Arial" w:eastAsia="Arial" w:hAnsi="Arial" w:cs="Arial"/>
                <w:color w:val="404040" w:themeColor="text1" w:themeTint="BF"/>
                <w:sz w:val="16"/>
                <w:szCs w:val="16"/>
              </w:rPr>
              <w:t xml:space="preserve"> </w:t>
            </w:r>
            <w:r w:rsidR="00730225">
              <w:rPr>
                <w:rFonts w:ascii="Arial" w:eastAsia="Arial" w:hAnsi="Arial" w:cs="Arial"/>
                <w:color w:val="404040" w:themeColor="text1" w:themeTint="BF"/>
                <w:sz w:val="16"/>
                <w:szCs w:val="16"/>
              </w:rPr>
              <w:t>This attack can be</w:t>
            </w:r>
            <w:r w:rsidR="000730AC">
              <w:rPr>
                <w:rFonts w:ascii="Arial" w:eastAsia="Arial" w:hAnsi="Arial" w:cs="Arial"/>
                <w:color w:val="404040" w:themeColor="text1" w:themeTint="BF"/>
                <w:sz w:val="16"/>
                <w:szCs w:val="16"/>
              </w:rPr>
              <w:t xml:space="preserve"> followed by re-direct </w:t>
            </w:r>
            <w:r w:rsidR="00A169B0">
              <w:rPr>
                <w:rFonts w:ascii="Arial" w:eastAsia="Arial" w:hAnsi="Arial" w:cs="Arial"/>
                <w:color w:val="404040" w:themeColor="text1" w:themeTint="BF"/>
                <w:sz w:val="16"/>
                <w:szCs w:val="16"/>
              </w:rPr>
              <w:t>or replay or access tokens.</w:t>
            </w:r>
            <w:r w:rsidR="00AD5252">
              <w:rPr>
                <w:rFonts w:ascii="Arial" w:eastAsia="Arial" w:hAnsi="Arial" w:cs="Arial"/>
                <w:color w:val="404040" w:themeColor="text1" w:themeTint="BF"/>
                <w:sz w:val="16"/>
                <w:szCs w:val="16"/>
              </w:rPr>
              <w:t xml:space="preserve"> Section 3.9 of [3]</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41D5BA17" w:rsidR="5986D52C" w:rsidRPr="009C2D05" w:rsidRDefault="007C736F" w:rsidP="5986D52C">
            <w:pPr>
              <w:rPr>
                <w:rFonts w:ascii="Arial" w:eastAsia="Arial" w:hAnsi="Arial" w:cs="Arial"/>
                <w:sz w:val="22"/>
                <w:szCs w:val="22"/>
              </w:rPr>
            </w:pPr>
            <w:r>
              <w:rPr>
                <w:rFonts w:ascii="Arial" w:eastAsia="Arial" w:hAnsi="Arial" w:cs="Arial"/>
                <w:b/>
                <w:bCs/>
                <w:sz w:val="22"/>
                <w:szCs w:val="22"/>
              </w:rPr>
              <w:lastRenderedPageBreak/>
              <w:t>ID</w:t>
            </w:r>
          </w:p>
        </w:tc>
        <w:tc>
          <w:tcPr>
            <w:tcW w:w="4680"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BC44D0" w:rsidRPr="009C2D05" w14:paraId="23411613" w14:textId="77777777" w:rsidTr="25900B44">
        <w:tc>
          <w:tcPr>
            <w:tcW w:w="4680" w:type="dxa"/>
          </w:tcPr>
          <w:p w14:paraId="1C597841" w14:textId="57420949" w:rsidR="001F05D4" w:rsidRPr="009C2D05" w:rsidRDefault="00304734" w:rsidP="5986D52C">
            <w:pPr>
              <w:spacing w:line="259" w:lineRule="auto"/>
              <w:rPr>
                <w:rFonts w:ascii="Arial" w:eastAsia="Arial" w:hAnsi="Arial" w:cs="Arial"/>
                <w:sz w:val="16"/>
                <w:szCs w:val="16"/>
              </w:rPr>
            </w:pPr>
            <w:r>
              <w:rPr>
                <w:rFonts w:ascii="Arial" w:eastAsia="Arial" w:hAnsi="Arial" w:cs="Arial"/>
                <w:sz w:val="16"/>
                <w:szCs w:val="16"/>
              </w:rPr>
              <w:t>FGM5003</w:t>
            </w:r>
          </w:p>
        </w:tc>
        <w:tc>
          <w:tcPr>
            <w:tcW w:w="4680" w:type="dxa"/>
          </w:tcPr>
          <w:p w14:paraId="45446EB1" w14:textId="77777777" w:rsidR="008B6749" w:rsidRPr="00C2365A" w:rsidRDefault="008B6749" w:rsidP="008B6749">
            <w:pPr>
              <w:spacing w:line="259" w:lineRule="auto"/>
              <w:rPr>
                <w:rFonts w:ascii="Arial" w:eastAsia="Arial" w:hAnsi="Arial" w:cs="Arial"/>
                <w:sz w:val="16"/>
                <w:szCs w:val="16"/>
              </w:rPr>
            </w:pPr>
            <w:r w:rsidRPr="00C2365A">
              <w:rPr>
                <w:rFonts w:ascii="Arial" w:eastAsia="Arial" w:hAnsi="Arial" w:cs="Arial"/>
                <w:sz w:val="16"/>
                <w:szCs w:val="16"/>
              </w:rPr>
              <w:t>Ensure cross-layer checks at the NRF, between the certificate presented to it at the TLS connection setup stage and the identity and authorization requested presented to it at the OAuth Token request stage.</w:t>
            </w:r>
          </w:p>
          <w:p w14:paraId="0442356E" w14:textId="6D57473A" w:rsidR="008B6749" w:rsidRDefault="008B6749" w:rsidP="008B6749">
            <w:pPr>
              <w:rPr>
                <w:rFonts w:ascii="Arial" w:eastAsia="Arial" w:hAnsi="Arial" w:cs="Arial"/>
                <w:sz w:val="16"/>
                <w:szCs w:val="16"/>
              </w:rPr>
            </w:pPr>
            <w:r w:rsidRPr="00C2365A">
              <w:rPr>
                <w:rFonts w:ascii="Arial" w:eastAsia="Arial" w:hAnsi="Arial" w:cs="Arial"/>
                <w:sz w:val="16"/>
                <w:szCs w:val="16"/>
              </w:rPr>
              <w:t xml:space="preserve">Ensure the consumer is </w:t>
            </w:r>
            <w:commentRangeStart w:id="3"/>
            <w:r w:rsidRPr="00C2365A">
              <w:rPr>
                <w:rFonts w:ascii="Arial" w:eastAsia="Arial" w:hAnsi="Arial" w:cs="Arial"/>
                <w:sz w:val="16"/>
                <w:szCs w:val="16"/>
              </w:rPr>
              <w:t>authorized to ask about this service</w:t>
            </w:r>
            <w:commentRangeEnd w:id="3"/>
            <w:r w:rsidRPr="00C2365A">
              <w:rPr>
                <w:rFonts w:ascii="Arial" w:eastAsia="Arial" w:hAnsi="Arial" w:cs="Arial"/>
              </w:rPr>
              <w:commentReference w:id="3"/>
            </w:r>
            <w:r w:rsidRPr="00C2365A">
              <w:rPr>
                <w:rFonts w:ascii="Arial" w:eastAsia="Arial" w:hAnsi="Arial" w:cs="Arial"/>
                <w:sz w:val="16"/>
                <w:szCs w:val="16"/>
              </w:rPr>
              <w:t>.</w:t>
            </w:r>
          </w:p>
          <w:p w14:paraId="0C4D1BB1" w14:textId="77777777" w:rsidR="008B6749" w:rsidRDefault="008B6749" w:rsidP="008A3EBF">
            <w:pPr>
              <w:rPr>
                <w:rFonts w:ascii="Arial" w:eastAsia="Arial" w:hAnsi="Arial" w:cs="Arial"/>
                <w:sz w:val="16"/>
                <w:szCs w:val="16"/>
              </w:rPr>
            </w:pPr>
          </w:p>
          <w:p w14:paraId="52ACF35E" w14:textId="4692AEA1" w:rsidR="008A3EBF" w:rsidRPr="008A3EBF" w:rsidRDefault="008A3EBF" w:rsidP="008A3EBF">
            <w:pPr>
              <w:rPr>
                <w:rFonts w:ascii="Arial" w:eastAsia="Arial" w:hAnsi="Arial" w:cs="Arial"/>
                <w:sz w:val="16"/>
                <w:szCs w:val="16"/>
              </w:rPr>
            </w:pPr>
            <w:r w:rsidRPr="008A3EBF">
              <w:rPr>
                <w:rFonts w:ascii="Arial" w:eastAsia="Arial" w:hAnsi="Arial" w:cs="Arial"/>
                <w:sz w:val="16"/>
                <w:szCs w:val="16"/>
              </w:rPr>
              <w:t>Authorization follows need-to-know rules, such as:</w:t>
            </w:r>
          </w:p>
          <w:p w14:paraId="50013304" w14:textId="77777777" w:rsidR="008A3EBF" w:rsidRPr="008A3EBF" w:rsidRDefault="008A3EBF" w:rsidP="008A3EBF">
            <w:pPr>
              <w:rPr>
                <w:rFonts w:ascii="Arial" w:eastAsia="Arial" w:hAnsi="Arial" w:cs="Arial"/>
                <w:sz w:val="16"/>
                <w:szCs w:val="16"/>
              </w:rPr>
            </w:pPr>
            <w:r w:rsidRPr="008A3EBF">
              <w:rPr>
                <w:rFonts w:ascii="Arial" w:eastAsia="Arial" w:hAnsi="Arial" w:cs="Arial"/>
                <w:sz w:val="16"/>
                <w:szCs w:val="16"/>
              </w:rPr>
              <w:t xml:space="preserve">1. a NF </w:t>
            </w:r>
            <w:proofErr w:type="spellStart"/>
            <w:r w:rsidRPr="008A3EBF">
              <w:rPr>
                <w:rFonts w:ascii="Arial" w:eastAsia="Arial" w:hAnsi="Arial" w:cs="Arial"/>
                <w:sz w:val="16"/>
                <w:szCs w:val="16"/>
              </w:rPr>
              <w:t>can not</w:t>
            </w:r>
            <w:proofErr w:type="spellEnd"/>
            <w:r w:rsidRPr="008A3EBF">
              <w:rPr>
                <w:rFonts w:ascii="Arial" w:eastAsia="Arial" w:hAnsi="Arial" w:cs="Arial"/>
                <w:sz w:val="16"/>
                <w:szCs w:val="16"/>
              </w:rPr>
              <w:t xml:space="preserve"> query for NFs in other network slices</w:t>
            </w:r>
          </w:p>
          <w:p w14:paraId="2F67269D" w14:textId="590F006F" w:rsidR="00BC44D0" w:rsidRPr="009C2D05" w:rsidRDefault="008A3EBF" w:rsidP="008A3EBF">
            <w:pPr>
              <w:rPr>
                <w:rFonts w:ascii="Arial" w:eastAsia="Arial" w:hAnsi="Arial" w:cs="Arial"/>
                <w:sz w:val="16"/>
                <w:szCs w:val="16"/>
              </w:rPr>
            </w:pPr>
            <w:r w:rsidRPr="008A3EBF">
              <w:rPr>
                <w:rFonts w:ascii="Arial" w:eastAsia="Arial" w:hAnsi="Arial" w:cs="Arial"/>
                <w:sz w:val="16"/>
                <w:szCs w:val="16"/>
              </w:rPr>
              <w:t>2. a NF can only query for NFs that it needs to communicate with.</w:t>
            </w:r>
          </w:p>
        </w:tc>
      </w:tr>
      <w:tr w:rsidR="00300EA1" w:rsidRPr="009C2D05" w14:paraId="7C7287B0" w14:textId="77777777" w:rsidTr="25900B44">
        <w:tc>
          <w:tcPr>
            <w:tcW w:w="4680" w:type="dxa"/>
          </w:tcPr>
          <w:p w14:paraId="46ACE9CF" w14:textId="35ED3B5E" w:rsidR="00300EA1" w:rsidRDefault="00300EA1" w:rsidP="5986D52C">
            <w:pPr>
              <w:spacing w:line="259" w:lineRule="auto"/>
              <w:rPr>
                <w:rFonts w:ascii="Arial" w:eastAsia="Arial" w:hAnsi="Arial" w:cs="Arial"/>
                <w:sz w:val="16"/>
                <w:szCs w:val="16"/>
              </w:rPr>
            </w:pPr>
            <w:r>
              <w:rPr>
                <w:rFonts w:ascii="Arial" w:eastAsia="Arial" w:hAnsi="Arial" w:cs="Arial"/>
                <w:sz w:val="16"/>
                <w:szCs w:val="16"/>
              </w:rPr>
              <w:t>FGM5501</w:t>
            </w:r>
          </w:p>
        </w:tc>
        <w:tc>
          <w:tcPr>
            <w:tcW w:w="4680" w:type="dxa"/>
          </w:tcPr>
          <w:p w14:paraId="72929532" w14:textId="0B1E4264" w:rsidR="00300EA1" w:rsidRPr="00C2365A" w:rsidRDefault="005E6080" w:rsidP="008B6749">
            <w:pPr>
              <w:spacing w:line="259" w:lineRule="auto"/>
              <w:rPr>
                <w:rFonts w:ascii="Arial" w:eastAsia="Arial" w:hAnsi="Arial" w:cs="Arial"/>
                <w:sz w:val="16"/>
                <w:szCs w:val="16"/>
              </w:rPr>
            </w:pPr>
            <w:r>
              <w:rPr>
                <w:rFonts w:ascii="Arial" w:eastAsia="Arial" w:hAnsi="Arial" w:cs="Arial"/>
                <w:sz w:val="16"/>
                <w:szCs w:val="16"/>
              </w:rPr>
              <w:t xml:space="preserve">Inspect proxy servers such as SCP (if deployed) for any </w:t>
            </w:r>
            <w:r w:rsidR="00500B28">
              <w:rPr>
                <w:rFonts w:ascii="Arial" w:eastAsia="Arial" w:hAnsi="Arial" w:cs="Arial"/>
                <w:sz w:val="16"/>
                <w:szCs w:val="16"/>
              </w:rPr>
              <w:t xml:space="preserve">suspicious use of access tokens </w:t>
            </w:r>
            <w:r w:rsidR="00986FDE">
              <w:rPr>
                <w:rFonts w:ascii="Arial" w:eastAsia="Arial" w:hAnsi="Arial" w:cs="Arial"/>
                <w:sz w:val="16"/>
                <w:szCs w:val="16"/>
              </w:rPr>
              <w:t xml:space="preserve">such as </w:t>
            </w:r>
            <w:r w:rsidR="00586999">
              <w:rPr>
                <w:rFonts w:ascii="Arial" w:eastAsia="Arial" w:hAnsi="Arial" w:cs="Arial"/>
                <w:sz w:val="16"/>
                <w:szCs w:val="16"/>
              </w:rPr>
              <w:t xml:space="preserve">unauthorized </w:t>
            </w:r>
            <w:r w:rsidR="00986FDE">
              <w:rPr>
                <w:rFonts w:ascii="Arial" w:eastAsia="Arial" w:hAnsi="Arial" w:cs="Arial"/>
                <w:sz w:val="16"/>
                <w:szCs w:val="16"/>
              </w:rPr>
              <w:t>re-direct or replay of tokens</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CD012B">
        <w:tc>
          <w:tcPr>
            <w:tcW w:w="4680" w:type="dxa"/>
          </w:tcPr>
          <w:p w14:paraId="68433717" w14:textId="285DF76B" w:rsidR="00EB6DC6" w:rsidRPr="009C2D05" w:rsidRDefault="00AB004E"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CD012B">
        <w:tc>
          <w:tcPr>
            <w:tcW w:w="4680" w:type="dxa"/>
          </w:tcPr>
          <w:p w14:paraId="45D6E1AE" w14:textId="77777777" w:rsidR="00EB6DC6" w:rsidRPr="009C2D05" w:rsidRDefault="00EB6DC6" w:rsidP="00CD012B">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BC44D0" w:rsidRPr="009C2D05" w14:paraId="6B897C20" w14:textId="77777777" w:rsidTr="00CD012B">
        <w:tc>
          <w:tcPr>
            <w:tcW w:w="4680" w:type="dxa"/>
          </w:tcPr>
          <w:p w14:paraId="7E12B015" w14:textId="002090B1" w:rsidR="00BC44D0" w:rsidRPr="009C2D05" w:rsidRDefault="00501A4A" w:rsidP="00CD012B">
            <w:pPr>
              <w:spacing w:line="259" w:lineRule="auto"/>
              <w:rPr>
                <w:rFonts w:ascii="Arial" w:eastAsia="Arial" w:hAnsi="Arial" w:cs="Arial"/>
                <w:sz w:val="16"/>
                <w:szCs w:val="16"/>
              </w:rPr>
            </w:pPr>
            <w:r w:rsidRPr="00501A4A">
              <w:rPr>
                <w:rFonts w:ascii="Arial" w:eastAsia="Arial" w:hAnsi="Arial" w:cs="Arial"/>
                <w:color w:val="0070C0"/>
                <w:sz w:val="16"/>
                <w:szCs w:val="16"/>
              </w:rPr>
              <w:t xml:space="preserve">Access to </w:t>
            </w:r>
            <w:r w:rsidR="006C13F5">
              <w:rPr>
                <w:rFonts w:ascii="Arial" w:eastAsia="Arial" w:hAnsi="Arial" w:cs="Arial"/>
                <w:color w:val="0070C0"/>
                <w:sz w:val="16"/>
                <w:szCs w:val="16"/>
              </w:rPr>
              <w:t>NRF</w:t>
            </w:r>
          </w:p>
        </w:tc>
        <w:tc>
          <w:tcPr>
            <w:tcW w:w="4680" w:type="dxa"/>
          </w:tcPr>
          <w:p w14:paraId="2DFA0473" w14:textId="7D879C8C" w:rsidR="00BC44D0" w:rsidRPr="009C2D05" w:rsidRDefault="006C13F5" w:rsidP="00CD012B">
            <w:pPr>
              <w:rPr>
                <w:rFonts w:ascii="Arial" w:eastAsia="Arial" w:hAnsi="Arial" w:cs="Arial"/>
                <w:sz w:val="16"/>
                <w:szCs w:val="16"/>
              </w:rPr>
            </w:pPr>
            <w:r>
              <w:rPr>
                <w:rFonts w:ascii="Arial" w:eastAsia="Arial" w:hAnsi="Arial" w:cs="Arial"/>
                <w:sz w:val="16"/>
                <w:szCs w:val="16"/>
              </w:rPr>
              <w:t xml:space="preserve">NRF is by design open to connections from other </w:t>
            </w:r>
            <w:r w:rsidR="00F01CE5">
              <w:rPr>
                <w:rFonts w:ascii="Arial" w:eastAsia="Arial" w:hAnsi="Arial" w:cs="Arial"/>
                <w:sz w:val="16"/>
                <w:szCs w:val="16"/>
              </w:rPr>
              <w:t xml:space="preserve">network </w:t>
            </w:r>
            <w:r>
              <w:rPr>
                <w:rFonts w:ascii="Arial" w:eastAsia="Arial" w:hAnsi="Arial" w:cs="Arial"/>
                <w:sz w:val="16"/>
                <w:szCs w:val="16"/>
              </w:rPr>
              <w:t>functions. Control of another NF in the operator domain may be required.</w:t>
            </w:r>
          </w:p>
        </w:tc>
      </w:tr>
      <w:tr w:rsidR="00586999" w:rsidRPr="009C2D05" w14:paraId="43D0B1B8" w14:textId="77777777" w:rsidTr="00CD012B">
        <w:tc>
          <w:tcPr>
            <w:tcW w:w="4680" w:type="dxa"/>
          </w:tcPr>
          <w:p w14:paraId="57B0C5E2" w14:textId="62100F0B" w:rsidR="00586999" w:rsidRPr="00501A4A" w:rsidRDefault="00586999" w:rsidP="00CD012B">
            <w:pPr>
              <w:spacing w:line="259" w:lineRule="auto"/>
              <w:rPr>
                <w:rFonts w:ascii="Arial" w:eastAsia="Arial" w:hAnsi="Arial" w:cs="Arial"/>
                <w:color w:val="0070C0"/>
                <w:sz w:val="16"/>
                <w:szCs w:val="16"/>
              </w:rPr>
            </w:pPr>
            <w:r>
              <w:rPr>
                <w:rFonts w:ascii="Arial" w:eastAsia="Arial" w:hAnsi="Arial" w:cs="Arial"/>
                <w:color w:val="0070C0"/>
                <w:sz w:val="16"/>
                <w:szCs w:val="16"/>
              </w:rPr>
              <w:t>Access to SCP</w:t>
            </w:r>
          </w:p>
        </w:tc>
        <w:tc>
          <w:tcPr>
            <w:tcW w:w="4680" w:type="dxa"/>
          </w:tcPr>
          <w:p w14:paraId="33A45EAC" w14:textId="376AF776" w:rsidR="00586999" w:rsidRDefault="00586999" w:rsidP="00CD012B">
            <w:pPr>
              <w:rPr>
                <w:rFonts w:ascii="Arial" w:eastAsia="Arial" w:hAnsi="Arial" w:cs="Arial"/>
                <w:sz w:val="16"/>
                <w:szCs w:val="16"/>
              </w:rPr>
            </w:pPr>
            <w:r>
              <w:rPr>
                <w:rFonts w:ascii="Arial" w:eastAsia="Arial" w:hAnsi="Arial" w:cs="Arial"/>
                <w:sz w:val="16"/>
                <w:szCs w:val="16"/>
              </w:rPr>
              <w:t>SCP is compromised to hijack tokens</w:t>
            </w:r>
            <w:r w:rsidR="00DD243F">
              <w:rPr>
                <w:rFonts w:ascii="Arial" w:eastAsia="Arial" w:hAnsi="Arial" w:cs="Arial"/>
                <w:sz w:val="16"/>
                <w:szCs w:val="16"/>
              </w:rPr>
              <w:t>.</w:t>
            </w:r>
            <w:r w:rsidR="000730AC">
              <w:rPr>
                <w:rFonts w:ascii="Arial" w:eastAsia="Arial" w:hAnsi="Arial" w:cs="Arial"/>
                <w:sz w:val="16"/>
                <w:szCs w:val="16"/>
              </w:rPr>
              <w:t xml:space="preserve"> </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3F50E949" w:rsidR="001036B2" w:rsidRPr="009C2D05" w:rsidRDefault="002A56DE" w:rsidP="00CD012B">
            <w:pPr>
              <w:rPr>
                <w:rFonts w:ascii="Arial" w:eastAsia="Arial" w:hAnsi="Arial" w:cs="Arial"/>
                <w:sz w:val="22"/>
                <w:szCs w:val="22"/>
              </w:rPr>
            </w:pPr>
            <w:r>
              <w:rPr>
                <w:rFonts w:ascii="Arial" w:eastAsia="Arial" w:hAnsi="Arial" w:cs="Arial"/>
                <w:b/>
                <w:bCs/>
                <w:sz w:val="22"/>
                <w:szCs w:val="22"/>
              </w:rPr>
              <w:t>ID</w:t>
            </w:r>
          </w:p>
        </w:tc>
        <w:tc>
          <w:tcPr>
            <w:tcW w:w="4680" w:type="dxa"/>
          </w:tcPr>
          <w:p w14:paraId="50470CB4"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77777777" w:rsidR="001036B2" w:rsidRPr="009C2D05" w:rsidRDefault="001036B2" w:rsidP="00CD012B">
            <w:pPr>
              <w:spacing w:line="259" w:lineRule="auto"/>
              <w:rPr>
                <w:sz w:val="22"/>
                <w:szCs w:val="22"/>
              </w:rPr>
            </w:pPr>
            <w:r w:rsidRPr="009C2D05">
              <w:rPr>
                <w:rFonts w:ascii="Arial" w:eastAsia="Arial" w:hAnsi="Arial" w:cs="Arial"/>
                <w:sz w:val="16"/>
                <w:szCs w:val="16"/>
              </w:rPr>
              <w:t>If known</w:t>
            </w:r>
          </w:p>
        </w:tc>
        <w:tc>
          <w:tcPr>
            <w:tcW w:w="4680" w:type="dxa"/>
          </w:tcPr>
          <w:p w14:paraId="20993E06" w14:textId="68EB8B0D" w:rsidR="001036B2" w:rsidRPr="009C2D05" w:rsidRDefault="001036B2" w:rsidP="0272C9E8">
            <w:pPr>
              <w:rPr>
                <w:rFonts w:ascii="Arial" w:eastAsia="Arial" w:hAnsi="Arial" w:cs="Arial"/>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BC44D0" w:rsidRPr="009C2D05" w14:paraId="4E28264A" w14:textId="77777777" w:rsidTr="0272C9E8">
        <w:tc>
          <w:tcPr>
            <w:tcW w:w="4680" w:type="dxa"/>
          </w:tcPr>
          <w:p w14:paraId="0CB1C2F7" w14:textId="5E9EB0A0" w:rsidR="00BC44D0" w:rsidRPr="009C2D05" w:rsidRDefault="00B06B07" w:rsidP="00CD012B">
            <w:pPr>
              <w:spacing w:line="259" w:lineRule="auto"/>
              <w:rPr>
                <w:rFonts w:ascii="Arial" w:eastAsia="Arial" w:hAnsi="Arial" w:cs="Arial"/>
                <w:sz w:val="16"/>
                <w:szCs w:val="16"/>
              </w:rPr>
            </w:pPr>
            <w:r w:rsidRPr="00501A4A">
              <w:rPr>
                <w:rFonts w:ascii="Arial" w:eastAsia="Arial" w:hAnsi="Arial" w:cs="Arial"/>
                <w:color w:val="0070C0"/>
                <w:sz w:val="16"/>
                <w:szCs w:val="16"/>
              </w:rPr>
              <w:t>Operator network component</w:t>
            </w:r>
            <w:r w:rsidR="006C13F5">
              <w:rPr>
                <w:rFonts w:ascii="Arial" w:eastAsia="Arial" w:hAnsi="Arial" w:cs="Arial"/>
                <w:color w:val="0070C0"/>
                <w:sz w:val="16"/>
                <w:szCs w:val="16"/>
              </w:rPr>
              <w:t>s and services</w:t>
            </w:r>
          </w:p>
        </w:tc>
        <w:tc>
          <w:tcPr>
            <w:tcW w:w="4680" w:type="dxa"/>
          </w:tcPr>
          <w:p w14:paraId="1A912AEA" w14:textId="2B28E231" w:rsidR="00BC44D0" w:rsidRPr="0272C9E8" w:rsidRDefault="006C13F5" w:rsidP="0272C9E8">
            <w:pPr>
              <w:rPr>
                <w:rFonts w:ascii="Arial" w:eastAsia="Arial" w:hAnsi="Arial" w:cs="Arial"/>
                <w:sz w:val="16"/>
                <w:szCs w:val="16"/>
              </w:rPr>
            </w:pPr>
            <w:r>
              <w:rPr>
                <w:rFonts w:ascii="Arial" w:eastAsia="Arial" w:hAnsi="Arial" w:cs="Arial"/>
                <w:sz w:val="16"/>
                <w:szCs w:val="16"/>
              </w:rPr>
              <w:t>It is possible for example to find out whether an operator provides services to a certain customer</w:t>
            </w:r>
            <w:r w:rsidR="000E6E34">
              <w:rPr>
                <w:rFonts w:ascii="Arial" w:eastAsia="Arial" w:hAnsi="Arial" w:cs="Arial"/>
                <w:sz w:val="16"/>
                <w:szCs w:val="16"/>
              </w:rPr>
              <w:t xml:space="preserve">. </w:t>
            </w:r>
            <w:r>
              <w:rPr>
                <w:rFonts w:ascii="Arial" w:eastAsia="Arial" w:hAnsi="Arial" w:cs="Arial"/>
                <w:sz w:val="16"/>
                <w:szCs w:val="16"/>
              </w:rPr>
              <w:t xml:space="preserve">Or whether a user is also part of a private slice </w:t>
            </w:r>
            <w:proofErr w:type="gramStart"/>
            <w:r>
              <w:rPr>
                <w:rFonts w:ascii="Arial" w:eastAsia="Arial" w:hAnsi="Arial" w:cs="Arial"/>
                <w:sz w:val="16"/>
                <w:szCs w:val="16"/>
              </w:rPr>
              <w:t>e.g.</w:t>
            </w:r>
            <w:proofErr w:type="gramEnd"/>
            <w:r>
              <w:rPr>
                <w:rFonts w:ascii="Arial" w:eastAsia="Arial" w:hAnsi="Arial" w:cs="Arial"/>
                <w:sz w:val="16"/>
                <w:szCs w:val="16"/>
              </w:rPr>
              <w:t xml:space="preserve"> DOD</w:t>
            </w:r>
            <w:r w:rsidR="000E6E34">
              <w:rPr>
                <w:rFonts w:ascii="Arial" w:eastAsia="Arial" w:hAnsi="Arial" w:cs="Arial"/>
                <w:sz w:val="16"/>
                <w:szCs w:val="16"/>
              </w:rPr>
              <w:t>. There is</w:t>
            </w:r>
            <w:r w:rsidR="001C5C26">
              <w:rPr>
                <w:rFonts w:ascii="Arial" w:eastAsia="Arial" w:hAnsi="Arial" w:cs="Arial"/>
                <w:sz w:val="16"/>
                <w:szCs w:val="16"/>
              </w:rPr>
              <w:t xml:space="preserve"> slice isolation assurance loss with this threat.</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CD012B">
        <w:tc>
          <w:tcPr>
            <w:tcW w:w="4680" w:type="dxa"/>
          </w:tcPr>
          <w:p w14:paraId="5B32A584" w14:textId="1E1262B3" w:rsidR="00122B07" w:rsidRPr="009C2D05" w:rsidRDefault="00524C98" w:rsidP="00CD012B">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7777777" w:rsidR="00122B07" w:rsidRPr="009C2D05" w:rsidRDefault="00122B07"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22B07" w:rsidRPr="009C2D05" w14:paraId="0375BB01" w14:textId="77777777" w:rsidTr="00CD012B">
        <w:tc>
          <w:tcPr>
            <w:tcW w:w="4680" w:type="dxa"/>
          </w:tcPr>
          <w:p w14:paraId="13F3B693" w14:textId="77777777" w:rsidR="00122B07" w:rsidRPr="009C2D05" w:rsidRDefault="00122B07" w:rsidP="00CD012B">
            <w:pPr>
              <w:spacing w:line="259" w:lineRule="auto"/>
              <w:rPr>
                <w:sz w:val="22"/>
                <w:szCs w:val="22"/>
              </w:rPr>
            </w:pPr>
            <w:r w:rsidRPr="009C2D05">
              <w:rPr>
                <w:rFonts w:ascii="Arial" w:eastAsia="Arial" w:hAnsi="Arial" w:cs="Arial"/>
                <w:sz w:val="16"/>
                <w:szCs w:val="16"/>
              </w:rPr>
              <w:t>If known</w:t>
            </w:r>
          </w:p>
        </w:tc>
        <w:tc>
          <w:tcPr>
            <w:tcW w:w="4680" w:type="dxa"/>
          </w:tcPr>
          <w:p w14:paraId="07AFEF23" w14:textId="3E10D985" w:rsidR="00122B07" w:rsidRPr="009C2D05" w:rsidRDefault="00122B07" w:rsidP="00CD012B">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r w:rsidR="00003C22" w:rsidRPr="009C2D05" w14:paraId="6D37AF50" w14:textId="77777777" w:rsidTr="00CD012B">
        <w:tc>
          <w:tcPr>
            <w:tcW w:w="4680" w:type="dxa"/>
          </w:tcPr>
          <w:p w14:paraId="67070DA8" w14:textId="0AF51402" w:rsidR="00003C22" w:rsidRPr="009C2D05" w:rsidRDefault="00EA209D" w:rsidP="00003C22">
            <w:pPr>
              <w:spacing w:line="259" w:lineRule="auto"/>
              <w:rPr>
                <w:rFonts w:ascii="Arial" w:eastAsia="Arial" w:hAnsi="Arial" w:cs="Arial"/>
                <w:sz w:val="16"/>
                <w:szCs w:val="16"/>
              </w:rPr>
            </w:pPr>
            <w:r>
              <w:rPr>
                <w:rFonts w:ascii="Arial" w:eastAsia="Arial" w:hAnsi="Arial" w:cs="Arial"/>
                <w:sz w:val="16"/>
                <w:szCs w:val="16"/>
              </w:rPr>
              <w:t>DS0015</w:t>
            </w:r>
          </w:p>
        </w:tc>
        <w:tc>
          <w:tcPr>
            <w:tcW w:w="4680" w:type="dxa"/>
          </w:tcPr>
          <w:p w14:paraId="14A3DBE5" w14:textId="3C0BE339" w:rsidR="00003C22" w:rsidRPr="009C2D05" w:rsidRDefault="00003C22" w:rsidP="00003C22">
            <w:pPr>
              <w:rPr>
                <w:rFonts w:ascii="Arial" w:eastAsia="Arial" w:hAnsi="Arial" w:cs="Arial"/>
                <w:sz w:val="16"/>
                <w:szCs w:val="16"/>
              </w:rPr>
            </w:pPr>
            <w:r w:rsidRPr="00003C22">
              <w:rPr>
                <w:rFonts w:ascii="Arial" w:eastAsia="Arial" w:hAnsi="Arial" w:cs="Arial"/>
                <w:sz w:val="16"/>
                <w:szCs w:val="16"/>
              </w:rPr>
              <w:t>Logging of all access requests/inquiries</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CD012B">
        <w:tc>
          <w:tcPr>
            <w:tcW w:w="4680" w:type="dxa"/>
          </w:tcPr>
          <w:p w14:paraId="236E1F9B"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CD012B">
        <w:tc>
          <w:tcPr>
            <w:tcW w:w="4680" w:type="dxa"/>
          </w:tcPr>
          <w:p w14:paraId="1E872D12" w14:textId="77777777" w:rsidR="00050DAF" w:rsidRPr="009C2D05" w:rsidRDefault="00050DAF" w:rsidP="00CD012B">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w:t>
            </w:r>
            <w:proofErr w:type="gramStart"/>
            <w:r w:rsidR="002F3081">
              <w:rPr>
                <w:rFonts w:ascii="Arial" w:eastAsia="Arial" w:hAnsi="Arial" w:cs="Arial"/>
                <w:sz w:val="16"/>
                <w:szCs w:val="16"/>
              </w:rPr>
              <w:t>e.g.</w:t>
            </w:r>
            <w:proofErr w:type="gramEnd"/>
            <w:r w:rsidR="002F3081">
              <w:rPr>
                <w:rFonts w:ascii="Arial" w:eastAsia="Arial" w:hAnsi="Arial" w:cs="Arial"/>
                <w:sz w:val="16"/>
                <w:szCs w:val="16"/>
              </w:rPr>
              <w:t xml:space="preserve"> escape from container gives control of the host)</w:t>
            </w:r>
          </w:p>
        </w:tc>
      </w:tr>
      <w:tr w:rsidR="00BC44D0" w:rsidRPr="009C2D05" w14:paraId="332C96B6" w14:textId="77777777" w:rsidTr="00CD012B">
        <w:tc>
          <w:tcPr>
            <w:tcW w:w="4680" w:type="dxa"/>
          </w:tcPr>
          <w:p w14:paraId="70CEAE3D" w14:textId="2F1BE875" w:rsidR="00BC44D0" w:rsidRPr="009C2D05" w:rsidRDefault="00FB5D8A" w:rsidP="00CD012B">
            <w:pPr>
              <w:spacing w:line="259" w:lineRule="auto"/>
              <w:rPr>
                <w:rFonts w:ascii="Arial" w:eastAsia="Arial" w:hAnsi="Arial" w:cs="Arial"/>
                <w:sz w:val="16"/>
                <w:szCs w:val="16"/>
              </w:rPr>
            </w:pPr>
            <w:r>
              <w:rPr>
                <w:rFonts w:ascii="Arial" w:eastAsia="Arial" w:hAnsi="Arial" w:cs="Arial"/>
                <w:sz w:val="16"/>
                <w:szCs w:val="16"/>
              </w:rPr>
              <w:t xml:space="preserve">Unauthorized </w:t>
            </w:r>
            <w:r w:rsidR="00802EE9">
              <w:rPr>
                <w:rFonts w:ascii="Arial" w:eastAsia="Arial" w:hAnsi="Arial" w:cs="Arial"/>
                <w:sz w:val="16"/>
                <w:szCs w:val="16"/>
              </w:rPr>
              <w:t xml:space="preserve">probing of </w:t>
            </w:r>
            <w:r>
              <w:rPr>
                <w:rFonts w:ascii="Arial" w:eastAsia="Arial" w:hAnsi="Arial" w:cs="Arial"/>
                <w:sz w:val="16"/>
                <w:szCs w:val="16"/>
              </w:rPr>
              <w:t>network services</w:t>
            </w:r>
          </w:p>
        </w:tc>
        <w:tc>
          <w:tcPr>
            <w:tcW w:w="4680" w:type="dxa"/>
          </w:tcPr>
          <w:p w14:paraId="43FF45FB" w14:textId="753D501C" w:rsidR="00BC44D0" w:rsidRPr="009C2D05" w:rsidRDefault="00812159" w:rsidP="00CD012B">
            <w:pPr>
              <w:rPr>
                <w:rFonts w:ascii="Arial" w:eastAsia="Arial" w:hAnsi="Arial" w:cs="Arial"/>
                <w:sz w:val="16"/>
                <w:szCs w:val="16"/>
              </w:rPr>
            </w:pPr>
            <w:r>
              <w:rPr>
                <w:rFonts w:ascii="Arial" w:eastAsia="Arial" w:hAnsi="Arial" w:cs="Arial"/>
                <w:sz w:val="16"/>
                <w:szCs w:val="16"/>
              </w:rPr>
              <w:t xml:space="preserve">Information of what other services </w:t>
            </w:r>
            <w:proofErr w:type="gramStart"/>
            <w:r>
              <w:rPr>
                <w:rFonts w:ascii="Arial" w:eastAsia="Arial" w:hAnsi="Arial" w:cs="Arial"/>
                <w:sz w:val="16"/>
                <w:szCs w:val="16"/>
              </w:rPr>
              <w:t>are</w:t>
            </w:r>
            <w:proofErr w:type="gramEnd"/>
            <w:r>
              <w:rPr>
                <w:rFonts w:ascii="Arial" w:eastAsia="Arial" w:hAnsi="Arial" w:cs="Arial"/>
                <w:sz w:val="16"/>
                <w:szCs w:val="16"/>
              </w:rPr>
              <w:t xml:space="preserve"> provided by a given MNO</w:t>
            </w:r>
          </w:p>
        </w:tc>
      </w:tr>
    </w:tbl>
    <w:p w14:paraId="27A7D57C" w14:textId="71810F72" w:rsidR="0071530B" w:rsidRDefault="0071530B" w:rsidP="009C2D05">
      <w:pPr>
        <w:rPr>
          <w:rFonts w:ascii="Arial" w:eastAsia="Arial" w:hAnsi="Arial" w:cs="Arial"/>
        </w:rPr>
      </w:pPr>
    </w:p>
    <w:p w14:paraId="7CFAB6E7" w14:textId="64858BAC" w:rsidR="00C6576D" w:rsidRDefault="00C6576D" w:rsidP="00C6576D">
      <w:pPr>
        <w:rPr>
          <w:rFonts w:ascii="Arial" w:eastAsia="Arial" w:hAnsi="Arial" w:cs="Arial"/>
        </w:rPr>
      </w:pPr>
      <w:r w:rsidRPr="009C2D05">
        <w:rPr>
          <w:rFonts w:ascii="Arial" w:eastAsia="Arial" w:hAnsi="Arial" w:cs="Arial"/>
        </w:rPr>
        <w:t>References</w:t>
      </w:r>
    </w:p>
    <w:tbl>
      <w:tblPr>
        <w:tblStyle w:val="TableGrid"/>
        <w:tblW w:w="10165" w:type="dxa"/>
        <w:tblLayout w:type="fixed"/>
        <w:tblLook w:val="04A0" w:firstRow="1" w:lastRow="0" w:firstColumn="1" w:lastColumn="0" w:noHBand="0" w:noVBand="1"/>
      </w:tblPr>
      <w:tblGrid>
        <w:gridCol w:w="4675"/>
        <w:gridCol w:w="5490"/>
      </w:tblGrid>
      <w:tr w:rsidR="004D0737" w:rsidRPr="00E9179B" w14:paraId="0DFA2956" w14:textId="77777777" w:rsidTr="007B4A62">
        <w:tc>
          <w:tcPr>
            <w:tcW w:w="4675" w:type="dxa"/>
          </w:tcPr>
          <w:p w14:paraId="3947B886" w14:textId="77777777" w:rsidR="00C6576D" w:rsidRPr="003B74ED" w:rsidRDefault="00C6576D" w:rsidP="00C52B91">
            <w:pPr>
              <w:rPr>
                <w:rFonts w:ascii="Arial" w:hAnsi="Arial" w:cs="Arial"/>
                <w:b/>
                <w:bCs/>
                <w:sz w:val="18"/>
                <w:szCs w:val="18"/>
              </w:rPr>
            </w:pPr>
            <w:r w:rsidRPr="003B74ED">
              <w:rPr>
                <w:rFonts w:ascii="Arial" w:hAnsi="Arial" w:cs="Arial"/>
                <w:b/>
                <w:bCs/>
                <w:sz w:val="18"/>
                <w:szCs w:val="18"/>
              </w:rPr>
              <w:t>Name</w:t>
            </w:r>
          </w:p>
        </w:tc>
        <w:tc>
          <w:tcPr>
            <w:tcW w:w="5490" w:type="dxa"/>
          </w:tcPr>
          <w:p w14:paraId="0F7EC938" w14:textId="77777777" w:rsidR="00C6576D" w:rsidRPr="003B74ED" w:rsidRDefault="00C6576D" w:rsidP="00C52B91">
            <w:pPr>
              <w:rPr>
                <w:rFonts w:ascii="Arial" w:hAnsi="Arial" w:cs="Arial"/>
                <w:b/>
                <w:bCs/>
                <w:sz w:val="18"/>
                <w:szCs w:val="18"/>
              </w:rPr>
            </w:pPr>
            <w:r w:rsidRPr="003B74ED">
              <w:rPr>
                <w:rFonts w:ascii="Arial" w:hAnsi="Arial" w:cs="Arial"/>
                <w:b/>
                <w:bCs/>
                <w:sz w:val="18"/>
                <w:szCs w:val="18"/>
              </w:rPr>
              <w:t>URL</w:t>
            </w:r>
          </w:p>
        </w:tc>
      </w:tr>
      <w:tr w:rsidR="004D0737" w:rsidRPr="00E9179B" w14:paraId="5E059EC2" w14:textId="77777777" w:rsidTr="007B4A62">
        <w:tc>
          <w:tcPr>
            <w:tcW w:w="4675" w:type="dxa"/>
          </w:tcPr>
          <w:p w14:paraId="314AD2C5" w14:textId="33B7E512" w:rsidR="00C6576D" w:rsidRPr="00685FA9" w:rsidRDefault="00C6576D" w:rsidP="00C52B91">
            <w:pPr>
              <w:rPr>
                <w:rFonts w:ascii="Arial" w:eastAsia="Arial" w:hAnsi="Arial" w:cs="Arial"/>
                <w:sz w:val="16"/>
                <w:szCs w:val="16"/>
              </w:rPr>
            </w:pPr>
            <w:r w:rsidRPr="00685FA9">
              <w:rPr>
                <w:rFonts w:ascii="Arial" w:eastAsia="Arial" w:hAnsi="Arial" w:cs="Arial"/>
                <w:sz w:val="16"/>
                <w:szCs w:val="16"/>
              </w:rPr>
              <w:t xml:space="preserve">R. Pell, S. </w:t>
            </w:r>
            <w:proofErr w:type="spellStart"/>
            <w:r w:rsidRPr="00685FA9">
              <w:rPr>
                <w:rFonts w:ascii="Arial" w:eastAsia="Arial" w:hAnsi="Arial" w:cs="Arial"/>
                <w:sz w:val="16"/>
                <w:szCs w:val="16"/>
              </w:rPr>
              <w:t>Moschoyiannis</w:t>
            </w:r>
            <w:proofErr w:type="spellEnd"/>
            <w:r w:rsidRPr="00685FA9">
              <w:rPr>
                <w:rFonts w:ascii="Arial" w:eastAsia="Arial" w:hAnsi="Arial" w:cs="Arial"/>
                <w:sz w:val="16"/>
                <w:szCs w:val="16"/>
              </w:rPr>
              <w:t xml:space="preserve">, E. </w:t>
            </w:r>
            <w:proofErr w:type="spellStart"/>
            <w:r w:rsidRPr="00685FA9">
              <w:rPr>
                <w:rFonts w:ascii="Arial" w:eastAsia="Arial" w:hAnsi="Arial" w:cs="Arial"/>
                <w:sz w:val="16"/>
                <w:szCs w:val="16"/>
              </w:rPr>
              <w:t>Panaousis</w:t>
            </w:r>
            <w:proofErr w:type="spellEnd"/>
            <w:r w:rsidRPr="00685FA9">
              <w:rPr>
                <w:rFonts w:ascii="Arial" w:eastAsia="Arial" w:hAnsi="Arial" w:cs="Arial"/>
                <w:sz w:val="16"/>
                <w:szCs w:val="16"/>
              </w:rPr>
              <w:t xml:space="preserve">, R. </w:t>
            </w:r>
            <w:proofErr w:type="spellStart"/>
            <w:r w:rsidRPr="00685FA9">
              <w:rPr>
                <w:rFonts w:ascii="Arial" w:eastAsia="Arial" w:hAnsi="Arial" w:cs="Arial"/>
                <w:sz w:val="16"/>
                <w:szCs w:val="16"/>
              </w:rPr>
              <w:t>Heartfield</w:t>
            </w:r>
            <w:proofErr w:type="spellEnd"/>
            <w:r w:rsidRPr="00685FA9">
              <w:rPr>
                <w:rFonts w:ascii="Arial" w:eastAsia="Arial" w:hAnsi="Arial" w:cs="Arial"/>
                <w:sz w:val="16"/>
                <w:szCs w:val="16"/>
              </w:rPr>
              <w:t>, “Towards dynamic threat modelling in 5G core networks based on MITRE ATT&amp;CK”, October 2021</w:t>
            </w:r>
          </w:p>
        </w:tc>
        <w:tc>
          <w:tcPr>
            <w:tcW w:w="5490" w:type="dxa"/>
          </w:tcPr>
          <w:p w14:paraId="1E848C43" w14:textId="4F2A07E0" w:rsidR="00C6576D" w:rsidRPr="00685FA9" w:rsidRDefault="00C6576D" w:rsidP="00C52B91">
            <w:pPr>
              <w:rPr>
                <w:rFonts w:ascii="Arial" w:eastAsia="Arial" w:hAnsi="Arial" w:cs="Arial"/>
                <w:sz w:val="16"/>
                <w:szCs w:val="16"/>
              </w:rPr>
            </w:pPr>
            <w:r w:rsidRPr="00685FA9">
              <w:rPr>
                <w:rFonts w:ascii="Arial" w:eastAsia="Arial" w:hAnsi="Arial" w:cs="Arial"/>
                <w:sz w:val="16"/>
                <w:szCs w:val="16"/>
              </w:rPr>
              <w:t xml:space="preserve">https://arxiv.org/abs/2108.11206 </w:t>
            </w:r>
          </w:p>
        </w:tc>
      </w:tr>
      <w:tr w:rsidR="004D0737" w:rsidRPr="00E9179B" w14:paraId="43FB8B65" w14:textId="77777777" w:rsidTr="0000259D">
        <w:trPr>
          <w:trHeight w:val="647"/>
        </w:trPr>
        <w:tc>
          <w:tcPr>
            <w:tcW w:w="4675" w:type="dxa"/>
          </w:tcPr>
          <w:p w14:paraId="3C58F20E" w14:textId="113CE023" w:rsidR="00692BD1" w:rsidRPr="00685FA9" w:rsidRDefault="002C176F" w:rsidP="0084448F">
            <w:pPr>
              <w:rPr>
                <w:rFonts w:ascii="Arial" w:eastAsia="Arial" w:hAnsi="Arial" w:cs="Arial"/>
                <w:sz w:val="16"/>
                <w:szCs w:val="16"/>
              </w:rPr>
            </w:pPr>
            <w:r w:rsidRPr="00685FA9">
              <w:rPr>
                <w:rFonts w:ascii="Arial" w:eastAsia="Arial" w:hAnsi="Arial" w:cs="Arial"/>
                <w:sz w:val="16"/>
                <w:szCs w:val="16"/>
              </w:rPr>
              <w:t>3GPP Technical Report 33.926, “Security Assurance Specification (SCAS)</w:t>
            </w:r>
            <w:r w:rsidR="0084448F" w:rsidRPr="00685FA9">
              <w:rPr>
                <w:rFonts w:ascii="Arial" w:eastAsia="Arial" w:hAnsi="Arial" w:cs="Arial"/>
                <w:sz w:val="16"/>
                <w:szCs w:val="16"/>
              </w:rPr>
              <w:t xml:space="preserve"> </w:t>
            </w:r>
            <w:r w:rsidRPr="00685FA9">
              <w:rPr>
                <w:rFonts w:ascii="Arial" w:eastAsia="Arial" w:hAnsi="Arial" w:cs="Arial"/>
                <w:sz w:val="16"/>
                <w:szCs w:val="16"/>
              </w:rPr>
              <w:t>threats and critical assets in 3GPP network product classes”, Release 17</w:t>
            </w:r>
            <w:r w:rsidR="005C3C10">
              <w:rPr>
                <w:rFonts w:ascii="Arial" w:eastAsia="Arial" w:hAnsi="Arial" w:cs="Arial"/>
                <w:sz w:val="16"/>
                <w:szCs w:val="16"/>
              </w:rPr>
              <w:t>.</w:t>
            </w:r>
          </w:p>
        </w:tc>
        <w:tc>
          <w:tcPr>
            <w:tcW w:w="5490" w:type="dxa"/>
          </w:tcPr>
          <w:p w14:paraId="3B4AE9E3" w14:textId="4AA4A39F" w:rsidR="001B3A12" w:rsidRPr="00685FA9" w:rsidRDefault="0075607B" w:rsidP="00716485">
            <w:pPr>
              <w:rPr>
                <w:rFonts w:ascii="Arial" w:eastAsia="Arial" w:hAnsi="Arial" w:cs="Arial"/>
                <w:sz w:val="16"/>
                <w:szCs w:val="16"/>
              </w:rPr>
            </w:pPr>
            <w:r w:rsidRPr="00685FA9">
              <w:rPr>
                <w:rFonts w:ascii="Arial" w:eastAsia="Arial" w:hAnsi="Arial" w:cs="Arial"/>
                <w:sz w:val="16"/>
                <w:szCs w:val="16"/>
              </w:rPr>
              <w:t xml:space="preserve">https://www.3gpp.org/DynaReport/33926.htm </w:t>
            </w:r>
          </w:p>
        </w:tc>
      </w:tr>
      <w:tr w:rsidR="00D709C4" w:rsidRPr="00E9179B" w14:paraId="5BC34B14" w14:textId="77777777" w:rsidTr="0000259D">
        <w:trPr>
          <w:trHeight w:val="647"/>
        </w:trPr>
        <w:tc>
          <w:tcPr>
            <w:tcW w:w="4675" w:type="dxa"/>
          </w:tcPr>
          <w:p w14:paraId="1A59DDFA" w14:textId="37AB228B" w:rsidR="00D709C4" w:rsidRPr="00685FA9" w:rsidRDefault="00CF1E94" w:rsidP="0084448F">
            <w:pPr>
              <w:rPr>
                <w:rFonts w:ascii="Arial" w:eastAsia="Arial" w:hAnsi="Arial" w:cs="Arial"/>
                <w:sz w:val="16"/>
                <w:szCs w:val="16"/>
              </w:rPr>
            </w:pPr>
            <w:r>
              <w:rPr>
                <w:rFonts w:ascii="Arial" w:eastAsia="Arial" w:hAnsi="Arial" w:cs="Arial"/>
                <w:sz w:val="16"/>
                <w:szCs w:val="16"/>
              </w:rPr>
              <w:t>Internet Engineering Task Force (IETF)</w:t>
            </w:r>
            <w:r w:rsidR="00C84CF3">
              <w:rPr>
                <w:rFonts w:ascii="Arial" w:eastAsia="Arial" w:hAnsi="Arial" w:cs="Arial"/>
                <w:sz w:val="16"/>
                <w:szCs w:val="16"/>
              </w:rPr>
              <w:t xml:space="preserve"> “</w:t>
            </w:r>
            <w:r w:rsidR="00E02F86" w:rsidRPr="00E02F86">
              <w:rPr>
                <w:rFonts w:ascii="Arial" w:eastAsia="Arial" w:hAnsi="Arial" w:cs="Arial"/>
                <w:sz w:val="16"/>
                <w:szCs w:val="16"/>
              </w:rPr>
              <w:t>OAuth 2.0 Security Best Current Practice</w:t>
            </w:r>
            <w:r w:rsidR="00C84CF3">
              <w:rPr>
                <w:rFonts w:ascii="Arial" w:eastAsia="Arial" w:hAnsi="Arial" w:cs="Arial"/>
                <w:sz w:val="16"/>
                <w:szCs w:val="16"/>
              </w:rPr>
              <w:t>”</w:t>
            </w:r>
            <w:r>
              <w:rPr>
                <w:rFonts w:ascii="Arial" w:eastAsia="Arial" w:hAnsi="Arial" w:cs="Arial"/>
                <w:sz w:val="16"/>
                <w:szCs w:val="16"/>
              </w:rPr>
              <w:t xml:space="preserve">, </w:t>
            </w:r>
            <w:r w:rsidRPr="00E02F86">
              <w:rPr>
                <w:rFonts w:ascii="Arial" w:eastAsia="Arial" w:hAnsi="Arial" w:cs="Arial"/>
                <w:sz w:val="16"/>
                <w:szCs w:val="16"/>
              </w:rPr>
              <w:t>draft-ietf-oauth-security-topics-05</w:t>
            </w:r>
            <w:r w:rsidR="00FB1CAF">
              <w:rPr>
                <w:rFonts w:ascii="Arial" w:eastAsia="Arial" w:hAnsi="Arial" w:cs="Arial"/>
                <w:sz w:val="16"/>
                <w:szCs w:val="16"/>
              </w:rPr>
              <w:t>, June 2022.</w:t>
            </w:r>
          </w:p>
        </w:tc>
        <w:tc>
          <w:tcPr>
            <w:tcW w:w="5490" w:type="dxa"/>
          </w:tcPr>
          <w:p w14:paraId="68412B17" w14:textId="0E5FCD00" w:rsidR="00AE729C" w:rsidRDefault="00D709C4" w:rsidP="00716485">
            <w:pPr>
              <w:rPr>
                <w:rFonts w:ascii="Arial" w:eastAsia="Arial" w:hAnsi="Arial" w:cs="Arial"/>
                <w:sz w:val="16"/>
                <w:szCs w:val="16"/>
              </w:rPr>
            </w:pPr>
            <w:r w:rsidRPr="00D709C4">
              <w:rPr>
                <w:rFonts w:ascii="Arial" w:eastAsia="Arial" w:hAnsi="Arial" w:cs="Arial"/>
                <w:sz w:val="16"/>
                <w:szCs w:val="16"/>
              </w:rPr>
              <w:t>https://</w:t>
            </w:r>
            <w:r w:rsidR="00AE729C" w:rsidRPr="00FB1CAF">
              <w:rPr>
                <w:rFonts w:ascii="Arial" w:eastAsia="Arial" w:hAnsi="Arial" w:cs="Arial"/>
                <w:sz w:val="16"/>
                <w:szCs w:val="16"/>
              </w:rPr>
              <w:t>datatracker</w:t>
            </w:r>
            <w:r w:rsidRPr="00D709C4">
              <w:rPr>
                <w:rFonts w:ascii="Arial" w:eastAsia="Arial" w:hAnsi="Arial" w:cs="Arial"/>
                <w:sz w:val="16"/>
                <w:szCs w:val="16"/>
              </w:rPr>
              <w:t>.ietf.org/</w:t>
            </w:r>
            <w:r w:rsidR="00AE729C" w:rsidRPr="00FB1CAF">
              <w:rPr>
                <w:rFonts w:ascii="Arial" w:eastAsia="Arial" w:hAnsi="Arial" w:cs="Arial"/>
                <w:sz w:val="16"/>
                <w:szCs w:val="16"/>
              </w:rPr>
              <w:t>doc/html</w:t>
            </w:r>
            <w:r w:rsidRPr="00D709C4">
              <w:rPr>
                <w:rFonts w:ascii="Arial" w:eastAsia="Arial" w:hAnsi="Arial" w:cs="Arial"/>
                <w:sz w:val="16"/>
                <w:szCs w:val="16"/>
              </w:rPr>
              <w:t>/draft-ietf-oauth-security-topics-</w:t>
            </w:r>
            <w:r w:rsidR="00AE729C" w:rsidRPr="00FB1CAF">
              <w:rPr>
                <w:rFonts w:ascii="Arial" w:eastAsia="Arial" w:hAnsi="Arial" w:cs="Arial"/>
                <w:sz w:val="16"/>
                <w:szCs w:val="16"/>
              </w:rPr>
              <w:t>19</w:t>
            </w:r>
          </w:p>
          <w:p w14:paraId="04A57D44" w14:textId="5A862B8A" w:rsidR="00D709C4" w:rsidRPr="00685FA9" w:rsidRDefault="00D709C4" w:rsidP="00716485">
            <w:pPr>
              <w:rPr>
                <w:rFonts w:ascii="Arial" w:eastAsia="Arial" w:hAnsi="Arial" w:cs="Arial"/>
                <w:sz w:val="16"/>
                <w:szCs w:val="16"/>
              </w:rPr>
            </w:pPr>
          </w:p>
        </w:tc>
      </w:tr>
    </w:tbl>
    <w:p w14:paraId="1B4D3D62" w14:textId="77777777" w:rsidR="006C13F5" w:rsidRPr="009C2D05" w:rsidRDefault="006C13F5" w:rsidP="009C2D05">
      <w:pPr>
        <w:rPr>
          <w:sz w:val="22"/>
          <w:szCs w:val="22"/>
        </w:rPr>
      </w:pPr>
    </w:p>
    <w:sectPr w:rsidR="006C13F5" w:rsidRPr="009C2D05"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ric I Arnoth" w:date="2022-04-28T10:40:00Z" w:initials="EIA">
    <w:p w14:paraId="46BF31DC" w14:textId="77777777" w:rsidR="00D57E69" w:rsidRDefault="00D57E69">
      <w:pPr>
        <w:pStyle w:val="CommentText"/>
      </w:pPr>
      <w:r>
        <w:rPr>
          <w:rStyle w:val="CommentReference"/>
        </w:rPr>
        <w:annotationRef/>
      </w:r>
      <w:r>
        <w:t>To what purpose?  Need to finish the BLUF with what the outcome of this is.</w:t>
      </w:r>
    </w:p>
    <w:p w14:paraId="73CB80FB" w14:textId="030DF9D2" w:rsidR="00B024A5" w:rsidRDefault="00B024A5">
      <w:pPr>
        <w:pStyle w:val="CommentText"/>
      </w:pPr>
      <w:r>
        <w:fldChar w:fldCharType="begin"/>
      </w:r>
      <w:r>
        <w:instrText xml:space="preserve"> HYPERLINK "mailto:mvanderveen@mitre.org" </w:instrText>
      </w:r>
      <w:bookmarkStart w:id="2" w:name="_@_9E94FA083A6B4AFBA90A94EBFEA63A32Z"/>
      <w:r>
        <w:rPr>
          <w:rStyle w:val="Mention"/>
        </w:rPr>
        <w:fldChar w:fldCharType="separate"/>
      </w:r>
      <w:bookmarkEnd w:id="2"/>
      <w:r w:rsidRPr="00B024A5">
        <w:rPr>
          <w:rStyle w:val="Mention"/>
          <w:noProof/>
        </w:rPr>
        <w:t>@Dr. Michaela Vanderveen</w:t>
      </w:r>
      <w:r>
        <w:fldChar w:fldCharType="end"/>
      </w:r>
    </w:p>
  </w:comment>
  <w:comment w:id="1" w:author="Eric I Arnoth" w:date="2022-04-28T10:41:00Z" w:initials="EIA">
    <w:p w14:paraId="273C03A5" w14:textId="1963D48A" w:rsidR="00B9203B" w:rsidRDefault="00B9203B">
      <w:pPr>
        <w:pStyle w:val="CommentText"/>
      </w:pPr>
      <w:r>
        <w:rPr>
          <w:rStyle w:val="CommentReference"/>
        </w:rPr>
        <w:annotationRef/>
      </w:r>
      <w:r>
        <w:t>Actually, I think the sentence just needs to be flipped:</w:t>
      </w:r>
      <w:r>
        <w:br/>
        <w:t>“An adversary may query the Network Repository Function (NRF) to discover restricted Network Function (NF) services</w:t>
      </w:r>
      <w:r w:rsidR="0095166B">
        <w:t xml:space="preserve"> to identify and target the NF of interest.”</w:t>
      </w:r>
    </w:p>
  </w:comment>
  <w:comment w:id="3" w:author="Jamie Ma" w:date="2022-04-25T18:14:00Z" w:initials="JM">
    <w:p w14:paraId="48546E7C" w14:textId="77777777" w:rsidR="008B6749" w:rsidRDefault="008B6749" w:rsidP="008B6749">
      <w:pPr>
        <w:pStyle w:val="CommentText"/>
      </w:pPr>
      <w:r>
        <w:rPr>
          <w:rStyle w:val="CommentReference"/>
        </w:rPr>
        <w:annotationRef/>
      </w:r>
      <w:r>
        <w:t>Authorization follows need-to-know rules, such as:</w:t>
      </w:r>
    </w:p>
    <w:p w14:paraId="6A1F72F8" w14:textId="77777777" w:rsidR="008B6749" w:rsidRDefault="008B6749" w:rsidP="008B6749">
      <w:pPr>
        <w:pStyle w:val="CommentText"/>
      </w:pPr>
      <w:r>
        <w:t>1. a NF can not query for NFs in other network slices</w:t>
      </w:r>
    </w:p>
    <w:p w14:paraId="538A91D3" w14:textId="77777777" w:rsidR="008B6749" w:rsidRDefault="008B6749" w:rsidP="008B6749">
      <w:pPr>
        <w:pStyle w:val="CommentText"/>
      </w:pPr>
      <w:r>
        <w:t>2. a NF can only query for NFs that it needs to communicate with.</w:t>
      </w:r>
    </w:p>
    <w:p w14:paraId="06091D8E" w14:textId="77777777" w:rsidR="008B6749" w:rsidRDefault="008B6749" w:rsidP="008B6749">
      <w:pPr>
        <w:pStyle w:val="CommentText"/>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CB80FB" w15:done="1"/>
  <w15:commentEx w15:paraId="273C03A5" w15:paraIdParent="73CB80FB" w15:done="1"/>
  <w15:commentEx w15:paraId="06091D8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4ED8A" w16cex:dateUtc="2022-04-28T14:40:00Z"/>
  <w16cex:commentExtensible w16cex:durableId="2614EDC8" w16cex:dateUtc="2022-04-28T14:41:00Z"/>
  <w16cex:commentExtensible w16cex:durableId="262F86F7" w16cex:dateUtc="2022-04-25T2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CB80FB" w16cid:durableId="2614ED8A"/>
  <w16cid:commentId w16cid:paraId="273C03A5" w16cid:durableId="2614EDC8"/>
  <w16cid:commentId w16cid:paraId="06091D8E" w16cid:durableId="262F86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CF74A" w14:textId="77777777" w:rsidR="00701232" w:rsidRDefault="00701232" w:rsidP="00684328">
      <w:r>
        <w:separator/>
      </w:r>
    </w:p>
  </w:endnote>
  <w:endnote w:type="continuationSeparator" w:id="0">
    <w:p w14:paraId="07ED9DAC" w14:textId="77777777" w:rsidR="00701232" w:rsidRDefault="00701232" w:rsidP="00684328">
      <w:r>
        <w:continuationSeparator/>
      </w:r>
    </w:p>
  </w:endnote>
  <w:endnote w:type="continuationNotice" w:id="1">
    <w:p w14:paraId="7A83678A" w14:textId="77777777" w:rsidR="00701232" w:rsidRDefault="007012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F9A18" w14:textId="77777777" w:rsidR="00701232" w:rsidRDefault="00701232" w:rsidP="00684328">
      <w:r>
        <w:separator/>
      </w:r>
    </w:p>
  </w:footnote>
  <w:footnote w:type="continuationSeparator" w:id="0">
    <w:p w14:paraId="2A1077A2" w14:textId="77777777" w:rsidR="00701232" w:rsidRDefault="00701232" w:rsidP="00684328">
      <w:r>
        <w:continuationSeparator/>
      </w:r>
    </w:p>
  </w:footnote>
  <w:footnote w:type="continuationNotice" w:id="1">
    <w:p w14:paraId="6E41341B" w14:textId="77777777" w:rsidR="00701232" w:rsidRDefault="0070123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6175296">
    <w:abstractNumId w:val="1"/>
  </w:num>
  <w:num w:numId="2" w16cid:durableId="1100296713">
    <w:abstractNumId w:val="0"/>
  </w:num>
  <w:num w:numId="3" w16cid:durableId="1698850122">
    <w:abstractNumId w:val="2"/>
  </w:num>
  <w:num w:numId="4" w16cid:durableId="98890113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c I Arnoth">
    <w15:presenceInfo w15:providerId="AD" w15:userId="S::EARNOTH@MITRE.ORG::6a19d543-3516-4ad0-ad82-7312d9ebe363"/>
  </w15:person>
  <w15:person w15:author="Jamie Ma">
    <w15:presenceInfo w15:providerId="AD" w15:userId="S::JMA@MITRE.ORG::d1de8f76-f621-4333-8048-c452040cb5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259D"/>
    <w:rsid w:val="00003C22"/>
    <w:rsid w:val="00012812"/>
    <w:rsid w:val="000160C5"/>
    <w:rsid w:val="00020259"/>
    <w:rsid w:val="000227C6"/>
    <w:rsid w:val="0003460D"/>
    <w:rsid w:val="00036760"/>
    <w:rsid w:val="00047624"/>
    <w:rsid w:val="00050DAF"/>
    <w:rsid w:val="00062AC8"/>
    <w:rsid w:val="00072BD0"/>
    <w:rsid w:val="000730AC"/>
    <w:rsid w:val="00076D67"/>
    <w:rsid w:val="000820C2"/>
    <w:rsid w:val="00095BA5"/>
    <w:rsid w:val="000E16D6"/>
    <w:rsid w:val="000E6E34"/>
    <w:rsid w:val="000F3FE0"/>
    <w:rsid w:val="00102859"/>
    <w:rsid w:val="001036B2"/>
    <w:rsid w:val="00106E84"/>
    <w:rsid w:val="00122B07"/>
    <w:rsid w:val="001258C7"/>
    <w:rsid w:val="00146E94"/>
    <w:rsid w:val="0017483E"/>
    <w:rsid w:val="001A5A73"/>
    <w:rsid w:val="001B3A12"/>
    <w:rsid w:val="001C5C26"/>
    <w:rsid w:val="001F0435"/>
    <w:rsid w:val="001F05D4"/>
    <w:rsid w:val="001F14A3"/>
    <w:rsid w:val="00213376"/>
    <w:rsid w:val="0021640F"/>
    <w:rsid w:val="00221876"/>
    <w:rsid w:val="002304E9"/>
    <w:rsid w:val="0024470B"/>
    <w:rsid w:val="00263626"/>
    <w:rsid w:val="00265F20"/>
    <w:rsid w:val="002821F1"/>
    <w:rsid w:val="002A56DE"/>
    <w:rsid w:val="002B03B3"/>
    <w:rsid w:val="002B0434"/>
    <w:rsid w:val="002C176F"/>
    <w:rsid w:val="002C3F37"/>
    <w:rsid w:val="002D6884"/>
    <w:rsid w:val="002F3081"/>
    <w:rsid w:val="00300EA1"/>
    <w:rsid w:val="0030258D"/>
    <w:rsid w:val="00304734"/>
    <w:rsid w:val="00307BA9"/>
    <w:rsid w:val="003A6A13"/>
    <w:rsid w:val="003B74ED"/>
    <w:rsid w:val="003C184C"/>
    <w:rsid w:val="003D6861"/>
    <w:rsid w:val="00402818"/>
    <w:rsid w:val="00402DA4"/>
    <w:rsid w:val="00445812"/>
    <w:rsid w:val="00483DE2"/>
    <w:rsid w:val="00495FD7"/>
    <w:rsid w:val="004973E3"/>
    <w:rsid w:val="004A02EF"/>
    <w:rsid w:val="004A3076"/>
    <w:rsid w:val="004A76DF"/>
    <w:rsid w:val="004B4704"/>
    <w:rsid w:val="004C71F3"/>
    <w:rsid w:val="004D0503"/>
    <w:rsid w:val="004D0737"/>
    <w:rsid w:val="004D67AA"/>
    <w:rsid w:val="004E68DA"/>
    <w:rsid w:val="00500B28"/>
    <w:rsid w:val="00501A4A"/>
    <w:rsid w:val="005044B9"/>
    <w:rsid w:val="005071A3"/>
    <w:rsid w:val="00521C31"/>
    <w:rsid w:val="00523929"/>
    <w:rsid w:val="00524C98"/>
    <w:rsid w:val="00530E03"/>
    <w:rsid w:val="00534FB0"/>
    <w:rsid w:val="0055149E"/>
    <w:rsid w:val="005561EE"/>
    <w:rsid w:val="005572BA"/>
    <w:rsid w:val="00562490"/>
    <w:rsid w:val="00563136"/>
    <w:rsid w:val="00582EE5"/>
    <w:rsid w:val="005841AB"/>
    <w:rsid w:val="005865F6"/>
    <w:rsid w:val="00586999"/>
    <w:rsid w:val="00595F29"/>
    <w:rsid w:val="005B3F7D"/>
    <w:rsid w:val="005C20B9"/>
    <w:rsid w:val="005C3C10"/>
    <w:rsid w:val="005E6080"/>
    <w:rsid w:val="0061115D"/>
    <w:rsid w:val="00614886"/>
    <w:rsid w:val="006276C3"/>
    <w:rsid w:val="00637B53"/>
    <w:rsid w:val="0064279D"/>
    <w:rsid w:val="00642EA0"/>
    <w:rsid w:val="00651E89"/>
    <w:rsid w:val="00654B2E"/>
    <w:rsid w:val="00655C5B"/>
    <w:rsid w:val="00660FEB"/>
    <w:rsid w:val="00683CA7"/>
    <w:rsid w:val="00684328"/>
    <w:rsid w:val="00685FA9"/>
    <w:rsid w:val="00692BD1"/>
    <w:rsid w:val="006A28F5"/>
    <w:rsid w:val="006B5BED"/>
    <w:rsid w:val="006C13F5"/>
    <w:rsid w:val="006C3194"/>
    <w:rsid w:val="006D7732"/>
    <w:rsid w:val="006F4FA3"/>
    <w:rsid w:val="007001C6"/>
    <w:rsid w:val="007001DA"/>
    <w:rsid w:val="00701232"/>
    <w:rsid w:val="0071530B"/>
    <w:rsid w:val="00716485"/>
    <w:rsid w:val="00730225"/>
    <w:rsid w:val="0073644D"/>
    <w:rsid w:val="007506F4"/>
    <w:rsid w:val="0075607B"/>
    <w:rsid w:val="0075783F"/>
    <w:rsid w:val="0076499A"/>
    <w:rsid w:val="00773DF9"/>
    <w:rsid w:val="00787740"/>
    <w:rsid w:val="007B4A62"/>
    <w:rsid w:val="007B5448"/>
    <w:rsid w:val="007C087F"/>
    <w:rsid w:val="007C6E0D"/>
    <w:rsid w:val="007C736F"/>
    <w:rsid w:val="007E1360"/>
    <w:rsid w:val="007F362E"/>
    <w:rsid w:val="00800210"/>
    <w:rsid w:val="00802EE9"/>
    <w:rsid w:val="00812159"/>
    <w:rsid w:val="0082392D"/>
    <w:rsid w:val="00825BCE"/>
    <w:rsid w:val="008359CC"/>
    <w:rsid w:val="0084448F"/>
    <w:rsid w:val="0085169E"/>
    <w:rsid w:val="008604CF"/>
    <w:rsid w:val="00866917"/>
    <w:rsid w:val="00881BE4"/>
    <w:rsid w:val="008A2BDF"/>
    <w:rsid w:val="008A3EBF"/>
    <w:rsid w:val="008B5F90"/>
    <w:rsid w:val="008B6749"/>
    <w:rsid w:val="008C0954"/>
    <w:rsid w:val="008C3594"/>
    <w:rsid w:val="008C47D0"/>
    <w:rsid w:val="008C7082"/>
    <w:rsid w:val="008D4473"/>
    <w:rsid w:val="008E2CA2"/>
    <w:rsid w:val="008F0735"/>
    <w:rsid w:val="008F6C1C"/>
    <w:rsid w:val="00901A3F"/>
    <w:rsid w:val="00921E0C"/>
    <w:rsid w:val="00922A49"/>
    <w:rsid w:val="00926A04"/>
    <w:rsid w:val="00935BFC"/>
    <w:rsid w:val="00943D98"/>
    <w:rsid w:val="00950B69"/>
    <w:rsid w:val="0095166B"/>
    <w:rsid w:val="00961BCE"/>
    <w:rsid w:val="00966FAF"/>
    <w:rsid w:val="009833CC"/>
    <w:rsid w:val="00986FDE"/>
    <w:rsid w:val="009A351F"/>
    <w:rsid w:val="009A6242"/>
    <w:rsid w:val="009A647D"/>
    <w:rsid w:val="009C2D05"/>
    <w:rsid w:val="009F4A04"/>
    <w:rsid w:val="009F6938"/>
    <w:rsid w:val="00A02679"/>
    <w:rsid w:val="00A151F0"/>
    <w:rsid w:val="00A169B0"/>
    <w:rsid w:val="00A27C52"/>
    <w:rsid w:val="00A61C28"/>
    <w:rsid w:val="00A6505C"/>
    <w:rsid w:val="00A857AD"/>
    <w:rsid w:val="00A94926"/>
    <w:rsid w:val="00AB004E"/>
    <w:rsid w:val="00AB176B"/>
    <w:rsid w:val="00AB5E23"/>
    <w:rsid w:val="00AD1989"/>
    <w:rsid w:val="00AD5252"/>
    <w:rsid w:val="00AD6249"/>
    <w:rsid w:val="00AE1148"/>
    <w:rsid w:val="00AE4495"/>
    <w:rsid w:val="00AE729C"/>
    <w:rsid w:val="00AF06DC"/>
    <w:rsid w:val="00AF1E53"/>
    <w:rsid w:val="00B024A5"/>
    <w:rsid w:val="00B06B07"/>
    <w:rsid w:val="00B12522"/>
    <w:rsid w:val="00B204B6"/>
    <w:rsid w:val="00B32595"/>
    <w:rsid w:val="00B45D0F"/>
    <w:rsid w:val="00B64733"/>
    <w:rsid w:val="00B87055"/>
    <w:rsid w:val="00B904C9"/>
    <w:rsid w:val="00B9203B"/>
    <w:rsid w:val="00B92366"/>
    <w:rsid w:val="00BA2D65"/>
    <w:rsid w:val="00BB0650"/>
    <w:rsid w:val="00BC44D0"/>
    <w:rsid w:val="00BE3F4F"/>
    <w:rsid w:val="00BE61CA"/>
    <w:rsid w:val="00BF1D4A"/>
    <w:rsid w:val="00C22712"/>
    <w:rsid w:val="00C2365A"/>
    <w:rsid w:val="00C254C1"/>
    <w:rsid w:val="00C3068A"/>
    <w:rsid w:val="00C36E41"/>
    <w:rsid w:val="00C605AB"/>
    <w:rsid w:val="00C6576D"/>
    <w:rsid w:val="00C84CF3"/>
    <w:rsid w:val="00C9546A"/>
    <w:rsid w:val="00CA5290"/>
    <w:rsid w:val="00CA7E86"/>
    <w:rsid w:val="00CB73D0"/>
    <w:rsid w:val="00CC217C"/>
    <w:rsid w:val="00CD267A"/>
    <w:rsid w:val="00CF1E94"/>
    <w:rsid w:val="00D2209F"/>
    <w:rsid w:val="00D24AD7"/>
    <w:rsid w:val="00D316A1"/>
    <w:rsid w:val="00D45D98"/>
    <w:rsid w:val="00D4764F"/>
    <w:rsid w:val="00D57E69"/>
    <w:rsid w:val="00D65606"/>
    <w:rsid w:val="00D709C4"/>
    <w:rsid w:val="00D7138A"/>
    <w:rsid w:val="00D71E60"/>
    <w:rsid w:val="00D844A5"/>
    <w:rsid w:val="00D85A4D"/>
    <w:rsid w:val="00D977F8"/>
    <w:rsid w:val="00DA1E92"/>
    <w:rsid w:val="00DA3668"/>
    <w:rsid w:val="00DD0F97"/>
    <w:rsid w:val="00DD243F"/>
    <w:rsid w:val="00DE4165"/>
    <w:rsid w:val="00DF00DF"/>
    <w:rsid w:val="00E027EA"/>
    <w:rsid w:val="00E02F86"/>
    <w:rsid w:val="00E075CF"/>
    <w:rsid w:val="00E1076A"/>
    <w:rsid w:val="00E33E61"/>
    <w:rsid w:val="00E377B1"/>
    <w:rsid w:val="00E410E7"/>
    <w:rsid w:val="00E46C36"/>
    <w:rsid w:val="00E75EC9"/>
    <w:rsid w:val="00E858AD"/>
    <w:rsid w:val="00E85D5F"/>
    <w:rsid w:val="00E87705"/>
    <w:rsid w:val="00E9186E"/>
    <w:rsid w:val="00E91D04"/>
    <w:rsid w:val="00E924A1"/>
    <w:rsid w:val="00E93ECC"/>
    <w:rsid w:val="00EA209D"/>
    <w:rsid w:val="00EB3406"/>
    <w:rsid w:val="00EB45B4"/>
    <w:rsid w:val="00EB6DC6"/>
    <w:rsid w:val="00EC20A3"/>
    <w:rsid w:val="00EC5C83"/>
    <w:rsid w:val="00EE476F"/>
    <w:rsid w:val="00F01CE5"/>
    <w:rsid w:val="00F149D8"/>
    <w:rsid w:val="00F1771F"/>
    <w:rsid w:val="00F44117"/>
    <w:rsid w:val="00F67BD1"/>
    <w:rsid w:val="00F75C35"/>
    <w:rsid w:val="00F82545"/>
    <w:rsid w:val="00FA28C1"/>
    <w:rsid w:val="00FB1CAF"/>
    <w:rsid w:val="00FB5D8A"/>
    <w:rsid w:val="00FC061C"/>
    <w:rsid w:val="00FD0D84"/>
    <w:rsid w:val="00FE1790"/>
    <w:rsid w:val="00FF2531"/>
    <w:rsid w:val="00FF4ECF"/>
    <w:rsid w:val="0272C9E8"/>
    <w:rsid w:val="07561C29"/>
    <w:rsid w:val="121B3D24"/>
    <w:rsid w:val="16410265"/>
    <w:rsid w:val="21D40D08"/>
    <w:rsid w:val="25900B44"/>
    <w:rsid w:val="2CEB8C05"/>
    <w:rsid w:val="3224D91A"/>
    <w:rsid w:val="38B7E029"/>
    <w:rsid w:val="3FBBD3EE"/>
    <w:rsid w:val="4518897A"/>
    <w:rsid w:val="4B0E0084"/>
    <w:rsid w:val="50A9D464"/>
    <w:rsid w:val="5986D52C"/>
    <w:rsid w:val="5D6A58E3"/>
    <w:rsid w:val="61FBA80F"/>
    <w:rsid w:val="62BBF70B"/>
    <w:rsid w:val="6487ACDB"/>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character" w:styleId="Mention">
    <w:name w:val="Mention"/>
    <w:basedOn w:val="DefaultParagraphFont"/>
    <w:uiPriority w:val="99"/>
    <w:unhideWhenUsed/>
    <w:rsid w:val="00B024A5"/>
    <w:rPr>
      <w:color w:val="2B579A"/>
      <w:shd w:val="clear" w:color="auto" w:fill="E1DFDD"/>
    </w:rPr>
  </w:style>
  <w:style w:type="paragraph" w:styleId="Revision">
    <w:name w:val="Revision"/>
    <w:hidden/>
    <w:uiPriority w:val="99"/>
    <w:semiHidden/>
    <w:rsid w:val="00C6576D"/>
  </w:style>
  <w:style w:type="character" w:customStyle="1" w:styleId="filename">
    <w:name w:val="filename"/>
    <w:basedOn w:val="DefaultParagraphFont"/>
    <w:rsid w:val="00E02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42E8BE-48C0-4793-AD17-C4BAABAA7E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3.xml><?xml version="1.0" encoding="utf-8"?>
<ds:datastoreItem xmlns:ds="http://schemas.openxmlformats.org/officeDocument/2006/customXml" ds:itemID="{1A64B733-6C45-462D-9EE7-37FD69F872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3</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114</cp:revision>
  <dcterms:created xsi:type="dcterms:W3CDTF">2021-08-19T18:33:00Z</dcterms:created>
  <dcterms:modified xsi:type="dcterms:W3CDTF">2022-07-29T17:23:00Z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