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5980A145" w:rsidR="4B0E0084" w:rsidRPr="009C2D05" w:rsidRDefault="00D677BD" w:rsidP="50A9D464">
      <w:pPr>
        <w:shd w:val="clear" w:color="auto" w:fill="FFFFFF" w:themeFill="background1"/>
        <w:spacing w:before="120" w:after="120"/>
        <w:rPr>
          <w:rFonts w:ascii="Arial" w:eastAsia="Arial" w:hAnsi="Arial" w:cs="Arial"/>
          <w:sz w:val="44"/>
          <w:szCs w:val="44"/>
        </w:rPr>
      </w:pPr>
      <w:r w:rsidRPr="00D677BD">
        <w:rPr>
          <w:rFonts w:ascii="Arial" w:eastAsia="Arial" w:hAnsi="Arial" w:cs="Arial"/>
          <w:sz w:val="44"/>
          <w:szCs w:val="44"/>
        </w:rPr>
        <w:t>FGT5018: Vandalism of network infrastructure</w:t>
      </w:r>
      <w:r w:rsidR="4B0E0084" w:rsidRPr="22651533">
        <w:rPr>
          <w:rFonts w:ascii="Arial" w:eastAsia="Arial" w:hAnsi="Arial" w:cs="Arial"/>
          <w:sz w:val="44"/>
          <w:szCs w:val="44"/>
        </w:rPr>
        <w:t xml:space="preserve"> </w:t>
      </w:r>
    </w:p>
    <w:p w14:paraId="2FE265D6" w14:textId="77777777" w:rsidR="00D677BD" w:rsidRPr="00D677BD" w:rsidRDefault="00D677BD" w:rsidP="00D677BD">
      <w:pPr>
        <w:rPr>
          <w:lang w:val="en"/>
        </w:rPr>
      </w:pPr>
      <w:r w:rsidRPr="00D677BD">
        <w:rPr>
          <w:lang w:val="en"/>
        </w:rPr>
        <w:t xml:space="preserve">Description: An adversary aims to destroy, expose, alter, disable, steal, or gain unauthorized access to physical assets such as infrastructure, hardware, or interconnection, affecting QOS or service availability. </w:t>
      </w:r>
    </w:p>
    <w:p w14:paraId="1B698D86" w14:textId="77777777" w:rsidR="00D677BD" w:rsidRPr="00D677BD" w:rsidRDefault="00D677BD" w:rsidP="00D677BD">
      <w:pPr>
        <w:rPr>
          <w:lang w:val="en"/>
        </w:rPr>
      </w:pPr>
    </w:p>
    <w:p w14:paraId="3B670BCC" w14:textId="77777777" w:rsidR="00D677BD" w:rsidRPr="00D677BD" w:rsidRDefault="00D677BD" w:rsidP="00D677BD">
      <w:pPr>
        <w:rPr>
          <w:lang w:val="en"/>
        </w:rPr>
      </w:pPr>
      <w:r w:rsidRPr="00D677BD">
        <w:rPr>
          <w:lang w:val="en"/>
        </w:rPr>
        <w:t>Actions taken by actors aimed at destroying, disabling, or stealing physical assets supporting the 5G Network. A physical attack to 5G critical assets may disrupt, interfere, and ultimately cause unavailability of the network service. Despite the existence of physical protection mechanisms (e.g., physical surveillance and surveillance cameras, security locks, security guards), physical breaches and insider threat attacks may still occur.</w:t>
      </w:r>
    </w:p>
    <w:p w14:paraId="2A4E9104" w14:textId="36B7BDF1" w:rsidR="00E410E7" w:rsidRPr="009C2D05" w:rsidRDefault="00E410E7" w:rsidP="00F550E4">
      <w:pPr>
        <w:rPr>
          <w:lang w:val="en"/>
        </w:rPr>
      </w:pPr>
    </w:p>
    <w:p w14:paraId="231E1880" w14:textId="77777777" w:rsidR="00E410E7" w:rsidRPr="009C2D05" w:rsidRDefault="00E410E7" w:rsidP="00F550E4">
      <w:pPr>
        <w:rPr>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5EBD7AE7" w:rsidR="00543ACB" w:rsidRDefault="00543ACB" w:rsidP="00CB73D0">
      <w:pPr>
        <w:pStyle w:val="ListParagraph"/>
        <w:numPr>
          <w:ilvl w:val="0"/>
          <w:numId w:val="4"/>
        </w:numPr>
        <w:rPr>
          <w:rFonts w:ascii="Arial" w:eastAsia="Arial" w:hAnsi="Arial" w:cs="Arial"/>
        </w:rPr>
      </w:pPr>
      <w:r>
        <w:rPr>
          <w:rFonts w:ascii="Arial" w:eastAsia="Arial" w:hAnsi="Arial" w:cs="Arial"/>
        </w:rPr>
        <w:t>Sub</w:t>
      </w:r>
      <w:r w:rsidR="004C48B1">
        <w:rPr>
          <w:rFonts w:ascii="Arial" w:eastAsia="Arial" w:hAnsi="Arial" w:cs="Arial"/>
        </w:rPr>
        <w:t>-</w:t>
      </w:r>
      <w:r>
        <w:rPr>
          <w:rFonts w:ascii="Arial" w:eastAsia="Arial" w:hAnsi="Arial" w:cs="Arial"/>
        </w:rPr>
        <w:t xml:space="preserve">techniques: </w:t>
      </w:r>
      <w:r w:rsidR="005E4D49" w:rsidRPr="005E4D49">
        <w:rPr>
          <w:rFonts w:ascii="Arial" w:eastAsia="Arial" w:hAnsi="Arial" w:cs="Arial"/>
        </w:rPr>
        <w:t>FGT5018.001, FGT5018.002, FGT5018.003, FGT5018.004.</w:t>
      </w:r>
    </w:p>
    <w:p w14:paraId="51B9B62B" w14:textId="650D3FEF" w:rsidR="00B25E5E" w:rsidRPr="00B25E5E" w:rsidRDefault="003D6861" w:rsidP="00B25E5E">
      <w:pPr>
        <w:pStyle w:val="ListParagraph"/>
        <w:numPr>
          <w:ilvl w:val="0"/>
          <w:numId w:val="4"/>
        </w:numPr>
        <w:rPr>
          <w:rFonts w:ascii="Arial" w:eastAsia="Arial" w:hAnsi="Arial" w:cs="Arial"/>
        </w:rPr>
      </w:pPr>
      <w:r w:rsidRPr="00B25E5E">
        <w:rPr>
          <w:rFonts w:ascii="Arial" w:eastAsia="Arial" w:hAnsi="Arial" w:cs="Arial"/>
        </w:rPr>
        <w:t xml:space="preserve">Applicable </w:t>
      </w:r>
      <w:r w:rsidR="00AF06DC" w:rsidRPr="00B25E5E">
        <w:rPr>
          <w:rFonts w:ascii="Arial" w:eastAsia="Arial" w:hAnsi="Arial" w:cs="Arial"/>
        </w:rPr>
        <w:t xml:space="preserve">Tactics: </w:t>
      </w:r>
      <w:r w:rsidR="00B25E5E">
        <w:rPr>
          <w:rFonts w:ascii="Arial" w:eastAsia="Arial" w:hAnsi="Arial" w:cs="Arial"/>
        </w:rPr>
        <w:t xml:space="preserve"> </w:t>
      </w:r>
      <w:r w:rsidR="00B25E5E" w:rsidRPr="00B25E5E">
        <w:rPr>
          <w:rFonts w:ascii="Arial" w:eastAsia="Arial" w:hAnsi="Arial" w:cs="Arial"/>
        </w:rPr>
        <w:t>Impact</w:t>
      </w:r>
    </w:p>
    <w:p w14:paraId="0372D2BD" w14:textId="77777777" w:rsidR="00B25E5E" w:rsidRPr="00B25E5E" w:rsidRDefault="00B25E5E" w:rsidP="00B25E5E">
      <w:pPr>
        <w:ind w:left="360"/>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088887A0" w:rsidR="00B64733" w:rsidRPr="006C3194" w:rsidRDefault="00261A52" w:rsidP="00CB73D0">
      <w:pPr>
        <w:pStyle w:val="ListParagraph"/>
        <w:numPr>
          <w:ilvl w:val="0"/>
          <w:numId w:val="4"/>
        </w:numPr>
        <w:rPr>
          <w:rFonts w:ascii="Arial" w:eastAsia="Arial" w:hAnsi="Arial" w:cs="Arial"/>
        </w:rPr>
      </w:pPr>
      <w:r>
        <w:rPr>
          <w:rFonts w:ascii="Arial" w:eastAsia="Arial" w:hAnsi="Arial" w:cs="Arial"/>
        </w:rPr>
        <w:t>A</w:t>
      </w:r>
      <w:r w:rsidR="008245F3" w:rsidRPr="0F4A1830">
        <w:rPr>
          <w:rFonts w:ascii="Arial" w:eastAsia="Arial" w:hAnsi="Arial" w:cs="Arial"/>
        </w:rPr>
        <w:t>rchitecture</w:t>
      </w:r>
      <w:r>
        <w:rPr>
          <w:rFonts w:ascii="Arial" w:eastAsia="Arial" w:hAnsi="Arial" w:cs="Arial"/>
        </w:rPr>
        <w:t xml:space="preserve"> </w:t>
      </w:r>
      <w:r w:rsidR="00B147F1">
        <w:rPr>
          <w:rFonts w:ascii="Arial" w:eastAsia="Arial" w:hAnsi="Arial" w:cs="Arial"/>
        </w:rPr>
        <w:t>S</w:t>
      </w:r>
      <w:r>
        <w:rPr>
          <w:rFonts w:ascii="Arial" w:eastAsia="Arial" w:hAnsi="Arial" w:cs="Arial"/>
        </w:rPr>
        <w:t>egment</w:t>
      </w:r>
      <w:r w:rsidR="78666845" w:rsidRPr="0F4A1830">
        <w:rPr>
          <w:rFonts w:ascii="Arial" w:eastAsia="Arial" w:hAnsi="Arial" w:cs="Arial"/>
        </w:rPr>
        <w:t xml:space="preserve">:  </w:t>
      </w:r>
      <w:r w:rsidR="000632EF" w:rsidRPr="000632EF">
        <w:rPr>
          <w:rFonts w:ascii="Arial" w:eastAsia="Arial" w:hAnsi="Arial" w:cs="Arial"/>
        </w:rPr>
        <w:t>PHYS &amp; Env</w:t>
      </w:r>
    </w:p>
    <w:p w14:paraId="264F76E1" w14:textId="73CFF181" w:rsidR="00C605AB" w:rsidRDefault="00683CA7" w:rsidP="00CB73D0">
      <w:pPr>
        <w:pStyle w:val="ListParagraph"/>
        <w:numPr>
          <w:ilvl w:val="0"/>
          <w:numId w:val="4"/>
        </w:numPr>
        <w:rPr>
          <w:rFonts w:ascii="Arial" w:eastAsia="Arial" w:hAnsi="Arial" w:cs="Arial"/>
        </w:rPr>
      </w:pPr>
      <w:r w:rsidRPr="0F4A1830">
        <w:rPr>
          <w:rFonts w:ascii="Arial" w:eastAsia="Arial" w:hAnsi="Arial" w:cs="Arial"/>
        </w:rPr>
        <w:t xml:space="preserve">Platforms: </w:t>
      </w:r>
      <w:r w:rsidR="00DD5AD5" w:rsidRPr="00DD5AD5">
        <w:rPr>
          <w:rFonts w:ascii="Arial" w:eastAsia="Arial" w:hAnsi="Arial" w:cs="Arial"/>
        </w:rPr>
        <w:t>Physical</w:t>
      </w:r>
    </w:p>
    <w:p w14:paraId="52F75D46" w14:textId="5D27ED0C"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commentRangeStart w:id="0"/>
      <w:commentRangeStart w:id="1"/>
      <w:r w:rsidR="00363505" w:rsidRPr="00F87941">
        <w:rPr>
          <w:rFonts w:ascii="Arial" w:eastAsia="Arial" w:hAnsi="Arial" w:cs="Arial"/>
        </w:rPr>
        <w:t>Physical</w:t>
      </w:r>
      <w:commentRangeEnd w:id="0"/>
      <w:r w:rsidR="00651AB8" w:rsidRPr="00F87941">
        <w:rPr>
          <w:rFonts w:ascii="Arial" w:eastAsia="Arial" w:hAnsi="Arial" w:cs="Arial"/>
        </w:rPr>
        <w:commentReference w:id="0"/>
      </w:r>
      <w:commentRangeEnd w:id="1"/>
      <w:r w:rsidR="00C97CA5" w:rsidRPr="00F87941">
        <w:rPr>
          <w:rFonts w:ascii="Arial" w:eastAsia="Arial" w:hAnsi="Arial" w:cs="Arial"/>
        </w:rPr>
        <w:commentReference w:id="1"/>
      </w:r>
    </w:p>
    <w:p w14:paraId="46A3F73A" w14:textId="369F9B41"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r w:rsidR="00245237" w:rsidRPr="00D947DC">
        <w:rPr>
          <w:rFonts w:ascii="Arial" w:eastAsia="Arial" w:hAnsi="Arial" w:cs="Arial"/>
        </w:rPr>
        <w:t>Incident and event monitoring</w:t>
      </w:r>
    </w:p>
    <w:p w14:paraId="7AE56E16" w14:textId="1D232FD4"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BA7BC6">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r w:rsidR="00FF260E">
        <w:rPr>
          <w:rFonts w:ascii="Arial" w:eastAsia="Arial" w:hAnsi="Arial" w:cs="Arial"/>
        </w:rPr>
        <w:t>observed</w:t>
      </w:r>
    </w:p>
    <w:p w14:paraId="351E107E" w14:textId="77777777" w:rsidR="005C20B9" w:rsidRDefault="005C20B9" w:rsidP="5986D52C">
      <w:pPr>
        <w:rPr>
          <w:rFonts w:ascii="Arial" w:eastAsia="Arial" w:hAnsi="Arial" w:cs="Arial"/>
          <w:sz w:val="28"/>
          <w:szCs w:val="28"/>
          <w:lang w:val="en"/>
        </w:rPr>
      </w:pPr>
    </w:p>
    <w:p w14:paraId="65C9DDE8" w14:textId="77777777" w:rsidR="008D0586" w:rsidRPr="009C2D05" w:rsidRDefault="008D0586" w:rsidP="008D0586">
      <w:pPr>
        <w:rPr>
          <w:rFonts w:ascii="Arial" w:eastAsia="Arial" w:hAnsi="Arial" w:cs="Arial"/>
          <w:sz w:val="28"/>
          <w:szCs w:val="28"/>
          <w:lang w:val="en"/>
        </w:rPr>
      </w:pPr>
    </w:p>
    <w:p w14:paraId="0C530C70" w14:textId="476CCEF0" w:rsidR="008D0586" w:rsidRPr="009C2D05" w:rsidRDefault="008D0586" w:rsidP="008D0586">
      <w:pPr>
        <w:rPr>
          <w:rFonts w:ascii="Arial" w:eastAsia="Arial" w:hAnsi="Arial" w:cs="Arial"/>
        </w:rPr>
      </w:pPr>
      <w:r w:rsidRPr="009C2D05">
        <w:rPr>
          <w:rFonts w:ascii="Arial" w:eastAsia="Arial" w:hAnsi="Arial" w:cs="Arial"/>
        </w:rPr>
        <w:t xml:space="preserve">Procedure Examples </w:t>
      </w:r>
    </w:p>
    <w:tbl>
      <w:tblPr>
        <w:tblStyle w:val="TableGrid"/>
        <w:tblW w:w="9360" w:type="dxa"/>
        <w:tblLayout w:type="fixed"/>
        <w:tblLook w:val="04A0" w:firstRow="1" w:lastRow="0" w:firstColumn="1" w:lastColumn="0" w:noHBand="0" w:noVBand="1"/>
      </w:tblPr>
      <w:tblGrid>
        <w:gridCol w:w="4680"/>
        <w:gridCol w:w="4680"/>
      </w:tblGrid>
      <w:tr w:rsidR="008D0586" w:rsidRPr="009C2D05" w14:paraId="355CFC2F" w14:textId="77777777" w:rsidTr="00A76627">
        <w:tc>
          <w:tcPr>
            <w:tcW w:w="4680" w:type="dxa"/>
          </w:tcPr>
          <w:p w14:paraId="6910E187" w14:textId="77777777" w:rsidR="008D0586" w:rsidRPr="009C2D05" w:rsidRDefault="008D0586" w:rsidP="00316905">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7A8E4C4" w14:textId="77777777" w:rsidR="008D0586" w:rsidRPr="009C2D05" w:rsidRDefault="008D0586" w:rsidP="00316905">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8D0586" w:rsidRPr="009C2D05" w14:paraId="7D0E17BA" w14:textId="77777777" w:rsidTr="00A76627">
        <w:tc>
          <w:tcPr>
            <w:tcW w:w="4680" w:type="dxa"/>
          </w:tcPr>
          <w:p w14:paraId="4B436DC4" w14:textId="77777777" w:rsidR="008D0586" w:rsidRPr="00A76627" w:rsidRDefault="008D0586" w:rsidP="00316905">
            <w:pPr>
              <w:rPr>
                <w:rFonts w:ascii="Arial" w:eastAsia="Arial" w:hAnsi="Arial" w:cs="Arial"/>
                <w:sz w:val="16"/>
                <w:szCs w:val="16"/>
              </w:rPr>
            </w:pPr>
            <w:r w:rsidRPr="00A76627">
              <w:rPr>
                <w:rFonts w:ascii="Arial" w:eastAsia="Arial" w:hAnsi="Arial" w:cs="Arial"/>
                <w:sz w:val="16"/>
                <w:szCs w:val="16"/>
              </w:rPr>
              <w:t>Specific example if known</w:t>
            </w:r>
          </w:p>
          <w:p w14:paraId="74D6D81C" w14:textId="77777777" w:rsidR="008D0586" w:rsidRPr="00A76627" w:rsidRDefault="008D0586" w:rsidP="00316905">
            <w:pPr>
              <w:rPr>
                <w:rFonts w:ascii="Arial" w:eastAsia="Arial" w:hAnsi="Arial" w:cs="Arial"/>
                <w:sz w:val="16"/>
                <w:szCs w:val="16"/>
              </w:rPr>
            </w:pPr>
          </w:p>
        </w:tc>
        <w:tc>
          <w:tcPr>
            <w:tcW w:w="4680" w:type="dxa"/>
          </w:tcPr>
          <w:p w14:paraId="712D9731" w14:textId="77777777" w:rsidR="008D0586" w:rsidRPr="00A76627" w:rsidRDefault="008D0586" w:rsidP="00316905">
            <w:pPr>
              <w:rPr>
                <w:rFonts w:ascii="Arial" w:eastAsia="Arial" w:hAnsi="Arial" w:cs="Arial"/>
                <w:color w:val="404040" w:themeColor="text1" w:themeTint="BF"/>
                <w:sz w:val="16"/>
                <w:szCs w:val="16"/>
              </w:rPr>
            </w:pPr>
            <w:r w:rsidRPr="00A76627">
              <w:rPr>
                <w:rFonts w:ascii="Arial" w:eastAsia="Arial" w:hAnsi="Arial" w:cs="Arial"/>
                <w:color w:val="404040" w:themeColor="text1" w:themeTint="BF"/>
                <w:sz w:val="16"/>
                <w:szCs w:val="16"/>
              </w:rPr>
              <w:t>If there is a documented instance of this technique occurring in earlier generation or a notional example</w:t>
            </w:r>
          </w:p>
        </w:tc>
      </w:tr>
      <w:tr w:rsidR="00A76627" w:rsidRPr="009C2D05" w14:paraId="50D54C2E" w14:textId="77777777" w:rsidTr="00A76627">
        <w:tc>
          <w:tcPr>
            <w:tcW w:w="4680" w:type="dxa"/>
          </w:tcPr>
          <w:p w14:paraId="1E4B9190" w14:textId="7DA1EF3D" w:rsidR="00A76627" w:rsidRPr="00A76627" w:rsidRDefault="00A76627" w:rsidP="00A76627">
            <w:pPr>
              <w:rPr>
                <w:rFonts w:ascii="Arial" w:eastAsia="Arial" w:hAnsi="Arial" w:cs="Arial"/>
                <w:sz w:val="16"/>
                <w:szCs w:val="16"/>
              </w:rPr>
            </w:pPr>
            <w:r w:rsidRPr="00A76627">
              <w:rPr>
                <w:rFonts w:ascii="Arial" w:eastAsia="Arial" w:hAnsi="Arial" w:cs="Arial"/>
                <w:sz w:val="16"/>
                <w:szCs w:val="16"/>
              </w:rPr>
              <w:t>Communication center</w:t>
            </w:r>
          </w:p>
        </w:tc>
        <w:tc>
          <w:tcPr>
            <w:tcW w:w="4680" w:type="dxa"/>
          </w:tcPr>
          <w:p w14:paraId="541BFD67" w14:textId="7255B7C4" w:rsidR="00A76627" w:rsidRPr="00A76627" w:rsidRDefault="00A76627" w:rsidP="00A76627">
            <w:pPr>
              <w:rPr>
                <w:rFonts w:ascii="Arial" w:eastAsia="Arial" w:hAnsi="Arial" w:cs="Arial"/>
                <w:color w:val="404040" w:themeColor="text1" w:themeTint="BF"/>
                <w:sz w:val="16"/>
                <w:szCs w:val="16"/>
              </w:rPr>
            </w:pPr>
            <w:r>
              <w:rPr>
                <w:rFonts w:ascii="Arial" w:hAnsi="Arial" w:cs="Arial"/>
                <w:sz w:val="16"/>
                <w:szCs w:val="16"/>
              </w:rPr>
              <w:t>U</w:t>
            </w:r>
            <w:r w:rsidRPr="00A76627">
              <w:rPr>
                <w:rFonts w:ascii="Arial" w:hAnsi="Arial" w:cs="Arial"/>
                <w:sz w:val="16"/>
                <w:szCs w:val="16"/>
              </w:rPr>
              <w:t>nauthorized access, destruction of assets and impairment of operations</w:t>
            </w:r>
          </w:p>
        </w:tc>
      </w:tr>
      <w:tr w:rsidR="00A76627" w:rsidRPr="009C2D05" w14:paraId="08B661D0" w14:textId="77777777" w:rsidTr="00A76627">
        <w:tc>
          <w:tcPr>
            <w:tcW w:w="4680" w:type="dxa"/>
          </w:tcPr>
          <w:p w14:paraId="73252D0B" w14:textId="27C04644" w:rsidR="00A76627" w:rsidRPr="00A76627" w:rsidRDefault="00A76627" w:rsidP="00A76627">
            <w:pPr>
              <w:rPr>
                <w:rFonts w:ascii="Arial" w:eastAsia="Arial" w:hAnsi="Arial" w:cs="Arial"/>
                <w:sz w:val="16"/>
                <w:szCs w:val="16"/>
              </w:rPr>
            </w:pPr>
            <w:r w:rsidRPr="00A76627">
              <w:rPr>
                <w:rFonts w:ascii="Arial" w:hAnsi="Arial" w:cs="Arial"/>
                <w:sz w:val="16"/>
                <w:szCs w:val="16"/>
              </w:rPr>
              <w:t>Telecommunications equipment room</w:t>
            </w:r>
          </w:p>
        </w:tc>
        <w:tc>
          <w:tcPr>
            <w:tcW w:w="4680" w:type="dxa"/>
          </w:tcPr>
          <w:p w14:paraId="743DFA40" w14:textId="351EED40" w:rsidR="00A76627" w:rsidRPr="00A76627" w:rsidRDefault="00A76627" w:rsidP="00A76627">
            <w:pPr>
              <w:rPr>
                <w:rFonts w:ascii="Arial" w:eastAsia="Arial" w:hAnsi="Arial" w:cs="Arial"/>
                <w:color w:val="404040" w:themeColor="text1" w:themeTint="BF"/>
                <w:sz w:val="16"/>
                <w:szCs w:val="16"/>
              </w:rPr>
            </w:pPr>
            <w:r>
              <w:rPr>
                <w:rFonts w:ascii="Arial" w:hAnsi="Arial" w:cs="Arial"/>
                <w:sz w:val="16"/>
                <w:szCs w:val="16"/>
              </w:rPr>
              <w:t>U</w:t>
            </w:r>
            <w:r w:rsidRPr="00A76627">
              <w:rPr>
                <w:rFonts w:ascii="Arial" w:hAnsi="Arial" w:cs="Arial"/>
                <w:sz w:val="16"/>
                <w:szCs w:val="16"/>
              </w:rPr>
              <w:t>nauthorized access, destruction of assets and impairment of operations</w:t>
            </w:r>
          </w:p>
        </w:tc>
      </w:tr>
      <w:tr w:rsidR="00A76627" w:rsidRPr="009C2D05" w14:paraId="3266F475" w14:textId="77777777" w:rsidTr="00A76627">
        <w:tc>
          <w:tcPr>
            <w:tcW w:w="4680" w:type="dxa"/>
          </w:tcPr>
          <w:p w14:paraId="7C9A6012" w14:textId="400FB795" w:rsidR="00A76627" w:rsidRPr="00A76627" w:rsidRDefault="00A76627" w:rsidP="00A76627">
            <w:pPr>
              <w:rPr>
                <w:rFonts w:ascii="Arial" w:eastAsia="Arial" w:hAnsi="Arial" w:cs="Arial"/>
                <w:sz w:val="16"/>
                <w:szCs w:val="16"/>
              </w:rPr>
            </w:pPr>
            <w:r w:rsidRPr="00A76627">
              <w:rPr>
                <w:rFonts w:ascii="Arial" w:hAnsi="Arial" w:cs="Arial"/>
                <w:sz w:val="16"/>
                <w:szCs w:val="16"/>
              </w:rPr>
              <w:t>Physically isolated operation areas</w:t>
            </w:r>
          </w:p>
        </w:tc>
        <w:tc>
          <w:tcPr>
            <w:tcW w:w="4680" w:type="dxa"/>
          </w:tcPr>
          <w:p w14:paraId="496492F7" w14:textId="4E6F8291" w:rsidR="00A76627" w:rsidRPr="00A76627" w:rsidRDefault="00A76627" w:rsidP="00A76627">
            <w:pPr>
              <w:rPr>
                <w:rFonts w:ascii="Arial" w:eastAsia="Arial" w:hAnsi="Arial" w:cs="Arial"/>
                <w:color w:val="404040" w:themeColor="text1" w:themeTint="BF"/>
                <w:sz w:val="16"/>
                <w:szCs w:val="16"/>
              </w:rPr>
            </w:pPr>
            <w:r>
              <w:rPr>
                <w:rFonts w:ascii="Arial" w:hAnsi="Arial" w:cs="Arial"/>
                <w:sz w:val="16"/>
                <w:szCs w:val="16"/>
              </w:rPr>
              <w:t>U</w:t>
            </w:r>
            <w:r w:rsidRPr="00A76627">
              <w:rPr>
                <w:rFonts w:ascii="Arial" w:hAnsi="Arial" w:cs="Arial"/>
                <w:sz w:val="16"/>
                <w:szCs w:val="16"/>
              </w:rPr>
              <w:t>nauthorized access, destruction of assets and impairment of operations</w:t>
            </w:r>
          </w:p>
        </w:tc>
      </w:tr>
      <w:tr w:rsidR="00A76627" w:rsidRPr="009C2D05" w14:paraId="34A08314" w14:textId="77777777" w:rsidTr="00A76627">
        <w:tc>
          <w:tcPr>
            <w:tcW w:w="4680" w:type="dxa"/>
          </w:tcPr>
          <w:p w14:paraId="23B5B454" w14:textId="270556BB" w:rsidR="00A76627" w:rsidRPr="00A76627" w:rsidRDefault="00A76627" w:rsidP="00A76627">
            <w:pPr>
              <w:rPr>
                <w:rFonts w:ascii="Arial" w:eastAsia="Arial" w:hAnsi="Arial" w:cs="Arial"/>
                <w:sz w:val="16"/>
                <w:szCs w:val="16"/>
              </w:rPr>
            </w:pPr>
            <w:r w:rsidRPr="00A76627">
              <w:rPr>
                <w:rFonts w:ascii="Arial" w:hAnsi="Arial" w:cs="Arial"/>
                <w:sz w:val="16"/>
                <w:szCs w:val="16"/>
              </w:rPr>
              <w:t>Equipment sited in other carrier's or partner's premises</w:t>
            </w:r>
          </w:p>
        </w:tc>
        <w:tc>
          <w:tcPr>
            <w:tcW w:w="4680" w:type="dxa"/>
          </w:tcPr>
          <w:p w14:paraId="0CD3CE5D" w14:textId="52C77086" w:rsidR="00A76627" w:rsidRPr="00A76627" w:rsidRDefault="00A76627" w:rsidP="00A76627">
            <w:pPr>
              <w:rPr>
                <w:rFonts w:ascii="Arial" w:eastAsia="Arial" w:hAnsi="Arial" w:cs="Arial"/>
                <w:color w:val="404040" w:themeColor="text1" w:themeTint="BF"/>
                <w:sz w:val="16"/>
                <w:szCs w:val="16"/>
              </w:rPr>
            </w:pPr>
            <w:r w:rsidRPr="00A76627">
              <w:rPr>
                <w:rFonts w:ascii="Arial" w:hAnsi="Arial" w:cs="Arial"/>
                <w:sz w:val="16"/>
                <w:szCs w:val="16"/>
              </w:rPr>
              <w:t>unauthorized access, destruction of assets and impairment of operations</w:t>
            </w:r>
          </w:p>
        </w:tc>
      </w:tr>
    </w:tbl>
    <w:p w14:paraId="20B12E30" w14:textId="77777777" w:rsidR="008D0586" w:rsidRPr="009C2D05" w:rsidRDefault="008D0586" w:rsidP="008D0586">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786C9D04">
        <w:tc>
          <w:tcPr>
            <w:tcW w:w="4680" w:type="dxa"/>
          </w:tcPr>
          <w:p w14:paraId="5235A3B5" w14:textId="76519EF1" w:rsidR="5986D52C" w:rsidRPr="009C2D05" w:rsidRDefault="00AB004E" w:rsidP="5986D52C">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C57100" w:rsidRPr="009C2D05" w14:paraId="28F08000" w14:textId="77777777" w:rsidTr="786C9D04">
        <w:tc>
          <w:tcPr>
            <w:tcW w:w="4680" w:type="dxa"/>
          </w:tcPr>
          <w:p w14:paraId="22C66C53" w14:textId="3AE5B156" w:rsidR="00C57100" w:rsidRPr="00935279" w:rsidRDefault="00963A7B" w:rsidP="00C57100">
            <w:pPr>
              <w:pStyle w:val="Default"/>
              <w:rPr>
                <w:sz w:val="16"/>
                <w:szCs w:val="16"/>
              </w:rPr>
            </w:pPr>
            <w:r>
              <w:rPr>
                <w:sz w:val="16"/>
                <w:szCs w:val="16"/>
              </w:rPr>
              <w:t>FGM</w:t>
            </w:r>
            <w:r w:rsidR="00FC426F">
              <w:rPr>
                <w:sz w:val="16"/>
                <w:szCs w:val="16"/>
              </w:rPr>
              <w:t>5005</w:t>
            </w:r>
          </w:p>
          <w:p w14:paraId="5786B3E1" w14:textId="7B7DD56F" w:rsidR="00C57100" w:rsidRPr="009C2D05" w:rsidRDefault="00C57100" w:rsidP="00C57100">
            <w:pPr>
              <w:spacing w:line="259" w:lineRule="auto"/>
              <w:rPr>
                <w:sz w:val="22"/>
                <w:szCs w:val="22"/>
              </w:rPr>
            </w:pPr>
          </w:p>
        </w:tc>
        <w:tc>
          <w:tcPr>
            <w:tcW w:w="4680" w:type="dxa"/>
          </w:tcPr>
          <w:p w14:paraId="7197EDF4" w14:textId="77777777" w:rsidR="008E65BD" w:rsidRDefault="008E65BD" w:rsidP="00C57100">
            <w:pPr>
              <w:rPr>
                <w:rFonts w:ascii="Arial" w:hAnsi="Arial" w:cs="Arial"/>
                <w:sz w:val="16"/>
                <w:szCs w:val="16"/>
              </w:rPr>
            </w:pPr>
            <w:r>
              <w:rPr>
                <w:rFonts w:ascii="Arial" w:hAnsi="Arial" w:cs="Arial"/>
                <w:sz w:val="16"/>
                <w:szCs w:val="16"/>
              </w:rPr>
              <w:t>Communications Centers.</w:t>
            </w:r>
          </w:p>
          <w:p w14:paraId="31366EB1" w14:textId="0286347A" w:rsidR="00C57100" w:rsidRDefault="00C57100" w:rsidP="00C57100">
            <w:pPr>
              <w:rPr>
                <w:rFonts w:ascii="Arial" w:hAnsi="Arial" w:cs="Arial"/>
                <w:sz w:val="16"/>
                <w:szCs w:val="16"/>
              </w:rPr>
            </w:pPr>
            <w:r w:rsidRPr="00935279">
              <w:rPr>
                <w:rFonts w:ascii="Arial" w:hAnsi="Arial" w:cs="Arial"/>
                <w:sz w:val="16"/>
                <w:szCs w:val="16"/>
              </w:rPr>
              <w:t xml:space="preserve">Communication centers should provide a full set of physical and environmental controls aimed to assure access control, monitoring, continuity of operations and protection against environmental disasters. </w:t>
            </w:r>
          </w:p>
          <w:p w14:paraId="0C171B52" w14:textId="2A1B7C57" w:rsidR="00C57100" w:rsidRPr="009C2D05" w:rsidRDefault="00C57100" w:rsidP="00C57100">
            <w:pPr>
              <w:spacing w:line="259" w:lineRule="auto"/>
              <w:rPr>
                <w:rFonts w:ascii="Arial" w:eastAsia="Arial" w:hAnsi="Arial" w:cs="Arial"/>
                <w:sz w:val="16"/>
                <w:szCs w:val="16"/>
              </w:rPr>
            </w:pPr>
          </w:p>
        </w:tc>
      </w:tr>
      <w:tr w:rsidR="00C57100" w:rsidRPr="009C2D05" w14:paraId="594883FD" w14:textId="77777777" w:rsidTr="786C9D04">
        <w:tc>
          <w:tcPr>
            <w:tcW w:w="4680" w:type="dxa"/>
          </w:tcPr>
          <w:p w14:paraId="612BE983" w14:textId="4613FFA5" w:rsidR="00C57100" w:rsidRDefault="003832D1" w:rsidP="00B1196C">
            <w:pPr>
              <w:pStyle w:val="Default"/>
              <w:rPr>
                <w:rFonts w:eastAsia="Arial"/>
                <w:sz w:val="16"/>
                <w:szCs w:val="16"/>
              </w:rPr>
            </w:pPr>
            <w:r>
              <w:rPr>
                <w:rFonts w:eastAsia="Arial"/>
                <w:sz w:val="16"/>
                <w:szCs w:val="16"/>
              </w:rPr>
              <w:t>FGM5005</w:t>
            </w:r>
          </w:p>
        </w:tc>
        <w:tc>
          <w:tcPr>
            <w:tcW w:w="4680" w:type="dxa"/>
          </w:tcPr>
          <w:p w14:paraId="2F551E83" w14:textId="77777777" w:rsidR="00B1196C" w:rsidRPr="000A3E4F" w:rsidRDefault="00B1196C" w:rsidP="00B1196C">
            <w:pPr>
              <w:pStyle w:val="Default"/>
              <w:rPr>
                <w:sz w:val="16"/>
                <w:szCs w:val="16"/>
              </w:rPr>
            </w:pPr>
            <w:r w:rsidRPr="000A3E4F">
              <w:rPr>
                <w:sz w:val="16"/>
                <w:szCs w:val="16"/>
              </w:rPr>
              <w:t xml:space="preserve">Telecommunications equipment room </w:t>
            </w:r>
          </w:p>
          <w:p w14:paraId="6CAA388E" w14:textId="3187A34F" w:rsidR="00C57100" w:rsidRPr="009C2D05" w:rsidRDefault="00C57100" w:rsidP="00C57100">
            <w:pPr>
              <w:rPr>
                <w:rFonts w:ascii="Arial" w:eastAsia="Arial" w:hAnsi="Arial" w:cs="Arial"/>
                <w:sz w:val="16"/>
                <w:szCs w:val="16"/>
              </w:rPr>
            </w:pPr>
            <w:r>
              <w:rPr>
                <w:sz w:val="16"/>
                <w:szCs w:val="16"/>
              </w:rPr>
              <w:t xml:space="preserve">Telecom equipment rooms should provide a risk-calibrated set of physical and environmental controls aimed to assure access control, monitoring, continuity of operations and protection against environmental disasters. </w:t>
            </w:r>
          </w:p>
        </w:tc>
      </w:tr>
      <w:tr w:rsidR="00C57100" w14:paraId="4F838575" w14:textId="77777777" w:rsidTr="786C9D04">
        <w:tc>
          <w:tcPr>
            <w:tcW w:w="4680" w:type="dxa"/>
          </w:tcPr>
          <w:p w14:paraId="275230B8" w14:textId="4CC594F9" w:rsidR="00C57100" w:rsidRDefault="003832D1" w:rsidP="00B1196C">
            <w:pPr>
              <w:pStyle w:val="Default"/>
              <w:rPr>
                <w:rFonts w:eastAsia="Arial"/>
                <w:sz w:val="16"/>
                <w:szCs w:val="16"/>
              </w:rPr>
            </w:pPr>
            <w:r>
              <w:rPr>
                <w:rFonts w:eastAsia="Arial"/>
                <w:sz w:val="16"/>
                <w:szCs w:val="16"/>
              </w:rPr>
              <w:lastRenderedPageBreak/>
              <w:t>FGM5005</w:t>
            </w:r>
          </w:p>
        </w:tc>
        <w:tc>
          <w:tcPr>
            <w:tcW w:w="4680" w:type="dxa"/>
          </w:tcPr>
          <w:p w14:paraId="7FA9A922" w14:textId="77777777" w:rsidR="009312F8" w:rsidRPr="000A3E4F" w:rsidRDefault="009312F8" w:rsidP="009312F8">
            <w:pPr>
              <w:pStyle w:val="Default"/>
              <w:rPr>
                <w:sz w:val="16"/>
                <w:szCs w:val="16"/>
              </w:rPr>
            </w:pPr>
            <w:r w:rsidRPr="000A3E4F">
              <w:rPr>
                <w:sz w:val="16"/>
                <w:szCs w:val="16"/>
              </w:rPr>
              <w:t xml:space="preserve">Physically isolated operation areas </w:t>
            </w:r>
          </w:p>
          <w:p w14:paraId="06D91092" w14:textId="74C9E02A" w:rsidR="00C57100" w:rsidRPr="00B1196C" w:rsidRDefault="00C57100" w:rsidP="00B1196C">
            <w:pPr>
              <w:pStyle w:val="Default"/>
              <w:rPr>
                <w:sz w:val="16"/>
                <w:szCs w:val="16"/>
              </w:rPr>
            </w:pPr>
            <w:r w:rsidRPr="000A3E4F">
              <w:rPr>
                <w:sz w:val="16"/>
                <w:szCs w:val="16"/>
              </w:rPr>
              <w:t xml:space="preserve">Remote equipment facilities should provide a set of physical and environmental controls aimed to assure access control, monitoring, continuity of operations and protection against environmental disasters, </w:t>
            </w:r>
            <w:proofErr w:type="gramStart"/>
            <w:r w:rsidRPr="000A3E4F">
              <w:rPr>
                <w:sz w:val="16"/>
                <w:szCs w:val="16"/>
              </w:rPr>
              <w:t>taking into account</w:t>
            </w:r>
            <w:proofErr w:type="gramEnd"/>
            <w:r w:rsidRPr="000A3E4F">
              <w:rPr>
                <w:sz w:val="16"/>
                <w:szCs w:val="16"/>
              </w:rPr>
              <w:t xml:space="preserve"> its remoteness and lack of human presence. </w:t>
            </w:r>
          </w:p>
        </w:tc>
      </w:tr>
      <w:tr w:rsidR="00C57100" w14:paraId="4244AB00" w14:textId="77777777" w:rsidTr="786C9D04">
        <w:tc>
          <w:tcPr>
            <w:tcW w:w="4680" w:type="dxa"/>
          </w:tcPr>
          <w:p w14:paraId="3866A659" w14:textId="52F0E1C8" w:rsidR="00C57100" w:rsidRPr="00D606FD" w:rsidRDefault="003832D1" w:rsidP="009312F8">
            <w:pPr>
              <w:ind w:left="360" w:hanging="360"/>
              <w:rPr>
                <w:rFonts w:ascii="Arial" w:eastAsia="Arial" w:hAnsi="Arial" w:cs="Arial"/>
                <w:sz w:val="16"/>
                <w:szCs w:val="16"/>
              </w:rPr>
            </w:pPr>
            <w:r w:rsidRPr="00D606FD">
              <w:rPr>
                <w:rFonts w:ascii="Arial" w:eastAsia="Arial" w:hAnsi="Arial" w:cs="Arial"/>
                <w:sz w:val="16"/>
                <w:szCs w:val="16"/>
              </w:rPr>
              <w:t>FGM5005</w:t>
            </w:r>
          </w:p>
        </w:tc>
        <w:tc>
          <w:tcPr>
            <w:tcW w:w="4680" w:type="dxa"/>
          </w:tcPr>
          <w:p w14:paraId="550880DE" w14:textId="162C72A5" w:rsidR="00C57100" w:rsidRPr="00D606FD" w:rsidRDefault="009312F8" w:rsidP="009312F8">
            <w:pPr>
              <w:pStyle w:val="Default"/>
              <w:rPr>
                <w:sz w:val="16"/>
                <w:szCs w:val="16"/>
              </w:rPr>
            </w:pPr>
            <w:r w:rsidRPr="00D606FD">
              <w:rPr>
                <w:sz w:val="16"/>
                <w:szCs w:val="16"/>
              </w:rPr>
              <w:t xml:space="preserve">Equipment sited in other carrier's or partner's premises. </w:t>
            </w:r>
            <w:r w:rsidR="00C57100" w:rsidRPr="00D606FD">
              <w:rPr>
                <w:sz w:val="16"/>
                <w:szCs w:val="16"/>
              </w:rPr>
              <w:t>Equipment located in third party facilities rooms should be protected using a risk-calibrated set of physical and environmental controls aimed to assure access control, monitoring, continuity of operations and protection against environmental disasters</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710D9E">
        <w:tc>
          <w:tcPr>
            <w:tcW w:w="4680" w:type="dxa"/>
          </w:tcPr>
          <w:p w14:paraId="68433717" w14:textId="285DF76B" w:rsidR="00EB6DC6" w:rsidRPr="009C2D05" w:rsidRDefault="00AB004E" w:rsidP="00710D9E">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710D9E">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724CC0" w:rsidRPr="009C2D05" w14:paraId="17D5AAAA" w14:textId="77777777" w:rsidTr="007C4423">
        <w:trPr>
          <w:trHeight w:val="32"/>
        </w:trPr>
        <w:tc>
          <w:tcPr>
            <w:tcW w:w="4680" w:type="dxa"/>
          </w:tcPr>
          <w:p w14:paraId="2F8D6CF8" w14:textId="0CB6B351" w:rsidR="00724CC0" w:rsidRPr="00AD18B3" w:rsidRDefault="00724CC0" w:rsidP="00724CC0">
            <w:pPr>
              <w:pStyle w:val="Default"/>
              <w:rPr>
                <w:sz w:val="16"/>
                <w:szCs w:val="16"/>
              </w:rPr>
            </w:pPr>
            <w:r w:rsidRPr="000A3E4F">
              <w:rPr>
                <w:sz w:val="16"/>
                <w:szCs w:val="16"/>
              </w:rPr>
              <w:t>Improper physical security of 5G Core Components infrastructure</w:t>
            </w:r>
          </w:p>
          <w:p w14:paraId="5F9A29AD" w14:textId="77777777" w:rsidR="00724CC0" w:rsidRDefault="00724CC0" w:rsidP="00724CC0">
            <w:pPr>
              <w:pStyle w:val="Default"/>
              <w:rPr>
                <w:sz w:val="16"/>
                <w:szCs w:val="16"/>
              </w:rPr>
            </w:pPr>
          </w:p>
          <w:p w14:paraId="383DCBE8" w14:textId="77777777" w:rsidR="00724CC0" w:rsidRDefault="00724CC0" w:rsidP="00724CC0">
            <w:pPr>
              <w:pStyle w:val="Default"/>
              <w:rPr>
                <w:sz w:val="16"/>
                <w:szCs w:val="16"/>
              </w:rPr>
            </w:pPr>
          </w:p>
          <w:p w14:paraId="45D6E1AE" w14:textId="1DB12E7B" w:rsidR="00724CC0" w:rsidRPr="009C2D05" w:rsidRDefault="00724CC0" w:rsidP="00724CC0">
            <w:pPr>
              <w:spacing w:line="259" w:lineRule="auto"/>
              <w:rPr>
                <w:sz w:val="22"/>
                <w:szCs w:val="22"/>
              </w:rPr>
            </w:pPr>
          </w:p>
        </w:tc>
        <w:tc>
          <w:tcPr>
            <w:tcW w:w="4680" w:type="dxa"/>
          </w:tcPr>
          <w:p w14:paraId="4897270C" w14:textId="39065EA4" w:rsidR="00724CC0" w:rsidRPr="00F63512" w:rsidRDefault="00724CC0" w:rsidP="00724CC0">
            <w:pPr>
              <w:pStyle w:val="Default"/>
              <w:rPr>
                <w:sz w:val="16"/>
                <w:szCs w:val="16"/>
              </w:rPr>
            </w:pPr>
            <w:r w:rsidRPr="00F63512">
              <w:rPr>
                <w:sz w:val="16"/>
                <w:szCs w:val="16"/>
              </w:rPr>
              <w:t xml:space="preserve">Improper physical security of </w:t>
            </w:r>
            <w:proofErr w:type="gramStart"/>
            <w:r w:rsidRPr="00F63512">
              <w:rPr>
                <w:sz w:val="16"/>
                <w:szCs w:val="16"/>
              </w:rPr>
              <w:t>Data-Centers</w:t>
            </w:r>
            <w:proofErr w:type="gramEnd"/>
            <w:r w:rsidRPr="00F63512">
              <w:rPr>
                <w:sz w:val="16"/>
                <w:szCs w:val="16"/>
              </w:rPr>
              <w:t xml:space="preserve"> / Telecommunication equipment room</w:t>
            </w:r>
            <w:r>
              <w:rPr>
                <w:sz w:val="16"/>
                <w:szCs w:val="16"/>
              </w:rPr>
              <w:t>.</w:t>
            </w:r>
            <w:r w:rsidRPr="00F63512">
              <w:rPr>
                <w:sz w:val="16"/>
                <w:szCs w:val="16"/>
              </w:rPr>
              <w:t xml:space="preserve"> </w:t>
            </w:r>
          </w:p>
          <w:p w14:paraId="769441A0" w14:textId="77777777" w:rsidR="008577B8" w:rsidRDefault="008577B8" w:rsidP="00724CC0">
            <w:pPr>
              <w:pStyle w:val="Default"/>
              <w:rPr>
                <w:sz w:val="16"/>
                <w:szCs w:val="16"/>
              </w:rPr>
            </w:pPr>
          </w:p>
          <w:p w14:paraId="69C1CD3A" w14:textId="1489692B" w:rsidR="00724CC0" w:rsidRDefault="00724CC0" w:rsidP="00724CC0">
            <w:pPr>
              <w:pStyle w:val="Default"/>
              <w:rPr>
                <w:sz w:val="16"/>
                <w:szCs w:val="16"/>
              </w:rPr>
            </w:pPr>
            <w:r>
              <w:rPr>
                <w:sz w:val="16"/>
                <w:szCs w:val="16"/>
              </w:rPr>
              <w:t>Improper isolation of physical secure perimeter between tenants.</w:t>
            </w:r>
          </w:p>
          <w:p w14:paraId="421C354D" w14:textId="77777777" w:rsidR="008577B8" w:rsidRDefault="008577B8" w:rsidP="00724CC0">
            <w:pPr>
              <w:pStyle w:val="Default"/>
              <w:rPr>
                <w:sz w:val="16"/>
                <w:szCs w:val="16"/>
              </w:rPr>
            </w:pPr>
          </w:p>
          <w:p w14:paraId="4AEB0A0E" w14:textId="4AE4AF0C" w:rsidR="00724CC0" w:rsidRDefault="00724CC0" w:rsidP="00724CC0">
            <w:pPr>
              <w:pStyle w:val="Default"/>
              <w:rPr>
                <w:sz w:val="16"/>
                <w:szCs w:val="16"/>
              </w:rPr>
            </w:pPr>
            <w:r>
              <w:rPr>
                <w:sz w:val="16"/>
                <w:szCs w:val="16"/>
              </w:rPr>
              <w:t>Improper environmental protection controls.</w:t>
            </w:r>
          </w:p>
          <w:p w14:paraId="2396C726" w14:textId="77777777" w:rsidR="008577B8" w:rsidRDefault="008577B8" w:rsidP="00AD18B3">
            <w:pPr>
              <w:pStyle w:val="Default"/>
              <w:rPr>
                <w:sz w:val="16"/>
                <w:szCs w:val="16"/>
              </w:rPr>
            </w:pPr>
          </w:p>
          <w:p w14:paraId="5F9CA793" w14:textId="0AF2E70E" w:rsidR="00724CC0" w:rsidRPr="009C2D05" w:rsidRDefault="00724CC0" w:rsidP="00AD18B3">
            <w:pPr>
              <w:pStyle w:val="Default"/>
              <w:rPr>
                <w:rFonts w:eastAsia="Arial"/>
                <w:sz w:val="16"/>
                <w:szCs w:val="16"/>
              </w:rPr>
            </w:pPr>
            <w:r>
              <w:rPr>
                <w:sz w:val="16"/>
                <w:szCs w:val="16"/>
              </w:rPr>
              <w:t xml:space="preserve">Inadequate / defective security devices. </w:t>
            </w:r>
          </w:p>
        </w:tc>
      </w:tr>
      <w:tr w:rsidR="00D606FD" w:rsidRPr="009C2D05" w14:paraId="0B2904B8" w14:textId="77777777" w:rsidTr="007C4423">
        <w:trPr>
          <w:trHeight w:val="32"/>
        </w:trPr>
        <w:tc>
          <w:tcPr>
            <w:tcW w:w="4680" w:type="dxa"/>
          </w:tcPr>
          <w:p w14:paraId="6FF769D8" w14:textId="33A1DF32" w:rsidR="00D606FD" w:rsidRPr="000A3E4F" w:rsidRDefault="00D606FD" w:rsidP="00D606FD">
            <w:pPr>
              <w:pStyle w:val="Default"/>
              <w:rPr>
                <w:sz w:val="16"/>
                <w:szCs w:val="16"/>
              </w:rPr>
            </w:pPr>
            <w:proofErr w:type="spellStart"/>
            <w:r w:rsidRPr="000A3E4F">
              <w:rPr>
                <w:sz w:val="16"/>
                <w:szCs w:val="16"/>
              </w:rPr>
              <w:t>gNB</w:t>
            </w:r>
            <w:proofErr w:type="spellEnd"/>
            <w:r w:rsidRPr="000A3E4F">
              <w:rPr>
                <w:sz w:val="16"/>
                <w:szCs w:val="16"/>
              </w:rPr>
              <w:t xml:space="preserve"> Component infrastructure</w:t>
            </w:r>
          </w:p>
          <w:p w14:paraId="5BAE0C38" w14:textId="77777777" w:rsidR="00D606FD" w:rsidRPr="000A3E4F" w:rsidRDefault="00D606FD" w:rsidP="00724CC0">
            <w:pPr>
              <w:pStyle w:val="Default"/>
              <w:rPr>
                <w:sz w:val="16"/>
                <w:szCs w:val="16"/>
              </w:rPr>
            </w:pPr>
          </w:p>
        </w:tc>
        <w:tc>
          <w:tcPr>
            <w:tcW w:w="4680" w:type="dxa"/>
          </w:tcPr>
          <w:p w14:paraId="2C8F14E8" w14:textId="6A62C615" w:rsidR="00D606FD" w:rsidRDefault="00D606FD" w:rsidP="00D606FD">
            <w:pPr>
              <w:pStyle w:val="Default"/>
              <w:rPr>
                <w:sz w:val="16"/>
                <w:szCs w:val="16"/>
              </w:rPr>
            </w:pPr>
            <w:r>
              <w:rPr>
                <w:sz w:val="16"/>
                <w:szCs w:val="16"/>
              </w:rPr>
              <w:t>Improper physical security of telecommunications equipment rooms and equipment sited in partners’ or users’ premises.</w:t>
            </w:r>
          </w:p>
          <w:p w14:paraId="14F1C497" w14:textId="77777777" w:rsidR="009F7CD3" w:rsidRDefault="009F7CD3" w:rsidP="00D606FD">
            <w:pPr>
              <w:pStyle w:val="Default"/>
              <w:rPr>
                <w:sz w:val="16"/>
                <w:szCs w:val="16"/>
              </w:rPr>
            </w:pPr>
          </w:p>
          <w:p w14:paraId="0821C234" w14:textId="026FC553" w:rsidR="00D606FD" w:rsidRDefault="00D606FD" w:rsidP="00D606FD">
            <w:pPr>
              <w:pStyle w:val="Default"/>
              <w:rPr>
                <w:sz w:val="16"/>
                <w:szCs w:val="16"/>
              </w:rPr>
            </w:pPr>
            <w:r>
              <w:rPr>
                <w:sz w:val="16"/>
                <w:szCs w:val="16"/>
              </w:rPr>
              <w:t>Improper physical security of physically isolated operation areas.</w:t>
            </w:r>
          </w:p>
          <w:p w14:paraId="3839BB2B" w14:textId="77777777" w:rsidR="009F7CD3" w:rsidRDefault="009F7CD3" w:rsidP="00AD18B3">
            <w:pPr>
              <w:pStyle w:val="Default"/>
              <w:rPr>
                <w:sz w:val="16"/>
                <w:szCs w:val="16"/>
              </w:rPr>
            </w:pPr>
          </w:p>
          <w:p w14:paraId="3F17B289" w14:textId="42A7BE3B" w:rsidR="00D606FD" w:rsidRPr="007260EE" w:rsidRDefault="00D606FD" w:rsidP="00AD18B3">
            <w:pPr>
              <w:pStyle w:val="Default"/>
              <w:rPr>
                <w:sz w:val="20"/>
                <w:szCs w:val="20"/>
              </w:rPr>
            </w:pPr>
            <w:r>
              <w:rPr>
                <w:sz w:val="16"/>
                <w:szCs w:val="16"/>
              </w:rPr>
              <w:t xml:space="preserve">Inadequate / defective security devices. </w:t>
            </w:r>
          </w:p>
        </w:tc>
      </w:tr>
      <w:tr w:rsidR="00D606FD" w:rsidRPr="009C2D05" w14:paraId="522A3908" w14:textId="77777777" w:rsidTr="007C4423">
        <w:trPr>
          <w:trHeight w:val="32"/>
        </w:trPr>
        <w:tc>
          <w:tcPr>
            <w:tcW w:w="4680" w:type="dxa"/>
          </w:tcPr>
          <w:p w14:paraId="513382FE" w14:textId="1712A9CF" w:rsidR="00D606FD" w:rsidRPr="000A3E4F" w:rsidRDefault="00D606FD" w:rsidP="00724CC0">
            <w:pPr>
              <w:pStyle w:val="Default"/>
              <w:rPr>
                <w:sz w:val="16"/>
                <w:szCs w:val="16"/>
              </w:rPr>
            </w:pPr>
            <w:r w:rsidRPr="000A3E4F">
              <w:rPr>
                <w:sz w:val="16"/>
                <w:szCs w:val="16"/>
              </w:rPr>
              <w:t>NFVI</w:t>
            </w:r>
          </w:p>
        </w:tc>
        <w:tc>
          <w:tcPr>
            <w:tcW w:w="4680" w:type="dxa"/>
          </w:tcPr>
          <w:p w14:paraId="5A1DA1AC" w14:textId="18FBA327" w:rsidR="00D606FD" w:rsidRPr="000426CF" w:rsidRDefault="00D606FD" w:rsidP="00D606FD">
            <w:pPr>
              <w:pStyle w:val="Default"/>
              <w:rPr>
                <w:sz w:val="16"/>
                <w:szCs w:val="16"/>
              </w:rPr>
            </w:pPr>
            <w:r>
              <w:rPr>
                <w:sz w:val="16"/>
                <w:szCs w:val="16"/>
              </w:rPr>
              <w:t>Improper physical security of telecommunications equipment rooms.</w:t>
            </w:r>
          </w:p>
          <w:p w14:paraId="0DF3D61E" w14:textId="77777777" w:rsidR="009F7CD3" w:rsidRDefault="009F7CD3" w:rsidP="00D606FD">
            <w:pPr>
              <w:pStyle w:val="Default"/>
              <w:rPr>
                <w:sz w:val="16"/>
                <w:szCs w:val="16"/>
              </w:rPr>
            </w:pPr>
          </w:p>
          <w:p w14:paraId="3DD03946" w14:textId="59BB9FF1" w:rsidR="00D606FD" w:rsidRPr="000426CF" w:rsidRDefault="00D606FD" w:rsidP="00D606FD">
            <w:pPr>
              <w:pStyle w:val="Default"/>
              <w:rPr>
                <w:sz w:val="16"/>
                <w:szCs w:val="16"/>
              </w:rPr>
            </w:pPr>
            <w:r w:rsidRPr="000426CF">
              <w:rPr>
                <w:sz w:val="16"/>
                <w:szCs w:val="16"/>
              </w:rPr>
              <w:t>Improper physical security of physically isolated operation areas.</w:t>
            </w:r>
          </w:p>
          <w:p w14:paraId="0744FCDF" w14:textId="77777777" w:rsidR="009F7CD3" w:rsidRDefault="009F7CD3" w:rsidP="00AD18B3">
            <w:pPr>
              <w:pStyle w:val="Default"/>
              <w:rPr>
                <w:sz w:val="16"/>
                <w:szCs w:val="16"/>
              </w:rPr>
            </w:pPr>
          </w:p>
          <w:p w14:paraId="4035271C" w14:textId="1A45EA94" w:rsidR="00D606FD" w:rsidRPr="007260EE" w:rsidRDefault="00D606FD" w:rsidP="00AD18B3">
            <w:pPr>
              <w:pStyle w:val="Default"/>
              <w:rPr>
                <w:sz w:val="20"/>
                <w:szCs w:val="20"/>
              </w:rPr>
            </w:pPr>
            <w:r w:rsidRPr="000426CF">
              <w:rPr>
                <w:sz w:val="16"/>
                <w:szCs w:val="16"/>
              </w:rPr>
              <w:t xml:space="preserve">Inadequate / defective security devices. </w:t>
            </w:r>
          </w:p>
        </w:tc>
      </w:tr>
      <w:tr w:rsidR="00D606FD" w:rsidRPr="009C2D05" w14:paraId="38AA2542" w14:textId="77777777" w:rsidTr="007C4423">
        <w:trPr>
          <w:trHeight w:val="32"/>
        </w:trPr>
        <w:tc>
          <w:tcPr>
            <w:tcW w:w="4680" w:type="dxa"/>
          </w:tcPr>
          <w:p w14:paraId="40801C22" w14:textId="7190B55B" w:rsidR="00D606FD" w:rsidRPr="000A3E4F" w:rsidRDefault="00D606FD" w:rsidP="00724CC0">
            <w:pPr>
              <w:pStyle w:val="Default"/>
              <w:rPr>
                <w:sz w:val="16"/>
                <w:szCs w:val="16"/>
              </w:rPr>
            </w:pPr>
            <w:r w:rsidRPr="000A3E4F">
              <w:rPr>
                <w:sz w:val="16"/>
                <w:szCs w:val="16"/>
              </w:rPr>
              <w:t>SDN</w:t>
            </w:r>
          </w:p>
        </w:tc>
        <w:tc>
          <w:tcPr>
            <w:tcW w:w="4680" w:type="dxa"/>
          </w:tcPr>
          <w:p w14:paraId="21A5033C" w14:textId="78A25E74" w:rsidR="00D606FD" w:rsidRPr="000426CF" w:rsidRDefault="009F7CD3" w:rsidP="00D606FD">
            <w:pPr>
              <w:pStyle w:val="Default"/>
              <w:rPr>
                <w:sz w:val="16"/>
                <w:szCs w:val="16"/>
              </w:rPr>
            </w:pPr>
            <w:r>
              <w:rPr>
                <w:sz w:val="16"/>
                <w:szCs w:val="16"/>
              </w:rPr>
              <w:t>U</w:t>
            </w:r>
            <w:r w:rsidR="00D606FD" w:rsidRPr="000426CF">
              <w:rPr>
                <w:sz w:val="16"/>
                <w:szCs w:val="16"/>
              </w:rPr>
              <w:t>nprotected Data Centre Interconnection channels areas.</w:t>
            </w:r>
          </w:p>
          <w:p w14:paraId="538EE801" w14:textId="77777777" w:rsidR="009F7CD3" w:rsidRDefault="009F7CD3" w:rsidP="00AD18B3">
            <w:pPr>
              <w:pStyle w:val="Default"/>
              <w:rPr>
                <w:sz w:val="16"/>
                <w:szCs w:val="16"/>
              </w:rPr>
            </w:pPr>
          </w:p>
          <w:p w14:paraId="0DC4241D" w14:textId="2C675D2F" w:rsidR="00D606FD" w:rsidRPr="007260EE" w:rsidRDefault="009F7CD3" w:rsidP="00AD18B3">
            <w:pPr>
              <w:pStyle w:val="Default"/>
              <w:rPr>
                <w:sz w:val="20"/>
                <w:szCs w:val="20"/>
              </w:rPr>
            </w:pPr>
            <w:r>
              <w:rPr>
                <w:sz w:val="16"/>
                <w:szCs w:val="16"/>
              </w:rPr>
              <w:t>I</w:t>
            </w:r>
            <w:r w:rsidR="00D606FD" w:rsidRPr="000426CF">
              <w:rPr>
                <w:sz w:val="16"/>
                <w:szCs w:val="16"/>
              </w:rPr>
              <w:t xml:space="preserve">mproper physical secure perimeter or isolation between tenants. </w:t>
            </w:r>
          </w:p>
        </w:tc>
      </w:tr>
      <w:tr w:rsidR="00D606FD" w:rsidRPr="009C2D05" w14:paraId="4BCE903D" w14:textId="77777777" w:rsidTr="007C4423">
        <w:trPr>
          <w:trHeight w:val="32"/>
        </w:trPr>
        <w:tc>
          <w:tcPr>
            <w:tcW w:w="4680" w:type="dxa"/>
          </w:tcPr>
          <w:p w14:paraId="76375F53" w14:textId="6C20A6EB" w:rsidR="00D606FD" w:rsidRPr="000A3E4F" w:rsidRDefault="00AD18B3" w:rsidP="00724CC0">
            <w:pPr>
              <w:pStyle w:val="Default"/>
              <w:rPr>
                <w:sz w:val="16"/>
                <w:szCs w:val="16"/>
              </w:rPr>
            </w:pPr>
            <w:r w:rsidRPr="000A3E4F">
              <w:rPr>
                <w:sz w:val="16"/>
                <w:szCs w:val="16"/>
              </w:rPr>
              <w:t xml:space="preserve">MEC host </w:t>
            </w:r>
          </w:p>
        </w:tc>
        <w:tc>
          <w:tcPr>
            <w:tcW w:w="4680" w:type="dxa"/>
          </w:tcPr>
          <w:p w14:paraId="63EA74B3" w14:textId="2DFE4D52" w:rsidR="00AD18B3" w:rsidRPr="000426CF" w:rsidRDefault="00AD18B3" w:rsidP="00AD18B3">
            <w:pPr>
              <w:pStyle w:val="Default"/>
              <w:rPr>
                <w:sz w:val="16"/>
                <w:szCs w:val="16"/>
              </w:rPr>
            </w:pPr>
            <w:r w:rsidRPr="000426CF">
              <w:rPr>
                <w:sz w:val="16"/>
                <w:szCs w:val="16"/>
              </w:rPr>
              <w:t>Improper physical and environmental security of edge computing facilities</w:t>
            </w:r>
          </w:p>
          <w:p w14:paraId="7E4C6070" w14:textId="77777777" w:rsidR="009F7CD3" w:rsidRDefault="009F7CD3" w:rsidP="00AD18B3">
            <w:pPr>
              <w:pStyle w:val="Default"/>
              <w:rPr>
                <w:sz w:val="16"/>
                <w:szCs w:val="16"/>
              </w:rPr>
            </w:pPr>
          </w:p>
          <w:p w14:paraId="348BE626" w14:textId="6AB7E1E7" w:rsidR="00AD18B3" w:rsidRPr="000426CF" w:rsidRDefault="00AD18B3" w:rsidP="00AD18B3">
            <w:pPr>
              <w:pStyle w:val="Default"/>
              <w:rPr>
                <w:sz w:val="16"/>
                <w:szCs w:val="16"/>
              </w:rPr>
            </w:pPr>
            <w:r w:rsidRPr="000426CF">
              <w:rPr>
                <w:sz w:val="16"/>
                <w:szCs w:val="16"/>
              </w:rPr>
              <w:t>Improper security monitoring of edge computing facilities</w:t>
            </w:r>
          </w:p>
          <w:p w14:paraId="3E3F4AAF" w14:textId="77777777" w:rsidR="009F7CD3" w:rsidRDefault="009F7CD3" w:rsidP="00AD18B3">
            <w:pPr>
              <w:pStyle w:val="Default"/>
              <w:rPr>
                <w:sz w:val="16"/>
                <w:szCs w:val="16"/>
              </w:rPr>
            </w:pPr>
          </w:p>
          <w:p w14:paraId="4550E784" w14:textId="43B2D26C" w:rsidR="00D606FD" w:rsidRPr="00AD18B3" w:rsidRDefault="00AD18B3" w:rsidP="00AD18B3">
            <w:pPr>
              <w:pStyle w:val="Default"/>
              <w:rPr>
                <w:sz w:val="16"/>
                <w:szCs w:val="16"/>
              </w:rPr>
            </w:pPr>
            <w:r w:rsidRPr="000426CF">
              <w:rPr>
                <w:sz w:val="16"/>
                <w:szCs w:val="16"/>
              </w:rPr>
              <w:t xml:space="preserve">Insecure service environment. </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710D9E">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710D9E">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594869" w:rsidRPr="009C2D05" w14:paraId="5ED6CC13" w14:textId="77777777" w:rsidTr="0272C9E8">
        <w:tc>
          <w:tcPr>
            <w:tcW w:w="4680" w:type="dxa"/>
          </w:tcPr>
          <w:p w14:paraId="6ED06968" w14:textId="77777777" w:rsidR="00594869" w:rsidRPr="000A3E4F" w:rsidRDefault="00594869" w:rsidP="00594869">
            <w:pPr>
              <w:pStyle w:val="Default"/>
              <w:rPr>
                <w:sz w:val="16"/>
                <w:szCs w:val="16"/>
              </w:rPr>
            </w:pPr>
            <w:r w:rsidRPr="000A3E4F">
              <w:rPr>
                <w:sz w:val="16"/>
                <w:szCs w:val="16"/>
              </w:rPr>
              <w:t xml:space="preserve">Physical infrastructure </w:t>
            </w:r>
          </w:p>
          <w:p w14:paraId="22E3E7B4" w14:textId="77777777" w:rsidR="00594869" w:rsidRPr="009C2D05" w:rsidRDefault="00594869" w:rsidP="00594869">
            <w:pPr>
              <w:rPr>
                <w:rFonts w:ascii="Arial" w:eastAsia="Arial" w:hAnsi="Arial" w:cs="Arial"/>
                <w:b/>
                <w:bCs/>
                <w:sz w:val="22"/>
                <w:szCs w:val="22"/>
              </w:rPr>
            </w:pPr>
          </w:p>
        </w:tc>
        <w:tc>
          <w:tcPr>
            <w:tcW w:w="4680" w:type="dxa"/>
          </w:tcPr>
          <w:p w14:paraId="4C68AE78" w14:textId="2AE1A7F6" w:rsidR="00594869" w:rsidRPr="000A3E4F" w:rsidRDefault="00594869" w:rsidP="00594869">
            <w:pPr>
              <w:pStyle w:val="Default"/>
              <w:rPr>
                <w:sz w:val="16"/>
                <w:szCs w:val="16"/>
              </w:rPr>
            </w:pPr>
            <w:r w:rsidRPr="000A3E4F">
              <w:rPr>
                <w:sz w:val="16"/>
                <w:szCs w:val="16"/>
              </w:rPr>
              <w:t xml:space="preserve">Radio access units </w:t>
            </w:r>
          </w:p>
          <w:p w14:paraId="064AC266" w14:textId="77777777" w:rsidR="009A00F5" w:rsidRDefault="009A00F5" w:rsidP="00594869">
            <w:pPr>
              <w:pStyle w:val="Default"/>
              <w:rPr>
                <w:sz w:val="16"/>
                <w:szCs w:val="16"/>
              </w:rPr>
            </w:pPr>
          </w:p>
          <w:p w14:paraId="66FA1CD0" w14:textId="6C1F4298" w:rsidR="00594869" w:rsidRPr="000A3E4F" w:rsidRDefault="00594869" w:rsidP="00594869">
            <w:pPr>
              <w:pStyle w:val="Default"/>
              <w:rPr>
                <w:sz w:val="16"/>
                <w:szCs w:val="16"/>
              </w:rPr>
            </w:pPr>
            <w:r w:rsidRPr="000A3E4F">
              <w:rPr>
                <w:sz w:val="16"/>
                <w:szCs w:val="16"/>
              </w:rPr>
              <w:t xml:space="preserve">ICT equipment </w:t>
            </w:r>
          </w:p>
          <w:p w14:paraId="30DF5B7C" w14:textId="77777777" w:rsidR="009A00F5" w:rsidRDefault="009A00F5" w:rsidP="00594869">
            <w:pPr>
              <w:pStyle w:val="Default"/>
              <w:rPr>
                <w:sz w:val="16"/>
                <w:szCs w:val="16"/>
              </w:rPr>
            </w:pPr>
          </w:p>
          <w:p w14:paraId="243054FF" w14:textId="03A37580" w:rsidR="00594869" w:rsidRPr="000A3E4F" w:rsidRDefault="00594869" w:rsidP="00594869">
            <w:pPr>
              <w:pStyle w:val="Default"/>
              <w:rPr>
                <w:sz w:val="16"/>
                <w:szCs w:val="16"/>
              </w:rPr>
            </w:pPr>
            <w:r w:rsidRPr="000A3E4F">
              <w:rPr>
                <w:sz w:val="16"/>
                <w:szCs w:val="16"/>
              </w:rPr>
              <w:t xml:space="preserve">Light data center </w:t>
            </w:r>
          </w:p>
          <w:p w14:paraId="1CF291E7" w14:textId="77777777" w:rsidR="009A00F5" w:rsidRDefault="009A00F5" w:rsidP="00594869">
            <w:pPr>
              <w:pStyle w:val="Default"/>
              <w:rPr>
                <w:sz w:val="16"/>
                <w:szCs w:val="16"/>
              </w:rPr>
            </w:pPr>
          </w:p>
          <w:p w14:paraId="6D3970A8" w14:textId="521C2635" w:rsidR="00594869" w:rsidRPr="000A3E4F" w:rsidRDefault="00594869" w:rsidP="00594869">
            <w:pPr>
              <w:pStyle w:val="Default"/>
              <w:rPr>
                <w:sz w:val="16"/>
                <w:szCs w:val="16"/>
              </w:rPr>
            </w:pPr>
            <w:r w:rsidRPr="000A3E4F">
              <w:rPr>
                <w:sz w:val="16"/>
                <w:szCs w:val="16"/>
              </w:rPr>
              <w:t xml:space="preserve">Cloud data center </w:t>
            </w:r>
          </w:p>
          <w:p w14:paraId="50AB2FDF" w14:textId="77777777" w:rsidR="009A00F5" w:rsidRDefault="009A00F5" w:rsidP="00594869">
            <w:pPr>
              <w:rPr>
                <w:sz w:val="16"/>
                <w:szCs w:val="16"/>
              </w:rPr>
            </w:pPr>
          </w:p>
          <w:p w14:paraId="1C3CAD73" w14:textId="00AEE59C" w:rsidR="00594869" w:rsidRPr="009C2D05" w:rsidRDefault="00594869" w:rsidP="00594869">
            <w:pPr>
              <w:rPr>
                <w:rFonts w:ascii="Arial" w:eastAsia="Arial" w:hAnsi="Arial" w:cs="Arial"/>
                <w:b/>
                <w:bCs/>
                <w:sz w:val="22"/>
                <w:szCs w:val="22"/>
              </w:rPr>
            </w:pPr>
            <w:r w:rsidRPr="000A3E4F">
              <w:rPr>
                <w:sz w:val="16"/>
                <w:szCs w:val="16"/>
              </w:rPr>
              <w:t>Edge Computing Facilities</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710D9E">
        <w:tc>
          <w:tcPr>
            <w:tcW w:w="4680" w:type="dxa"/>
          </w:tcPr>
          <w:p w14:paraId="5B32A584" w14:textId="2AA712C1" w:rsidR="00122B07" w:rsidRPr="009C2D05" w:rsidRDefault="00753EF4" w:rsidP="00710D9E">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3DBF1D53" w:rsidR="00122B07" w:rsidRPr="009C2D05" w:rsidRDefault="00753EF4" w:rsidP="00710D9E">
            <w:pPr>
              <w:rPr>
                <w:rFonts w:ascii="Arial" w:eastAsia="Arial" w:hAnsi="Arial" w:cs="Arial"/>
                <w:sz w:val="22"/>
                <w:szCs w:val="22"/>
              </w:rPr>
            </w:pPr>
            <w:r>
              <w:rPr>
                <w:rFonts w:ascii="Arial" w:eastAsia="Arial" w:hAnsi="Arial" w:cs="Arial"/>
                <w:b/>
                <w:bCs/>
                <w:sz w:val="22"/>
                <w:szCs w:val="22"/>
              </w:rPr>
              <w:t>Detects</w:t>
            </w:r>
          </w:p>
        </w:tc>
      </w:tr>
      <w:tr w:rsidR="00053159" w:rsidRPr="009C2D05" w14:paraId="0375BB01" w14:textId="77777777" w:rsidTr="00710D9E">
        <w:tc>
          <w:tcPr>
            <w:tcW w:w="4680" w:type="dxa"/>
          </w:tcPr>
          <w:p w14:paraId="13F3B693" w14:textId="19D71CDE" w:rsidR="00053159" w:rsidRPr="009D2A3F" w:rsidRDefault="009A3DFC" w:rsidP="00053159">
            <w:pPr>
              <w:spacing w:line="259" w:lineRule="auto"/>
              <w:rPr>
                <w:rFonts w:ascii="Arial" w:hAnsi="Arial" w:cs="Arial"/>
                <w:sz w:val="16"/>
                <w:szCs w:val="16"/>
              </w:rPr>
            </w:pPr>
            <w:r w:rsidRPr="009D2A3F">
              <w:rPr>
                <w:rFonts w:ascii="Arial" w:hAnsi="Arial" w:cs="Arial"/>
                <w:sz w:val="16"/>
                <w:szCs w:val="16"/>
              </w:rPr>
              <w:t>DS</w:t>
            </w:r>
            <w:r w:rsidR="00EC25CD" w:rsidRPr="009D2A3F">
              <w:rPr>
                <w:rFonts w:ascii="Arial" w:hAnsi="Arial" w:cs="Arial"/>
                <w:sz w:val="16"/>
                <w:szCs w:val="16"/>
              </w:rPr>
              <w:t xml:space="preserve">0040 </w:t>
            </w:r>
          </w:p>
        </w:tc>
        <w:tc>
          <w:tcPr>
            <w:tcW w:w="4680" w:type="dxa"/>
          </w:tcPr>
          <w:p w14:paraId="07AFEF23" w14:textId="6293AA26" w:rsidR="00053159" w:rsidRPr="00753EF4" w:rsidRDefault="009A3DFC" w:rsidP="00053159">
            <w:pPr>
              <w:rPr>
                <w:rFonts w:ascii="Arial" w:eastAsia="Arial" w:hAnsi="Arial" w:cs="Arial"/>
                <w:color w:val="000000" w:themeColor="text1"/>
                <w:sz w:val="16"/>
                <w:szCs w:val="16"/>
              </w:rPr>
            </w:pPr>
            <w:r>
              <w:rPr>
                <w:rFonts w:ascii="Arial" w:eastAsia="Arial" w:hAnsi="Arial" w:cs="Arial"/>
                <w:color w:val="000000" w:themeColor="text1"/>
                <w:sz w:val="16"/>
                <w:szCs w:val="16"/>
              </w:rPr>
              <w:t xml:space="preserve">Asset tracking tools. </w:t>
            </w:r>
            <w:commentRangeStart w:id="3"/>
            <w:r w:rsidR="0053092F" w:rsidRPr="000A3E4F">
              <w:rPr>
                <w:rFonts w:ascii="Arial" w:eastAsia="Arial" w:hAnsi="Arial" w:cs="Arial"/>
                <w:color w:val="000000" w:themeColor="text1"/>
                <w:sz w:val="16"/>
                <w:szCs w:val="16"/>
              </w:rPr>
              <w:t>Security Management and Detection</w:t>
            </w:r>
            <w:commentRangeEnd w:id="3"/>
            <w:r w:rsidR="00753EF4">
              <w:rPr>
                <w:rStyle w:val="CommentReference"/>
              </w:rPr>
              <w:commentReference w:id="3"/>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710D9E">
        <w:tc>
          <w:tcPr>
            <w:tcW w:w="4680" w:type="dxa"/>
          </w:tcPr>
          <w:p w14:paraId="236E1F9B" w14:textId="77777777" w:rsidR="00050DAF" w:rsidRPr="009C2D05" w:rsidRDefault="00050DAF" w:rsidP="00710D9E">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710D9E">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F34345" w:rsidRPr="009C2D05" w14:paraId="0FC032A8" w14:textId="77777777" w:rsidTr="00710D9E">
        <w:tc>
          <w:tcPr>
            <w:tcW w:w="4680" w:type="dxa"/>
          </w:tcPr>
          <w:p w14:paraId="0B1B8643" w14:textId="77777777" w:rsidR="00F34345" w:rsidRPr="000A3E4F" w:rsidRDefault="00F34345" w:rsidP="00F34345">
            <w:pPr>
              <w:rPr>
                <w:rFonts w:ascii="Arial" w:eastAsia="Arial" w:hAnsi="Arial" w:cs="Arial"/>
                <w:color w:val="000000" w:themeColor="text1"/>
                <w:sz w:val="16"/>
                <w:szCs w:val="16"/>
              </w:rPr>
            </w:pPr>
            <w:r w:rsidRPr="000A3E4F">
              <w:rPr>
                <w:rFonts w:ascii="Arial" w:eastAsia="Arial" w:hAnsi="Arial" w:cs="Arial"/>
                <w:color w:val="000000" w:themeColor="text1"/>
                <w:sz w:val="16"/>
                <w:szCs w:val="16"/>
              </w:rPr>
              <w:t>Service unavailability</w:t>
            </w:r>
          </w:p>
          <w:p w14:paraId="1E872D12" w14:textId="1CEEC9D7" w:rsidR="00F34345" w:rsidRPr="009C2D05" w:rsidRDefault="00F34345" w:rsidP="00AF003B">
            <w:pPr>
              <w:rPr>
                <w:sz w:val="22"/>
                <w:szCs w:val="22"/>
              </w:rPr>
            </w:pPr>
          </w:p>
        </w:tc>
        <w:tc>
          <w:tcPr>
            <w:tcW w:w="4680" w:type="dxa"/>
          </w:tcPr>
          <w:p w14:paraId="42D8BC64" w14:textId="191E0D60" w:rsidR="00F34345" w:rsidRPr="009C2D05" w:rsidRDefault="00F34345" w:rsidP="00AF003B">
            <w:pPr>
              <w:rPr>
                <w:rFonts w:ascii="Arial" w:eastAsia="Arial" w:hAnsi="Arial" w:cs="Arial"/>
                <w:sz w:val="16"/>
                <w:szCs w:val="16"/>
              </w:rPr>
            </w:pPr>
            <w:r w:rsidRPr="000A3E4F">
              <w:rPr>
                <w:rFonts w:ascii="Arial" w:eastAsia="Arial" w:hAnsi="Arial" w:cs="Arial"/>
                <w:color w:val="000000" w:themeColor="text1"/>
                <w:sz w:val="16"/>
                <w:szCs w:val="16"/>
              </w:rPr>
              <w:t>Destruction or damage of these assets may cause an unavailability of resources.</w:t>
            </w:r>
            <w:r w:rsidRPr="000A3E4F">
              <w:rPr>
                <w:rFonts w:ascii="Arial" w:eastAsia="Arial" w:hAnsi="Arial" w:cs="Arial"/>
                <w:sz w:val="16"/>
                <w:szCs w:val="16"/>
              </w:rPr>
              <w:t xml:space="preserve"> </w:t>
            </w:r>
          </w:p>
        </w:tc>
      </w:tr>
      <w:tr w:rsidR="00AF003B" w:rsidRPr="009C2D05" w14:paraId="29AEF885" w14:textId="77777777" w:rsidTr="00710D9E">
        <w:tc>
          <w:tcPr>
            <w:tcW w:w="4680" w:type="dxa"/>
          </w:tcPr>
          <w:p w14:paraId="7B3C6BE3" w14:textId="33D20B81" w:rsidR="00AF003B" w:rsidRPr="000A3E4F" w:rsidRDefault="00AF003B" w:rsidP="00F34345">
            <w:pPr>
              <w:rPr>
                <w:rFonts w:ascii="Arial" w:eastAsia="Arial" w:hAnsi="Arial" w:cs="Arial"/>
                <w:color w:val="000000" w:themeColor="text1"/>
                <w:sz w:val="16"/>
                <w:szCs w:val="16"/>
              </w:rPr>
            </w:pPr>
            <w:r>
              <w:rPr>
                <w:rFonts w:ascii="Arial" w:eastAsia="Arial" w:hAnsi="Arial" w:cs="Arial"/>
                <w:color w:val="000000" w:themeColor="text1"/>
                <w:sz w:val="16"/>
                <w:szCs w:val="16"/>
              </w:rPr>
              <w:t>Information destruction</w:t>
            </w:r>
          </w:p>
        </w:tc>
        <w:tc>
          <w:tcPr>
            <w:tcW w:w="4680" w:type="dxa"/>
          </w:tcPr>
          <w:p w14:paraId="5803ED2F" w14:textId="4B5B19DE" w:rsidR="00AF003B" w:rsidRPr="000A3E4F" w:rsidRDefault="00AF003B" w:rsidP="00F34345">
            <w:pPr>
              <w:rPr>
                <w:rFonts w:ascii="Arial" w:eastAsia="Arial" w:hAnsi="Arial" w:cs="Arial"/>
                <w:color w:val="000000" w:themeColor="text1"/>
                <w:sz w:val="16"/>
                <w:szCs w:val="16"/>
              </w:rPr>
            </w:pPr>
            <w:r w:rsidRPr="000A3E4F">
              <w:rPr>
                <w:rFonts w:ascii="Arial" w:eastAsia="Arial" w:hAnsi="Arial" w:cs="Arial"/>
                <w:color w:val="000000" w:themeColor="text1"/>
                <w:sz w:val="16"/>
                <w:szCs w:val="16"/>
              </w:rPr>
              <w:t xml:space="preserve">Destruction or damage of these assets may cause </w:t>
            </w:r>
            <w:r>
              <w:rPr>
                <w:rFonts w:ascii="Arial" w:eastAsia="Arial" w:hAnsi="Arial" w:cs="Arial"/>
                <w:color w:val="000000" w:themeColor="text1"/>
                <w:sz w:val="16"/>
                <w:szCs w:val="16"/>
              </w:rPr>
              <w:t>information destruction</w:t>
            </w:r>
            <w:r w:rsidR="00241DCC">
              <w:rPr>
                <w:rFonts w:ascii="Arial" w:eastAsia="Arial" w:hAnsi="Arial" w:cs="Arial"/>
                <w:color w:val="000000" w:themeColor="text1"/>
                <w:sz w:val="16"/>
                <w:szCs w:val="16"/>
              </w:rPr>
              <w:t>.</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5AF7930C" w14:textId="0D730C29" w:rsidR="00611646" w:rsidRDefault="00611646" w:rsidP="00611646">
      <w:pPr>
        <w:rPr>
          <w:rFonts w:asciiTheme="minorBidi" w:hAnsiTheme="minorBidi"/>
        </w:rPr>
      </w:pPr>
      <w:r w:rsidRPr="009C2D05">
        <w:rPr>
          <w:rFonts w:ascii="Arial" w:eastAsia="Arial" w:hAnsi="Arial" w:cs="Arial"/>
        </w:rPr>
        <w:t>References</w:t>
      </w:r>
    </w:p>
    <w:tbl>
      <w:tblPr>
        <w:tblStyle w:val="TableGrid"/>
        <w:tblW w:w="0" w:type="auto"/>
        <w:tblLook w:val="04A0" w:firstRow="1" w:lastRow="0" w:firstColumn="1" w:lastColumn="0" w:noHBand="0" w:noVBand="1"/>
      </w:tblPr>
      <w:tblGrid>
        <w:gridCol w:w="4515"/>
        <w:gridCol w:w="4835"/>
      </w:tblGrid>
      <w:tr w:rsidR="00611646" w14:paraId="3CDCACDA" w14:textId="77777777" w:rsidTr="008333B6">
        <w:tc>
          <w:tcPr>
            <w:tcW w:w="4515" w:type="dxa"/>
          </w:tcPr>
          <w:p w14:paraId="66D10A80" w14:textId="77777777" w:rsidR="00611646" w:rsidRPr="0053092F" w:rsidRDefault="00611646" w:rsidP="000F25AF">
            <w:pPr>
              <w:rPr>
                <w:b/>
                <w:bCs/>
                <w:sz w:val="22"/>
                <w:szCs w:val="22"/>
              </w:rPr>
            </w:pPr>
            <w:r w:rsidRPr="0053092F">
              <w:rPr>
                <w:b/>
                <w:bCs/>
                <w:sz w:val="22"/>
                <w:szCs w:val="22"/>
              </w:rPr>
              <w:t>Name</w:t>
            </w:r>
          </w:p>
        </w:tc>
        <w:tc>
          <w:tcPr>
            <w:tcW w:w="4835" w:type="dxa"/>
          </w:tcPr>
          <w:p w14:paraId="7C8CB3DA" w14:textId="77777777" w:rsidR="00611646" w:rsidRPr="0053092F" w:rsidRDefault="00611646" w:rsidP="000F25AF">
            <w:pPr>
              <w:rPr>
                <w:b/>
                <w:bCs/>
                <w:sz w:val="22"/>
                <w:szCs w:val="22"/>
              </w:rPr>
            </w:pPr>
            <w:r w:rsidRPr="0053092F">
              <w:rPr>
                <w:b/>
                <w:bCs/>
                <w:sz w:val="22"/>
                <w:szCs w:val="22"/>
              </w:rPr>
              <w:t>URL</w:t>
            </w:r>
          </w:p>
        </w:tc>
      </w:tr>
      <w:tr w:rsidR="00C275FC" w14:paraId="30179B6E" w14:textId="77777777" w:rsidTr="008333B6">
        <w:tc>
          <w:tcPr>
            <w:tcW w:w="4515" w:type="dxa"/>
          </w:tcPr>
          <w:p w14:paraId="4FD0816F" w14:textId="4C6C7839" w:rsidR="00C275FC" w:rsidRDefault="00C275FC" w:rsidP="00C275FC">
            <w:pPr>
              <w:rPr>
                <w:sz w:val="22"/>
                <w:szCs w:val="22"/>
              </w:rPr>
            </w:pPr>
            <w:r w:rsidRPr="005F4234">
              <w:rPr>
                <w:rFonts w:ascii="Arial" w:hAnsi="Arial" w:cs="Arial"/>
                <w:sz w:val="20"/>
                <w:szCs w:val="20"/>
              </w:rPr>
              <w:t>European Union Agency for Cybersecurity (ENISA): “ENISA Threat Landscape for 5G Networks” Report, December 2020.</w:t>
            </w:r>
          </w:p>
        </w:tc>
        <w:tc>
          <w:tcPr>
            <w:tcW w:w="4835" w:type="dxa"/>
          </w:tcPr>
          <w:p w14:paraId="0D026634" w14:textId="0551DFE8" w:rsidR="00C275FC" w:rsidRDefault="00C275FC" w:rsidP="00C275FC">
            <w:pPr>
              <w:rPr>
                <w:sz w:val="22"/>
                <w:szCs w:val="22"/>
              </w:rPr>
            </w:pPr>
            <w:r w:rsidRPr="005F4234">
              <w:rPr>
                <w:rFonts w:ascii="Arial" w:hAnsi="Arial" w:cs="Arial"/>
                <w:color w:val="0563C1" w:themeColor="hyperlink"/>
                <w:sz w:val="20"/>
                <w:szCs w:val="20"/>
                <w:u w:val="single"/>
              </w:rPr>
              <w:t>https://www.enisa.europa.eu/publications/enisa-threat-landscape-report-for-5g-networks</w:t>
            </w:r>
            <w:r w:rsidRPr="005F4234">
              <w:rPr>
                <w:rFonts w:ascii="Arial" w:hAnsi="Arial" w:cs="Arial"/>
                <w:sz w:val="20"/>
                <w:szCs w:val="20"/>
              </w:rPr>
              <w:t xml:space="preserve"> </w:t>
            </w:r>
          </w:p>
        </w:tc>
      </w:tr>
      <w:tr w:rsidR="00C275FC" w14:paraId="34269FE9" w14:textId="77777777" w:rsidTr="008333B6">
        <w:tc>
          <w:tcPr>
            <w:tcW w:w="4515" w:type="dxa"/>
          </w:tcPr>
          <w:p w14:paraId="09161A02" w14:textId="48D18922" w:rsidR="00C275FC" w:rsidRPr="005F4234" w:rsidRDefault="00C275FC" w:rsidP="00C275FC">
            <w:pPr>
              <w:rPr>
                <w:rFonts w:ascii="Arial" w:hAnsi="Arial" w:cs="Arial"/>
                <w:sz w:val="20"/>
                <w:szCs w:val="20"/>
              </w:rPr>
            </w:pPr>
            <w:r w:rsidRPr="005F4234">
              <w:rPr>
                <w:rFonts w:ascii="Arial" w:hAnsi="Arial" w:cs="Arial"/>
                <w:sz w:val="20"/>
                <w:szCs w:val="20"/>
              </w:rPr>
              <w:t>European Union Agency for Cybersecurity (ENISA): “ENISA Threat Landscape for 5G Networks” Report, November 2019.</w:t>
            </w:r>
          </w:p>
        </w:tc>
        <w:tc>
          <w:tcPr>
            <w:tcW w:w="4835" w:type="dxa"/>
          </w:tcPr>
          <w:p w14:paraId="2FF06385" w14:textId="058D46B5" w:rsidR="00C275FC" w:rsidRDefault="00C275FC" w:rsidP="00C275FC">
            <w:r w:rsidRPr="005F4234">
              <w:rPr>
                <w:rFonts w:ascii="Arial" w:hAnsi="Arial" w:cs="Arial"/>
                <w:color w:val="0563C1" w:themeColor="hyperlink"/>
                <w:sz w:val="20"/>
                <w:szCs w:val="20"/>
                <w:u w:val="single"/>
              </w:rPr>
              <w:t>https://www.enisa.europa.eu/publications/enisa-threat-landscape-for-5g-networks</w:t>
            </w:r>
            <w:r w:rsidRPr="005F4234">
              <w:rPr>
                <w:rFonts w:ascii="Arial" w:hAnsi="Arial" w:cs="Arial"/>
                <w:sz w:val="20"/>
                <w:szCs w:val="20"/>
              </w:rPr>
              <w:t xml:space="preserve"> </w:t>
            </w:r>
          </w:p>
        </w:tc>
      </w:tr>
    </w:tbl>
    <w:p w14:paraId="1BBC8DBE" w14:textId="30F96EF2" w:rsidR="00617381" w:rsidRDefault="00617381" w:rsidP="007E2DA2">
      <w:pPr>
        <w:rPr>
          <w:sz w:val="22"/>
          <w:szCs w:val="22"/>
        </w:rPr>
      </w:pPr>
    </w:p>
    <w:p w14:paraId="2D5BB87C" w14:textId="490F0698" w:rsidR="0064360C" w:rsidRDefault="000367E9" w:rsidP="0064360C">
      <w:pPr>
        <w:pStyle w:val="Default"/>
        <w:rPr>
          <w:color w:val="auto"/>
        </w:rPr>
      </w:pPr>
      <w:r>
        <w:rPr>
          <w:color w:val="auto"/>
        </w:rPr>
        <w:t>#doNotParse</w:t>
      </w:r>
    </w:p>
    <w:p w14:paraId="32C13953" w14:textId="77777777" w:rsidR="0064360C" w:rsidRDefault="0064360C" w:rsidP="0064360C">
      <w:pPr>
        <w:pStyle w:val="Default"/>
        <w:pageBreakBefore/>
        <w:rPr>
          <w:color w:val="auto"/>
          <w:sz w:val="22"/>
          <w:szCs w:val="22"/>
        </w:rPr>
      </w:pPr>
      <w:r>
        <w:rPr>
          <w:b/>
          <w:bCs/>
          <w:color w:val="auto"/>
          <w:sz w:val="22"/>
          <w:szCs w:val="22"/>
        </w:rPr>
        <w:lastRenderedPageBreak/>
        <w:t xml:space="preserve">1.1 POLICY CONTEXT </w:t>
      </w:r>
    </w:p>
    <w:p w14:paraId="39C0FB8C" w14:textId="2483935C" w:rsidR="0064360C" w:rsidRDefault="0064360C" w:rsidP="0064360C">
      <w:pPr>
        <w:rPr>
          <w:rFonts w:ascii="Arial" w:eastAsia="Arial" w:hAnsi="Arial" w:cs="Arial"/>
          <w:color w:val="C00000"/>
        </w:rPr>
      </w:pPr>
      <w:r>
        <w:rPr>
          <w:sz w:val="18"/>
          <w:szCs w:val="18"/>
        </w:rPr>
        <w:t>The present report was</w:t>
      </w:r>
      <w:r w:rsidR="00241DCC">
        <w:rPr>
          <w:sz w:val="18"/>
          <w:szCs w:val="18"/>
        </w:rPr>
        <w:t xml:space="preserve"> (??)</w:t>
      </w:r>
    </w:p>
    <w:p w14:paraId="3B7EEDE5" w14:textId="77777777" w:rsidR="0064360C" w:rsidRDefault="0064360C" w:rsidP="0064360C">
      <w:pPr>
        <w:rPr>
          <w:rFonts w:ascii="Arial" w:eastAsia="Arial" w:hAnsi="Arial" w:cs="Arial"/>
          <w:color w:val="C00000"/>
        </w:rPr>
      </w:pPr>
    </w:p>
    <w:p w14:paraId="6C2218FF" w14:textId="77777777" w:rsidR="0064360C" w:rsidRPr="009C2D05" w:rsidRDefault="0064360C" w:rsidP="007E2DA2">
      <w:pPr>
        <w:rPr>
          <w:sz w:val="22"/>
          <w:szCs w:val="22"/>
        </w:rPr>
      </w:pPr>
    </w:p>
    <w:sectPr w:rsidR="0064360C" w:rsidRPr="009C2D05"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Surajit Dey" w:date="2022-08-04T16:51:00Z" w:initials="SD">
    <w:p w14:paraId="1F898D38" w14:textId="615D4B4B" w:rsidR="00651AB8" w:rsidRDefault="00651AB8" w:rsidP="002314E7">
      <w:pPr>
        <w:pStyle w:val="CommentText"/>
      </w:pPr>
      <w:r>
        <w:rPr>
          <w:rStyle w:val="CommentReference"/>
        </w:rPr>
        <w:annotationRef/>
      </w:r>
      <w:r>
        <w:fldChar w:fldCharType="begin"/>
      </w:r>
      <w:r>
        <w:instrText xml:space="preserve"> HYPERLINK "mailto:mvanderveen@mitre.org" </w:instrText>
      </w:r>
      <w:bookmarkStart w:id="2" w:name="_@_6407D51CAEE341E1909E0AD3C60C2BA1Z"/>
      <w:r>
        <w:fldChar w:fldCharType="separate"/>
      </w:r>
      <w:bookmarkEnd w:id="2"/>
      <w:r w:rsidRPr="00651AB8">
        <w:rPr>
          <w:rStyle w:val="Mention"/>
          <w:noProof/>
        </w:rPr>
        <w:t>@Dr. Michaela Vanderveen</w:t>
      </w:r>
      <w:r>
        <w:fldChar w:fldCharType="end"/>
      </w:r>
      <w:r>
        <w:t xml:space="preserve"> Added physical in access type required, Was None. Is it ok?</w:t>
      </w:r>
    </w:p>
  </w:comment>
  <w:comment w:id="1" w:author="M. Vanderveen" w:date="2022-08-04T14:21:00Z" w:initials="MV">
    <w:p w14:paraId="00849517" w14:textId="77777777" w:rsidR="00C97CA5" w:rsidRDefault="00C97CA5" w:rsidP="00CF1DE1">
      <w:pPr>
        <w:pStyle w:val="CommentText"/>
      </w:pPr>
      <w:r>
        <w:rPr>
          <w:rStyle w:val="CommentReference"/>
        </w:rPr>
        <w:annotationRef/>
      </w:r>
      <w:r>
        <w:t>Yes</w:t>
      </w:r>
    </w:p>
  </w:comment>
  <w:comment w:id="3" w:author="M. Vanderveen" w:date="2022-06-07T15:25:00Z" w:initials="MV">
    <w:p w14:paraId="3653D4E4" w14:textId="37263566" w:rsidR="00753EF4" w:rsidRDefault="00753EF4" w:rsidP="00753EF4">
      <w:pPr>
        <w:pStyle w:val="CommentText"/>
      </w:pPr>
      <w:r>
        <w:rPr>
          <w:rStyle w:val="CommentReference"/>
        </w:rPr>
        <w:annotationRef/>
      </w:r>
      <w:r>
        <w:t xml:space="preserve">Original text also had these: “-Identify internal and external sources of threat. Areas of threat can be physical or logical. </w:t>
      </w:r>
    </w:p>
    <w:p w14:paraId="491AFCAE" w14:textId="77777777" w:rsidR="00753EF4" w:rsidRDefault="00753EF4" w:rsidP="00753EF4">
      <w:pPr>
        <w:pStyle w:val="CommentText"/>
      </w:pPr>
      <w:r>
        <w:t xml:space="preserve">-Set up a sound framework for security risk analysis. </w:t>
      </w:r>
    </w:p>
    <w:p w14:paraId="3302C284" w14:textId="77777777" w:rsidR="00753EF4" w:rsidRDefault="00753EF4" w:rsidP="00753EF4">
      <w:pPr>
        <w:pStyle w:val="CommentText"/>
      </w:pPr>
      <w:r>
        <w:t xml:space="preserve">-Connect to information exchange sources and communities”. </w:t>
      </w:r>
    </w:p>
    <w:p w14:paraId="21B7BEC7" w14:textId="77777777" w:rsidR="00753EF4" w:rsidRDefault="00753EF4" w:rsidP="00753EF4">
      <w:pPr>
        <w:pStyle w:val="CommentText"/>
      </w:pPr>
    </w:p>
    <w:p w14:paraId="77418776" w14:textId="0EBA5ED5" w:rsidR="00753EF4" w:rsidRDefault="00753EF4" w:rsidP="00753EF4">
      <w:pPr>
        <w:pStyle w:val="CommentText"/>
      </w:pPr>
      <w:r>
        <w:t>But I think they are not proper detections.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898D38" w15:done="1"/>
  <w15:commentEx w15:paraId="00849517" w15:paraIdParent="1F898D38" w15:done="1"/>
  <w15:commentEx w15:paraId="774187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677AF" w16cex:dateUtc="2022-08-04T20:51:00Z"/>
  <w16cex:commentExtensible w16cex:durableId="2696546B" w16cex:dateUtc="2022-08-04T21:21:00Z"/>
  <w16cex:commentExtensible w16cex:durableId="2649EC74" w16cex:dateUtc="2022-06-07T2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898D38" w16cid:durableId="269677AF"/>
  <w16cid:commentId w16cid:paraId="00849517" w16cid:durableId="2696546B"/>
  <w16cid:commentId w16cid:paraId="77418776" w16cid:durableId="2649EC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2F9BD" w14:textId="77777777" w:rsidR="00F53D61" w:rsidRDefault="00F53D61" w:rsidP="00684328">
      <w:r>
        <w:separator/>
      </w:r>
    </w:p>
  </w:endnote>
  <w:endnote w:type="continuationSeparator" w:id="0">
    <w:p w14:paraId="06CAC8DF" w14:textId="77777777" w:rsidR="00F53D61" w:rsidRDefault="00F53D61" w:rsidP="00684328">
      <w:r>
        <w:continuationSeparator/>
      </w:r>
    </w:p>
  </w:endnote>
  <w:endnote w:type="continuationNotice" w:id="1">
    <w:p w14:paraId="16E892F0" w14:textId="77777777" w:rsidR="00F53D61" w:rsidRDefault="00F53D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58E2A" w14:textId="77777777" w:rsidR="00F53D61" w:rsidRDefault="00F53D61" w:rsidP="00684328">
      <w:r>
        <w:separator/>
      </w:r>
    </w:p>
  </w:footnote>
  <w:footnote w:type="continuationSeparator" w:id="0">
    <w:p w14:paraId="6B443C47" w14:textId="77777777" w:rsidR="00F53D61" w:rsidRDefault="00F53D61" w:rsidP="00684328">
      <w:r>
        <w:continuationSeparator/>
      </w:r>
    </w:p>
  </w:footnote>
  <w:footnote w:type="continuationNotice" w:id="1">
    <w:p w14:paraId="4F53988E" w14:textId="77777777" w:rsidR="00F53D61" w:rsidRDefault="00F53D61"/>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5C7"/>
    <w:multiLevelType w:val="hybridMultilevel"/>
    <w:tmpl w:val="38325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60CD4"/>
    <w:multiLevelType w:val="hybridMultilevel"/>
    <w:tmpl w:val="383250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CF48AB"/>
    <w:multiLevelType w:val="hybridMultilevel"/>
    <w:tmpl w:val="383250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B8333EC"/>
    <w:multiLevelType w:val="hybridMultilevel"/>
    <w:tmpl w:val="383250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03292B"/>
    <w:multiLevelType w:val="hybridMultilevel"/>
    <w:tmpl w:val="13E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155028">
    <w:abstractNumId w:val="3"/>
  </w:num>
  <w:num w:numId="2" w16cid:durableId="1652975876">
    <w:abstractNumId w:val="2"/>
  </w:num>
  <w:num w:numId="3" w16cid:durableId="466510578">
    <w:abstractNumId w:val="6"/>
  </w:num>
  <w:num w:numId="4" w16cid:durableId="1573078345">
    <w:abstractNumId w:val="8"/>
  </w:num>
  <w:num w:numId="5" w16cid:durableId="1967660579">
    <w:abstractNumId w:val="7"/>
  </w:num>
  <w:num w:numId="6" w16cid:durableId="1042940128">
    <w:abstractNumId w:val="0"/>
  </w:num>
  <w:num w:numId="7" w16cid:durableId="1310939213">
    <w:abstractNumId w:val="1"/>
  </w:num>
  <w:num w:numId="8" w16cid:durableId="876626162">
    <w:abstractNumId w:val="5"/>
  </w:num>
  <w:num w:numId="9" w16cid:durableId="212483999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Surajit Dey">
    <w15:presenceInfo w15:providerId="AD" w15:userId="S::SDEY@MITRE.ORG::f5782dc5-7da0-469c-88a4-69661498c788"/>
  </w15:person>
  <w15:person w15:author="M. Vanderveen">
    <w15:presenceInfo w15:providerId="None" w15:userId="M. Vander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1B1"/>
    <w:rsid w:val="00012812"/>
    <w:rsid w:val="000160C5"/>
    <w:rsid w:val="0001621C"/>
    <w:rsid w:val="00020259"/>
    <w:rsid w:val="000227C6"/>
    <w:rsid w:val="0003460D"/>
    <w:rsid w:val="00036760"/>
    <w:rsid w:val="000367E9"/>
    <w:rsid w:val="00044FE6"/>
    <w:rsid w:val="00046138"/>
    <w:rsid w:val="00047624"/>
    <w:rsid w:val="00050DAF"/>
    <w:rsid w:val="00053159"/>
    <w:rsid w:val="0006097E"/>
    <w:rsid w:val="000632EF"/>
    <w:rsid w:val="00074D64"/>
    <w:rsid w:val="00075CFB"/>
    <w:rsid w:val="00080267"/>
    <w:rsid w:val="000820C2"/>
    <w:rsid w:val="00095BA5"/>
    <w:rsid w:val="000B0C59"/>
    <w:rsid w:val="000B401D"/>
    <w:rsid w:val="000C5421"/>
    <w:rsid w:val="000D7C9C"/>
    <w:rsid w:val="000F1C22"/>
    <w:rsid w:val="000F3CA8"/>
    <w:rsid w:val="000F3FE0"/>
    <w:rsid w:val="00102859"/>
    <w:rsid w:val="001036B2"/>
    <w:rsid w:val="00104C2E"/>
    <w:rsid w:val="00114068"/>
    <w:rsid w:val="001153B6"/>
    <w:rsid w:val="00122B07"/>
    <w:rsid w:val="00122DCD"/>
    <w:rsid w:val="001276B8"/>
    <w:rsid w:val="00130700"/>
    <w:rsid w:val="00134871"/>
    <w:rsid w:val="00135644"/>
    <w:rsid w:val="0014655A"/>
    <w:rsid w:val="00146E94"/>
    <w:rsid w:val="00166765"/>
    <w:rsid w:val="0017483E"/>
    <w:rsid w:val="001935DD"/>
    <w:rsid w:val="001A0D01"/>
    <w:rsid w:val="001A1E6E"/>
    <w:rsid w:val="001A3C8D"/>
    <w:rsid w:val="001A5A73"/>
    <w:rsid w:val="001B63A0"/>
    <w:rsid w:val="001B6EBD"/>
    <w:rsid w:val="001C2D9D"/>
    <w:rsid w:val="001D2246"/>
    <w:rsid w:val="001D4725"/>
    <w:rsid w:val="001F134B"/>
    <w:rsid w:val="001F4D31"/>
    <w:rsid w:val="001F7F57"/>
    <w:rsid w:val="0020587D"/>
    <w:rsid w:val="00213376"/>
    <w:rsid w:val="0021640F"/>
    <w:rsid w:val="00222DD3"/>
    <w:rsid w:val="002244A8"/>
    <w:rsid w:val="00225D7C"/>
    <w:rsid w:val="00225E1F"/>
    <w:rsid w:val="002304E9"/>
    <w:rsid w:val="00233341"/>
    <w:rsid w:val="002412E2"/>
    <w:rsid w:val="00241DCC"/>
    <w:rsid w:val="0024470B"/>
    <w:rsid w:val="00244DC1"/>
    <w:rsid w:val="00245237"/>
    <w:rsid w:val="002466D3"/>
    <w:rsid w:val="00261A52"/>
    <w:rsid w:val="00271441"/>
    <w:rsid w:val="00274B48"/>
    <w:rsid w:val="002818A2"/>
    <w:rsid w:val="00294FFC"/>
    <w:rsid w:val="002B03B3"/>
    <w:rsid w:val="002B0434"/>
    <w:rsid w:val="002B3C24"/>
    <w:rsid w:val="002B5773"/>
    <w:rsid w:val="002C2AD7"/>
    <w:rsid w:val="002C3A2C"/>
    <w:rsid w:val="002C3F37"/>
    <w:rsid w:val="002D69D8"/>
    <w:rsid w:val="002E01C1"/>
    <w:rsid w:val="002E4C17"/>
    <w:rsid w:val="002F3081"/>
    <w:rsid w:val="002F3684"/>
    <w:rsid w:val="002F4028"/>
    <w:rsid w:val="0030258D"/>
    <w:rsid w:val="0032007B"/>
    <w:rsid w:val="00323BFB"/>
    <w:rsid w:val="00334BE4"/>
    <w:rsid w:val="00346E3F"/>
    <w:rsid w:val="00362159"/>
    <w:rsid w:val="00363505"/>
    <w:rsid w:val="00363E65"/>
    <w:rsid w:val="00364D18"/>
    <w:rsid w:val="003832D1"/>
    <w:rsid w:val="003A07F0"/>
    <w:rsid w:val="003B146F"/>
    <w:rsid w:val="003B1886"/>
    <w:rsid w:val="003C184C"/>
    <w:rsid w:val="003D6861"/>
    <w:rsid w:val="0040061F"/>
    <w:rsid w:val="004017FA"/>
    <w:rsid w:val="00402818"/>
    <w:rsid w:val="00402DA4"/>
    <w:rsid w:val="00411694"/>
    <w:rsid w:val="00431C39"/>
    <w:rsid w:val="00432313"/>
    <w:rsid w:val="00443A8E"/>
    <w:rsid w:val="00446BD8"/>
    <w:rsid w:val="00446C39"/>
    <w:rsid w:val="00446E1E"/>
    <w:rsid w:val="004503B9"/>
    <w:rsid w:val="004522F5"/>
    <w:rsid w:val="004701B8"/>
    <w:rsid w:val="00483DE2"/>
    <w:rsid w:val="004943A8"/>
    <w:rsid w:val="00495FD7"/>
    <w:rsid w:val="004A3076"/>
    <w:rsid w:val="004A4582"/>
    <w:rsid w:val="004A76DF"/>
    <w:rsid w:val="004B6729"/>
    <w:rsid w:val="004C2F47"/>
    <w:rsid w:val="004C48B1"/>
    <w:rsid w:val="004C71F3"/>
    <w:rsid w:val="004D026E"/>
    <w:rsid w:val="004D0503"/>
    <w:rsid w:val="004E18B3"/>
    <w:rsid w:val="004E3C35"/>
    <w:rsid w:val="004E68DA"/>
    <w:rsid w:val="0050090F"/>
    <w:rsid w:val="005044B9"/>
    <w:rsid w:val="005071A3"/>
    <w:rsid w:val="0051308A"/>
    <w:rsid w:val="00514E14"/>
    <w:rsid w:val="00521C31"/>
    <w:rsid w:val="005258E6"/>
    <w:rsid w:val="0053092F"/>
    <w:rsid w:val="00534FB0"/>
    <w:rsid w:val="00542157"/>
    <w:rsid w:val="00543ACB"/>
    <w:rsid w:val="00544A0A"/>
    <w:rsid w:val="005561EE"/>
    <w:rsid w:val="00557B43"/>
    <w:rsid w:val="00563136"/>
    <w:rsid w:val="00564456"/>
    <w:rsid w:val="00565BCC"/>
    <w:rsid w:val="0058328E"/>
    <w:rsid w:val="0058367B"/>
    <w:rsid w:val="00591FE4"/>
    <w:rsid w:val="00592282"/>
    <w:rsid w:val="00594869"/>
    <w:rsid w:val="00595F29"/>
    <w:rsid w:val="005B1654"/>
    <w:rsid w:val="005C20B9"/>
    <w:rsid w:val="005C2A38"/>
    <w:rsid w:val="005C6987"/>
    <w:rsid w:val="005E4D49"/>
    <w:rsid w:val="005F6869"/>
    <w:rsid w:val="00610ADD"/>
    <w:rsid w:val="0061115D"/>
    <w:rsid w:val="00611646"/>
    <w:rsid w:val="00612D04"/>
    <w:rsid w:val="00614601"/>
    <w:rsid w:val="0061635D"/>
    <w:rsid w:val="00617381"/>
    <w:rsid w:val="00621A06"/>
    <w:rsid w:val="006276C3"/>
    <w:rsid w:val="00641720"/>
    <w:rsid w:val="0064279D"/>
    <w:rsid w:val="00642EA0"/>
    <w:rsid w:val="0064360C"/>
    <w:rsid w:val="0064597A"/>
    <w:rsid w:val="00651AB8"/>
    <w:rsid w:val="00651E89"/>
    <w:rsid w:val="00655C5B"/>
    <w:rsid w:val="00662ECB"/>
    <w:rsid w:val="00683CA7"/>
    <w:rsid w:val="00684328"/>
    <w:rsid w:val="0069706D"/>
    <w:rsid w:val="006A76AA"/>
    <w:rsid w:val="006C3194"/>
    <w:rsid w:val="006C78FC"/>
    <w:rsid w:val="006D65D5"/>
    <w:rsid w:val="006D65FC"/>
    <w:rsid w:val="006D7732"/>
    <w:rsid w:val="006E094C"/>
    <w:rsid w:val="006E49D4"/>
    <w:rsid w:val="006F3869"/>
    <w:rsid w:val="006F4FA3"/>
    <w:rsid w:val="006F7A96"/>
    <w:rsid w:val="00700155"/>
    <w:rsid w:val="007001DA"/>
    <w:rsid w:val="007047D0"/>
    <w:rsid w:val="00710D9E"/>
    <w:rsid w:val="00711A2D"/>
    <w:rsid w:val="0071530B"/>
    <w:rsid w:val="007237C7"/>
    <w:rsid w:val="00724CC0"/>
    <w:rsid w:val="00726AAA"/>
    <w:rsid w:val="0073644D"/>
    <w:rsid w:val="007370EE"/>
    <w:rsid w:val="00742C55"/>
    <w:rsid w:val="00753EF4"/>
    <w:rsid w:val="00774FBA"/>
    <w:rsid w:val="00780F6F"/>
    <w:rsid w:val="00794A49"/>
    <w:rsid w:val="007A577A"/>
    <w:rsid w:val="007B4E32"/>
    <w:rsid w:val="007B5448"/>
    <w:rsid w:val="007C087F"/>
    <w:rsid w:val="007C4423"/>
    <w:rsid w:val="007C6E0D"/>
    <w:rsid w:val="007D0FC7"/>
    <w:rsid w:val="007E2DA2"/>
    <w:rsid w:val="007E4C16"/>
    <w:rsid w:val="007E731B"/>
    <w:rsid w:val="007E7BE1"/>
    <w:rsid w:val="007F281D"/>
    <w:rsid w:val="00800210"/>
    <w:rsid w:val="00804D03"/>
    <w:rsid w:val="008072A8"/>
    <w:rsid w:val="008124BB"/>
    <w:rsid w:val="00812AC8"/>
    <w:rsid w:val="00816A07"/>
    <w:rsid w:val="0082392D"/>
    <w:rsid w:val="008245F3"/>
    <w:rsid w:val="008265EC"/>
    <w:rsid w:val="008333B6"/>
    <w:rsid w:val="008340B9"/>
    <w:rsid w:val="008457AE"/>
    <w:rsid w:val="008548B0"/>
    <w:rsid w:val="008577B8"/>
    <w:rsid w:val="008604CF"/>
    <w:rsid w:val="00882829"/>
    <w:rsid w:val="00891024"/>
    <w:rsid w:val="00893EC4"/>
    <w:rsid w:val="008A2FE1"/>
    <w:rsid w:val="008A4B30"/>
    <w:rsid w:val="008A7DB6"/>
    <w:rsid w:val="008B5F90"/>
    <w:rsid w:val="008C47D0"/>
    <w:rsid w:val="008D0586"/>
    <w:rsid w:val="008D4473"/>
    <w:rsid w:val="008D69C1"/>
    <w:rsid w:val="008E2CA2"/>
    <w:rsid w:val="008E65BD"/>
    <w:rsid w:val="0090158D"/>
    <w:rsid w:val="00901A3F"/>
    <w:rsid w:val="00905223"/>
    <w:rsid w:val="00911CF1"/>
    <w:rsid w:val="00917049"/>
    <w:rsid w:val="00922A49"/>
    <w:rsid w:val="00924402"/>
    <w:rsid w:val="00926A04"/>
    <w:rsid w:val="00926B34"/>
    <w:rsid w:val="009312F8"/>
    <w:rsid w:val="009326E0"/>
    <w:rsid w:val="00935BFC"/>
    <w:rsid w:val="00943D98"/>
    <w:rsid w:val="00946683"/>
    <w:rsid w:val="0094677C"/>
    <w:rsid w:val="00946E61"/>
    <w:rsid w:val="00950B69"/>
    <w:rsid w:val="0095425F"/>
    <w:rsid w:val="00963A7B"/>
    <w:rsid w:val="009833CC"/>
    <w:rsid w:val="009A00F5"/>
    <w:rsid w:val="009A351F"/>
    <w:rsid w:val="009A3DFC"/>
    <w:rsid w:val="009A3E22"/>
    <w:rsid w:val="009A647D"/>
    <w:rsid w:val="009C2D05"/>
    <w:rsid w:val="009D2A3F"/>
    <w:rsid w:val="009D7D8B"/>
    <w:rsid w:val="009F4A04"/>
    <w:rsid w:val="009F7CD3"/>
    <w:rsid w:val="00A00AE0"/>
    <w:rsid w:val="00A02679"/>
    <w:rsid w:val="00A1273D"/>
    <w:rsid w:val="00A145B9"/>
    <w:rsid w:val="00A151F0"/>
    <w:rsid w:val="00A3089F"/>
    <w:rsid w:val="00A43619"/>
    <w:rsid w:val="00A43BE7"/>
    <w:rsid w:val="00A50AAB"/>
    <w:rsid w:val="00A516B3"/>
    <w:rsid w:val="00A54A48"/>
    <w:rsid w:val="00A61C28"/>
    <w:rsid w:val="00A6505C"/>
    <w:rsid w:val="00A76627"/>
    <w:rsid w:val="00A7701E"/>
    <w:rsid w:val="00A8629E"/>
    <w:rsid w:val="00A94926"/>
    <w:rsid w:val="00A94966"/>
    <w:rsid w:val="00AA4173"/>
    <w:rsid w:val="00AB004E"/>
    <w:rsid w:val="00AB5E23"/>
    <w:rsid w:val="00AB60F2"/>
    <w:rsid w:val="00AC4051"/>
    <w:rsid w:val="00AC6576"/>
    <w:rsid w:val="00AD18B3"/>
    <w:rsid w:val="00AD30EF"/>
    <w:rsid w:val="00AD568A"/>
    <w:rsid w:val="00AD56E8"/>
    <w:rsid w:val="00AE278E"/>
    <w:rsid w:val="00AF0006"/>
    <w:rsid w:val="00AF003B"/>
    <w:rsid w:val="00AF06DC"/>
    <w:rsid w:val="00B07073"/>
    <w:rsid w:val="00B105D8"/>
    <w:rsid w:val="00B1196C"/>
    <w:rsid w:val="00B119A9"/>
    <w:rsid w:val="00B147F1"/>
    <w:rsid w:val="00B16654"/>
    <w:rsid w:val="00B204B6"/>
    <w:rsid w:val="00B22A0C"/>
    <w:rsid w:val="00B2364A"/>
    <w:rsid w:val="00B25E5E"/>
    <w:rsid w:val="00B33162"/>
    <w:rsid w:val="00B43081"/>
    <w:rsid w:val="00B45D0F"/>
    <w:rsid w:val="00B626C7"/>
    <w:rsid w:val="00B64733"/>
    <w:rsid w:val="00B84DCF"/>
    <w:rsid w:val="00B8573A"/>
    <w:rsid w:val="00B87055"/>
    <w:rsid w:val="00B92366"/>
    <w:rsid w:val="00B92B14"/>
    <w:rsid w:val="00BA049B"/>
    <w:rsid w:val="00BA2D65"/>
    <w:rsid w:val="00BA78B0"/>
    <w:rsid w:val="00BA7BC6"/>
    <w:rsid w:val="00BB0650"/>
    <w:rsid w:val="00BC22EB"/>
    <w:rsid w:val="00BC62F9"/>
    <w:rsid w:val="00BC7E10"/>
    <w:rsid w:val="00BD48DC"/>
    <w:rsid w:val="00BE153D"/>
    <w:rsid w:val="00BE5721"/>
    <w:rsid w:val="00BE61CA"/>
    <w:rsid w:val="00BE77EF"/>
    <w:rsid w:val="00C154D9"/>
    <w:rsid w:val="00C22712"/>
    <w:rsid w:val="00C275FC"/>
    <w:rsid w:val="00C3620C"/>
    <w:rsid w:val="00C4511F"/>
    <w:rsid w:val="00C50AE4"/>
    <w:rsid w:val="00C54163"/>
    <w:rsid w:val="00C57100"/>
    <w:rsid w:val="00C605AB"/>
    <w:rsid w:val="00C613D7"/>
    <w:rsid w:val="00C74A5B"/>
    <w:rsid w:val="00C835D3"/>
    <w:rsid w:val="00C83CA5"/>
    <w:rsid w:val="00C86EF4"/>
    <w:rsid w:val="00C97CA5"/>
    <w:rsid w:val="00CA147E"/>
    <w:rsid w:val="00CA5290"/>
    <w:rsid w:val="00CB73D0"/>
    <w:rsid w:val="00CC217C"/>
    <w:rsid w:val="00CD2657"/>
    <w:rsid w:val="00CD337C"/>
    <w:rsid w:val="00CD7E59"/>
    <w:rsid w:val="00CE0BA1"/>
    <w:rsid w:val="00D07659"/>
    <w:rsid w:val="00D12B5F"/>
    <w:rsid w:val="00D2209F"/>
    <w:rsid w:val="00D24427"/>
    <w:rsid w:val="00D24AD7"/>
    <w:rsid w:val="00D32852"/>
    <w:rsid w:val="00D3360E"/>
    <w:rsid w:val="00D36613"/>
    <w:rsid w:val="00D606FD"/>
    <w:rsid w:val="00D62C2F"/>
    <w:rsid w:val="00D65606"/>
    <w:rsid w:val="00D677B3"/>
    <w:rsid w:val="00D677BD"/>
    <w:rsid w:val="00D7138A"/>
    <w:rsid w:val="00D86029"/>
    <w:rsid w:val="00D90616"/>
    <w:rsid w:val="00D977F8"/>
    <w:rsid w:val="00DA1E92"/>
    <w:rsid w:val="00DA7D53"/>
    <w:rsid w:val="00DC11C9"/>
    <w:rsid w:val="00DD0F97"/>
    <w:rsid w:val="00DD2575"/>
    <w:rsid w:val="00DD5AD5"/>
    <w:rsid w:val="00DE2E3A"/>
    <w:rsid w:val="00DF00DF"/>
    <w:rsid w:val="00E05484"/>
    <w:rsid w:val="00E1076A"/>
    <w:rsid w:val="00E233E5"/>
    <w:rsid w:val="00E33A60"/>
    <w:rsid w:val="00E33E61"/>
    <w:rsid w:val="00E37CC0"/>
    <w:rsid w:val="00E410E7"/>
    <w:rsid w:val="00E41EC7"/>
    <w:rsid w:val="00E46C36"/>
    <w:rsid w:val="00E50361"/>
    <w:rsid w:val="00E51674"/>
    <w:rsid w:val="00E53BBB"/>
    <w:rsid w:val="00E61302"/>
    <w:rsid w:val="00E7144D"/>
    <w:rsid w:val="00E7585C"/>
    <w:rsid w:val="00E76953"/>
    <w:rsid w:val="00E84075"/>
    <w:rsid w:val="00E858AD"/>
    <w:rsid w:val="00E85D5F"/>
    <w:rsid w:val="00E87705"/>
    <w:rsid w:val="00E95C28"/>
    <w:rsid w:val="00EB3406"/>
    <w:rsid w:val="00EB367D"/>
    <w:rsid w:val="00EB45B4"/>
    <w:rsid w:val="00EB6DC6"/>
    <w:rsid w:val="00EC0DC8"/>
    <w:rsid w:val="00EC19CB"/>
    <w:rsid w:val="00EC20A3"/>
    <w:rsid w:val="00EC25CD"/>
    <w:rsid w:val="00EC789A"/>
    <w:rsid w:val="00ED73F9"/>
    <w:rsid w:val="00EE1433"/>
    <w:rsid w:val="00EE38CA"/>
    <w:rsid w:val="00EE46D1"/>
    <w:rsid w:val="00EE476F"/>
    <w:rsid w:val="00EF435F"/>
    <w:rsid w:val="00F149D8"/>
    <w:rsid w:val="00F16595"/>
    <w:rsid w:val="00F1771F"/>
    <w:rsid w:val="00F23461"/>
    <w:rsid w:val="00F236E6"/>
    <w:rsid w:val="00F236F9"/>
    <w:rsid w:val="00F34345"/>
    <w:rsid w:val="00F3743A"/>
    <w:rsid w:val="00F42469"/>
    <w:rsid w:val="00F44117"/>
    <w:rsid w:val="00F45D77"/>
    <w:rsid w:val="00F52508"/>
    <w:rsid w:val="00F53D61"/>
    <w:rsid w:val="00F550E4"/>
    <w:rsid w:val="00F65608"/>
    <w:rsid w:val="00F67BD1"/>
    <w:rsid w:val="00F75C35"/>
    <w:rsid w:val="00F87941"/>
    <w:rsid w:val="00F901D4"/>
    <w:rsid w:val="00FA28C1"/>
    <w:rsid w:val="00FA6D1A"/>
    <w:rsid w:val="00FA6E3C"/>
    <w:rsid w:val="00FC061C"/>
    <w:rsid w:val="00FC426F"/>
    <w:rsid w:val="00FD0D84"/>
    <w:rsid w:val="00FD760E"/>
    <w:rsid w:val="00FF260E"/>
    <w:rsid w:val="00FF4ECF"/>
    <w:rsid w:val="0272C9E8"/>
    <w:rsid w:val="02DD56C8"/>
    <w:rsid w:val="055343C9"/>
    <w:rsid w:val="0614F78A"/>
    <w:rsid w:val="07561C29"/>
    <w:rsid w:val="0B88DB20"/>
    <w:rsid w:val="0DAD982B"/>
    <w:rsid w:val="0F4A1830"/>
    <w:rsid w:val="1050D24E"/>
    <w:rsid w:val="121B3D24"/>
    <w:rsid w:val="16410265"/>
    <w:rsid w:val="21D40D08"/>
    <w:rsid w:val="22651533"/>
    <w:rsid w:val="25402414"/>
    <w:rsid w:val="25900B44"/>
    <w:rsid w:val="2CEB8C05"/>
    <w:rsid w:val="2EDB889F"/>
    <w:rsid w:val="30351359"/>
    <w:rsid w:val="3224D91A"/>
    <w:rsid w:val="38B7E029"/>
    <w:rsid w:val="39A86875"/>
    <w:rsid w:val="3FBBD3EE"/>
    <w:rsid w:val="41779FE1"/>
    <w:rsid w:val="4518897A"/>
    <w:rsid w:val="4B0E0084"/>
    <w:rsid w:val="50A9D464"/>
    <w:rsid w:val="549001A7"/>
    <w:rsid w:val="5986D52C"/>
    <w:rsid w:val="5B2D0AF6"/>
    <w:rsid w:val="5D6A58E3"/>
    <w:rsid w:val="61FBA80F"/>
    <w:rsid w:val="62BBF70B"/>
    <w:rsid w:val="631EF47E"/>
    <w:rsid w:val="6487ACDB"/>
    <w:rsid w:val="66BE606F"/>
    <w:rsid w:val="6850B236"/>
    <w:rsid w:val="717C8B7B"/>
    <w:rsid w:val="72306066"/>
    <w:rsid w:val="728E2306"/>
    <w:rsid w:val="771ABF0E"/>
    <w:rsid w:val="77607BFD"/>
    <w:rsid w:val="78666845"/>
    <w:rsid w:val="786C9D04"/>
    <w:rsid w:val="78FC4C5E"/>
    <w:rsid w:val="7B5C7714"/>
    <w:rsid w:val="7CDC75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3956CFAF-86C4-4746-8880-B361604B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character" w:styleId="Mention">
    <w:name w:val="Mention"/>
    <w:basedOn w:val="DefaultParagraphFont"/>
    <w:uiPriority w:val="99"/>
    <w:unhideWhenUsed/>
    <w:rsid w:val="004D026E"/>
    <w:rPr>
      <w:color w:val="2B579A"/>
      <w:shd w:val="clear" w:color="auto" w:fill="E1DFDD"/>
    </w:rPr>
  </w:style>
  <w:style w:type="paragraph" w:customStyle="1" w:styleId="Default">
    <w:name w:val="Default"/>
    <w:rsid w:val="00C57100"/>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8cf8075d9449411e" Type="http://schemas.microsoft.com/office/2019/09/relationships/intelligence" Target="intelligence.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EBEBA46B-A155-4FE5-96DF-3E65CB6DC0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2077</TotalTime>
  <Pages>4</Pages>
  <Words>724</Words>
  <Characters>4127</Characters>
  <Application>Microsoft Office Word</Application>
  <DocSecurity>0</DocSecurity>
  <Lines>34</Lines>
  <Paragraphs>9</Paragraphs>
  <ScaleCrop>false</ScaleCrop>
  <Company/>
  <LinksUpToDate>false</LinksUpToDate>
  <CharactersWithSpaces>4842</CharactersWithSpaces>
  <SharedDoc>false</SharedDoc>
  <HLinks>
    <vt:vector size="24" baseType="variant">
      <vt:variant>
        <vt:i4>7077999</vt:i4>
      </vt:variant>
      <vt:variant>
        <vt:i4>3</vt:i4>
      </vt:variant>
      <vt:variant>
        <vt:i4>0</vt:i4>
      </vt:variant>
      <vt:variant>
        <vt:i4>5</vt:i4>
      </vt:variant>
      <vt:variant>
        <vt:lpwstr>https://www.etsi.org/deliver/etsi_ts/129500_129599/129573/16.09.00_60/ts_129573v160900p.pdf</vt:lpwstr>
      </vt:variant>
      <vt:variant>
        <vt:lpwstr/>
      </vt:variant>
      <vt:variant>
        <vt:i4>65626</vt:i4>
      </vt:variant>
      <vt:variant>
        <vt:i4>0</vt:i4>
      </vt:variant>
      <vt:variant>
        <vt:i4>0</vt:i4>
      </vt:variant>
      <vt:variant>
        <vt:i4>5</vt:i4>
      </vt:variant>
      <vt:variant>
        <vt:lpwstr>https://www.mpirical.com/blog/5g-security-when-roaming-part-2</vt:lpwstr>
      </vt:variant>
      <vt:variant>
        <vt:lpwstr/>
      </vt:variant>
      <vt:variant>
        <vt:i4>458787</vt:i4>
      </vt:variant>
      <vt:variant>
        <vt:i4>3</vt:i4>
      </vt:variant>
      <vt:variant>
        <vt:i4>0</vt:i4>
      </vt:variant>
      <vt:variant>
        <vt:i4>5</vt:i4>
      </vt:variant>
      <vt:variant>
        <vt:lpwstr>mailto:mvanderveen@mitre.org</vt:lpwstr>
      </vt:variant>
      <vt:variant>
        <vt:lpwstr/>
      </vt:variant>
      <vt:variant>
        <vt:i4>458787</vt:i4>
      </vt:variant>
      <vt:variant>
        <vt:i4>0</vt:i4>
      </vt:variant>
      <vt:variant>
        <vt:i4>0</vt:i4>
      </vt:variant>
      <vt:variant>
        <vt:i4>5</vt:i4>
      </vt:variant>
      <vt:variant>
        <vt:lpwstr>mailto:mvanderveen@mitre.org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Surajit Dey</cp:lastModifiedBy>
  <cp:revision>203</cp:revision>
  <dcterms:created xsi:type="dcterms:W3CDTF">2022-01-11T00:56:00Z</dcterms:created>
  <dcterms:modified xsi:type="dcterms:W3CDTF">2022-08-04T21:30:00Z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