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22653EB6" w:rsidR="4B0E0084" w:rsidRPr="009C2D05" w:rsidRDefault="00D677BD" w:rsidP="50A9D464">
      <w:pPr>
        <w:shd w:val="clear" w:color="auto" w:fill="FFFFFF" w:themeFill="background1"/>
        <w:spacing w:before="120" w:after="120"/>
        <w:rPr>
          <w:rFonts w:ascii="Arial" w:eastAsia="Arial" w:hAnsi="Arial" w:cs="Arial"/>
          <w:sz w:val="44"/>
          <w:szCs w:val="44"/>
        </w:rPr>
      </w:pPr>
      <w:r w:rsidRPr="00D677BD">
        <w:rPr>
          <w:rFonts w:ascii="Arial" w:eastAsia="Arial" w:hAnsi="Arial" w:cs="Arial"/>
          <w:sz w:val="44"/>
          <w:szCs w:val="44"/>
        </w:rPr>
        <w:t>FGT5018</w:t>
      </w:r>
      <w:r w:rsidR="00820900">
        <w:rPr>
          <w:rFonts w:ascii="Arial" w:eastAsia="Arial" w:hAnsi="Arial" w:cs="Arial"/>
          <w:sz w:val="44"/>
          <w:szCs w:val="44"/>
        </w:rPr>
        <w:t>.</w:t>
      </w:r>
      <w:r w:rsidR="00EE4753" w:rsidRPr="00EE4753">
        <w:rPr>
          <w:rFonts w:ascii="Arial" w:eastAsia="Arial" w:hAnsi="Arial" w:cs="Arial"/>
          <w:sz w:val="44"/>
          <w:szCs w:val="44"/>
        </w:rPr>
        <w:t>00</w:t>
      </w:r>
      <w:r w:rsidR="00292DAD">
        <w:rPr>
          <w:rFonts w:ascii="Arial" w:eastAsia="Arial" w:hAnsi="Arial" w:cs="Arial"/>
          <w:sz w:val="44"/>
          <w:szCs w:val="44"/>
        </w:rPr>
        <w:t>2</w:t>
      </w:r>
      <w:r w:rsidR="00EE4753" w:rsidRPr="00EE4753">
        <w:rPr>
          <w:rFonts w:ascii="Arial" w:eastAsia="Arial" w:hAnsi="Arial" w:cs="Arial"/>
          <w:sz w:val="44"/>
          <w:szCs w:val="44"/>
        </w:rPr>
        <w:t xml:space="preserve"> </w:t>
      </w:r>
      <w:r w:rsidR="00246D06">
        <w:rPr>
          <w:rFonts w:ascii="Arial" w:eastAsia="Arial" w:hAnsi="Arial" w:cs="Arial"/>
          <w:sz w:val="44"/>
          <w:szCs w:val="44"/>
        </w:rPr>
        <w:t>Radio access hardware</w:t>
      </w:r>
    </w:p>
    <w:p w14:paraId="01A50FAA" w14:textId="46BCEBC8" w:rsidR="00A45055" w:rsidRDefault="00D677BD" w:rsidP="00A45055">
      <w:pPr>
        <w:rPr>
          <w:rFonts w:ascii="Arial" w:hAnsi="Arial" w:cs="Arial"/>
          <w:lang w:val="en"/>
        </w:rPr>
      </w:pPr>
      <w:r w:rsidRPr="0069682C">
        <w:rPr>
          <w:rFonts w:ascii="Arial" w:hAnsi="Arial" w:cs="Arial"/>
          <w:lang w:val="en"/>
        </w:rPr>
        <w:t xml:space="preserve">Description: </w:t>
      </w:r>
      <w:r w:rsidR="00246D06" w:rsidRPr="00246D06">
        <w:rPr>
          <w:rFonts w:ascii="Arial" w:hAnsi="Arial" w:cs="Arial"/>
          <w:lang w:val="en"/>
        </w:rPr>
        <w:t>An adversary uses unrestricted access to exploit, damage, or destroy Radio Access hardware that lack adequate security</w:t>
      </w:r>
      <w:r w:rsidR="00A45055">
        <w:rPr>
          <w:rFonts w:ascii="Arial" w:hAnsi="Arial" w:cs="Arial"/>
          <w:lang w:val="en"/>
        </w:rPr>
        <w:t>.</w:t>
      </w:r>
    </w:p>
    <w:p w14:paraId="7939FBE2" w14:textId="77777777" w:rsidR="00A45055" w:rsidRDefault="00A45055" w:rsidP="00A45055">
      <w:pPr>
        <w:rPr>
          <w:rFonts w:ascii="Arial" w:hAnsi="Arial" w:cs="Arial"/>
          <w:lang w:val="en"/>
        </w:rPr>
      </w:pPr>
    </w:p>
    <w:p w14:paraId="3B670BCC" w14:textId="740428C4" w:rsidR="00D677BD" w:rsidRPr="0069682C" w:rsidRDefault="00246D06" w:rsidP="00A45055">
      <w:pPr>
        <w:rPr>
          <w:rFonts w:ascii="Arial" w:hAnsi="Arial" w:cs="Arial"/>
          <w:lang w:val="en"/>
        </w:rPr>
      </w:pPr>
      <w:r w:rsidRPr="00246D06">
        <w:rPr>
          <w:rFonts w:ascii="Arial" w:hAnsi="Arial" w:cs="Arial"/>
          <w:lang w:val="en"/>
        </w:rPr>
        <w:t xml:space="preserve">The use of small-cell antennas requires hardware to be placed in highly accessible locations, such as, </w:t>
      </w:r>
      <w:proofErr w:type="gramStart"/>
      <w:r w:rsidRPr="00246D06">
        <w:rPr>
          <w:rFonts w:ascii="Arial" w:hAnsi="Arial" w:cs="Arial"/>
          <w:lang w:val="en"/>
        </w:rPr>
        <w:t>commercial</w:t>
      </w:r>
      <w:proofErr w:type="gramEnd"/>
      <w:r w:rsidRPr="00246D06">
        <w:rPr>
          <w:rFonts w:ascii="Arial" w:hAnsi="Arial" w:cs="Arial"/>
          <w:lang w:val="en"/>
        </w:rPr>
        <w:t xml:space="preserve"> and residential buildings, ground-level structures, and existing street furniture (bus stops, info kiosks, and billboards). These solutions count on sharing site spaces in existing infrastructure to reduce costs due to the increased amount of hardware required to maintain </w:t>
      </w:r>
      <w:r w:rsidR="00A0587E">
        <w:rPr>
          <w:rFonts w:ascii="Arial" w:hAnsi="Arial" w:cs="Arial"/>
          <w:lang w:val="en"/>
        </w:rPr>
        <w:t>Quality of Service (</w:t>
      </w:r>
      <w:r w:rsidRPr="00246D06">
        <w:rPr>
          <w:rFonts w:ascii="Arial" w:hAnsi="Arial" w:cs="Arial"/>
          <w:lang w:val="en"/>
        </w:rPr>
        <w:t>Q</w:t>
      </w:r>
      <w:r w:rsidR="006F4BA3">
        <w:rPr>
          <w:rFonts w:ascii="Arial" w:hAnsi="Arial" w:cs="Arial"/>
          <w:lang w:val="en"/>
        </w:rPr>
        <w:t>o</w:t>
      </w:r>
      <w:r w:rsidRPr="00246D06">
        <w:rPr>
          <w:rFonts w:ascii="Arial" w:hAnsi="Arial" w:cs="Arial"/>
          <w:lang w:val="en"/>
        </w:rPr>
        <w:t>S</w:t>
      </w:r>
      <w:r w:rsidR="00A0587E">
        <w:rPr>
          <w:rFonts w:ascii="Arial" w:hAnsi="Arial" w:cs="Arial"/>
          <w:lang w:val="en"/>
        </w:rPr>
        <w:t>).</w:t>
      </w:r>
    </w:p>
    <w:p w14:paraId="231E1880" w14:textId="77777777" w:rsidR="00E410E7" w:rsidRPr="0069682C" w:rsidRDefault="00E410E7" w:rsidP="00F550E4">
      <w:pPr>
        <w:rPr>
          <w:rFonts w:ascii="Arial" w:hAnsi="Arial" w:cs="Arial"/>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30A9FA1F" w:rsidR="00543ACB" w:rsidRDefault="00543ACB" w:rsidP="00CB73D0">
      <w:pPr>
        <w:pStyle w:val="ListParagraph"/>
        <w:numPr>
          <w:ilvl w:val="0"/>
          <w:numId w:val="4"/>
        </w:numPr>
        <w:rPr>
          <w:rFonts w:ascii="Arial" w:eastAsia="Arial" w:hAnsi="Arial" w:cs="Arial"/>
        </w:rPr>
      </w:pPr>
      <w:r>
        <w:rPr>
          <w:rFonts w:ascii="Arial" w:eastAsia="Arial" w:hAnsi="Arial" w:cs="Arial"/>
        </w:rPr>
        <w:t>Sub</w:t>
      </w:r>
      <w:r w:rsidR="004C48B1">
        <w:rPr>
          <w:rFonts w:ascii="Arial" w:eastAsia="Arial" w:hAnsi="Arial" w:cs="Arial"/>
        </w:rPr>
        <w:t>-</w:t>
      </w:r>
      <w:r>
        <w:rPr>
          <w:rFonts w:ascii="Arial" w:eastAsia="Arial" w:hAnsi="Arial" w:cs="Arial"/>
        </w:rPr>
        <w:t xml:space="preserve">techniques: </w:t>
      </w:r>
      <w:r w:rsidR="0069682C">
        <w:rPr>
          <w:rFonts w:ascii="Arial" w:eastAsia="Arial" w:hAnsi="Arial" w:cs="Arial"/>
        </w:rPr>
        <w:t>N/A</w:t>
      </w:r>
      <w:r w:rsidR="005E4D49" w:rsidRPr="005E4D49">
        <w:rPr>
          <w:rFonts w:ascii="Arial" w:eastAsia="Arial" w:hAnsi="Arial" w:cs="Arial"/>
        </w:rPr>
        <w:t>.</w:t>
      </w:r>
    </w:p>
    <w:p w14:paraId="51B9B62B" w14:textId="650D3FEF" w:rsidR="00B25E5E" w:rsidRPr="00B25E5E" w:rsidRDefault="003D6861" w:rsidP="00B25E5E">
      <w:pPr>
        <w:pStyle w:val="ListParagraph"/>
        <w:numPr>
          <w:ilvl w:val="0"/>
          <w:numId w:val="4"/>
        </w:numPr>
        <w:rPr>
          <w:rFonts w:ascii="Arial" w:eastAsia="Arial" w:hAnsi="Arial" w:cs="Arial"/>
        </w:rPr>
      </w:pPr>
      <w:r w:rsidRPr="00B25E5E">
        <w:rPr>
          <w:rFonts w:ascii="Arial" w:eastAsia="Arial" w:hAnsi="Arial" w:cs="Arial"/>
        </w:rPr>
        <w:t xml:space="preserve">Applicable </w:t>
      </w:r>
      <w:r w:rsidR="00AF06DC" w:rsidRPr="00B25E5E">
        <w:rPr>
          <w:rFonts w:ascii="Arial" w:eastAsia="Arial" w:hAnsi="Arial" w:cs="Arial"/>
        </w:rPr>
        <w:t xml:space="preserve">Tactics: </w:t>
      </w:r>
      <w:r w:rsidR="00B25E5E">
        <w:rPr>
          <w:rFonts w:ascii="Arial" w:eastAsia="Arial" w:hAnsi="Arial" w:cs="Arial"/>
        </w:rPr>
        <w:t xml:space="preserve"> </w:t>
      </w:r>
      <w:r w:rsidR="00B25E5E" w:rsidRPr="00B25E5E">
        <w:rPr>
          <w:rFonts w:ascii="Arial" w:eastAsia="Arial" w:hAnsi="Arial" w:cs="Arial"/>
        </w:rPr>
        <w:t>Impact</w:t>
      </w:r>
    </w:p>
    <w:p w14:paraId="0372D2BD" w14:textId="77777777" w:rsidR="00B25E5E" w:rsidRPr="00B25E5E" w:rsidRDefault="00B25E5E" w:rsidP="00B25E5E">
      <w:pPr>
        <w:ind w:left="360"/>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088887A0" w:rsidR="00B64733" w:rsidRPr="006C3194" w:rsidRDefault="00261A52" w:rsidP="00CB73D0">
      <w:pPr>
        <w:pStyle w:val="ListParagraph"/>
        <w:numPr>
          <w:ilvl w:val="0"/>
          <w:numId w:val="4"/>
        </w:numPr>
        <w:rPr>
          <w:rFonts w:ascii="Arial" w:eastAsia="Arial" w:hAnsi="Arial" w:cs="Arial"/>
        </w:rPr>
      </w:pPr>
      <w:r>
        <w:rPr>
          <w:rFonts w:ascii="Arial" w:eastAsia="Arial" w:hAnsi="Arial" w:cs="Arial"/>
        </w:rPr>
        <w:t>A</w:t>
      </w:r>
      <w:r w:rsidR="008245F3" w:rsidRPr="0F4A1830">
        <w:rPr>
          <w:rFonts w:ascii="Arial" w:eastAsia="Arial" w:hAnsi="Arial" w:cs="Arial"/>
        </w:rPr>
        <w:t>rchitecture</w:t>
      </w:r>
      <w:r>
        <w:rPr>
          <w:rFonts w:ascii="Arial" w:eastAsia="Arial" w:hAnsi="Arial" w:cs="Arial"/>
        </w:rPr>
        <w:t xml:space="preserve"> </w:t>
      </w:r>
      <w:r w:rsidR="00B147F1">
        <w:rPr>
          <w:rFonts w:ascii="Arial" w:eastAsia="Arial" w:hAnsi="Arial" w:cs="Arial"/>
        </w:rPr>
        <w:t>S</w:t>
      </w:r>
      <w:r>
        <w:rPr>
          <w:rFonts w:ascii="Arial" w:eastAsia="Arial" w:hAnsi="Arial" w:cs="Arial"/>
        </w:rPr>
        <w:t>egment</w:t>
      </w:r>
      <w:r w:rsidR="78666845" w:rsidRPr="0F4A1830">
        <w:rPr>
          <w:rFonts w:ascii="Arial" w:eastAsia="Arial" w:hAnsi="Arial" w:cs="Arial"/>
        </w:rPr>
        <w:t xml:space="preserve">:  </w:t>
      </w:r>
      <w:r w:rsidR="000632EF" w:rsidRPr="000632EF">
        <w:rPr>
          <w:rFonts w:ascii="Arial" w:eastAsia="Arial" w:hAnsi="Arial" w:cs="Arial"/>
        </w:rPr>
        <w:t>PHYS &amp; Env</w:t>
      </w:r>
    </w:p>
    <w:p w14:paraId="264F76E1" w14:textId="4E8F0D3D" w:rsidR="00C605AB" w:rsidRDefault="00683CA7" w:rsidP="00CB73D0">
      <w:pPr>
        <w:pStyle w:val="ListParagraph"/>
        <w:numPr>
          <w:ilvl w:val="0"/>
          <w:numId w:val="4"/>
        </w:numPr>
        <w:rPr>
          <w:rFonts w:ascii="Arial" w:eastAsia="Arial" w:hAnsi="Arial" w:cs="Arial"/>
        </w:rPr>
      </w:pPr>
      <w:r w:rsidRPr="0F4A1830">
        <w:rPr>
          <w:rFonts w:ascii="Arial" w:eastAsia="Arial" w:hAnsi="Arial" w:cs="Arial"/>
        </w:rPr>
        <w:t xml:space="preserve">Platforms: </w:t>
      </w:r>
      <w:r w:rsidR="00246D06">
        <w:rPr>
          <w:rFonts w:ascii="Arial" w:eastAsia="Arial" w:hAnsi="Arial" w:cs="Arial"/>
        </w:rPr>
        <w:t>Radio access hardware</w:t>
      </w:r>
    </w:p>
    <w:p w14:paraId="52F75D46" w14:textId="723A01B3"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r w:rsidR="00A079FB" w:rsidRPr="00F27841">
        <w:rPr>
          <w:rFonts w:ascii="Arial" w:eastAsia="Arial" w:hAnsi="Arial" w:cs="Arial"/>
        </w:rPr>
        <w:t>Physical</w:t>
      </w:r>
    </w:p>
    <w:p w14:paraId="46A3F73A" w14:textId="369F9B41"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r w:rsidR="00245237" w:rsidRPr="00D947DC">
        <w:rPr>
          <w:rFonts w:ascii="Arial" w:eastAsia="Arial" w:hAnsi="Arial" w:cs="Arial"/>
        </w:rPr>
        <w:t>Incident and event monitoring</w:t>
      </w:r>
    </w:p>
    <w:p w14:paraId="7AE56E16" w14:textId="57BBA35F" w:rsidR="00A94926"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BA7BC6">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r w:rsidR="00911DC1">
        <w:rPr>
          <w:rFonts w:ascii="Arial" w:eastAsia="Arial" w:hAnsi="Arial" w:cs="Arial"/>
        </w:rPr>
        <w:t>Theoretical</w:t>
      </w:r>
    </w:p>
    <w:p w14:paraId="3119DF48" w14:textId="4262410A" w:rsidR="00A26423" w:rsidRDefault="00A26423" w:rsidP="00A26423">
      <w:pPr>
        <w:rPr>
          <w:rFonts w:ascii="Arial" w:eastAsia="Arial" w:hAnsi="Arial" w:cs="Arial"/>
        </w:rPr>
      </w:pPr>
    </w:p>
    <w:p w14:paraId="1D6AFA84" w14:textId="77777777" w:rsidR="00FC52BB" w:rsidRDefault="00FC52BB" w:rsidP="00FC52BB">
      <w:pPr>
        <w:rPr>
          <w:rFonts w:ascii="Arial" w:eastAsia="Arial" w:hAnsi="Arial" w:cs="Arial"/>
        </w:rPr>
      </w:pPr>
    </w:p>
    <w:p w14:paraId="2C196628" w14:textId="77777777" w:rsidR="00FC52BB" w:rsidRPr="009C2D05" w:rsidRDefault="00FC52BB" w:rsidP="00FC52BB">
      <w:pPr>
        <w:rPr>
          <w:rFonts w:ascii="Arial" w:eastAsia="Arial" w:hAnsi="Arial" w:cs="Arial"/>
        </w:rPr>
      </w:pPr>
      <w:r w:rsidRPr="009C2D05">
        <w:rPr>
          <w:rFonts w:ascii="Arial" w:eastAsia="Arial" w:hAnsi="Arial" w:cs="Arial"/>
        </w:rPr>
        <w:t xml:space="preserve">Procedure Examples </w:t>
      </w:r>
    </w:p>
    <w:tbl>
      <w:tblPr>
        <w:tblStyle w:val="TableGrid"/>
        <w:tblW w:w="9360" w:type="dxa"/>
        <w:tblLayout w:type="fixed"/>
        <w:tblLook w:val="04A0" w:firstRow="1" w:lastRow="0" w:firstColumn="1" w:lastColumn="0" w:noHBand="0" w:noVBand="1"/>
      </w:tblPr>
      <w:tblGrid>
        <w:gridCol w:w="4680"/>
        <w:gridCol w:w="4680"/>
      </w:tblGrid>
      <w:tr w:rsidR="00FC52BB" w:rsidRPr="009C2D05" w14:paraId="313311AA" w14:textId="77777777" w:rsidTr="00316905">
        <w:tc>
          <w:tcPr>
            <w:tcW w:w="4680" w:type="dxa"/>
          </w:tcPr>
          <w:p w14:paraId="6570DBF4" w14:textId="77777777" w:rsidR="00FC52BB" w:rsidRPr="009C2D05" w:rsidRDefault="00FC52BB" w:rsidP="00316905">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35B30E29" w14:textId="77777777" w:rsidR="00FC52BB" w:rsidRPr="009C2D05" w:rsidRDefault="00FC52BB" w:rsidP="00316905">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FC52BB" w:rsidRPr="009C2D05" w14:paraId="5E1D620D" w14:textId="77777777" w:rsidTr="00316905">
        <w:tc>
          <w:tcPr>
            <w:tcW w:w="4680" w:type="dxa"/>
          </w:tcPr>
          <w:p w14:paraId="0F396746" w14:textId="77777777" w:rsidR="00FC52BB" w:rsidRPr="00A76627" w:rsidRDefault="00FC52BB" w:rsidP="00316905">
            <w:pPr>
              <w:rPr>
                <w:rFonts w:ascii="Arial" w:eastAsia="Arial" w:hAnsi="Arial" w:cs="Arial"/>
                <w:sz w:val="16"/>
                <w:szCs w:val="16"/>
              </w:rPr>
            </w:pPr>
            <w:r w:rsidRPr="00A76627">
              <w:rPr>
                <w:rFonts w:ascii="Arial" w:eastAsia="Arial" w:hAnsi="Arial" w:cs="Arial"/>
                <w:sz w:val="16"/>
                <w:szCs w:val="16"/>
              </w:rPr>
              <w:t>Specific example if known</w:t>
            </w:r>
          </w:p>
          <w:p w14:paraId="283BAAF8" w14:textId="77777777" w:rsidR="00FC52BB" w:rsidRPr="00A76627" w:rsidRDefault="00FC52BB" w:rsidP="00316905">
            <w:pPr>
              <w:rPr>
                <w:rFonts w:ascii="Arial" w:eastAsia="Arial" w:hAnsi="Arial" w:cs="Arial"/>
                <w:sz w:val="16"/>
                <w:szCs w:val="16"/>
              </w:rPr>
            </w:pPr>
          </w:p>
        </w:tc>
        <w:tc>
          <w:tcPr>
            <w:tcW w:w="4680" w:type="dxa"/>
          </w:tcPr>
          <w:p w14:paraId="141AAAF6" w14:textId="77777777" w:rsidR="00FC52BB" w:rsidRPr="00A76627" w:rsidRDefault="00FC52BB" w:rsidP="00316905">
            <w:pPr>
              <w:rPr>
                <w:rFonts w:ascii="Arial" w:eastAsia="Arial" w:hAnsi="Arial" w:cs="Arial"/>
                <w:color w:val="404040" w:themeColor="text1" w:themeTint="BF"/>
                <w:sz w:val="16"/>
                <w:szCs w:val="16"/>
              </w:rPr>
            </w:pPr>
            <w:r w:rsidRPr="00A76627">
              <w:rPr>
                <w:rFonts w:ascii="Arial" w:eastAsia="Arial" w:hAnsi="Arial" w:cs="Arial"/>
                <w:color w:val="404040" w:themeColor="text1" w:themeTint="BF"/>
                <w:sz w:val="16"/>
                <w:szCs w:val="16"/>
              </w:rPr>
              <w:t>If there is a documented instance of this technique occurring in earlier generation or a notional example</w:t>
            </w:r>
          </w:p>
        </w:tc>
      </w:tr>
      <w:tr w:rsidR="00FC52BB" w:rsidRPr="009C2D05" w14:paraId="1B0432FC" w14:textId="77777777" w:rsidTr="00316905">
        <w:trPr>
          <w:trHeight w:val="269"/>
        </w:trPr>
        <w:tc>
          <w:tcPr>
            <w:tcW w:w="4680" w:type="dxa"/>
          </w:tcPr>
          <w:p w14:paraId="655D88AE" w14:textId="77777777" w:rsidR="00FC52BB" w:rsidRDefault="00FC52BB" w:rsidP="00FC52BB">
            <w:r w:rsidRPr="10851DE8">
              <w:rPr>
                <w:rFonts w:ascii="Arial" w:eastAsia="Arial" w:hAnsi="Arial" w:cs="Arial"/>
                <w:sz w:val="16"/>
                <w:szCs w:val="16"/>
              </w:rPr>
              <w:t>Physical sabotage/vandalism of the network infrastructure</w:t>
            </w:r>
          </w:p>
          <w:p w14:paraId="28477FE4" w14:textId="50517AF7" w:rsidR="00FC52BB" w:rsidRPr="00A76627" w:rsidRDefault="00FC52BB" w:rsidP="00FC52BB">
            <w:pPr>
              <w:rPr>
                <w:rFonts w:ascii="Arial" w:eastAsia="Arial" w:hAnsi="Arial" w:cs="Arial"/>
                <w:sz w:val="16"/>
                <w:szCs w:val="16"/>
              </w:rPr>
            </w:pPr>
            <w:r w:rsidRPr="10851DE8">
              <w:rPr>
                <w:rFonts w:ascii="Arial" w:eastAsia="Arial" w:hAnsi="Arial" w:cs="Arial"/>
                <w:sz w:val="16"/>
                <w:szCs w:val="16"/>
              </w:rPr>
              <w:t xml:space="preserve"> </w:t>
            </w:r>
          </w:p>
        </w:tc>
        <w:tc>
          <w:tcPr>
            <w:tcW w:w="4680" w:type="dxa"/>
          </w:tcPr>
          <w:p w14:paraId="5A020845" w14:textId="1E5B39C2" w:rsidR="00FC52BB" w:rsidRPr="00A76627" w:rsidRDefault="00FC52BB" w:rsidP="00FC52BB">
            <w:pPr>
              <w:rPr>
                <w:rFonts w:ascii="Arial" w:eastAsia="Arial" w:hAnsi="Arial" w:cs="Arial"/>
                <w:color w:val="404040" w:themeColor="text1" w:themeTint="BF"/>
                <w:sz w:val="16"/>
                <w:szCs w:val="16"/>
              </w:rPr>
            </w:pPr>
            <w:r w:rsidRPr="10851DE8">
              <w:rPr>
                <w:rFonts w:ascii="Arial" w:eastAsia="Arial" w:hAnsi="Arial" w:cs="Arial"/>
                <w:sz w:val="16"/>
                <w:szCs w:val="16"/>
              </w:rPr>
              <w:t xml:space="preserve">Classified as a deliberate physical attack, this threat relates to actions taken by actors aimed at destroying, </w:t>
            </w:r>
            <w:proofErr w:type="gramStart"/>
            <w:r w:rsidRPr="10851DE8">
              <w:rPr>
                <w:rFonts w:ascii="Arial" w:eastAsia="Arial" w:hAnsi="Arial" w:cs="Arial"/>
                <w:sz w:val="16"/>
                <w:szCs w:val="16"/>
              </w:rPr>
              <w:t>disabling</w:t>
            </w:r>
            <w:proofErr w:type="gramEnd"/>
            <w:r w:rsidRPr="10851DE8">
              <w:rPr>
                <w:rFonts w:ascii="Arial" w:eastAsia="Arial" w:hAnsi="Arial" w:cs="Arial"/>
                <w:sz w:val="16"/>
                <w:szCs w:val="16"/>
              </w:rPr>
              <w:t xml:space="preserve"> or stealing physical assets supporting the 5G Network. A physical attack to 5G critical assets may disrupt, </w:t>
            </w:r>
            <w:proofErr w:type="gramStart"/>
            <w:r w:rsidRPr="10851DE8">
              <w:rPr>
                <w:rFonts w:ascii="Arial" w:eastAsia="Arial" w:hAnsi="Arial" w:cs="Arial"/>
                <w:sz w:val="16"/>
                <w:szCs w:val="16"/>
              </w:rPr>
              <w:t>interfere</w:t>
            </w:r>
            <w:proofErr w:type="gramEnd"/>
            <w:r w:rsidRPr="10851DE8">
              <w:rPr>
                <w:rFonts w:ascii="Arial" w:eastAsia="Arial" w:hAnsi="Arial" w:cs="Arial"/>
                <w:sz w:val="16"/>
                <w:szCs w:val="16"/>
              </w:rPr>
              <w:t xml:space="preserve"> and ultimately cause unavailability of the network service. Despite the existence of physical protection mechanisms (e.g., physical surveillance and surveillance cameras, security locks, security guards), physical breaches and insider threat attacks may still occur.</w:t>
            </w:r>
          </w:p>
        </w:tc>
      </w:tr>
    </w:tbl>
    <w:p w14:paraId="0B24A0F4" w14:textId="77777777" w:rsidR="00FC52BB" w:rsidRPr="009C2D05" w:rsidRDefault="00FC52BB" w:rsidP="00FC52BB">
      <w:pPr>
        <w:rPr>
          <w:rFonts w:ascii="Arial" w:eastAsia="Arial" w:hAnsi="Arial" w:cs="Arial"/>
        </w:rPr>
      </w:pPr>
    </w:p>
    <w:p w14:paraId="29173621" w14:textId="77777777" w:rsidR="00EF047E" w:rsidRPr="009C2D05" w:rsidRDefault="00EF047E" w:rsidP="00EF047E">
      <w:pPr>
        <w:rPr>
          <w:rFonts w:ascii="Arial" w:eastAsia="Arial" w:hAnsi="Arial" w:cs="Arial"/>
        </w:rPr>
      </w:pPr>
    </w:p>
    <w:p w14:paraId="7A84604F" w14:textId="77777777" w:rsidR="00EF047E" w:rsidRPr="009C2D05" w:rsidRDefault="00EF047E" w:rsidP="00EF047E">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00EF047E" w:rsidRPr="009C2D05" w14:paraId="345402DC" w14:textId="77777777" w:rsidTr="005012E0">
        <w:tc>
          <w:tcPr>
            <w:tcW w:w="4680" w:type="dxa"/>
          </w:tcPr>
          <w:p w14:paraId="436FAC1D" w14:textId="77777777" w:rsidR="00EF047E" w:rsidRPr="009C2D05" w:rsidRDefault="00EF047E" w:rsidP="005012E0">
            <w:pPr>
              <w:rPr>
                <w:rFonts w:ascii="Arial" w:eastAsia="Arial" w:hAnsi="Arial" w:cs="Arial"/>
                <w:sz w:val="22"/>
                <w:szCs w:val="22"/>
              </w:rPr>
            </w:pPr>
            <w:r>
              <w:rPr>
                <w:rFonts w:ascii="Arial" w:eastAsia="Arial" w:hAnsi="Arial" w:cs="Arial"/>
                <w:b/>
                <w:bCs/>
                <w:sz w:val="22"/>
                <w:szCs w:val="22"/>
              </w:rPr>
              <w:t>ID</w:t>
            </w:r>
          </w:p>
        </w:tc>
        <w:tc>
          <w:tcPr>
            <w:tcW w:w="4680" w:type="dxa"/>
          </w:tcPr>
          <w:p w14:paraId="2E2AA04A" w14:textId="77777777" w:rsidR="00EF047E" w:rsidRPr="009C2D05" w:rsidRDefault="00EF047E" w:rsidP="005012E0">
            <w:pPr>
              <w:rPr>
                <w:rFonts w:ascii="Arial" w:eastAsia="Arial" w:hAnsi="Arial" w:cs="Arial"/>
                <w:sz w:val="22"/>
                <w:szCs w:val="22"/>
              </w:rPr>
            </w:pPr>
            <w:r>
              <w:rPr>
                <w:rFonts w:ascii="Arial" w:eastAsia="Arial" w:hAnsi="Arial" w:cs="Arial"/>
                <w:b/>
                <w:bCs/>
                <w:sz w:val="22"/>
                <w:szCs w:val="22"/>
              </w:rPr>
              <w:t>Use</w:t>
            </w:r>
            <w:r w:rsidRPr="009C2D05">
              <w:rPr>
                <w:rFonts w:ascii="Arial" w:eastAsia="Arial" w:hAnsi="Arial" w:cs="Arial"/>
                <w:sz w:val="22"/>
                <w:szCs w:val="22"/>
              </w:rPr>
              <w:t> </w:t>
            </w:r>
          </w:p>
        </w:tc>
      </w:tr>
      <w:tr w:rsidR="00246D06" w:rsidRPr="009C2D05" w14:paraId="1B3721B4" w14:textId="77777777" w:rsidTr="005012E0">
        <w:tc>
          <w:tcPr>
            <w:tcW w:w="4680" w:type="dxa"/>
          </w:tcPr>
          <w:p w14:paraId="22567400" w14:textId="6A149A11" w:rsidR="00246D06" w:rsidRDefault="00F06ABA" w:rsidP="00246D06">
            <w:r>
              <w:rPr>
                <w:rFonts w:ascii="Arial" w:eastAsia="Arial" w:hAnsi="Arial" w:cs="Arial"/>
                <w:color w:val="000000" w:themeColor="text1"/>
                <w:sz w:val="16"/>
                <w:szCs w:val="16"/>
              </w:rPr>
              <w:t>FGM5005</w:t>
            </w:r>
          </w:p>
          <w:p w14:paraId="69ACEF73" w14:textId="77777777" w:rsidR="00246D06" w:rsidRDefault="00246D06" w:rsidP="00246D06">
            <w:r w:rsidRPr="10851DE8">
              <w:rPr>
                <w:rFonts w:ascii="Arial" w:eastAsia="Arial" w:hAnsi="Arial" w:cs="Arial"/>
                <w:color w:val="000000" w:themeColor="text1"/>
                <w:sz w:val="16"/>
                <w:szCs w:val="16"/>
              </w:rPr>
              <w:t xml:space="preserve"> </w:t>
            </w:r>
          </w:p>
          <w:p w14:paraId="15FE92CF" w14:textId="2A6B0B9C" w:rsidR="00246D06" w:rsidRPr="009C2D05" w:rsidRDefault="00246D06" w:rsidP="00246D06">
            <w:pPr>
              <w:spacing w:line="259" w:lineRule="auto"/>
              <w:rPr>
                <w:sz w:val="22"/>
                <w:szCs w:val="22"/>
              </w:rPr>
            </w:pPr>
            <w:r w:rsidRPr="10851DE8">
              <w:rPr>
                <w:rFonts w:ascii="Arial" w:eastAsia="Arial" w:hAnsi="Arial" w:cs="Arial"/>
                <w:sz w:val="16"/>
                <w:szCs w:val="16"/>
              </w:rPr>
              <w:t xml:space="preserve"> </w:t>
            </w:r>
          </w:p>
        </w:tc>
        <w:tc>
          <w:tcPr>
            <w:tcW w:w="4680" w:type="dxa"/>
          </w:tcPr>
          <w:p w14:paraId="6252BD5A" w14:textId="674B4A21" w:rsidR="00246D06" w:rsidRPr="00EC5B88" w:rsidRDefault="00246D06" w:rsidP="00246D06">
            <w:r w:rsidRPr="10851DE8">
              <w:rPr>
                <w:rFonts w:ascii="Arial" w:eastAsia="Arial" w:hAnsi="Arial" w:cs="Arial"/>
                <w:color w:val="000000" w:themeColor="text1"/>
                <w:sz w:val="16"/>
                <w:szCs w:val="16"/>
              </w:rPr>
              <w:t>Sites should be provided with a full set of physical and environmental controls aimed to assure access control, monitoring, continuity of operations and protection against vandalism.</w:t>
            </w:r>
          </w:p>
        </w:tc>
      </w:tr>
    </w:tbl>
    <w:p w14:paraId="2D14C178" w14:textId="77777777" w:rsidR="00EF047E" w:rsidRPr="009C2D05" w:rsidRDefault="00EF047E" w:rsidP="00EF047E">
      <w:pPr>
        <w:rPr>
          <w:sz w:val="22"/>
          <w:szCs w:val="22"/>
        </w:rPr>
      </w:pPr>
    </w:p>
    <w:p w14:paraId="104EF296" w14:textId="77777777" w:rsidR="00EF047E" w:rsidRPr="009C2D05" w:rsidRDefault="00EF047E" w:rsidP="00EF047E">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F047E" w:rsidRPr="009C2D05" w14:paraId="6134502C" w14:textId="77777777" w:rsidTr="005012E0">
        <w:tc>
          <w:tcPr>
            <w:tcW w:w="4680" w:type="dxa"/>
          </w:tcPr>
          <w:p w14:paraId="3FBD1DBD"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52AACCE"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246D06" w:rsidRPr="009C2D05" w14:paraId="46576565" w14:textId="77777777" w:rsidTr="005012E0">
        <w:tc>
          <w:tcPr>
            <w:tcW w:w="4680" w:type="dxa"/>
          </w:tcPr>
          <w:p w14:paraId="5A54A9F5" w14:textId="77777777" w:rsidR="00246D06" w:rsidRDefault="00246D06" w:rsidP="00246D06">
            <w:r w:rsidRPr="10851DE8">
              <w:rPr>
                <w:rFonts w:ascii="Arial" w:eastAsia="Arial" w:hAnsi="Arial" w:cs="Arial"/>
                <w:color w:val="000000" w:themeColor="text1"/>
                <w:sz w:val="16"/>
                <w:szCs w:val="16"/>
              </w:rPr>
              <w:t>Improper physical security of radio access hardware</w:t>
            </w:r>
          </w:p>
          <w:p w14:paraId="2EF4930F" w14:textId="7D0905F3" w:rsidR="00246D06" w:rsidRPr="009C2D05" w:rsidRDefault="00246D06" w:rsidP="00246D06">
            <w:pPr>
              <w:spacing w:line="259" w:lineRule="auto"/>
              <w:rPr>
                <w:sz w:val="22"/>
                <w:szCs w:val="22"/>
              </w:rPr>
            </w:pPr>
            <w:r w:rsidRPr="10851DE8">
              <w:rPr>
                <w:rFonts w:ascii="Arial" w:eastAsia="Arial" w:hAnsi="Arial" w:cs="Arial"/>
                <w:color w:val="000000" w:themeColor="text1"/>
                <w:sz w:val="16"/>
                <w:szCs w:val="16"/>
              </w:rPr>
              <w:t xml:space="preserve"> </w:t>
            </w:r>
          </w:p>
        </w:tc>
        <w:tc>
          <w:tcPr>
            <w:tcW w:w="4680" w:type="dxa"/>
          </w:tcPr>
          <w:p w14:paraId="77BA6F93" w14:textId="12D8F880" w:rsidR="00246D06" w:rsidRPr="00ED63BF" w:rsidRDefault="00246D06" w:rsidP="00246D06">
            <w:r w:rsidRPr="10851DE8">
              <w:rPr>
                <w:rFonts w:ascii="Arial" w:eastAsia="Arial" w:hAnsi="Arial" w:cs="Arial"/>
                <w:color w:val="000000" w:themeColor="text1"/>
                <w:sz w:val="16"/>
                <w:szCs w:val="16"/>
              </w:rPr>
              <w:t>Despite the virtualized structure of the 5G network and all involved network functions, there will be a strong dependency on the physical infrastructure, especially in the initial migration/hybrid 5G deployments.</w:t>
            </w:r>
          </w:p>
        </w:tc>
      </w:tr>
    </w:tbl>
    <w:p w14:paraId="21D9AB6F" w14:textId="77777777" w:rsidR="00EF047E" w:rsidRPr="009C2D05" w:rsidRDefault="00EF047E" w:rsidP="00EF047E">
      <w:pPr>
        <w:rPr>
          <w:sz w:val="22"/>
          <w:szCs w:val="22"/>
        </w:rPr>
      </w:pPr>
    </w:p>
    <w:p w14:paraId="36928FB3" w14:textId="77777777" w:rsidR="00EF047E" w:rsidRPr="009C2D05" w:rsidRDefault="00EF047E" w:rsidP="00EF047E">
      <w:pPr>
        <w:rPr>
          <w:rFonts w:ascii="Arial" w:eastAsia="Arial" w:hAnsi="Arial" w:cs="Arial"/>
        </w:rPr>
      </w:pPr>
      <w:r w:rsidRPr="009C2D05">
        <w:rPr>
          <w:rFonts w:ascii="Arial" w:eastAsia="Arial" w:hAnsi="Arial" w:cs="Arial"/>
        </w:rPr>
        <w:lastRenderedPageBreak/>
        <w:t>Critical Assets</w:t>
      </w:r>
    </w:p>
    <w:tbl>
      <w:tblPr>
        <w:tblStyle w:val="TableGrid"/>
        <w:tblW w:w="9360" w:type="dxa"/>
        <w:tblLayout w:type="fixed"/>
        <w:tblLook w:val="04A0" w:firstRow="1" w:lastRow="0" w:firstColumn="1" w:lastColumn="0" w:noHBand="0" w:noVBand="1"/>
      </w:tblPr>
      <w:tblGrid>
        <w:gridCol w:w="4680"/>
        <w:gridCol w:w="4680"/>
      </w:tblGrid>
      <w:tr w:rsidR="00EF047E" w:rsidRPr="009C2D05" w14:paraId="53452465" w14:textId="77777777" w:rsidTr="005012E0">
        <w:tc>
          <w:tcPr>
            <w:tcW w:w="4680" w:type="dxa"/>
          </w:tcPr>
          <w:p w14:paraId="2F9F9FB8"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19BF1995"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246D06" w:rsidRPr="009C2D05" w14:paraId="23A177B8" w14:textId="77777777" w:rsidTr="005012E0">
        <w:tc>
          <w:tcPr>
            <w:tcW w:w="4680" w:type="dxa"/>
          </w:tcPr>
          <w:p w14:paraId="1E922A88" w14:textId="24B1949A" w:rsidR="00246D06" w:rsidRPr="00510EBB" w:rsidRDefault="00246D06" w:rsidP="00510EBB">
            <w:pPr>
              <w:rPr>
                <w:rFonts w:ascii="Arial" w:eastAsia="Arial" w:hAnsi="Arial" w:cs="Arial"/>
                <w:color w:val="000000" w:themeColor="text1"/>
                <w:sz w:val="16"/>
                <w:szCs w:val="16"/>
              </w:rPr>
            </w:pPr>
            <w:r w:rsidRPr="10851DE8">
              <w:rPr>
                <w:rFonts w:ascii="Arial" w:eastAsia="Arial" w:hAnsi="Arial" w:cs="Arial"/>
                <w:color w:val="000000" w:themeColor="text1"/>
                <w:sz w:val="16"/>
                <w:szCs w:val="16"/>
              </w:rPr>
              <w:t>Radio access hardware</w:t>
            </w:r>
            <w:r w:rsidR="00510EBB" w:rsidRPr="00510EBB">
              <w:rPr>
                <w:rFonts w:ascii="Arial" w:eastAsia="Arial" w:hAnsi="Arial" w:cs="Arial"/>
                <w:color w:val="000000" w:themeColor="text1"/>
                <w:sz w:val="16"/>
                <w:szCs w:val="16"/>
              </w:rPr>
              <w:t xml:space="preserve"> (</w:t>
            </w:r>
            <w:proofErr w:type="spellStart"/>
            <w:r w:rsidR="00510EBB" w:rsidRPr="00510EBB">
              <w:rPr>
                <w:rFonts w:ascii="Arial" w:eastAsia="Arial" w:hAnsi="Arial" w:cs="Arial"/>
                <w:color w:val="000000" w:themeColor="text1"/>
                <w:sz w:val="16"/>
                <w:szCs w:val="16"/>
              </w:rPr>
              <w:t>gNB</w:t>
            </w:r>
            <w:proofErr w:type="spellEnd"/>
            <w:r w:rsidR="00510EBB" w:rsidRPr="00510EBB">
              <w:rPr>
                <w:rFonts w:ascii="Arial" w:eastAsia="Arial" w:hAnsi="Arial" w:cs="Arial"/>
                <w:color w:val="000000" w:themeColor="text1"/>
                <w:sz w:val="16"/>
                <w:szCs w:val="16"/>
              </w:rPr>
              <w:t>)</w:t>
            </w:r>
          </w:p>
        </w:tc>
        <w:tc>
          <w:tcPr>
            <w:tcW w:w="4680" w:type="dxa"/>
          </w:tcPr>
          <w:p w14:paraId="68767633" w14:textId="25C0FF94" w:rsidR="00246D06" w:rsidRPr="00510EBB" w:rsidRDefault="00246D06" w:rsidP="00246D06">
            <w:pPr>
              <w:rPr>
                <w:rFonts w:ascii="Arial" w:eastAsia="Arial" w:hAnsi="Arial" w:cs="Arial"/>
                <w:color w:val="000000" w:themeColor="text1"/>
                <w:sz w:val="16"/>
                <w:szCs w:val="16"/>
              </w:rPr>
            </w:pPr>
            <w:r w:rsidRPr="10851DE8">
              <w:rPr>
                <w:rFonts w:ascii="Arial" w:eastAsia="Arial" w:hAnsi="Arial" w:cs="Arial"/>
                <w:color w:val="000000" w:themeColor="text1"/>
                <w:sz w:val="16"/>
                <w:szCs w:val="16"/>
              </w:rPr>
              <w:t xml:space="preserve"> RAN-CU</w:t>
            </w:r>
            <w:r w:rsidR="0073793F">
              <w:rPr>
                <w:rFonts w:ascii="Arial" w:eastAsia="Arial" w:hAnsi="Arial" w:cs="Arial"/>
                <w:color w:val="000000" w:themeColor="text1"/>
                <w:sz w:val="16"/>
                <w:szCs w:val="16"/>
              </w:rPr>
              <w:t xml:space="preserve"> &amp; DU</w:t>
            </w:r>
            <w:r w:rsidRPr="10851DE8">
              <w:rPr>
                <w:rFonts w:ascii="Arial" w:eastAsia="Arial" w:hAnsi="Arial" w:cs="Arial"/>
                <w:color w:val="000000" w:themeColor="text1"/>
                <w:sz w:val="16"/>
                <w:szCs w:val="16"/>
              </w:rPr>
              <w:t xml:space="preserve">, C-RAN MEC and </w:t>
            </w:r>
            <w:proofErr w:type="spellStart"/>
            <w:r w:rsidRPr="10851DE8">
              <w:rPr>
                <w:rFonts w:ascii="Arial" w:eastAsia="Arial" w:hAnsi="Arial" w:cs="Arial"/>
                <w:color w:val="000000" w:themeColor="text1"/>
                <w:sz w:val="16"/>
                <w:szCs w:val="16"/>
              </w:rPr>
              <w:t>mmWave</w:t>
            </w:r>
            <w:proofErr w:type="spellEnd"/>
            <w:r w:rsidRPr="10851DE8">
              <w:rPr>
                <w:rFonts w:ascii="Arial" w:eastAsia="Arial" w:hAnsi="Arial" w:cs="Arial"/>
                <w:color w:val="000000" w:themeColor="text1"/>
                <w:sz w:val="16"/>
                <w:szCs w:val="16"/>
              </w:rPr>
              <w:t xml:space="preserve"> </w:t>
            </w:r>
            <w:r w:rsidR="00510EBB" w:rsidRPr="00510EBB">
              <w:rPr>
                <w:rFonts w:ascii="Arial" w:eastAsia="Arial" w:hAnsi="Arial" w:cs="Arial"/>
                <w:color w:val="000000" w:themeColor="text1"/>
                <w:sz w:val="16"/>
                <w:szCs w:val="16"/>
              </w:rPr>
              <w:t>equipment</w:t>
            </w:r>
          </w:p>
        </w:tc>
      </w:tr>
    </w:tbl>
    <w:p w14:paraId="047A849F" w14:textId="77777777" w:rsidR="00EF047E" w:rsidRPr="009C2D05" w:rsidRDefault="00EF047E" w:rsidP="00EF047E">
      <w:pPr>
        <w:rPr>
          <w:sz w:val="22"/>
          <w:szCs w:val="22"/>
        </w:rPr>
      </w:pPr>
    </w:p>
    <w:p w14:paraId="6B3E72C5" w14:textId="77777777" w:rsidR="00EF047E" w:rsidRPr="009C2D05" w:rsidRDefault="00EF047E" w:rsidP="00EF047E">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EF047E" w:rsidRPr="009C2D05" w14:paraId="3947C4C0" w14:textId="77777777" w:rsidTr="005012E0">
        <w:tc>
          <w:tcPr>
            <w:tcW w:w="4680" w:type="dxa"/>
          </w:tcPr>
          <w:p w14:paraId="55C5D372" w14:textId="77777777" w:rsidR="00EF047E" w:rsidRPr="009C2D05" w:rsidRDefault="00EF047E" w:rsidP="005012E0">
            <w:pPr>
              <w:rPr>
                <w:rFonts w:ascii="Arial" w:eastAsia="Arial" w:hAnsi="Arial" w:cs="Arial"/>
                <w:sz w:val="22"/>
                <w:szCs w:val="22"/>
              </w:rPr>
            </w:pPr>
            <w:r>
              <w:rPr>
                <w:rFonts w:ascii="Arial" w:eastAsia="Arial" w:hAnsi="Arial" w:cs="Arial"/>
                <w:b/>
                <w:bCs/>
                <w:sz w:val="22"/>
                <w:szCs w:val="22"/>
              </w:rPr>
              <w:t>ID</w:t>
            </w:r>
          </w:p>
        </w:tc>
        <w:tc>
          <w:tcPr>
            <w:tcW w:w="4680" w:type="dxa"/>
          </w:tcPr>
          <w:p w14:paraId="214D9B33" w14:textId="77777777" w:rsidR="00EF047E" w:rsidRPr="009C2D05" w:rsidRDefault="00EF047E" w:rsidP="005012E0">
            <w:pPr>
              <w:rPr>
                <w:rFonts w:ascii="Arial" w:eastAsia="Arial" w:hAnsi="Arial" w:cs="Arial"/>
                <w:sz w:val="22"/>
                <w:szCs w:val="22"/>
              </w:rPr>
            </w:pPr>
            <w:r>
              <w:rPr>
                <w:rFonts w:ascii="Arial" w:eastAsia="Arial" w:hAnsi="Arial" w:cs="Arial"/>
                <w:b/>
                <w:bCs/>
                <w:sz w:val="22"/>
                <w:szCs w:val="22"/>
              </w:rPr>
              <w:t>Detects</w:t>
            </w:r>
            <w:r w:rsidRPr="009C2D05">
              <w:rPr>
                <w:rFonts w:ascii="Arial" w:eastAsia="Arial" w:hAnsi="Arial" w:cs="Arial"/>
                <w:sz w:val="22"/>
                <w:szCs w:val="22"/>
              </w:rPr>
              <w:t> </w:t>
            </w:r>
          </w:p>
        </w:tc>
      </w:tr>
      <w:tr w:rsidR="00246D06" w:rsidRPr="009C2D05" w14:paraId="3E37A71E" w14:textId="77777777" w:rsidTr="005012E0">
        <w:tc>
          <w:tcPr>
            <w:tcW w:w="4680" w:type="dxa"/>
          </w:tcPr>
          <w:p w14:paraId="0067EC82" w14:textId="60301057" w:rsidR="00246D06" w:rsidRDefault="00111577" w:rsidP="00246D06">
            <w:r>
              <w:rPr>
                <w:rFonts w:ascii="Arial" w:eastAsia="Arial" w:hAnsi="Arial" w:cs="Arial"/>
                <w:color w:val="000000" w:themeColor="text1"/>
                <w:sz w:val="16"/>
                <w:szCs w:val="16"/>
              </w:rPr>
              <w:t>DS0040</w:t>
            </w:r>
          </w:p>
          <w:p w14:paraId="1153CFB2" w14:textId="2DE8D486" w:rsidR="00246D06" w:rsidRPr="009C2D05" w:rsidRDefault="00246D06" w:rsidP="00246D06">
            <w:pPr>
              <w:spacing w:line="259" w:lineRule="auto"/>
              <w:rPr>
                <w:sz w:val="22"/>
                <w:szCs w:val="22"/>
              </w:rPr>
            </w:pPr>
            <w:r w:rsidRPr="10851DE8">
              <w:rPr>
                <w:rFonts w:ascii="Arial" w:eastAsia="Arial" w:hAnsi="Arial" w:cs="Arial"/>
                <w:sz w:val="16"/>
                <w:szCs w:val="16"/>
              </w:rPr>
              <w:t xml:space="preserve"> </w:t>
            </w:r>
          </w:p>
        </w:tc>
        <w:tc>
          <w:tcPr>
            <w:tcW w:w="4680" w:type="dxa"/>
          </w:tcPr>
          <w:p w14:paraId="5753A040" w14:textId="214C8C1F" w:rsidR="00246D06" w:rsidRPr="00510EBB" w:rsidRDefault="00246D06" w:rsidP="00246D06">
            <w:r w:rsidRPr="10851DE8">
              <w:rPr>
                <w:rFonts w:ascii="Arial" w:eastAsia="Arial" w:hAnsi="Arial" w:cs="Arial"/>
                <w:color w:val="000000" w:themeColor="text1"/>
                <w:sz w:val="16"/>
                <w:szCs w:val="16"/>
              </w:rPr>
              <w:t xml:space="preserve">Event logs recording user activities, exceptions, </w:t>
            </w:r>
            <w:proofErr w:type="gramStart"/>
            <w:r w:rsidRPr="10851DE8">
              <w:rPr>
                <w:rFonts w:ascii="Arial" w:eastAsia="Arial" w:hAnsi="Arial" w:cs="Arial"/>
                <w:color w:val="000000" w:themeColor="text1"/>
                <w:sz w:val="16"/>
                <w:szCs w:val="16"/>
              </w:rPr>
              <w:t>faults</w:t>
            </w:r>
            <w:proofErr w:type="gramEnd"/>
            <w:r w:rsidRPr="10851DE8">
              <w:rPr>
                <w:rFonts w:ascii="Arial" w:eastAsia="Arial" w:hAnsi="Arial" w:cs="Arial"/>
                <w:color w:val="000000" w:themeColor="text1"/>
                <w:sz w:val="16"/>
                <w:szCs w:val="16"/>
              </w:rPr>
              <w:t xml:space="preserve"> and information security events should be produced, kept and regularly reviewed. Additional considerations: development of use-case specific alert rules, </w:t>
            </w:r>
            <w:proofErr w:type="gramStart"/>
            <w:r w:rsidRPr="10851DE8">
              <w:rPr>
                <w:rFonts w:ascii="Arial" w:eastAsia="Arial" w:hAnsi="Arial" w:cs="Arial"/>
                <w:color w:val="000000" w:themeColor="text1"/>
                <w:sz w:val="16"/>
                <w:szCs w:val="16"/>
              </w:rPr>
              <w:t>integration</w:t>
            </w:r>
            <w:proofErr w:type="gramEnd"/>
            <w:r w:rsidRPr="10851DE8">
              <w:rPr>
                <w:rFonts w:ascii="Arial" w:eastAsia="Arial" w:hAnsi="Arial" w:cs="Arial"/>
                <w:color w:val="000000" w:themeColor="text1"/>
                <w:sz w:val="16"/>
                <w:szCs w:val="16"/>
              </w:rPr>
              <w:t xml:space="preserve"> and correlation of data at all levels (network, application), integration and correlation with service provider-level monitoring mechanisms.</w:t>
            </w:r>
          </w:p>
        </w:tc>
      </w:tr>
    </w:tbl>
    <w:p w14:paraId="78130B01" w14:textId="77777777" w:rsidR="00EF047E" w:rsidRPr="009C2D05" w:rsidRDefault="00EF047E" w:rsidP="00EF047E">
      <w:pPr>
        <w:pStyle w:val="paragraph"/>
        <w:spacing w:before="0" w:beforeAutospacing="0" w:after="0" w:afterAutospacing="0"/>
        <w:rPr>
          <w:rFonts w:ascii="Arial" w:eastAsia="Arial" w:hAnsi="Arial" w:cs="Arial"/>
          <w:sz w:val="22"/>
          <w:szCs w:val="22"/>
        </w:rPr>
      </w:pPr>
    </w:p>
    <w:p w14:paraId="0D9A0ECA" w14:textId="77777777" w:rsidR="00EF047E" w:rsidRPr="009C2D05" w:rsidRDefault="00EF047E" w:rsidP="00EF047E">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EF047E" w:rsidRPr="009C2D05" w14:paraId="4DB36BAE" w14:textId="77777777" w:rsidTr="005012E0">
        <w:tc>
          <w:tcPr>
            <w:tcW w:w="4680" w:type="dxa"/>
          </w:tcPr>
          <w:p w14:paraId="6A3624BC"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3A2C39D5"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F047E" w:rsidRPr="009C2D05" w14:paraId="6E7D976E" w14:textId="77777777" w:rsidTr="005012E0">
        <w:tc>
          <w:tcPr>
            <w:tcW w:w="4680" w:type="dxa"/>
          </w:tcPr>
          <w:p w14:paraId="7736E11A" w14:textId="39C9E5C9" w:rsidR="00EF047E" w:rsidRPr="00EF047E" w:rsidRDefault="00EF047E" w:rsidP="005012E0">
            <w:pPr>
              <w:spacing w:line="259" w:lineRule="auto"/>
              <w:rPr>
                <w:rFonts w:ascii="Arial" w:eastAsia="Arial" w:hAnsi="Arial" w:cs="Arial"/>
                <w:sz w:val="16"/>
                <w:szCs w:val="16"/>
              </w:rPr>
            </w:pPr>
            <w:r>
              <w:rPr>
                <w:rFonts w:ascii="Arial" w:eastAsia="Arial" w:hAnsi="Arial" w:cs="Arial"/>
                <w:sz w:val="16"/>
                <w:szCs w:val="16"/>
              </w:rPr>
              <w:t>Service unavailability</w:t>
            </w:r>
          </w:p>
        </w:tc>
        <w:tc>
          <w:tcPr>
            <w:tcW w:w="4680" w:type="dxa"/>
          </w:tcPr>
          <w:p w14:paraId="0F669C0F" w14:textId="1BAEC687" w:rsidR="00EF047E" w:rsidRPr="009C2D05" w:rsidRDefault="00246D06" w:rsidP="005012E0">
            <w:pPr>
              <w:rPr>
                <w:rFonts w:ascii="Arial" w:eastAsia="Arial" w:hAnsi="Arial" w:cs="Arial"/>
                <w:sz w:val="16"/>
                <w:szCs w:val="16"/>
              </w:rPr>
            </w:pPr>
            <w:r w:rsidRPr="00246D06">
              <w:rPr>
                <w:rFonts w:ascii="Arial" w:eastAsia="Arial" w:hAnsi="Arial" w:cs="Arial"/>
                <w:sz w:val="16"/>
                <w:szCs w:val="16"/>
              </w:rPr>
              <w:t>Destruction or damage of these assets may cause unavailability of resources</w:t>
            </w:r>
          </w:p>
        </w:tc>
      </w:tr>
      <w:tr w:rsidR="00DC3227" w:rsidRPr="009C2D05" w14:paraId="3B8815B5" w14:textId="77777777" w:rsidTr="005012E0">
        <w:tc>
          <w:tcPr>
            <w:tcW w:w="4680" w:type="dxa"/>
          </w:tcPr>
          <w:p w14:paraId="56771BDB" w14:textId="140E128D" w:rsidR="00DC3227" w:rsidRDefault="00DC3227" w:rsidP="00DC3227">
            <w:pPr>
              <w:spacing w:line="259" w:lineRule="auto"/>
              <w:rPr>
                <w:rFonts w:ascii="Arial" w:eastAsia="Arial" w:hAnsi="Arial" w:cs="Arial"/>
                <w:sz w:val="16"/>
                <w:szCs w:val="16"/>
              </w:rPr>
            </w:pPr>
            <w:r>
              <w:rPr>
                <w:rFonts w:ascii="Arial" w:eastAsia="Arial" w:hAnsi="Arial" w:cs="Arial"/>
                <w:sz w:val="16"/>
                <w:szCs w:val="16"/>
              </w:rPr>
              <w:t>Information destruction</w:t>
            </w:r>
          </w:p>
        </w:tc>
        <w:tc>
          <w:tcPr>
            <w:tcW w:w="4680" w:type="dxa"/>
          </w:tcPr>
          <w:p w14:paraId="327487BC" w14:textId="4C9F2624" w:rsidR="00DC3227" w:rsidRPr="00EF047E" w:rsidRDefault="00DC3227" w:rsidP="00DC3227">
            <w:pPr>
              <w:rPr>
                <w:rFonts w:ascii="Arial" w:eastAsia="Arial" w:hAnsi="Arial" w:cs="Arial"/>
                <w:sz w:val="16"/>
                <w:szCs w:val="16"/>
              </w:rPr>
            </w:pPr>
            <w:r w:rsidRPr="00841622">
              <w:rPr>
                <w:rFonts w:ascii="Arial" w:eastAsia="Arial" w:hAnsi="Arial" w:cs="Arial"/>
                <w:sz w:val="16"/>
                <w:szCs w:val="16"/>
              </w:rPr>
              <w:t>Destruction or damage of these assets may cause information destruction</w:t>
            </w:r>
          </w:p>
        </w:tc>
      </w:tr>
    </w:tbl>
    <w:p w14:paraId="632748B3" w14:textId="77777777" w:rsidR="00EF047E" w:rsidRPr="009C2D05" w:rsidRDefault="00EF047E" w:rsidP="00EF047E">
      <w:pPr>
        <w:pStyle w:val="paragraph"/>
        <w:spacing w:before="0" w:beforeAutospacing="0" w:after="0" w:afterAutospacing="0"/>
        <w:rPr>
          <w:rFonts w:ascii="Arial" w:eastAsia="Arial" w:hAnsi="Arial" w:cs="Arial"/>
          <w:sz w:val="22"/>
          <w:szCs w:val="22"/>
        </w:rPr>
      </w:pPr>
    </w:p>
    <w:p w14:paraId="751CF109" w14:textId="141D26C7" w:rsidR="00EF047E" w:rsidRDefault="00EF047E" w:rsidP="00EF047E">
      <w:pPr>
        <w:rPr>
          <w:rFonts w:asciiTheme="minorBidi" w:hAnsiTheme="minorBidi"/>
        </w:rPr>
      </w:pPr>
      <w:r w:rsidRPr="009C2D05">
        <w:rPr>
          <w:rFonts w:ascii="Arial" w:eastAsia="Arial" w:hAnsi="Arial" w:cs="Arial"/>
        </w:rPr>
        <w:t xml:space="preserve">References </w:t>
      </w:r>
    </w:p>
    <w:tbl>
      <w:tblPr>
        <w:tblStyle w:val="TableGrid"/>
        <w:tblW w:w="0" w:type="auto"/>
        <w:tblLook w:val="04A0" w:firstRow="1" w:lastRow="0" w:firstColumn="1" w:lastColumn="0" w:noHBand="0" w:noVBand="1"/>
      </w:tblPr>
      <w:tblGrid>
        <w:gridCol w:w="4675"/>
        <w:gridCol w:w="4675"/>
      </w:tblGrid>
      <w:tr w:rsidR="00EF047E" w14:paraId="59205FFE" w14:textId="77777777" w:rsidTr="005012E0">
        <w:tc>
          <w:tcPr>
            <w:tcW w:w="4675" w:type="dxa"/>
          </w:tcPr>
          <w:p w14:paraId="7257E9B1" w14:textId="77777777" w:rsidR="00EF047E" w:rsidRPr="00514E96" w:rsidRDefault="00EF047E" w:rsidP="005012E0">
            <w:pPr>
              <w:rPr>
                <w:b/>
                <w:bCs/>
                <w:sz w:val="22"/>
                <w:szCs w:val="22"/>
              </w:rPr>
            </w:pPr>
            <w:r w:rsidRPr="00514E96">
              <w:rPr>
                <w:b/>
                <w:bCs/>
                <w:sz w:val="22"/>
                <w:szCs w:val="22"/>
              </w:rPr>
              <w:t>Name</w:t>
            </w:r>
          </w:p>
        </w:tc>
        <w:tc>
          <w:tcPr>
            <w:tcW w:w="4675" w:type="dxa"/>
          </w:tcPr>
          <w:p w14:paraId="31AD1C38" w14:textId="77777777" w:rsidR="00EF047E" w:rsidRPr="00514E96" w:rsidRDefault="00EF047E" w:rsidP="005012E0">
            <w:pPr>
              <w:rPr>
                <w:b/>
                <w:bCs/>
                <w:sz w:val="22"/>
                <w:szCs w:val="22"/>
              </w:rPr>
            </w:pPr>
            <w:r w:rsidRPr="00514E96">
              <w:rPr>
                <w:b/>
                <w:bCs/>
                <w:sz w:val="22"/>
                <w:szCs w:val="22"/>
              </w:rPr>
              <w:t>URL</w:t>
            </w:r>
          </w:p>
        </w:tc>
      </w:tr>
      <w:tr w:rsidR="009D292A" w:rsidRPr="005F4234" w14:paraId="19DB0483" w14:textId="77777777" w:rsidTr="0080479B">
        <w:tc>
          <w:tcPr>
            <w:tcW w:w="4675" w:type="dxa"/>
          </w:tcPr>
          <w:p w14:paraId="28591560" w14:textId="275147DE" w:rsidR="009D292A" w:rsidRPr="00D17053" w:rsidRDefault="009D292A" w:rsidP="009D292A">
            <w:pPr>
              <w:rPr>
                <w:rFonts w:ascii="Arial" w:eastAsia="Arial" w:hAnsi="Arial" w:cs="Arial"/>
                <w:sz w:val="16"/>
                <w:szCs w:val="16"/>
              </w:rPr>
            </w:pPr>
            <w:r w:rsidRPr="00D17053">
              <w:rPr>
                <w:rFonts w:ascii="Arial" w:eastAsia="Arial" w:hAnsi="Arial" w:cs="Arial"/>
                <w:sz w:val="16"/>
                <w:szCs w:val="16"/>
              </w:rPr>
              <w:t>European Union Agency for Cybersecurity (ENISA): “ENISA Threat Landscape for 5G Networks” Report, page 202, December 2020.</w:t>
            </w:r>
          </w:p>
        </w:tc>
        <w:tc>
          <w:tcPr>
            <w:tcW w:w="4675" w:type="dxa"/>
          </w:tcPr>
          <w:p w14:paraId="7C95CCB4" w14:textId="22B3A5CB" w:rsidR="009D292A" w:rsidRPr="00D17053" w:rsidRDefault="009D292A" w:rsidP="009D292A">
            <w:pPr>
              <w:rPr>
                <w:rFonts w:ascii="Arial" w:eastAsia="Arial" w:hAnsi="Arial" w:cs="Arial"/>
                <w:sz w:val="16"/>
                <w:szCs w:val="16"/>
              </w:rPr>
            </w:pPr>
            <w:r w:rsidRPr="00D17053">
              <w:rPr>
                <w:rFonts w:ascii="Arial" w:eastAsia="Arial" w:hAnsi="Arial" w:cs="Arial"/>
                <w:sz w:val="16"/>
                <w:szCs w:val="16"/>
              </w:rPr>
              <w:t xml:space="preserve">https://www.enisa.europa.eu/publications/enisa-threat-landscape-report-for-5g-networks </w:t>
            </w:r>
          </w:p>
        </w:tc>
      </w:tr>
      <w:tr w:rsidR="00246D06" w:rsidRPr="005F4234" w14:paraId="6AEA633B" w14:textId="77777777" w:rsidTr="0080479B">
        <w:tc>
          <w:tcPr>
            <w:tcW w:w="4675" w:type="dxa"/>
          </w:tcPr>
          <w:p w14:paraId="0248D775" w14:textId="1BD37274" w:rsidR="00246D06" w:rsidRPr="00D17053" w:rsidRDefault="00246D06" w:rsidP="00246D06">
            <w:pPr>
              <w:rPr>
                <w:rFonts w:ascii="Arial" w:eastAsia="Arial" w:hAnsi="Arial" w:cs="Arial"/>
                <w:sz w:val="16"/>
                <w:szCs w:val="16"/>
              </w:rPr>
            </w:pPr>
            <w:r w:rsidRPr="00D17053">
              <w:rPr>
                <w:rFonts w:ascii="Arial" w:eastAsia="Arial" w:hAnsi="Arial" w:cs="Arial"/>
                <w:sz w:val="16"/>
                <w:szCs w:val="16"/>
              </w:rPr>
              <w:t>El-</w:t>
            </w:r>
            <w:proofErr w:type="spellStart"/>
            <w:r w:rsidRPr="00D17053">
              <w:rPr>
                <w:rFonts w:ascii="Arial" w:eastAsia="Arial" w:hAnsi="Arial" w:cs="Arial"/>
                <w:sz w:val="16"/>
                <w:szCs w:val="16"/>
              </w:rPr>
              <w:t>Shorbagy</w:t>
            </w:r>
            <w:proofErr w:type="spellEnd"/>
            <w:r w:rsidRPr="00D17053">
              <w:rPr>
                <w:rFonts w:ascii="Arial" w:eastAsia="Arial" w:hAnsi="Arial" w:cs="Arial"/>
                <w:sz w:val="16"/>
                <w:szCs w:val="16"/>
              </w:rPr>
              <w:t>, A.-</w:t>
            </w:r>
            <w:proofErr w:type="spellStart"/>
            <w:r w:rsidRPr="00D17053">
              <w:rPr>
                <w:rFonts w:ascii="Arial" w:eastAsia="Arial" w:hAnsi="Arial" w:cs="Arial"/>
                <w:sz w:val="16"/>
                <w:szCs w:val="16"/>
              </w:rPr>
              <w:t>moniem</w:t>
            </w:r>
            <w:proofErr w:type="spellEnd"/>
            <w:r w:rsidRPr="00D17053">
              <w:rPr>
                <w:rFonts w:ascii="Arial" w:eastAsia="Arial" w:hAnsi="Arial" w:cs="Arial"/>
                <w:sz w:val="16"/>
                <w:szCs w:val="16"/>
              </w:rPr>
              <w:t>. “5G Technology and the Future of Architecture”. Procedia Computer Science, (2021), volume 182, p121–131.</w:t>
            </w:r>
          </w:p>
        </w:tc>
        <w:tc>
          <w:tcPr>
            <w:tcW w:w="4675" w:type="dxa"/>
          </w:tcPr>
          <w:p w14:paraId="3F7E4A04" w14:textId="6665BB65" w:rsidR="00246D06" w:rsidRPr="00D17053" w:rsidRDefault="00246D06" w:rsidP="00246D06">
            <w:pPr>
              <w:rPr>
                <w:rFonts w:ascii="Arial" w:eastAsia="Arial" w:hAnsi="Arial" w:cs="Arial"/>
                <w:sz w:val="16"/>
                <w:szCs w:val="16"/>
              </w:rPr>
            </w:pPr>
            <w:r w:rsidRPr="00D17053">
              <w:rPr>
                <w:rFonts w:ascii="Arial" w:eastAsia="Arial" w:hAnsi="Arial" w:cs="Arial"/>
                <w:sz w:val="16"/>
                <w:szCs w:val="16"/>
              </w:rPr>
              <w:t xml:space="preserve">https://doi.org/10.1016/j.procs.2021.02.017 </w:t>
            </w:r>
          </w:p>
        </w:tc>
      </w:tr>
    </w:tbl>
    <w:p w14:paraId="4E65E8D6" w14:textId="77777777" w:rsidR="00EF047E" w:rsidRDefault="00EF047E" w:rsidP="00A26423">
      <w:pPr>
        <w:rPr>
          <w:rFonts w:ascii="Arial" w:eastAsia="Arial" w:hAnsi="Arial" w:cs="Arial"/>
        </w:rPr>
      </w:pPr>
    </w:p>
    <w:sectPr w:rsidR="00EF047E" w:rsidSect="0002025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14BD3" w14:textId="77777777" w:rsidR="002F1A1F" w:rsidRDefault="002F1A1F" w:rsidP="00684328">
      <w:r>
        <w:separator/>
      </w:r>
    </w:p>
  </w:endnote>
  <w:endnote w:type="continuationSeparator" w:id="0">
    <w:p w14:paraId="7445D96F" w14:textId="77777777" w:rsidR="002F1A1F" w:rsidRDefault="002F1A1F" w:rsidP="00684328">
      <w:r>
        <w:continuationSeparator/>
      </w:r>
    </w:p>
  </w:endnote>
  <w:endnote w:type="continuationNotice" w:id="1">
    <w:p w14:paraId="1EAC9FD4" w14:textId="77777777" w:rsidR="002F1A1F" w:rsidRDefault="002F1A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1DC95" w14:textId="77777777" w:rsidR="002F1A1F" w:rsidRDefault="002F1A1F" w:rsidP="00684328">
      <w:r>
        <w:separator/>
      </w:r>
    </w:p>
  </w:footnote>
  <w:footnote w:type="continuationSeparator" w:id="0">
    <w:p w14:paraId="5BD0FD2C" w14:textId="77777777" w:rsidR="002F1A1F" w:rsidRDefault="002F1A1F" w:rsidP="00684328">
      <w:r>
        <w:continuationSeparator/>
      </w:r>
    </w:p>
  </w:footnote>
  <w:footnote w:type="continuationNotice" w:id="1">
    <w:p w14:paraId="7BAB0240" w14:textId="77777777" w:rsidR="002F1A1F" w:rsidRDefault="002F1A1F"/>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5C7"/>
    <w:multiLevelType w:val="hybridMultilevel"/>
    <w:tmpl w:val="38325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721A82"/>
    <w:multiLevelType w:val="hybridMultilevel"/>
    <w:tmpl w:val="4374144A"/>
    <w:lvl w:ilvl="0" w:tplc="26FE61C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3292B"/>
    <w:multiLevelType w:val="hybridMultilevel"/>
    <w:tmpl w:val="13E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155028">
    <w:abstractNumId w:val="2"/>
  </w:num>
  <w:num w:numId="2" w16cid:durableId="1652975876">
    <w:abstractNumId w:val="1"/>
  </w:num>
  <w:num w:numId="3" w16cid:durableId="466510578">
    <w:abstractNumId w:val="3"/>
  </w:num>
  <w:num w:numId="4" w16cid:durableId="1573078345">
    <w:abstractNumId w:val="6"/>
  </w:num>
  <w:num w:numId="5" w16cid:durableId="1967660579">
    <w:abstractNumId w:val="5"/>
  </w:num>
  <w:num w:numId="6" w16cid:durableId="1042940128">
    <w:abstractNumId w:val="0"/>
  </w:num>
  <w:num w:numId="7" w16cid:durableId="13090966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7180"/>
    <w:rsid w:val="000121B1"/>
    <w:rsid w:val="00012812"/>
    <w:rsid w:val="000160C5"/>
    <w:rsid w:val="0001621C"/>
    <w:rsid w:val="00020259"/>
    <w:rsid w:val="000227C6"/>
    <w:rsid w:val="0003460D"/>
    <w:rsid w:val="00036760"/>
    <w:rsid w:val="00044FE6"/>
    <w:rsid w:val="00046138"/>
    <w:rsid w:val="00047624"/>
    <w:rsid w:val="00050DAF"/>
    <w:rsid w:val="00053159"/>
    <w:rsid w:val="0006097E"/>
    <w:rsid w:val="000632EF"/>
    <w:rsid w:val="00074D64"/>
    <w:rsid w:val="00080267"/>
    <w:rsid w:val="000820C2"/>
    <w:rsid w:val="00095BA5"/>
    <w:rsid w:val="000A45ED"/>
    <w:rsid w:val="000B0C59"/>
    <w:rsid w:val="000B401D"/>
    <w:rsid w:val="000C5421"/>
    <w:rsid w:val="000D7C9C"/>
    <w:rsid w:val="000E7309"/>
    <w:rsid w:val="000F1C22"/>
    <w:rsid w:val="000F3CA8"/>
    <w:rsid w:val="000F3FE0"/>
    <w:rsid w:val="00102859"/>
    <w:rsid w:val="001036B2"/>
    <w:rsid w:val="00103E97"/>
    <w:rsid w:val="00104C2E"/>
    <w:rsid w:val="00111577"/>
    <w:rsid w:val="00114068"/>
    <w:rsid w:val="001153B6"/>
    <w:rsid w:val="00115E2B"/>
    <w:rsid w:val="00122B07"/>
    <w:rsid w:val="00122DCD"/>
    <w:rsid w:val="001276B8"/>
    <w:rsid w:val="00130700"/>
    <w:rsid w:val="00134871"/>
    <w:rsid w:val="00135644"/>
    <w:rsid w:val="0014655A"/>
    <w:rsid w:val="00146E94"/>
    <w:rsid w:val="00166765"/>
    <w:rsid w:val="0017483E"/>
    <w:rsid w:val="00177FD4"/>
    <w:rsid w:val="001935DD"/>
    <w:rsid w:val="001A0D01"/>
    <w:rsid w:val="001A1745"/>
    <w:rsid w:val="001A1E6E"/>
    <w:rsid w:val="001A3C8D"/>
    <w:rsid w:val="001A5A73"/>
    <w:rsid w:val="001B63A0"/>
    <w:rsid w:val="001B6EBD"/>
    <w:rsid w:val="001C2D9D"/>
    <w:rsid w:val="001D2246"/>
    <w:rsid w:val="001D4725"/>
    <w:rsid w:val="001F134B"/>
    <w:rsid w:val="001F4D31"/>
    <w:rsid w:val="001F7F57"/>
    <w:rsid w:val="0020587D"/>
    <w:rsid w:val="00212C04"/>
    <w:rsid w:val="00213376"/>
    <w:rsid w:val="0021640F"/>
    <w:rsid w:val="00222DD3"/>
    <w:rsid w:val="002244A8"/>
    <w:rsid w:val="00225D7C"/>
    <w:rsid w:val="00225E1F"/>
    <w:rsid w:val="002304E9"/>
    <w:rsid w:val="00233341"/>
    <w:rsid w:val="002412E2"/>
    <w:rsid w:val="0024470B"/>
    <w:rsid w:val="00244DC1"/>
    <w:rsid w:val="00245237"/>
    <w:rsid w:val="002466D3"/>
    <w:rsid w:val="00246D06"/>
    <w:rsid w:val="00261A52"/>
    <w:rsid w:val="00271441"/>
    <w:rsid w:val="00274B48"/>
    <w:rsid w:val="002818A2"/>
    <w:rsid w:val="00292DAD"/>
    <w:rsid w:val="00294FFC"/>
    <w:rsid w:val="002B03B3"/>
    <w:rsid w:val="002B0434"/>
    <w:rsid w:val="002B3C24"/>
    <w:rsid w:val="002B5773"/>
    <w:rsid w:val="002C2AD7"/>
    <w:rsid w:val="002C3A2C"/>
    <w:rsid w:val="002C3F37"/>
    <w:rsid w:val="002D69D8"/>
    <w:rsid w:val="002E01C1"/>
    <w:rsid w:val="002E4C17"/>
    <w:rsid w:val="002F0505"/>
    <w:rsid w:val="002F1A1F"/>
    <w:rsid w:val="002F3081"/>
    <w:rsid w:val="002F3684"/>
    <w:rsid w:val="002F4028"/>
    <w:rsid w:val="0030258D"/>
    <w:rsid w:val="0032007B"/>
    <w:rsid w:val="00323BFB"/>
    <w:rsid w:val="00334BE4"/>
    <w:rsid w:val="00346E3F"/>
    <w:rsid w:val="00362159"/>
    <w:rsid w:val="00363E65"/>
    <w:rsid w:val="00364D18"/>
    <w:rsid w:val="003B146F"/>
    <w:rsid w:val="003B1886"/>
    <w:rsid w:val="003C184C"/>
    <w:rsid w:val="003D6861"/>
    <w:rsid w:val="003F4F93"/>
    <w:rsid w:val="0040061F"/>
    <w:rsid w:val="004017FA"/>
    <w:rsid w:val="00402818"/>
    <w:rsid w:val="00402DA4"/>
    <w:rsid w:val="00403AA6"/>
    <w:rsid w:val="00431C39"/>
    <w:rsid w:val="00432313"/>
    <w:rsid w:val="00443A8E"/>
    <w:rsid w:val="00446BD8"/>
    <w:rsid w:val="00446C39"/>
    <w:rsid w:val="00446E1E"/>
    <w:rsid w:val="004503B9"/>
    <w:rsid w:val="004522F5"/>
    <w:rsid w:val="004601D9"/>
    <w:rsid w:val="004701B8"/>
    <w:rsid w:val="00483DE2"/>
    <w:rsid w:val="004943A8"/>
    <w:rsid w:val="00495FD7"/>
    <w:rsid w:val="004A3076"/>
    <w:rsid w:val="004A4582"/>
    <w:rsid w:val="004A76DF"/>
    <w:rsid w:val="004C2F47"/>
    <w:rsid w:val="004C48B1"/>
    <w:rsid w:val="004C71F3"/>
    <w:rsid w:val="004D026E"/>
    <w:rsid w:val="004D0503"/>
    <w:rsid w:val="004E18B3"/>
    <w:rsid w:val="004E68DA"/>
    <w:rsid w:val="0050090F"/>
    <w:rsid w:val="00502CDD"/>
    <w:rsid w:val="005044B9"/>
    <w:rsid w:val="005071A3"/>
    <w:rsid w:val="00510EBB"/>
    <w:rsid w:val="0051308A"/>
    <w:rsid w:val="00514E14"/>
    <w:rsid w:val="00514E96"/>
    <w:rsid w:val="00521C31"/>
    <w:rsid w:val="005258E6"/>
    <w:rsid w:val="00534FB0"/>
    <w:rsid w:val="00542157"/>
    <w:rsid w:val="00543ACB"/>
    <w:rsid w:val="00544A0A"/>
    <w:rsid w:val="00547340"/>
    <w:rsid w:val="005561EE"/>
    <w:rsid w:val="00557B43"/>
    <w:rsid w:val="00563136"/>
    <w:rsid w:val="00564456"/>
    <w:rsid w:val="00565BCC"/>
    <w:rsid w:val="0058328E"/>
    <w:rsid w:val="0058367B"/>
    <w:rsid w:val="005853CE"/>
    <w:rsid w:val="00591FE4"/>
    <w:rsid w:val="00592282"/>
    <w:rsid w:val="00594869"/>
    <w:rsid w:val="00595F29"/>
    <w:rsid w:val="005B1654"/>
    <w:rsid w:val="005C20B9"/>
    <w:rsid w:val="005C2A38"/>
    <w:rsid w:val="005E4D49"/>
    <w:rsid w:val="005F6869"/>
    <w:rsid w:val="00610ADD"/>
    <w:rsid w:val="0061115D"/>
    <w:rsid w:val="00611646"/>
    <w:rsid w:val="00612D04"/>
    <w:rsid w:val="00614601"/>
    <w:rsid w:val="0061635D"/>
    <w:rsid w:val="00617381"/>
    <w:rsid w:val="00621A06"/>
    <w:rsid w:val="006276C3"/>
    <w:rsid w:val="00641720"/>
    <w:rsid w:val="0064279D"/>
    <w:rsid w:val="00642EA0"/>
    <w:rsid w:val="0064360C"/>
    <w:rsid w:val="0064597A"/>
    <w:rsid w:val="00651E89"/>
    <w:rsid w:val="00655C5B"/>
    <w:rsid w:val="00662ECB"/>
    <w:rsid w:val="00683CA7"/>
    <w:rsid w:val="00684328"/>
    <w:rsid w:val="0069682C"/>
    <w:rsid w:val="0069706D"/>
    <w:rsid w:val="006A76AA"/>
    <w:rsid w:val="006C3194"/>
    <w:rsid w:val="006C78FC"/>
    <w:rsid w:val="006D65D5"/>
    <w:rsid w:val="006D65FC"/>
    <w:rsid w:val="006D7732"/>
    <w:rsid w:val="006E094C"/>
    <w:rsid w:val="006E49D4"/>
    <w:rsid w:val="006E533E"/>
    <w:rsid w:val="006F3869"/>
    <w:rsid w:val="006F4BA3"/>
    <w:rsid w:val="006F4FA3"/>
    <w:rsid w:val="006F7A96"/>
    <w:rsid w:val="00700155"/>
    <w:rsid w:val="007001DA"/>
    <w:rsid w:val="007047D0"/>
    <w:rsid w:val="00710D9E"/>
    <w:rsid w:val="00711A2D"/>
    <w:rsid w:val="0071530B"/>
    <w:rsid w:val="00724CC0"/>
    <w:rsid w:val="00726AAA"/>
    <w:rsid w:val="0073644D"/>
    <w:rsid w:val="007370EE"/>
    <w:rsid w:val="0073793F"/>
    <w:rsid w:val="00742C55"/>
    <w:rsid w:val="00774FBA"/>
    <w:rsid w:val="00780F6F"/>
    <w:rsid w:val="00794A49"/>
    <w:rsid w:val="007A577A"/>
    <w:rsid w:val="007B5448"/>
    <w:rsid w:val="007C018F"/>
    <w:rsid w:val="007C087F"/>
    <w:rsid w:val="007C4423"/>
    <w:rsid w:val="007C6E0D"/>
    <w:rsid w:val="007E2DA2"/>
    <w:rsid w:val="007E4C16"/>
    <w:rsid w:val="007E731B"/>
    <w:rsid w:val="007E7BE1"/>
    <w:rsid w:val="007F281D"/>
    <w:rsid w:val="00800210"/>
    <w:rsid w:val="0080479B"/>
    <w:rsid w:val="00804D03"/>
    <w:rsid w:val="008072A8"/>
    <w:rsid w:val="008124BB"/>
    <w:rsid w:val="00812AC8"/>
    <w:rsid w:val="00816A07"/>
    <w:rsid w:val="00820900"/>
    <w:rsid w:val="0082392D"/>
    <w:rsid w:val="008245F3"/>
    <w:rsid w:val="008265EC"/>
    <w:rsid w:val="008333B6"/>
    <w:rsid w:val="008340B9"/>
    <w:rsid w:val="008457AE"/>
    <w:rsid w:val="008548B0"/>
    <w:rsid w:val="008604CF"/>
    <w:rsid w:val="00882829"/>
    <w:rsid w:val="00891024"/>
    <w:rsid w:val="00893EC4"/>
    <w:rsid w:val="008A2FE1"/>
    <w:rsid w:val="008B5F90"/>
    <w:rsid w:val="008C47D0"/>
    <w:rsid w:val="008D4473"/>
    <w:rsid w:val="008D69C1"/>
    <w:rsid w:val="008E2CA2"/>
    <w:rsid w:val="008E64E8"/>
    <w:rsid w:val="0090158D"/>
    <w:rsid w:val="00901A3F"/>
    <w:rsid w:val="00905223"/>
    <w:rsid w:val="00911CF1"/>
    <w:rsid w:val="00911DC1"/>
    <w:rsid w:val="00917049"/>
    <w:rsid w:val="00922A49"/>
    <w:rsid w:val="00924402"/>
    <w:rsid w:val="00926A04"/>
    <w:rsid w:val="00926B34"/>
    <w:rsid w:val="009326E0"/>
    <w:rsid w:val="00935BFC"/>
    <w:rsid w:val="00943D98"/>
    <w:rsid w:val="00946683"/>
    <w:rsid w:val="0094677C"/>
    <w:rsid w:val="00946E61"/>
    <w:rsid w:val="00950B69"/>
    <w:rsid w:val="0095425F"/>
    <w:rsid w:val="009833CC"/>
    <w:rsid w:val="009A351F"/>
    <w:rsid w:val="009A3E22"/>
    <w:rsid w:val="009A647D"/>
    <w:rsid w:val="009C2D05"/>
    <w:rsid w:val="009D292A"/>
    <w:rsid w:val="009D7D8B"/>
    <w:rsid w:val="009F4A04"/>
    <w:rsid w:val="00A00AE0"/>
    <w:rsid w:val="00A02679"/>
    <w:rsid w:val="00A0587E"/>
    <w:rsid w:val="00A079FB"/>
    <w:rsid w:val="00A1273D"/>
    <w:rsid w:val="00A145B9"/>
    <w:rsid w:val="00A151F0"/>
    <w:rsid w:val="00A26423"/>
    <w:rsid w:val="00A3089F"/>
    <w:rsid w:val="00A43619"/>
    <w:rsid w:val="00A43BE7"/>
    <w:rsid w:val="00A45055"/>
    <w:rsid w:val="00A516B3"/>
    <w:rsid w:val="00A54A48"/>
    <w:rsid w:val="00A61C28"/>
    <w:rsid w:val="00A6505C"/>
    <w:rsid w:val="00A72318"/>
    <w:rsid w:val="00A7701E"/>
    <w:rsid w:val="00A8629E"/>
    <w:rsid w:val="00A94926"/>
    <w:rsid w:val="00A94966"/>
    <w:rsid w:val="00AB004E"/>
    <w:rsid w:val="00AB5E23"/>
    <w:rsid w:val="00AB60F2"/>
    <w:rsid w:val="00AC4051"/>
    <w:rsid w:val="00AC55AA"/>
    <w:rsid w:val="00AC6576"/>
    <w:rsid w:val="00AD30EF"/>
    <w:rsid w:val="00AD568A"/>
    <w:rsid w:val="00AE278E"/>
    <w:rsid w:val="00AF0006"/>
    <w:rsid w:val="00AF06DC"/>
    <w:rsid w:val="00B07073"/>
    <w:rsid w:val="00B105D8"/>
    <w:rsid w:val="00B119A9"/>
    <w:rsid w:val="00B147F1"/>
    <w:rsid w:val="00B16654"/>
    <w:rsid w:val="00B204B6"/>
    <w:rsid w:val="00B22A0C"/>
    <w:rsid w:val="00B2364A"/>
    <w:rsid w:val="00B25E5E"/>
    <w:rsid w:val="00B33162"/>
    <w:rsid w:val="00B43081"/>
    <w:rsid w:val="00B45D0F"/>
    <w:rsid w:val="00B626C7"/>
    <w:rsid w:val="00B64733"/>
    <w:rsid w:val="00B84DCF"/>
    <w:rsid w:val="00B8573A"/>
    <w:rsid w:val="00B87055"/>
    <w:rsid w:val="00B92366"/>
    <w:rsid w:val="00B92B14"/>
    <w:rsid w:val="00BA049B"/>
    <w:rsid w:val="00BA2D65"/>
    <w:rsid w:val="00BA78B0"/>
    <w:rsid w:val="00BA7BC6"/>
    <w:rsid w:val="00BB0650"/>
    <w:rsid w:val="00BC22EB"/>
    <w:rsid w:val="00BC62F9"/>
    <w:rsid w:val="00BC7E10"/>
    <w:rsid w:val="00BD48DC"/>
    <w:rsid w:val="00BE153D"/>
    <w:rsid w:val="00BE5721"/>
    <w:rsid w:val="00BE61CA"/>
    <w:rsid w:val="00BE77EF"/>
    <w:rsid w:val="00C154D9"/>
    <w:rsid w:val="00C22712"/>
    <w:rsid w:val="00C275FC"/>
    <w:rsid w:val="00C4511F"/>
    <w:rsid w:val="00C50AE4"/>
    <w:rsid w:val="00C54163"/>
    <w:rsid w:val="00C57100"/>
    <w:rsid w:val="00C605AB"/>
    <w:rsid w:val="00C613D7"/>
    <w:rsid w:val="00C74A5B"/>
    <w:rsid w:val="00C835D3"/>
    <w:rsid w:val="00C83CA5"/>
    <w:rsid w:val="00C86EF4"/>
    <w:rsid w:val="00CA147E"/>
    <w:rsid w:val="00CA5290"/>
    <w:rsid w:val="00CB73D0"/>
    <w:rsid w:val="00CC217C"/>
    <w:rsid w:val="00CD2657"/>
    <w:rsid w:val="00CD337C"/>
    <w:rsid w:val="00CD7E59"/>
    <w:rsid w:val="00CE0BA1"/>
    <w:rsid w:val="00D12B5F"/>
    <w:rsid w:val="00D17053"/>
    <w:rsid w:val="00D21E10"/>
    <w:rsid w:val="00D2209F"/>
    <w:rsid w:val="00D24AD7"/>
    <w:rsid w:val="00D32852"/>
    <w:rsid w:val="00D3360E"/>
    <w:rsid w:val="00D36613"/>
    <w:rsid w:val="00D62C2F"/>
    <w:rsid w:val="00D65606"/>
    <w:rsid w:val="00D677B3"/>
    <w:rsid w:val="00D677BD"/>
    <w:rsid w:val="00D7138A"/>
    <w:rsid w:val="00D86029"/>
    <w:rsid w:val="00D90616"/>
    <w:rsid w:val="00D977F8"/>
    <w:rsid w:val="00DA177F"/>
    <w:rsid w:val="00DA1E92"/>
    <w:rsid w:val="00DA7D53"/>
    <w:rsid w:val="00DC11C9"/>
    <w:rsid w:val="00DC3227"/>
    <w:rsid w:val="00DD0F97"/>
    <w:rsid w:val="00DD2575"/>
    <w:rsid w:val="00DD5AD5"/>
    <w:rsid w:val="00DE2E3A"/>
    <w:rsid w:val="00DF00DF"/>
    <w:rsid w:val="00E05484"/>
    <w:rsid w:val="00E1076A"/>
    <w:rsid w:val="00E233E5"/>
    <w:rsid w:val="00E33A60"/>
    <w:rsid w:val="00E33E61"/>
    <w:rsid w:val="00E37CC0"/>
    <w:rsid w:val="00E410E7"/>
    <w:rsid w:val="00E41EC7"/>
    <w:rsid w:val="00E46C36"/>
    <w:rsid w:val="00E50361"/>
    <w:rsid w:val="00E51674"/>
    <w:rsid w:val="00E53BBB"/>
    <w:rsid w:val="00E61302"/>
    <w:rsid w:val="00E7144D"/>
    <w:rsid w:val="00E7585C"/>
    <w:rsid w:val="00E76953"/>
    <w:rsid w:val="00E858AD"/>
    <w:rsid w:val="00E85D5F"/>
    <w:rsid w:val="00E87705"/>
    <w:rsid w:val="00E95C28"/>
    <w:rsid w:val="00EB3406"/>
    <w:rsid w:val="00EB367D"/>
    <w:rsid w:val="00EB45B4"/>
    <w:rsid w:val="00EB6DC6"/>
    <w:rsid w:val="00EC0DC8"/>
    <w:rsid w:val="00EC20A3"/>
    <w:rsid w:val="00EC5B88"/>
    <w:rsid w:val="00EC789A"/>
    <w:rsid w:val="00ED63BF"/>
    <w:rsid w:val="00ED73F9"/>
    <w:rsid w:val="00EE1433"/>
    <w:rsid w:val="00EE38CA"/>
    <w:rsid w:val="00EE46D1"/>
    <w:rsid w:val="00EE4753"/>
    <w:rsid w:val="00EE476F"/>
    <w:rsid w:val="00EF047E"/>
    <w:rsid w:val="00EF435F"/>
    <w:rsid w:val="00F06ABA"/>
    <w:rsid w:val="00F149D8"/>
    <w:rsid w:val="00F16595"/>
    <w:rsid w:val="00F1771F"/>
    <w:rsid w:val="00F23461"/>
    <w:rsid w:val="00F236E6"/>
    <w:rsid w:val="00F236F9"/>
    <w:rsid w:val="00F27841"/>
    <w:rsid w:val="00F34345"/>
    <w:rsid w:val="00F3743A"/>
    <w:rsid w:val="00F42469"/>
    <w:rsid w:val="00F44117"/>
    <w:rsid w:val="00F45D77"/>
    <w:rsid w:val="00F52508"/>
    <w:rsid w:val="00F550E4"/>
    <w:rsid w:val="00F65608"/>
    <w:rsid w:val="00F67BD1"/>
    <w:rsid w:val="00F75C35"/>
    <w:rsid w:val="00F901D4"/>
    <w:rsid w:val="00FA28C1"/>
    <w:rsid w:val="00FA6D1A"/>
    <w:rsid w:val="00FA6E3C"/>
    <w:rsid w:val="00FC061C"/>
    <w:rsid w:val="00FC52BB"/>
    <w:rsid w:val="00FD0D84"/>
    <w:rsid w:val="00FD3CA7"/>
    <w:rsid w:val="00FD760E"/>
    <w:rsid w:val="00FF260E"/>
    <w:rsid w:val="00FF4ECF"/>
    <w:rsid w:val="0272C9E8"/>
    <w:rsid w:val="02DD56C8"/>
    <w:rsid w:val="055343C9"/>
    <w:rsid w:val="0614F78A"/>
    <w:rsid w:val="07561C29"/>
    <w:rsid w:val="0B88DB20"/>
    <w:rsid w:val="0DAD982B"/>
    <w:rsid w:val="0F4A1830"/>
    <w:rsid w:val="1050D24E"/>
    <w:rsid w:val="121B3D24"/>
    <w:rsid w:val="16410265"/>
    <w:rsid w:val="21D40D08"/>
    <w:rsid w:val="22651533"/>
    <w:rsid w:val="25402414"/>
    <w:rsid w:val="25900B44"/>
    <w:rsid w:val="2CEB8C05"/>
    <w:rsid w:val="2EDB889F"/>
    <w:rsid w:val="30351359"/>
    <w:rsid w:val="3224D91A"/>
    <w:rsid w:val="38B7E029"/>
    <w:rsid w:val="39A86875"/>
    <w:rsid w:val="3FBBD3EE"/>
    <w:rsid w:val="41779FE1"/>
    <w:rsid w:val="4518897A"/>
    <w:rsid w:val="4B0E0084"/>
    <w:rsid w:val="50A9D464"/>
    <w:rsid w:val="549001A7"/>
    <w:rsid w:val="5986D52C"/>
    <w:rsid w:val="5B2D0AF6"/>
    <w:rsid w:val="5D6A58E3"/>
    <w:rsid w:val="61FBA80F"/>
    <w:rsid w:val="62BBF70B"/>
    <w:rsid w:val="631EF47E"/>
    <w:rsid w:val="6487ACDB"/>
    <w:rsid w:val="66BE606F"/>
    <w:rsid w:val="6850B236"/>
    <w:rsid w:val="717C8B7B"/>
    <w:rsid w:val="72306066"/>
    <w:rsid w:val="728E2306"/>
    <w:rsid w:val="771ABF0E"/>
    <w:rsid w:val="77607BFD"/>
    <w:rsid w:val="78666845"/>
    <w:rsid w:val="786C9D04"/>
    <w:rsid w:val="78FC4C5E"/>
    <w:rsid w:val="7B5C7714"/>
    <w:rsid w:val="7CDC75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3956CFAF-86C4-4746-8880-B361604B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character" w:styleId="Mention">
    <w:name w:val="Mention"/>
    <w:basedOn w:val="DefaultParagraphFont"/>
    <w:uiPriority w:val="99"/>
    <w:unhideWhenUsed/>
    <w:rsid w:val="004D026E"/>
    <w:rPr>
      <w:color w:val="2B579A"/>
      <w:shd w:val="clear" w:color="auto" w:fill="E1DFDD"/>
    </w:rPr>
  </w:style>
  <w:style w:type="paragraph" w:customStyle="1" w:styleId="Default">
    <w:name w:val="Default"/>
    <w:rsid w:val="00C57100"/>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BEBA46B-A155-4FE5-96DF-3E65CB6DC0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Links>
    <vt:vector size="24" baseType="variant">
      <vt:variant>
        <vt:i4>7077999</vt:i4>
      </vt:variant>
      <vt:variant>
        <vt:i4>3</vt:i4>
      </vt:variant>
      <vt:variant>
        <vt:i4>0</vt:i4>
      </vt:variant>
      <vt:variant>
        <vt:i4>5</vt:i4>
      </vt:variant>
      <vt:variant>
        <vt:lpwstr>https://www.etsi.org/deliver/etsi_ts/129500_129599/129573/16.09.00_60/ts_129573v160900p.pdf</vt:lpwstr>
      </vt:variant>
      <vt:variant>
        <vt:lpwstr/>
      </vt:variant>
      <vt:variant>
        <vt:i4>65626</vt:i4>
      </vt:variant>
      <vt:variant>
        <vt:i4>0</vt:i4>
      </vt:variant>
      <vt:variant>
        <vt:i4>0</vt:i4>
      </vt:variant>
      <vt:variant>
        <vt:i4>5</vt:i4>
      </vt:variant>
      <vt:variant>
        <vt:lpwstr>https://www.mpirical.com/blog/5g-security-when-roaming-part-2</vt:lpwstr>
      </vt:variant>
      <vt:variant>
        <vt:lpwstr/>
      </vt:variant>
      <vt:variant>
        <vt:i4>458787</vt:i4>
      </vt:variant>
      <vt:variant>
        <vt:i4>3</vt:i4>
      </vt:variant>
      <vt:variant>
        <vt:i4>0</vt:i4>
      </vt:variant>
      <vt:variant>
        <vt:i4>5</vt:i4>
      </vt:variant>
      <vt:variant>
        <vt:lpwstr>mailto:mvanderveen@mitre.org</vt:lpwstr>
      </vt:variant>
      <vt:variant>
        <vt:lpwstr/>
      </vt:variant>
      <vt:variant>
        <vt:i4>458787</vt:i4>
      </vt:variant>
      <vt:variant>
        <vt:i4>0</vt:i4>
      </vt:variant>
      <vt:variant>
        <vt:i4>0</vt:i4>
      </vt:variant>
      <vt:variant>
        <vt:i4>5</vt:i4>
      </vt:variant>
      <vt:variant>
        <vt:lpwstr>mailto:mvanderveen@mitre.org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34</cp:revision>
  <dcterms:created xsi:type="dcterms:W3CDTF">2022-05-18T21:36:00Z</dcterms:created>
  <dcterms:modified xsi:type="dcterms:W3CDTF">2022-08-16T20:38:00Z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