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5A6683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A45055">
        <w:rPr>
          <w:rFonts w:ascii="Arial" w:eastAsia="Arial" w:hAnsi="Arial" w:cs="Arial"/>
          <w:sz w:val="44"/>
          <w:szCs w:val="44"/>
        </w:rPr>
        <w:t>3</w:t>
      </w:r>
      <w:r w:rsidR="00EE4753" w:rsidRPr="00EE4753">
        <w:rPr>
          <w:rFonts w:ascii="Arial" w:eastAsia="Arial" w:hAnsi="Arial" w:cs="Arial"/>
          <w:sz w:val="44"/>
          <w:szCs w:val="44"/>
        </w:rPr>
        <w:t xml:space="preserve"> </w:t>
      </w:r>
      <w:commentRangeStart w:id="0"/>
      <w:r w:rsidR="00A45055">
        <w:rPr>
          <w:rFonts w:ascii="Arial" w:eastAsia="Arial" w:hAnsi="Arial" w:cs="Arial"/>
          <w:sz w:val="44"/>
          <w:szCs w:val="44"/>
        </w:rPr>
        <w:t>E</w:t>
      </w:r>
      <w:commentRangeEnd w:id="0"/>
      <w:r w:rsidR="00A45055">
        <w:rPr>
          <w:rStyle w:val="CommentReference"/>
        </w:rPr>
        <w:commentReference w:id="0"/>
      </w:r>
      <w:r w:rsidR="00A45055">
        <w:rPr>
          <w:rFonts w:ascii="Arial" w:eastAsia="Arial" w:hAnsi="Arial" w:cs="Arial"/>
          <w:sz w:val="44"/>
          <w:szCs w:val="44"/>
        </w:rPr>
        <w:t>dge Servers</w:t>
      </w:r>
    </w:p>
    <w:p w14:paraId="01A50FAA" w14:textId="77777777" w:rsidR="00A45055" w:rsidRDefault="00D677BD" w:rsidP="00A45055">
      <w:pPr>
        <w:rPr>
          <w:rFonts w:ascii="Arial" w:hAnsi="Arial" w:cs="Arial"/>
          <w:lang w:val="en"/>
        </w:rPr>
      </w:pPr>
      <w:r w:rsidRPr="0069682C">
        <w:rPr>
          <w:rFonts w:ascii="Arial" w:hAnsi="Arial" w:cs="Arial"/>
          <w:lang w:val="en"/>
        </w:rPr>
        <w:t xml:space="preserve">Description: </w:t>
      </w:r>
      <w:r w:rsidR="00A45055" w:rsidRPr="00A45055">
        <w:rPr>
          <w:rFonts w:ascii="Arial" w:hAnsi="Arial" w:cs="Arial"/>
          <w:lang w:val="en"/>
        </w:rPr>
        <w:t>An adversary may seek physical access to isolated/remote edge servers using covert methods of entry with the intent to damage or destroy edge computing facilities, gaining unauthorized access at system level as an entry point to all hosted resources, theft of data on local storage, vandalism, and sabotage</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0822C8CD" w:rsidR="00D677BD" w:rsidRPr="0069682C" w:rsidRDefault="00A45055" w:rsidP="00A45055">
      <w:pPr>
        <w:rPr>
          <w:rFonts w:ascii="Arial" w:hAnsi="Arial" w:cs="Arial"/>
          <w:lang w:val="en"/>
        </w:rPr>
      </w:pPr>
      <w:r w:rsidRPr="00A45055">
        <w:rPr>
          <w:rFonts w:ascii="Arial" w:hAnsi="Arial" w:cs="Arial"/>
          <w:lang w:val="en"/>
        </w:rPr>
        <w:t xml:space="preserve">Edge computing facilities are, by their nature, seated in geographically distributed locations. </w:t>
      </w:r>
      <w:commentRangeStart w:id="1"/>
      <w:commentRangeStart w:id="2"/>
      <w:r w:rsidRPr="00A45055">
        <w:rPr>
          <w:rFonts w:ascii="Arial" w:eastAsia="Arial" w:hAnsi="Arial" w:cs="Arial"/>
        </w:rPr>
        <w:t>Normally, the first choice will be communications shelters already operated by MNO</w:t>
      </w:r>
      <w:commentRangeEnd w:id="1"/>
      <w:r w:rsidRPr="00A45055">
        <w:rPr>
          <w:rFonts w:ascii="Times New Roman" w:eastAsia="Times New Roman" w:hAnsi="Times New Roman" w:cs="Times New Roman"/>
          <w:sz w:val="16"/>
          <w:szCs w:val="16"/>
        </w:rPr>
        <w:commentReference w:id="1"/>
      </w:r>
      <w:commentRangeEnd w:id="2"/>
      <w:r w:rsidRPr="00A45055">
        <w:rPr>
          <w:rFonts w:ascii="Times New Roman" w:eastAsia="Times New Roman" w:hAnsi="Times New Roman" w:cs="Times New Roman"/>
          <w:sz w:val="16"/>
          <w:szCs w:val="16"/>
        </w:rPr>
        <w:commentReference w:id="2"/>
      </w:r>
      <w:r w:rsidRPr="00A45055">
        <w:rPr>
          <w:rFonts w:ascii="Arial" w:eastAsia="Arial" w:hAnsi="Arial" w:cs="Arial"/>
        </w:rPr>
        <w:t xml:space="preserve">. </w:t>
      </w:r>
      <w:r w:rsidRPr="00A45055">
        <w:rPr>
          <w:rFonts w:ascii="Arial" w:hAnsi="Arial" w:cs="Arial"/>
          <w:lang w:val="en"/>
        </w:rPr>
        <w:t>While communications shelters have physical security controls in place, these are calibrated to risks associated with communication equipment value. An additional risk assessment is needed to assess suitability in the context of additional risks incurred by presence of computing facilities and data.</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101268E3"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A45055">
        <w:rPr>
          <w:rFonts w:ascii="Arial" w:eastAsia="Arial" w:hAnsi="Arial" w:cs="Arial"/>
        </w:rPr>
        <w:t>Edge server</w:t>
      </w:r>
    </w:p>
    <w:p w14:paraId="52F75D46" w14:textId="367A247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BE153D" w:rsidRPr="00BE153D">
        <w:rPr>
          <w:rFonts w:ascii="Arial" w:eastAsia="Arial" w:hAnsi="Arial" w:cs="Arial"/>
        </w:rPr>
        <w:t>None</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089B74CE"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911DC1">
        <w:rPr>
          <w:rFonts w:ascii="Arial" w:eastAsia="Arial" w:hAnsi="Arial" w:cs="Arial"/>
        </w:rPr>
        <w:t>Theoretical</w:t>
      </w:r>
    </w:p>
    <w:p w14:paraId="0325B9EE" w14:textId="77777777" w:rsidR="007F5F9B" w:rsidRDefault="007F5F9B" w:rsidP="00614267">
      <w:pPr>
        <w:pStyle w:val="ListParagraph"/>
        <w:rPr>
          <w:rFonts w:ascii="Arial" w:eastAsia="Arial" w:hAnsi="Arial" w:cs="Arial"/>
        </w:rPr>
      </w:pPr>
    </w:p>
    <w:p w14:paraId="3119DF48" w14:textId="4262410A" w:rsidR="00A26423" w:rsidRDefault="00A26423" w:rsidP="00A26423">
      <w:pPr>
        <w:rPr>
          <w:rFonts w:ascii="Arial" w:eastAsia="Arial" w:hAnsi="Arial" w:cs="Arial"/>
        </w:rPr>
      </w:pPr>
    </w:p>
    <w:p w14:paraId="22D744C3" w14:textId="72D6F99E" w:rsidR="00EF047E" w:rsidRPr="009C2D05" w:rsidRDefault="00162BFD" w:rsidP="00EF047E">
      <w:pPr>
        <w:rPr>
          <w:rFonts w:ascii="Arial" w:eastAsia="Arial" w:hAnsi="Arial" w:cs="Arial"/>
        </w:rPr>
      </w:pPr>
      <w:r>
        <w:rPr>
          <w:rFonts w:ascii="Arial" w:eastAsia="Arial" w:hAnsi="Arial" w:cs="Arial"/>
        </w:rPr>
        <w:t>Procedure</w:t>
      </w:r>
      <w:r w:rsidR="00EF047E" w:rsidRPr="009C2D05">
        <w:rPr>
          <w:rFonts w:ascii="Arial" w:eastAsia="Arial" w:hAnsi="Arial" w:cs="Arial"/>
        </w:rPr>
        <w:t xml:space="preserve"> Examples: </w:t>
      </w:r>
    </w:p>
    <w:tbl>
      <w:tblPr>
        <w:tblStyle w:val="TableGrid"/>
        <w:tblW w:w="9360" w:type="dxa"/>
        <w:tblLayout w:type="fixed"/>
        <w:tblLook w:val="04A0" w:firstRow="1" w:lastRow="0" w:firstColumn="1" w:lastColumn="0" w:noHBand="0" w:noVBand="1"/>
      </w:tblPr>
      <w:tblGrid>
        <w:gridCol w:w="4680"/>
        <w:gridCol w:w="4680"/>
      </w:tblGrid>
      <w:tr w:rsidR="00EF047E" w:rsidRPr="009C2D05" w14:paraId="2EDA90BD" w14:textId="77777777" w:rsidTr="00911DC1">
        <w:tc>
          <w:tcPr>
            <w:tcW w:w="4680" w:type="dxa"/>
          </w:tcPr>
          <w:p w14:paraId="3775A231"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6DBF1D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911DC1" w:rsidRPr="009C2D05" w14:paraId="03AD4405" w14:textId="77777777" w:rsidTr="00911DC1">
        <w:tc>
          <w:tcPr>
            <w:tcW w:w="4680" w:type="dxa"/>
          </w:tcPr>
          <w:p w14:paraId="2B31D00E" w14:textId="618A6F9C" w:rsidR="00911DC1" w:rsidRPr="009C2D05" w:rsidRDefault="00F86F9C" w:rsidP="00911DC1">
            <w:pPr>
              <w:rPr>
                <w:rFonts w:ascii="Arial" w:eastAsia="Arial" w:hAnsi="Arial" w:cs="Arial"/>
                <w:sz w:val="16"/>
                <w:szCs w:val="16"/>
              </w:rPr>
            </w:pPr>
            <w:r>
              <w:rPr>
                <w:rFonts w:ascii="Arial" w:eastAsia="Arial" w:hAnsi="Arial" w:cs="Arial"/>
                <w:sz w:val="16"/>
                <w:szCs w:val="16"/>
              </w:rPr>
              <w:t>Damage edge servers</w:t>
            </w:r>
          </w:p>
        </w:tc>
        <w:tc>
          <w:tcPr>
            <w:tcW w:w="4680" w:type="dxa"/>
          </w:tcPr>
          <w:p w14:paraId="310764A8" w14:textId="177FAEAA" w:rsidR="00911DC1" w:rsidRPr="009C2D05" w:rsidRDefault="00F86F9C" w:rsidP="00911DC1">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Adversary may</w:t>
            </w:r>
            <w:r w:rsidR="0012339C">
              <w:rPr>
                <w:rFonts w:ascii="Arial" w:eastAsia="Arial" w:hAnsi="Arial" w:cs="Arial"/>
                <w:color w:val="404040" w:themeColor="text1" w:themeTint="BF"/>
                <w:sz w:val="16"/>
                <w:szCs w:val="16"/>
              </w:rPr>
              <w:t xml:space="preserve"> obtain physical access to remote edge servers and cause damage to them.</w:t>
            </w:r>
          </w:p>
        </w:tc>
      </w:tr>
    </w:tbl>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rsidTr="005012E0">
        <w:tc>
          <w:tcPr>
            <w:tcW w:w="4680" w:type="dxa"/>
          </w:tcPr>
          <w:p w14:paraId="436FAC1D"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911DC1" w:rsidRPr="009C2D05" w14:paraId="1B3721B4" w14:textId="77777777" w:rsidTr="005012E0">
        <w:tc>
          <w:tcPr>
            <w:tcW w:w="4680" w:type="dxa"/>
          </w:tcPr>
          <w:p w14:paraId="2A22353A" w14:textId="35C3901F" w:rsidR="00911DC1" w:rsidRDefault="00173340" w:rsidP="00911DC1">
            <w:r>
              <w:rPr>
                <w:rFonts w:ascii="Arial" w:eastAsia="Arial" w:hAnsi="Arial" w:cs="Arial"/>
                <w:color w:val="000000" w:themeColor="text1"/>
                <w:sz w:val="16"/>
                <w:szCs w:val="16"/>
              </w:rPr>
              <w:t>FGM5005</w:t>
            </w:r>
          </w:p>
          <w:p w14:paraId="15FE92CF" w14:textId="7D60AC23" w:rsidR="00911DC1" w:rsidRPr="009C2D05" w:rsidRDefault="00911DC1" w:rsidP="00911DC1">
            <w:pPr>
              <w:spacing w:line="259" w:lineRule="auto"/>
              <w:rPr>
                <w:sz w:val="22"/>
                <w:szCs w:val="22"/>
              </w:rPr>
            </w:pPr>
            <w:r w:rsidRPr="10851DE8">
              <w:rPr>
                <w:rFonts w:ascii="Arial" w:eastAsia="Arial" w:hAnsi="Arial" w:cs="Arial"/>
                <w:sz w:val="16"/>
                <w:szCs w:val="16"/>
              </w:rPr>
              <w:t xml:space="preserve"> </w:t>
            </w:r>
          </w:p>
        </w:tc>
        <w:tc>
          <w:tcPr>
            <w:tcW w:w="4680" w:type="dxa"/>
          </w:tcPr>
          <w:p w14:paraId="6F0B28EB" w14:textId="33524211" w:rsidR="00911DC1" w:rsidRDefault="00A45055" w:rsidP="00911DC1">
            <w:r w:rsidRPr="00A45055">
              <w:rPr>
                <w:rFonts w:ascii="Arial" w:eastAsia="Arial" w:hAnsi="Arial" w:cs="Arial"/>
                <w:color w:val="000000" w:themeColor="text1"/>
                <w:sz w:val="16"/>
                <w:szCs w:val="16"/>
              </w:rPr>
              <w:t>Edge sites should be provided with a full set of physical and environmental controls aimed to assure access control, monitoring, continuity of operations and protection against environmental disasters. Failure to do so may lead to unauthorized access, destruction of assets and impairment of operations</w:t>
            </w:r>
            <w:r w:rsidR="00911DC1" w:rsidRPr="10851DE8">
              <w:rPr>
                <w:rFonts w:ascii="Arial" w:eastAsia="Arial" w:hAnsi="Arial" w:cs="Arial"/>
                <w:color w:val="000000" w:themeColor="text1"/>
                <w:sz w:val="16"/>
                <w:szCs w:val="16"/>
              </w:rPr>
              <w:t>.</w:t>
            </w:r>
          </w:p>
          <w:p w14:paraId="6252BD5A" w14:textId="1A2DB1B7" w:rsidR="00911DC1" w:rsidRPr="009C2D05" w:rsidRDefault="00911DC1" w:rsidP="00911DC1">
            <w:pPr>
              <w:rPr>
                <w:rFonts w:ascii="Arial" w:eastAsia="Arial" w:hAnsi="Arial" w:cs="Arial"/>
                <w:sz w:val="16"/>
                <w:szCs w:val="16"/>
              </w:rPr>
            </w:pPr>
            <w:r w:rsidRPr="10851DE8">
              <w:rPr>
                <w:rFonts w:ascii="Arial" w:eastAsia="Arial" w:hAnsi="Arial" w:cs="Arial"/>
                <w:color w:val="000000" w:themeColor="text1"/>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45055" w:rsidRPr="009C2D05" w14:paraId="46576565" w14:textId="77777777" w:rsidTr="005012E0">
        <w:tc>
          <w:tcPr>
            <w:tcW w:w="4680" w:type="dxa"/>
          </w:tcPr>
          <w:p w14:paraId="2EF4930F" w14:textId="7B2526E7" w:rsidR="00A45055" w:rsidRPr="006524EA" w:rsidRDefault="00A45055" w:rsidP="00A45055">
            <w:pPr>
              <w:spacing w:line="259" w:lineRule="auto"/>
              <w:rPr>
                <w:sz w:val="22"/>
                <w:szCs w:val="22"/>
              </w:rPr>
            </w:pPr>
            <w:commentRangeStart w:id="5"/>
            <w:commentRangeStart w:id="6"/>
            <w:r w:rsidRPr="006524EA">
              <w:rPr>
                <w:rFonts w:ascii="Arial" w:eastAsia="Arial" w:hAnsi="Arial" w:cs="Arial"/>
                <w:color w:val="000000" w:themeColor="text1"/>
                <w:sz w:val="16"/>
                <w:szCs w:val="16"/>
              </w:rPr>
              <w:t>Improper</w:t>
            </w:r>
            <w:commentRangeEnd w:id="5"/>
            <w:r w:rsidRPr="006524EA">
              <w:rPr>
                <w:rStyle w:val="CommentReference"/>
              </w:rPr>
              <w:commentReference w:id="5"/>
            </w:r>
            <w:commentRangeEnd w:id="6"/>
            <w:r w:rsidRPr="006524EA">
              <w:rPr>
                <w:rStyle w:val="CommentReference"/>
              </w:rPr>
              <w:commentReference w:id="6"/>
            </w:r>
            <w:r w:rsidRPr="006524EA">
              <w:rPr>
                <w:rFonts w:ascii="Arial" w:eastAsia="Arial" w:hAnsi="Arial" w:cs="Arial"/>
                <w:color w:val="000000" w:themeColor="text1"/>
                <w:sz w:val="16"/>
                <w:szCs w:val="16"/>
              </w:rPr>
              <w:t xml:space="preserve"> security monitoring of edge computing facilities</w:t>
            </w:r>
          </w:p>
        </w:tc>
        <w:tc>
          <w:tcPr>
            <w:tcW w:w="4680" w:type="dxa"/>
          </w:tcPr>
          <w:p w14:paraId="257BC49B" w14:textId="77777777" w:rsidR="00A45055" w:rsidRPr="006524EA" w:rsidRDefault="00A45055" w:rsidP="00A45055">
            <w:r w:rsidRPr="006524EA">
              <w:rPr>
                <w:rFonts w:ascii="Arial" w:eastAsia="Arial" w:hAnsi="Arial" w:cs="Arial"/>
                <w:color w:val="000000" w:themeColor="text1"/>
                <w:sz w:val="16"/>
                <w:szCs w:val="16"/>
              </w:rPr>
              <w:t>Mobile-edge computing have to be integrated in the network-wide Security Incident and Monitoring System, but with additional considerations: development of use-case specific alert rules, integration and correlation of data at all levels (network, application), integration and correlation with service provider -level monitoring mechanisms. Failure to do so may leave advanced or sustained threats undetected, as well as technical failures or malfunctions of local resources.</w:t>
            </w:r>
          </w:p>
          <w:p w14:paraId="77BA6F93" w14:textId="18324719" w:rsidR="00A45055" w:rsidRPr="006524EA" w:rsidRDefault="00A45055" w:rsidP="00A45055">
            <w:pPr>
              <w:rPr>
                <w:rFonts w:ascii="Arial" w:eastAsia="Arial" w:hAnsi="Arial" w:cs="Arial"/>
                <w:sz w:val="16"/>
                <w:szCs w:val="16"/>
              </w:rPr>
            </w:pPr>
            <w:r w:rsidRPr="006524EA">
              <w:rPr>
                <w:rFonts w:ascii="Arial" w:eastAsia="Arial" w:hAnsi="Arial" w:cs="Arial"/>
                <w:sz w:val="16"/>
                <w:szCs w:val="16"/>
              </w:rPr>
              <w:lastRenderedPageBreak/>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rsidTr="005012E0">
        <w:tc>
          <w:tcPr>
            <w:tcW w:w="4680" w:type="dxa"/>
          </w:tcPr>
          <w:p w14:paraId="2F9F9FB8"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45055" w:rsidRPr="009C2D05" w14:paraId="23A177B8" w14:textId="77777777" w:rsidTr="005012E0">
        <w:tc>
          <w:tcPr>
            <w:tcW w:w="4680" w:type="dxa"/>
          </w:tcPr>
          <w:p w14:paraId="1E922A88" w14:textId="46E49CCF" w:rsidR="00A45055" w:rsidRPr="009C2D05" w:rsidRDefault="00A45055" w:rsidP="00A45055">
            <w:pPr>
              <w:spacing w:line="259" w:lineRule="auto"/>
              <w:rPr>
                <w:sz w:val="22"/>
                <w:szCs w:val="22"/>
              </w:rPr>
            </w:pPr>
            <w:r w:rsidRPr="35157F30">
              <w:rPr>
                <w:rFonts w:ascii="Arial" w:eastAsia="Arial" w:hAnsi="Arial" w:cs="Arial"/>
                <w:sz w:val="16"/>
                <w:szCs w:val="16"/>
              </w:rPr>
              <w:t>Edge facility equipment</w:t>
            </w:r>
          </w:p>
        </w:tc>
        <w:tc>
          <w:tcPr>
            <w:tcW w:w="4680" w:type="dxa"/>
          </w:tcPr>
          <w:p w14:paraId="4BFAA885" w14:textId="77777777" w:rsidR="00A45055" w:rsidRDefault="00A45055" w:rsidP="00A45055">
            <w:pPr>
              <w:rPr>
                <w:rFonts w:ascii="Arial" w:eastAsia="Arial" w:hAnsi="Arial" w:cs="Arial"/>
                <w:color w:val="000000" w:themeColor="text1"/>
                <w:sz w:val="16"/>
                <w:szCs w:val="16"/>
              </w:rPr>
            </w:pPr>
            <w:r w:rsidRPr="35157F30">
              <w:rPr>
                <w:rFonts w:ascii="Arial" w:eastAsia="Arial" w:hAnsi="Arial" w:cs="Arial"/>
                <w:color w:val="000000" w:themeColor="text1"/>
                <w:sz w:val="16"/>
                <w:szCs w:val="16"/>
              </w:rPr>
              <w:t>Destruction of edge computing facilities, unauthorized access at system level as an entry point to all hosted resources, theft of data on local storage, vandalism and/or sabotage of equipment.</w:t>
            </w:r>
          </w:p>
          <w:p w14:paraId="68767633" w14:textId="7BF6F3FA" w:rsidR="00A45055" w:rsidRPr="00A45055" w:rsidRDefault="00A45055" w:rsidP="00A45055"/>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A45055" w:rsidRPr="009C2D05" w14:paraId="3E37A71E" w14:textId="77777777" w:rsidTr="005012E0">
        <w:tc>
          <w:tcPr>
            <w:tcW w:w="4680" w:type="dxa"/>
          </w:tcPr>
          <w:p w14:paraId="1153CFB2" w14:textId="1B5E66F2" w:rsidR="00A45055" w:rsidRPr="009C2D05" w:rsidRDefault="0065517E" w:rsidP="00A45055">
            <w:pPr>
              <w:spacing w:line="259" w:lineRule="auto"/>
              <w:rPr>
                <w:sz w:val="22"/>
                <w:szCs w:val="22"/>
              </w:rPr>
            </w:pPr>
            <w:r>
              <w:rPr>
                <w:rFonts w:ascii="Arial" w:eastAsia="Arial" w:hAnsi="Arial" w:cs="Arial"/>
                <w:color w:val="000000" w:themeColor="text1"/>
                <w:sz w:val="16"/>
                <w:szCs w:val="16"/>
              </w:rPr>
              <w:t>FGD</w:t>
            </w:r>
            <w:r w:rsidR="008D7757">
              <w:rPr>
                <w:rFonts w:ascii="Arial" w:eastAsia="Arial" w:hAnsi="Arial" w:cs="Arial"/>
                <w:color w:val="000000" w:themeColor="text1"/>
                <w:sz w:val="16"/>
                <w:szCs w:val="16"/>
              </w:rPr>
              <w:t>S5012</w:t>
            </w:r>
          </w:p>
        </w:tc>
        <w:tc>
          <w:tcPr>
            <w:tcW w:w="4680" w:type="dxa"/>
          </w:tcPr>
          <w:p w14:paraId="6BC1C1C6" w14:textId="77777777" w:rsidR="00A45055" w:rsidRDefault="00A45055" w:rsidP="00A45055">
            <w:r w:rsidRPr="35157F30">
              <w:rPr>
                <w:rFonts w:ascii="Arial" w:eastAsia="Arial" w:hAnsi="Arial" w:cs="Arial"/>
                <w:color w:val="000000" w:themeColor="text1"/>
                <w:sz w:val="16"/>
                <w:szCs w:val="16"/>
              </w:rPr>
              <w:t>Event logs recording user activities, exceptions, faults and information security events should be produced, kept and regularly reviewed. Additional considerations: development of use-case specific alert rules, integration and correlation of data at all levels (network, application), integration and correlation with service provider-level monitoring mechanisms.</w:t>
            </w:r>
          </w:p>
          <w:p w14:paraId="5753A040" w14:textId="0333AD43" w:rsidR="00A45055" w:rsidRPr="009C2D05" w:rsidRDefault="00A45055" w:rsidP="00A45055">
            <w:pPr>
              <w:rPr>
                <w:rFonts w:ascii="Arial" w:eastAsia="Arial" w:hAnsi="Arial" w:cs="Arial"/>
                <w:sz w:val="16"/>
                <w:szCs w:val="16"/>
              </w:rPr>
            </w:pPr>
            <w:r w:rsidRPr="35157F30">
              <w:rPr>
                <w:rFonts w:ascii="Arial" w:eastAsia="Arial" w:hAnsi="Arial" w:cs="Arial"/>
                <w:sz w:val="16"/>
                <w:szCs w:val="16"/>
              </w:rPr>
              <w:t xml:space="preserve"> </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5012E0">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6BF6BE85" w:rsidR="00EF047E" w:rsidRPr="009C2D05" w:rsidRDefault="009D292A" w:rsidP="005012E0">
            <w:pPr>
              <w:rPr>
                <w:rFonts w:ascii="Arial" w:eastAsia="Arial" w:hAnsi="Arial" w:cs="Arial"/>
                <w:sz w:val="16"/>
                <w:szCs w:val="16"/>
              </w:rPr>
            </w:pPr>
            <w:r w:rsidRPr="009D292A">
              <w:rPr>
                <w:rFonts w:ascii="Arial" w:eastAsia="Arial" w:hAnsi="Arial" w:cs="Arial"/>
                <w:sz w:val="16"/>
                <w:szCs w:val="16"/>
              </w:rPr>
              <w:t>Destruction of assets, unauthorized access, theft of data on local storage, vandalism, sabotage</w:t>
            </w:r>
          </w:p>
        </w:tc>
      </w:tr>
      <w:tr w:rsidR="00EF047E" w:rsidRPr="009C2D05" w14:paraId="3B8815B5" w14:textId="77777777" w:rsidTr="005012E0">
        <w:tc>
          <w:tcPr>
            <w:tcW w:w="4680" w:type="dxa"/>
          </w:tcPr>
          <w:p w14:paraId="56771BDB" w14:textId="140E128D" w:rsidR="00EF047E" w:rsidRDefault="00EF047E" w:rsidP="005012E0">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66A78A6A" w:rsidR="00EF047E" w:rsidRPr="00EF047E" w:rsidRDefault="001A5B2C" w:rsidP="005012E0">
            <w:pPr>
              <w:rPr>
                <w:rFonts w:ascii="Arial" w:eastAsia="Arial" w:hAnsi="Arial" w:cs="Arial"/>
                <w:sz w:val="16"/>
                <w:szCs w:val="16"/>
              </w:rPr>
            </w:pPr>
            <w:r w:rsidRPr="001A5B2C">
              <w:rPr>
                <w:rFonts w:ascii="Arial" w:eastAsia="Arial" w:hAnsi="Arial" w:cs="Arial"/>
                <w:sz w:val="16"/>
                <w:szCs w:val="16"/>
              </w:rPr>
              <w:t>Destruction or damage of these assets may cause information destruction</w:t>
            </w:r>
          </w:p>
        </w:tc>
      </w:tr>
    </w:tbl>
    <w:p w14:paraId="12BD606A" w14:textId="77777777" w:rsidR="001A5B2C" w:rsidRDefault="001A5B2C" w:rsidP="00EF047E">
      <w:pPr>
        <w:rPr>
          <w:rFonts w:ascii="Arial" w:eastAsia="Arial" w:hAnsi="Arial" w:cs="Arial"/>
        </w:rPr>
      </w:pPr>
    </w:p>
    <w:p w14:paraId="751CF109" w14:textId="7B4149E9" w:rsidR="00EF047E" w:rsidRDefault="00EF047E" w:rsidP="00EF047E">
      <w:pPr>
        <w:rPr>
          <w:rFonts w:asciiTheme="minorBidi" w:hAnsiTheme="minorBidi"/>
        </w:rPr>
      </w:pPr>
      <w:r w:rsidRPr="009C2D05">
        <w:rPr>
          <w:rFonts w:ascii="Arial" w:eastAsia="Arial" w:hAnsi="Arial" w:cs="Arial"/>
        </w:rPr>
        <w:t xml:space="preserve">References: </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Default="00EF047E" w:rsidP="005012E0">
            <w:pPr>
              <w:rPr>
                <w:sz w:val="22"/>
                <w:szCs w:val="22"/>
              </w:rPr>
            </w:pPr>
            <w:r>
              <w:rPr>
                <w:sz w:val="22"/>
                <w:szCs w:val="22"/>
              </w:rPr>
              <w:t>Name</w:t>
            </w:r>
          </w:p>
        </w:tc>
        <w:tc>
          <w:tcPr>
            <w:tcW w:w="4675" w:type="dxa"/>
          </w:tcPr>
          <w:p w14:paraId="31AD1C38" w14:textId="77777777" w:rsidR="00EF047E" w:rsidRDefault="00EF047E" w:rsidP="005012E0">
            <w:pPr>
              <w:rPr>
                <w:sz w:val="22"/>
                <w:szCs w:val="22"/>
              </w:rPr>
            </w:pPr>
            <w:r>
              <w:rPr>
                <w:sz w:val="22"/>
                <w:szCs w:val="22"/>
              </w:rPr>
              <w:t>URL</w:t>
            </w:r>
          </w:p>
        </w:tc>
      </w:tr>
      <w:tr w:rsidR="009D292A" w:rsidRPr="005F4234" w14:paraId="19DB0483" w14:textId="77777777" w:rsidTr="0080479B">
        <w:tc>
          <w:tcPr>
            <w:tcW w:w="4675" w:type="dxa"/>
          </w:tcPr>
          <w:p w14:paraId="28591560" w14:textId="275147DE" w:rsidR="009D292A" w:rsidRPr="00547340" w:rsidRDefault="009D292A" w:rsidP="009D292A">
            <w:pPr>
              <w:rPr>
                <w:rFonts w:ascii="Arial" w:hAnsi="Arial" w:cs="Arial"/>
                <w:sz w:val="20"/>
                <w:szCs w:val="20"/>
              </w:rPr>
            </w:pPr>
            <w:r w:rsidRPr="005F4234">
              <w:rPr>
                <w:rFonts w:ascii="Arial" w:hAnsi="Arial" w:cs="Arial"/>
                <w:sz w:val="20"/>
                <w:szCs w:val="20"/>
              </w:rPr>
              <w:t xml:space="preserve">European Union Agency for Cybersecurity (ENISA): “ENISA Threat Landscape for 5G Networks” Report, </w:t>
            </w:r>
            <w:r>
              <w:rPr>
                <w:rFonts w:ascii="Arial" w:hAnsi="Arial" w:cs="Arial"/>
                <w:sz w:val="20"/>
                <w:szCs w:val="20"/>
              </w:rPr>
              <w:t xml:space="preserve">page 202, </w:t>
            </w:r>
            <w:r w:rsidRPr="005F4234">
              <w:rPr>
                <w:rFonts w:ascii="Arial" w:hAnsi="Arial" w:cs="Arial"/>
                <w:sz w:val="20"/>
                <w:szCs w:val="20"/>
              </w:rPr>
              <w:t>December 2020.</w:t>
            </w:r>
          </w:p>
        </w:tc>
        <w:tc>
          <w:tcPr>
            <w:tcW w:w="4675" w:type="dxa"/>
          </w:tcPr>
          <w:p w14:paraId="7C95CCB4" w14:textId="5B653DA5" w:rsidR="009D292A" w:rsidRPr="00547340" w:rsidRDefault="009D292A" w:rsidP="009D292A">
            <w:pPr>
              <w:rPr>
                <w:rFonts w:ascii="Arial" w:hAnsi="Arial" w:cs="Arial"/>
                <w:sz w:val="20"/>
                <w:szCs w:val="20"/>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9D292A" w:rsidRPr="005F4234" w14:paraId="6AEA633B" w14:textId="77777777" w:rsidTr="0080479B">
        <w:tc>
          <w:tcPr>
            <w:tcW w:w="4675" w:type="dxa"/>
          </w:tcPr>
          <w:p w14:paraId="0248D775" w14:textId="063420BA" w:rsidR="009D292A" w:rsidRPr="00547340" w:rsidRDefault="009D292A" w:rsidP="009D292A">
            <w:pPr>
              <w:rPr>
                <w:rFonts w:ascii="Arial" w:hAnsi="Arial" w:cs="Arial"/>
                <w:sz w:val="20"/>
                <w:szCs w:val="20"/>
              </w:rPr>
            </w:pPr>
            <w:commentRangeStart w:id="9"/>
            <w:r w:rsidRPr="00680F9F">
              <w:rPr>
                <w:rFonts w:ascii="Arial" w:hAnsi="Arial" w:cs="Arial"/>
                <w:sz w:val="20"/>
                <w:szCs w:val="20"/>
              </w:rPr>
              <w:t xml:space="preserve">ISO/IEC </w:t>
            </w:r>
            <w:commentRangeEnd w:id="9"/>
            <w:r>
              <w:rPr>
                <w:rStyle w:val="CommentReference"/>
              </w:rPr>
              <w:commentReference w:id="9"/>
            </w:r>
            <w:r w:rsidRPr="00680F9F">
              <w:rPr>
                <w:rFonts w:ascii="Arial" w:hAnsi="Arial" w:cs="Arial"/>
                <w:sz w:val="20"/>
                <w:szCs w:val="20"/>
              </w:rPr>
              <w:t>27011</w:t>
            </w:r>
            <w:r>
              <w:rPr>
                <w:rFonts w:ascii="Arial" w:hAnsi="Arial" w:cs="Arial"/>
                <w:sz w:val="20"/>
                <w:szCs w:val="20"/>
              </w:rPr>
              <w:t>:(2016), “</w:t>
            </w:r>
            <w:r w:rsidRPr="00F629C2">
              <w:rPr>
                <w:rFonts w:ascii="Arial" w:hAnsi="Arial" w:cs="Arial"/>
                <w:sz w:val="20"/>
                <w:szCs w:val="20"/>
              </w:rPr>
              <w:t>Information technology — Security techniques — Code of practice for Information security controls based on ISO/IEC 27002 for telecommunications organizations</w:t>
            </w:r>
            <w:r>
              <w:rPr>
                <w:rFonts w:ascii="Arial" w:hAnsi="Arial" w:cs="Arial"/>
                <w:sz w:val="20"/>
                <w:szCs w:val="20"/>
              </w:rPr>
              <w:t>”</w:t>
            </w:r>
            <w:r w:rsidRPr="00680F9F">
              <w:rPr>
                <w:rFonts w:ascii="Arial" w:hAnsi="Arial" w:cs="Arial"/>
                <w:sz w:val="20"/>
                <w:szCs w:val="20"/>
              </w:rPr>
              <w:t xml:space="preserve"> </w:t>
            </w:r>
          </w:p>
        </w:tc>
        <w:tc>
          <w:tcPr>
            <w:tcW w:w="4675" w:type="dxa"/>
          </w:tcPr>
          <w:p w14:paraId="3F7E4A04" w14:textId="127BF00D" w:rsidR="009D292A" w:rsidRPr="00547340" w:rsidRDefault="009D292A" w:rsidP="009D292A">
            <w:pPr>
              <w:rPr>
                <w:rFonts w:ascii="Arial" w:hAnsi="Arial" w:cs="Arial"/>
                <w:sz w:val="20"/>
                <w:szCs w:val="20"/>
              </w:rPr>
            </w:pPr>
            <w:r w:rsidRPr="001A5B2C">
              <w:rPr>
                <w:rFonts w:ascii="Arial" w:hAnsi="Arial" w:cs="Arial"/>
                <w:sz w:val="20"/>
                <w:szCs w:val="20"/>
              </w:rPr>
              <w:t>https://www.iso.org/obp/ui/#iso:std:iso-iec:27011:ed-2:v1:en</w:t>
            </w:r>
          </w:p>
        </w:tc>
      </w:tr>
    </w:tbl>
    <w:p w14:paraId="4E65E8D6" w14:textId="77777777" w:rsidR="00EF047E" w:rsidRDefault="00EF047E" w:rsidP="00A26423">
      <w:pPr>
        <w:rPr>
          <w:rFonts w:ascii="Arial" w:eastAsia="Arial" w:hAnsi="Arial" w:cs="Arial"/>
        </w:rPr>
      </w:pPr>
    </w:p>
    <w:sectPr w:rsidR="00EF047E"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5-18T14:42:00Z" w:initials="MV">
    <w:p w14:paraId="4BF89CAF" w14:textId="217A7106" w:rsidR="00A45055" w:rsidRDefault="00A45055">
      <w:pPr>
        <w:pStyle w:val="CommentText"/>
      </w:pPr>
      <w:r>
        <w:rPr>
          <w:rStyle w:val="CommentReference"/>
        </w:rPr>
        <w:annotationRef/>
      </w:r>
      <w:r>
        <w:t>No need to add “physical compromise” because they are subtechniques of vandalism (same meaning)</w:t>
      </w:r>
    </w:p>
  </w:comment>
  <w:comment w:id="1" w:author="Muddasar S Ahmed" w:date="2022-05-18T06:03:00Z" w:initials="MA">
    <w:p w14:paraId="3EF5B9D0" w14:textId="77777777" w:rsidR="00A45055" w:rsidRDefault="00A45055" w:rsidP="00A45055">
      <w:pPr>
        <w:pStyle w:val="CommentText"/>
      </w:pPr>
      <w:r>
        <w:rPr>
          <w:color w:val="2B579A"/>
          <w:shd w:val="clear" w:color="auto" w:fill="E6E6E6"/>
        </w:rPr>
        <w:fldChar w:fldCharType="begin"/>
      </w:r>
      <w:r>
        <w:instrText xml:space="preserve"> HYPERLINK "mailto:mvanderveen@mitre.org"</w:instrText>
      </w:r>
      <w:r>
        <w:rPr>
          <w:color w:val="2B579A"/>
          <w:shd w:val="clear" w:color="auto" w:fill="E6E6E6"/>
        </w:rPr>
      </w:r>
      <w:bookmarkStart w:id="3" w:name="_@_0649F16644D948F78961347F7475A187Z"/>
      <w:r>
        <w:rPr>
          <w:color w:val="2B579A"/>
          <w:shd w:val="clear" w:color="auto" w:fill="E6E6E6"/>
        </w:rPr>
        <w:fldChar w:fldCharType="separate"/>
      </w:r>
      <w:bookmarkEnd w:id="3"/>
      <w:r w:rsidRPr="31628965">
        <w:rPr>
          <w:rStyle w:val="Mention"/>
          <w:noProof/>
        </w:rPr>
        <w:t>@Dr. Michaela Vanderveen</w:t>
      </w:r>
      <w:r>
        <w:rPr>
          <w:color w:val="2B579A"/>
          <w:shd w:val="clear" w:color="auto" w:fill="E6E6E6"/>
        </w:rPr>
        <w:fldChar w:fldCharType="end"/>
      </w:r>
      <w:r>
        <w:t xml:space="preserve"> did you mean to say "in operation edge servers"?</w:t>
      </w:r>
      <w:r>
        <w:rPr>
          <w:rStyle w:val="CommentReference"/>
        </w:rPr>
        <w:annotationRef/>
      </w:r>
    </w:p>
  </w:comment>
  <w:comment w:id="2" w:author="Dr. Michaela Vanderveen" w:date="2022-05-18T07:26:00Z" w:initials="DV">
    <w:p w14:paraId="73E640FE" w14:textId="77777777" w:rsidR="00A45055" w:rsidRDefault="00A45055" w:rsidP="00A45055">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4" w:name="_@_376921573EB248BBBBFA7A0AE889D21DZ"/>
      <w:r>
        <w:rPr>
          <w:color w:val="2B579A"/>
          <w:shd w:val="clear" w:color="auto" w:fill="E6E6E6"/>
        </w:rPr>
        <w:fldChar w:fldCharType="separate"/>
      </w:r>
      <w:bookmarkEnd w:id="4"/>
      <w:r w:rsidRPr="640E9F42">
        <w:rPr>
          <w:rStyle w:val="Mention"/>
          <w:noProof/>
        </w:rPr>
        <w:t>@Muddasar S Ahmed</w:t>
      </w:r>
      <w:r>
        <w:rPr>
          <w:color w:val="2B579A"/>
          <w:shd w:val="clear" w:color="auto" w:fill="E6E6E6"/>
        </w:rPr>
        <w:fldChar w:fldCharType="end"/>
      </w:r>
      <w:r>
        <w:t xml:space="preserve"> I  really don't know, this was Thomas Bibbo's. But this sounds like a physical thing..</w:t>
      </w:r>
      <w:r>
        <w:rPr>
          <w:rStyle w:val="CommentReference"/>
        </w:rPr>
        <w:annotationRef/>
      </w:r>
    </w:p>
  </w:comment>
  <w:comment w:id="5" w:author="Muddasar S Ahmed" w:date="2022-05-18T06:07:00Z" w:initials="MA">
    <w:p w14:paraId="5B52642D" w14:textId="77777777" w:rsidR="00A45055" w:rsidRDefault="00A45055">
      <w:pPr>
        <w:pStyle w:val="CommentText"/>
      </w:pPr>
      <w:r>
        <w:rPr>
          <w:color w:val="2B579A"/>
          <w:shd w:val="clear" w:color="auto" w:fill="E6E6E6"/>
        </w:rPr>
        <w:fldChar w:fldCharType="begin"/>
      </w:r>
      <w:r>
        <w:instrText xml:space="preserve"> HYPERLINK "mailto:mvanderveen@mitre.org"</w:instrText>
      </w:r>
      <w:r>
        <w:rPr>
          <w:color w:val="2B579A"/>
          <w:shd w:val="clear" w:color="auto" w:fill="E6E6E6"/>
        </w:rPr>
      </w:r>
      <w:bookmarkStart w:id="7" w:name="_@_2DFDD6E76F3E41BA9972D12A38E6BCABZ"/>
      <w:r>
        <w:rPr>
          <w:color w:val="2B579A"/>
          <w:shd w:val="clear" w:color="auto" w:fill="E6E6E6"/>
        </w:rPr>
        <w:fldChar w:fldCharType="separate"/>
      </w:r>
      <w:bookmarkEnd w:id="7"/>
      <w:r w:rsidRPr="31628965">
        <w:rPr>
          <w:rStyle w:val="Mention"/>
          <w:noProof/>
        </w:rPr>
        <w:t>@Dr. Michaela Vanderveen</w:t>
      </w:r>
      <w:r>
        <w:rPr>
          <w:color w:val="2B579A"/>
          <w:shd w:val="clear" w:color="auto" w:fill="E6E6E6"/>
        </w:rPr>
        <w:fldChar w:fldCharType="end"/>
      </w:r>
      <w:r>
        <w:t xml:space="preserve"> in adequate may be proper term by looking at standards set in your description</w:t>
      </w:r>
      <w:r>
        <w:rPr>
          <w:rStyle w:val="CommentReference"/>
        </w:rPr>
        <w:annotationRef/>
      </w:r>
    </w:p>
  </w:comment>
  <w:comment w:id="6" w:author="Dr. Michaela Vanderveen" w:date="2022-05-18T07:26:00Z" w:initials="DV">
    <w:p w14:paraId="02DA00B9" w14:textId="77777777" w:rsidR="00A45055" w:rsidRDefault="00A45055">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8" w:name="_@_380EE8B0EC624BA8B9A37DD94DC40C7CZ"/>
      <w:r>
        <w:rPr>
          <w:color w:val="2B579A"/>
          <w:shd w:val="clear" w:color="auto" w:fill="E6E6E6"/>
        </w:rPr>
        <w:fldChar w:fldCharType="separate"/>
      </w:r>
      <w:bookmarkEnd w:id="8"/>
      <w:r w:rsidRPr="640E9F42">
        <w:rPr>
          <w:rStyle w:val="Mention"/>
          <w:noProof/>
        </w:rPr>
        <w:t>@Muddasar S Ahmed</w:t>
      </w:r>
      <w:r>
        <w:rPr>
          <w:color w:val="2B579A"/>
          <w:shd w:val="clear" w:color="auto" w:fill="E6E6E6"/>
        </w:rPr>
        <w:fldChar w:fldCharType="end"/>
      </w:r>
      <w:r>
        <w:t xml:space="preserve"> I think it's ok to change it then. Again this was from Tom B.</w:t>
      </w:r>
      <w:r>
        <w:rPr>
          <w:rStyle w:val="CommentReference"/>
        </w:rPr>
        <w:annotationRef/>
      </w:r>
    </w:p>
  </w:comment>
  <w:comment w:id="9" w:author="M. Vanderveen" w:date="2022-05-17T08:41:00Z" w:initials="MV">
    <w:p w14:paraId="18D82D21" w14:textId="77777777" w:rsidR="009D292A" w:rsidRDefault="009D292A" w:rsidP="003954A6">
      <w:pPr>
        <w:pStyle w:val="CommentText"/>
      </w:pPr>
      <w:r>
        <w:rPr>
          <w:rStyle w:val="CommentReference"/>
        </w:rPr>
        <w:annotationRef/>
      </w:r>
      <w:r>
        <w:t>Original reference from Tom Bibbo “</w:t>
      </w:r>
    </w:p>
    <w:p w14:paraId="38480F40" w14:textId="77777777" w:rsidR="009D292A" w:rsidRDefault="009D292A" w:rsidP="003954A6">
      <w:pPr>
        <w:pStyle w:val="CommentText"/>
      </w:pPr>
      <w:r>
        <w:t>•</w:t>
      </w:r>
      <w:r>
        <w:tab/>
        <w:t>ISO/IEC 27011 -ITU x.1205 / TEL.11.1.8, TEL 11.3” does not corroborate.</w:t>
      </w:r>
    </w:p>
    <w:p w14:paraId="3F7DCFEF" w14:textId="77777777" w:rsidR="009D292A" w:rsidRDefault="009D292A" w:rsidP="009D292A">
      <w:pPr>
        <w:pStyle w:val="CommentText"/>
        <w:numPr>
          <w:ilvl w:val="0"/>
          <w:numId w:val="7"/>
        </w:numPr>
      </w:pPr>
      <w:r>
        <w:t>ISO/IEC (2016).does not have sections 11.1.8 or 11.3. the 2022 version has radically different section numbers.</w:t>
      </w:r>
    </w:p>
    <w:p w14:paraId="589EDAD1" w14:textId="77777777" w:rsidR="009D292A" w:rsidRDefault="009D292A" w:rsidP="009D292A">
      <w:pPr>
        <w:pStyle w:val="CommentText"/>
        <w:numPr>
          <w:ilvl w:val="0"/>
          <w:numId w:val="7"/>
        </w:numPr>
      </w:pPr>
      <w:r>
        <w:t>ITU X.1205 does not have a dedicated section (so it is removed) to physical security.  Besides ITU standards are disfavored.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89CAF" w15:done="0"/>
  <w15:commentEx w15:paraId="3EF5B9D0" w15:done="0"/>
  <w15:commentEx w15:paraId="73E640FE" w15:paraIdParent="3EF5B9D0" w15:done="0"/>
  <w15:commentEx w15:paraId="5B52642D" w15:done="0"/>
  <w15:commentEx w15:paraId="02DA00B9" w15:paraIdParent="5B52642D" w15:done="0"/>
  <w15:commentEx w15:paraId="589ED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844D" w16cex:dateUtc="2022-05-18T21:42:00Z"/>
  <w16cex:commentExtensible w16cex:durableId="19887FEC" w16cex:dateUtc="2022-05-18T13:03:00Z"/>
  <w16cex:commentExtensible w16cex:durableId="6ED480E9" w16cex:dateUtc="2022-05-18T14:26:00Z"/>
  <w16cex:commentExtensible w16cex:durableId="35761AF7" w16cex:dateUtc="2022-05-18T13:07:00Z"/>
  <w16cex:commentExtensible w16cex:durableId="7F5D3756" w16cex:dateUtc="2022-05-18T14:26:00Z"/>
  <w16cex:commentExtensible w16cex:durableId="262DDE24" w16cex:dateUtc="2022-05-17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89CAF" w16cid:durableId="262F844D"/>
  <w16cid:commentId w16cid:paraId="3EF5B9D0" w16cid:durableId="19887FEC"/>
  <w16cid:commentId w16cid:paraId="73E640FE" w16cid:durableId="6ED480E9"/>
  <w16cid:commentId w16cid:paraId="5B52642D" w16cid:durableId="35761AF7"/>
  <w16cid:commentId w16cid:paraId="02DA00B9" w16cid:durableId="7F5D3756"/>
  <w16cid:commentId w16cid:paraId="589EDAD1" w16cid:durableId="262DD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4DD4" w14:textId="77777777" w:rsidR="00125844" w:rsidRDefault="00125844" w:rsidP="00684328">
      <w:r>
        <w:separator/>
      </w:r>
    </w:p>
  </w:endnote>
  <w:endnote w:type="continuationSeparator" w:id="0">
    <w:p w14:paraId="448BA6C0" w14:textId="77777777" w:rsidR="00125844" w:rsidRDefault="00125844" w:rsidP="00684328">
      <w:r>
        <w:continuationSeparator/>
      </w:r>
    </w:p>
  </w:endnote>
  <w:endnote w:type="continuationNotice" w:id="1">
    <w:p w14:paraId="6B82B1DD" w14:textId="77777777" w:rsidR="00125844" w:rsidRDefault="00125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AE19" w14:textId="77777777" w:rsidR="00125844" w:rsidRDefault="00125844" w:rsidP="00684328">
      <w:r>
        <w:separator/>
      </w:r>
    </w:p>
  </w:footnote>
  <w:footnote w:type="continuationSeparator" w:id="0">
    <w:p w14:paraId="79E95ED0" w14:textId="77777777" w:rsidR="00125844" w:rsidRDefault="00125844" w:rsidP="00684328">
      <w:r>
        <w:continuationSeparator/>
      </w:r>
    </w:p>
  </w:footnote>
  <w:footnote w:type="continuationNotice" w:id="1">
    <w:p w14:paraId="2ADFD90E" w14:textId="77777777" w:rsidR="00125844" w:rsidRDefault="00125844"/>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rson w15:author="Dr. Michaela Vanderveen">
    <w15:presenceInfo w15:providerId="AD" w15:userId="S::mvanderveen@mitre.org::e6e4aa4c-7686-416b-b84d-1a0a8af1b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95BA5"/>
    <w:rsid w:val="000B0C59"/>
    <w:rsid w:val="000B401D"/>
    <w:rsid w:val="000C5421"/>
    <w:rsid w:val="000D7C9C"/>
    <w:rsid w:val="000F1C22"/>
    <w:rsid w:val="000F3CA8"/>
    <w:rsid w:val="000F3FE0"/>
    <w:rsid w:val="00102859"/>
    <w:rsid w:val="001036B2"/>
    <w:rsid w:val="00103E97"/>
    <w:rsid w:val="00104C2E"/>
    <w:rsid w:val="00114068"/>
    <w:rsid w:val="001153B6"/>
    <w:rsid w:val="00122B07"/>
    <w:rsid w:val="00122DCD"/>
    <w:rsid w:val="0012339C"/>
    <w:rsid w:val="00125844"/>
    <w:rsid w:val="001276B8"/>
    <w:rsid w:val="00130700"/>
    <w:rsid w:val="00134871"/>
    <w:rsid w:val="00135644"/>
    <w:rsid w:val="0014655A"/>
    <w:rsid w:val="00146E94"/>
    <w:rsid w:val="00162BFD"/>
    <w:rsid w:val="00166765"/>
    <w:rsid w:val="00173340"/>
    <w:rsid w:val="0017483E"/>
    <w:rsid w:val="00177FD4"/>
    <w:rsid w:val="001935DD"/>
    <w:rsid w:val="001A0D01"/>
    <w:rsid w:val="001A1E6E"/>
    <w:rsid w:val="001A3C8D"/>
    <w:rsid w:val="001A5A73"/>
    <w:rsid w:val="001A5B2C"/>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62159"/>
    <w:rsid w:val="00363E65"/>
    <w:rsid w:val="00364D18"/>
    <w:rsid w:val="003B146F"/>
    <w:rsid w:val="003B1886"/>
    <w:rsid w:val="003C184C"/>
    <w:rsid w:val="003D6861"/>
    <w:rsid w:val="0040061F"/>
    <w:rsid w:val="004017FA"/>
    <w:rsid w:val="00402818"/>
    <w:rsid w:val="00402DA4"/>
    <w:rsid w:val="00431C39"/>
    <w:rsid w:val="00432313"/>
    <w:rsid w:val="00443A8E"/>
    <w:rsid w:val="00446BD8"/>
    <w:rsid w:val="00446C39"/>
    <w:rsid w:val="00446E1E"/>
    <w:rsid w:val="004503B9"/>
    <w:rsid w:val="004522F5"/>
    <w:rsid w:val="004601D9"/>
    <w:rsid w:val="004701B8"/>
    <w:rsid w:val="00483DE2"/>
    <w:rsid w:val="004943A8"/>
    <w:rsid w:val="00495FD7"/>
    <w:rsid w:val="004A3076"/>
    <w:rsid w:val="004A4582"/>
    <w:rsid w:val="004A76DF"/>
    <w:rsid w:val="004C2F47"/>
    <w:rsid w:val="004C48B1"/>
    <w:rsid w:val="004C71F3"/>
    <w:rsid w:val="004D026E"/>
    <w:rsid w:val="004D0503"/>
    <w:rsid w:val="004E18B3"/>
    <w:rsid w:val="004E68DA"/>
    <w:rsid w:val="0050090F"/>
    <w:rsid w:val="005044B9"/>
    <w:rsid w:val="005071A3"/>
    <w:rsid w:val="0051308A"/>
    <w:rsid w:val="00514E14"/>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91FE4"/>
    <w:rsid w:val="00592282"/>
    <w:rsid w:val="00594869"/>
    <w:rsid w:val="00595F29"/>
    <w:rsid w:val="005B1654"/>
    <w:rsid w:val="005B7C52"/>
    <w:rsid w:val="005C20B9"/>
    <w:rsid w:val="005C2A38"/>
    <w:rsid w:val="005E4D49"/>
    <w:rsid w:val="005F6869"/>
    <w:rsid w:val="00610ADD"/>
    <w:rsid w:val="0061115D"/>
    <w:rsid w:val="00611646"/>
    <w:rsid w:val="00612D04"/>
    <w:rsid w:val="00614267"/>
    <w:rsid w:val="00614601"/>
    <w:rsid w:val="0061635D"/>
    <w:rsid w:val="00617381"/>
    <w:rsid w:val="00621A06"/>
    <w:rsid w:val="006276C3"/>
    <w:rsid w:val="00641720"/>
    <w:rsid w:val="0064279D"/>
    <w:rsid w:val="00642EA0"/>
    <w:rsid w:val="0064360C"/>
    <w:rsid w:val="0064597A"/>
    <w:rsid w:val="00651E89"/>
    <w:rsid w:val="006524EA"/>
    <w:rsid w:val="0065517E"/>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4CC0"/>
    <w:rsid w:val="00726AAA"/>
    <w:rsid w:val="0073644D"/>
    <w:rsid w:val="007370EE"/>
    <w:rsid w:val="00742C55"/>
    <w:rsid w:val="00774FBA"/>
    <w:rsid w:val="00780F6F"/>
    <w:rsid w:val="00794A49"/>
    <w:rsid w:val="007A577A"/>
    <w:rsid w:val="007B5448"/>
    <w:rsid w:val="007C087F"/>
    <w:rsid w:val="007C4423"/>
    <w:rsid w:val="007C6E0D"/>
    <w:rsid w:val="007E2DA2"/>
    <w:rsid w:val="007E4C16"/>
    <w:rsid w:val="007E731B"/>
    <w:rsid w:val="007E7BE1"/>
    <w:rsid w:val="007F281D"/>
    <w:rsid w:val="007F5F9B"/>
    <w:rsid w:val="00800210"/>
    <w:rsid w:val="0080479B"/>
    <w:rsid w:val="00804D03"/>
    <w:rsid w:val="008072A8"/>
    <w:rsid w:val="008124BB"/>
    <w:rsid w:val="00812AC8"/>
    <w:rsid w:val="00816A07"/>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D7757"/>
    <w:rsid w:val="008E2CA2"/>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A351F"/>
    <w:rsid w:val="009A3E22"/>
    <w:rsid w:val="009A647D"/>
    <w:rsid w:val="009C2D05"/>
    <w:rsid w:val="009D292A"/>
    <w:rsid w:val="009D7D8B"/>
    <w:rsid w:val="009F4A04"/>
    <w:rsid w:val="00A00AE0"/>
    <w:rsid w:val="00A02679"/>
    <w:rsid w:val="00A1273D"/>
    <w:rsid w:val="00A145B9"/>
    <w:rsid w:val="00A151F0"/>
    <w:rsid w:val="00A26423"/>
    <w:rsid w:val="00A3089F"/>
    <w:rsid w:val="00A43619"/>
    <w:rsid w:val="00A43BE7"/>
    <w:rsid w:val="00A45055"/>
    <w:rsid w:val="00A516B3"/>
    <w:rsid w:val="00A54A48"/>
    <w:rsid w:val="00A61C28"/>
    <w:rsid w:val="00A6505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11A"/>
    <w:rsid w:val="00D32852"/>
    <w:rsid w:val="00D3360E"/>
    <w:rsid w:val="00D36613"/>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53"/>
    <w:rsid w:val="00EE476F"/>
    <w:rsid w:val="00EF047E"/>
    <w:rsid w:val="00EF435F"/>
    <w:rsid w:val="00F149D8"/>
    <w:rsid w:val="00F16595"/>
    <w:rsid w:val="00F1771F"/>
    <w:rsid w:val="00F23461"/>
    <w:rsid w:val="00F236E6"/>
    <w:rsid w:val="00F236F9"/>
    <w:rsid w:val="00F34345"/>
    <w:rsid w:val="00F3743A"/>
    <w:rsid w:val="00F42469"/>
    <w:rsid w:val="00F44117"/>
    <w:rsid w:val="00F45D77"/>
    <w:rsid w:val="00F52508"/>
    <w:rsid w:val="00F550E4"/>
    <w:rsid w:val="00F65608"/>
    <w:rsid w:val="00F67BD1"/>
    <w:rsid w:val="00F75C35"/>
    <w:rsid w:val="00F86F9C"/>
    <w:rsid w:val="00F901D4"/>
    <w:rsid w:val="00FA28C1"/>
    <w:rsid w:val="00FA6D1A"/>
    <w:rsid w:val="00FA6E3C"/>
    <w:rsid w:val="00FC061C"/>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12</cp:revision>
  <dcterms:created xsi:type="dcterms:W3CDTF">2022-05-18T21:48:00Z</dcterms:created>
  <dcterms:modified xsi:type="dcterms:W3CDTF">2022-07-15T14:49:00Z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