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C7D92" w:rsidR="00294210" w:rsidP="00294210" w:rsidRDefault="00CE7103" w14:paraId="36237AA6" w14:textId="6E7B9539">
      <w:pPr>
        <w:pStyle w:val="Title"/>
        <w:rPr>
          <w:rFonts w:ascii="Arial" w:hAnsi="Arial" w:cs="Arial"/>
          <w:sz w:val="44"/>
          <w:szCs w:val="44"/>
        </w:rPr>
      </w:pPr>
      <w:r w:rsidRPr="7DCB6994" w:rsidR="00CE7103">
        <w:rPr>
          <w:rFonts w:ascii="Arial" w:hAnsi="Arial" w:cs="Arial"/>
          <w:sz w:val="44"/>
          <w:szCs w:val="44"/>
        </w:rPr>
        <w:t xml:space="preserve">FGT5019.003 </w:t>
      </w:r>
      <w:r w:rsidRPr="7DCB6994" w:rsidR="0052070A">
        <w:rPr>
          <w:rFonts w:ascii="Arial" w:hAnsi="Arial" w:cs="Arial"/>
          <w:sz w:val="44"/>
          <w:szCs w:val="44"/>
        </w:rPr>
        <w:t xml:space="preserve">Obtain </w:t>
      </w:r>
      <w:r w:rsidRPr="7DCB6994" w:rsidR="00DC0DC8">
        <w:rPr>
          <w:rFonts w:ascii="Arial" w:hAnsi="Arial" w:cs="Arial"/>
          <w:sz w:val="44"/>
          <w:szCs w:val="44"/>
        </w:rPr>
        <w:t>subscriber</w:t>
      </w:r>
      <w:r w:rsidRPr="7DCB6994" w:rsidR="0052070A">
        <w:rPr>
          <w:rFonts w:ascii="Arial" w:hAnsi="Arial" w:cs="Arial"/>
          <w:sz w:val="44"/>
          <w:szCs w:val="44"/>
        </w:rPr>
        <w:t xml:space="preserve"> identifier via </w:t>
      </w:r>
      <w:r w:rsidRPr="7DCB6994" w:rsidR="00C7148B">
        <w:rPr>
          <w:rFonts w:ascii="Arial" w:hAnsi="Arial" w:cs="Arial"/>
          <w:sz w:val="44"/>
          <w:szCs w:val="44"/>
        </w:rPr>
        <w:t>NF</w:t>
      </w:r>
    </w:p>
    <w:p w:rsidR="00DC0DC8" w:rsidRDefault="00DC0DC8" w14:paraId="4D386527" w14:textId="26054B94"/>
    <w:p w:rsidR="00291B65" w:rsidP="00291B65" w:rsidRDefault="00E66FD6" w14:paraId="2C6A2F4A" w14:textId="4A525465">
      <w:pPr>
        <w:rPr>
          <w:rFonts w:ascii="Arial" w:hAnsi="Arial" w:eastAsia="Arial" w:cs="Arial"/>
          <w:sz w:val="24"/>
          <w:szCs w:val="24"/>
        </w:rPr>
      </w:pPr>
      <w:commentRangeStart w:id="0"/>
      <w:commentRangeStart w:id="1"/>
      <w:commentRangeStart w:id="2"/>
      <w:r w:rsidRPr="00516117">
        <w:rPr>
          <w:rFonts w:ascii="Arial" w:hAnsi="Arial" w:eastAsia="Arial" w:cs="Arial"/>
          <w:sz w:val="24"/>
          <w:szCs w:val="24"/>
        </w:rPr>
        <w:t>Description</w:t>
      </w:r>
      <w:commentRangeEnd w:id="0"/>
      <w:r w:rsidR="006F3920">
        <w:rPr>
          <w:rStyle w:val="CommentReference"/>
        </w:rPr>
        <w:commentReference w:id="0"/>
      </w:r>
      <w:commentRangeEnd w:id="1"/>
      <w:r w:rsidR="000C0FC5">
        <w:rPr>
          <w:rStyle w:val="CommentReference"/>
        </w:rPr>
        <w:commentReference w:id="1"/>
      </w:r>
      <w:commentRangeEnd w:id="2"/>
      <w:r w:rsidR="00AA3C95">
        <w:rPr>
          <w:rStyle w:val="CommentReference"/>
        </w:rPr>
        <w:commentReference w:id="2"/>
      </w:r>
      <w:r w:rsidRPr="00516117" w:rsidR="003C1FC2">
        <w:rPr>
          <w:rFonts w:ascii="Arial" w:hAnsi="Arial" w:eastAsia="Arial" w:cs="Arial"/>
          <w:sz w:val="24"/>
          <w:szCs w:val="24"/>
        </w:rPr>
        <w:t xml:space="preserve">: </w:t>
      </w:r>
      <w:commentRangeStart w:id="4"/>
      <w:r w:rsidRPr="00516117" w:rsidR="00291B65">
        <w:rPr>
          <w:rFonts w:ascii="Arial" w:hAnsi="Arial" w:eastAsia="Arial" w:cs="Arial"/>
          <w:sz w:val="24"/>
          <w:szCs w:val="24"/>
        </w:rPr>
        <w:t>A</w:t>
      </w:r>
      <w:r w:rsidR="00AC0A65">
        <w:rPr>
          <w:rFonts w:ascii="Arial" w:hAnsi="Arial" w:eastAsia="Arial" w:cs="Arial"/>
          <w:sz w:val="24"/>
          <w:szCs w:val="24"/>
        </w:rPr>
        <w:t>n a</w:t>
      </w:r>
      <w:r w:rsidRPr="00516117" w:rsidR="00291B65">
        <w:rPr>
          <w:rFonts w:ascii="Arial" w:hAnsi="Arial" w:eastAsia="Arial" w:cs="Arial"/>
          <w:sz w:val="24"/>
          <w:szCs w:val="24"/>
        </w:rPr>
        <w:t xml:space="preserve">dversary </w:t>
      </w:r>
      <w:r w:rsidRPr="00516117" w:rsidR="00C7148B">
        <w:rPr>
          <w:rFonts w:ascii="Arial" w:hAnsi="Arial" w:eastAsia="Arial" w:cs="Arial"/>
          <w:sz w:val="24"/>
          <w:szCs w:val="24"/>
        </w:rPr>
        <w:t xml:space="preserve">in control of an </w:t>
      </w:r>
      <w:r w:rsidR="00285FB7">
        <w:rPr>
          <w:rFonts w:ascii="Arial" w:hAnsi="Arial" w:eastAsia="Arial" w:cs="Arial"/>
          <w:sz w:val="24"/>
          <w:szCs w:val="24"/>
        </w:rPr>
        <w:t>Ap</w:t>
      </w:r>
      <w:r w:rsidR="00606662">
        <w:rPr>
          <w:rFonts w:ascii="Arial" w:hAnsi="Arial" w:eastAsia="Arial" w:cs="Arial"/>
          <w:sz w:val="24"/>
          <w:szCs w:val="24"/>
        </w:rPr>
        <w:t>plication Function</w:t>
      </w:r>
      <w:r w:rsidR="00746D90">
        <w:rPr>
          <w:rFonts w:ascii="Arial" w:hAnsi="Arial" w:eastAsia="Arial" w:cs="Arial"/>
          <w:sz w:val="24"/>
          <w:szCs w:val="24"/>
        </w:rPr>
        <w:t xml:space="preserve"> (AF)</w:t>
      </w:r>
      <w:r w:rsidRPr="00516117" w:rsidR="00C7148B">
        <w:rPr>
          <w:rFonts w:ascii="Arial" w:hAnsi="Arial" w:eastAsia="Arial" w:cs="Arial"/>
          <w:sz w:val="24"/>
          <w:szCs w:val="24"/>
        </w:rPr>
        <w:t xml:space="preserve"> </w:t>
      </w:r>
      <w:r w:rsidR="006D2A5B">
        <w:rPr>
          <w:rFonts w:ascii="Arial" w:hAnsi="Arial" w:eastAsia="Arial" w:cs="Arial"/>
          <w:sz w:val="24"/>
          <w:szCs w:val="24"/>
        </w:rPr>
        <w:t xml:space="preserve">or a rogue </w:t>
      </w:r>
      <w:r w:rsidR="00606662">
        <w:rPr>
          <w:rFonts w:ascii="Arial" w:hAnsi="Arial" w:eastAsia="Arial" w:cs="Arial"/>
          <w:sz w:val="24"/>
          <w:szCs w:val="24"/>
        </w:rPr>
        <w:t>Network Function</w:t>
      </w:r>
      <w:r w:rsidR="00746D90">
        <w:rPr>
          <w:rFonts w:ascii="Arial" w:hAnsi="Arial" w:eastAsia="Arial" w:cs="Arial"/>
          <w:sz w:val="24"/>
          <w:szCs w:val="24"/>
        </w:rPr>
        <w:t xml:space="preserve"> (NF</w:t>
      </w:r>
      <w:r w:rsidR="00606662">
        <w:rPr>
          <w:rFonts w:ascii="Arial" w:hAnsi="Arial" w:eastAsia="Arial" w:cs="Arial"/>
          <w:sz w:val="24"/>
          <w:szCs w:val="24"/>
        </w:rPr>
        <w:t>)</w:t>
      </w:r>
      <w:r w:rsidR="006D2A5B">
        <w:rPr>
          <w:rFonts w:ascii="Arial" w:hAnsi="Arial" w:eastAsia="Arial" w:cs="Arial"/>
          <w:sz w:val="24"/>
          <w:szCs w:val="24"/>
        </w:rPr>
        <w:t xml:space="preserve"> </w:t>
      </w:r>
      <w:r w:rsidR="00AC0A65">
        <w:rPr>
          <w:rFonts w:ascii="Arial" w:hAnsi="Arial" w:eastAsia="Arial" w:cs="Arial"/>
          <w:sz w:val="24"/>
          <w:szCs w:val="24"/>
        </w:rPr>
        <w:t>can make a</w:t>
      </w:r>
      <w:r w:rsidR="008C542B">
        <w:rPr>
          <w:rFonts w:ascii="Arial" w:hAnsi="Arial" w:eastAsia="Arial" w:cs="Arial"/>
          <w:sz w:val="24"/>
          <w:szCs w:val="24"/>
        </w:rPr>
        <w:t>n API</w:t>
      </w:r>
      <w:r w:rsidR="00AC0A65">
        <w:rPr>
          <w:rFonts w:ascii="Arial" w:hAnsi="Arial" w:eastAsia="Arial" w:cs="Arial"/>
          <w:sz w:val="24"/>
          <w:szCs w:val="24"/>
        </w:rPr>
        <w:t xml:space="preserve"> </w:t>
      </w:r>
      <w:r w:rsidRPr="00516117" w:rsidR="00AC0A65">
        <w:rPr>
          <w:rFonts w:ascii="Arial" w:hAnsi="Arial" w:eastAsia="Arial" w:cs="Arial"/>
          <w:sz w:val="24"/>
          <w:szCs w:val="24"/>
        </w:rPr>
        <w:t>call</w:t>
      </w:r>
      <w:r w:rsidR="00AC0A65">
        <w:rPr>
          <w:rFonts w:ascii="Arial" w:hAnsi="Arial" w:eastAsia="Arial" w:cs="Arial"/>
          <w:sz w:val="24"/>
          <w:szCs w:val="24"/>
        </w:rPr>
        <w:t xml:space="preserve"> to </w:t>
      </w:r>
      <w:r w:rsidR="00C343C5">
        <w:rPr>
          <w:rFonts w:ascii="Arial" w:hAnsi="Arial" w:eastAsia="Arial" w:cs="Arial"/>
          <w:sz w:val="24"/>
          <w:szCs w:val="24"/>
        </w:rPr>
        <w:t>obtain</w:t>
      </w:r>
      <w:r w:rsidRPr="00516117" w:rsidR="00291B65">
        <w:rPr>
          <w:rFonts w:ascii="Arial" w:hAnsi="Arial" w:eastAsia="Arial" w:cs="Arial"/>
          <w:sz w:val="24"/>
          <w:szCs w:val="24"/>
        </w:rPr>
        <w:t xml:space="preserve"> the </w:t>
      </w:r>
      <w:r w:rsidR="008C542B">
        <w:rPr>
          <w:rFonts w:ascii="Arial" w:hAnsi="Arial" w:eastAsia="Arial" w:cs="Arial"/>
          <w:sz w:val="24"/>
          <w:szCs w:val="24"/>
        </w:rPr>
        <w:t>Subscriber Permanent Identifier</w:t>
      </w:r>
      <w:r w:rsidR="00746D90">
        <w:rPr>
          <w:rFonts w:ascii="Arial" w:hAnsi="Arial" w:eastAsia="Arial" w:cs="Arial"/>
          <w:sz w:val="24"/>
          <w:szCs w:val="24"/>
        </w:rPr>
        <w:t xml:space="preserve"> (</w:t>
      </w:r>
      <w:r w:rsidRPr="00516117" w:rsidR="00746D90">
        <w:rPr>
          <w:rFonts w:ascii="Arial" w:hAnsi="Arial" w:eastAsia="Arial" w:cs="Arial"/>
          <w:sz w:val="24"/>
          <w:szCs w:val="24"/>
        </w:rPr>
        <w:t>SUPI</w:t>
      </w:r>
      <w:r w:rsidR="008C542B">
        <w:rPr>
          <w:rFonts w:ascii="Arial" w:hAnsi="Arial" w:eastAsia="Arial" w:cs="Arial"/>
          <w:sz w:val="24"/>
          <w:szCs w:val="24"/>
        </w:rPr>
        <w:t>)</w:t>
      </w:r>
      <w:r w:rsidRPr="00516117" w:rsidR="00291B65">
        <w:rPr>
          <w:rFonts w:ascii="Arial" w:hAnsi="Arial" w:eastAsia="Arial" w:cs="Arial"/>
          <w:sz w:val="24"/>
          <w:szCs w:val="24"/>
        </w:rPr>
        <w:t xml:space="preserve"> </w:t>
      </w:r>
      <w:r w:rsidRPr="00516117" w:rsidR="00943588">
        <w:rPr>
          <w:rFonts w:ascii="Arial" w:hAnsi="Arial" w:eastAsia="Arial" w:cs="Arial"/>
          <w:sz w:val="24"/>
          <w:szCs w:val="24"/>
        </w:rPr>
        <w:t>or other sensitive UE information</w:t>
      </w:r>
      <w:r w:rsidRPr="00516117" w:rsidR="00291B65">
        <w:rPr>
          <w:rFonts w:ascii="Arial" w:hAnsi="Arial" w:eastAsia="Arial" w:cs="Arial"/>
          <w:sz w:val="24"/>
          <w:szCs w:val="24"/>
        </w:rPr>
        <w:t>.</w:t>
      </w:r>
      <w:commentRangeEnd w:id="4"/>
      <w:r w:rsidR="00FF6BFC">
        <w:rPr>
          <w:rStyle w:val="CommentReference"/>
        </w:rPr>
        <w:commentReference w:id="4"/>
      </w:r>
    </w:p>
    <w:p w:rsidRPr="00EA57A8" w:rsidR="00EA57A8" w:rsidP="00EA57A8" w:rsidRDefault="00A03190" w14:paraId="28350667" w14:textId="498C4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Besides control of a NF, the adversary needs knowledge of the UE’s phone number o</w:t>
      </w:r>
      <w:r w:rsidR="008C542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C504E7">
        <w:rPr>
          <w:rFonts w:ascii="Arial" w:hAnsi="Arial" w:cs="Arial"/>
          <w:sz w:val="24"/>
          <w:szCs w:val="24"/>
        </w:rPr>
        <w:t>G</w:t>
      </w:r>
      <w:r w:rsidRPr="00606F78" w:rsidR="00606F78">
        <w:rPr>
          <w:rFonts w:ascii="Arial" w:hAnsi="Arial" w:cs="Arial"/>
          <w:sz w:val="24"/>
          <w:szCs w:val="24"/>
        </w:rPr>
        <w:t>eneric Public Subscription Identifier</w:t>
      </w:r>
      <w:r w:rsidR="00C504E7">
        <w:rPr>
          <w:rFonts w:ascii="Arial" w:hAnsi="Arial" w:cs="Arial"/>
          <w:sz w:val="24"/>
          <w:szCs w:val="24"/>
        </w:rPr>
        <w:t xml:space="preserve"> (GPSI</w:t>
      </w:r>
      <w:r>
        <w:rPr>
          <w:rFonts w:ascii="Arial" w:hAnsi="Arial" w:cs="Arial"/>
          <w:sz w:val="24"/>
          <w:szCs w:val="24"/>
        </w:rPr>
        <w:t>)</w:t>
      </w:r>
      <w:r w:rsidR="00606F78">
        <w:rPr>
          <w:rFonts w:ascii="Arial" w:hAnsi="Arial" w:cs="Arial"/>
          <w:sz w:val="24"/>
          <w:szCs w:val="24"/>
        </w:rPr>
        <w:t xml:space="preserve">, which are easier to discover compared to the SUPI, which is a tightly held </w:t>
      </w:r>
      <w:r w:rsidR="008E694C">
        <w:rPr>
          <w:rFonts w:ascii="Arial" w:hAnsi="Arial" w:cs="Arial"/>
          <w:sz w:val="24"/>
          <w:szCs w:val="24"/>
        </w:rPr>
        <w:t>UE identifier</w:t>
      </w:r>
      <w:r>
        <w:rPr>
          <w:rFonts w:ascii="Arial" w:hAnsi="Arial" w:cs="Arial"/>
          <w:sz w:val="24"/>
          <w:szCs w:val="24"/>
        </w:rPr>
        <w:t>.</w:t>
      </w:r>
      <w:r w:rsidR="00F364AD">
        <w:rPr>
          <w:rFonts w:ascii="Arial" w:hAnsi="Arial" w:cs="Arial"/>
          <w:sz w:val="24"/>
          <w:szCs w:val="24"/>
        </w:rPr>
        <w:t xml:space="preserve"> There is a legitimate API </w:t>
      </w:r>
      <w:r w:rsidR="00365AA8">
        <w:rPr>
          <w:rFonts w:ascii="Arial" w:hAnsi="Arial" w:cs="Arial"/>
          <w:sz w:val="24"/>
          <w:szCs w:val="24"/>
        </w:rPr>
        <w:t>to</w:t>
      </w:r>
      <w:r w:rsidR="00F364AD">
        <w:rPr>
          <w:rFonts w:ascii="Arial" w:hAnsi="Arial" w:cs="Arial"/>
          <w:sz w:val="24"/>
          <w:szCs w:val="24"/>
        </w:rPr>
        <w:t xml:space="preserve"> the operator’s Network Exposure Function (</w:t>
      </w:r>
      <w:r w:rsidRPr="00EA57A8" w:rsidR="00F364AD">
        <w:rPr>
          <w:rFonts w:ascii="Arial" w:hAnsi="Arial" w:cs="Arial"/>
          <w:sz w:val="24"/>
          <w:szCs w:val="24"/>
        </w:rPr>
        <w:t>NEF</w:t>
      </w:r>
      <w:r w:rsidR="00F364AD">
        <w:rPr>
          <w:rFonts w:ascii="Arial" w:hAnsi="Arial" w:cs="Arial"/>
          <w:sz w:val="24"/>
          <w:szCs w:val="24"/>
        </w:rPr>
        <w:t xml:space="preserve">) to </w:t>
      </w:r>
      <w:r w:rsidR="00365AA8">
        <w:rPr>
          <w:rFonts w:ascii="Arial" w:hAnsi="Arial" w:cs="Arial"/>
          <w:sz w:val="24"/>
          <w:szCs w:val="24"/>
        </w:rPr>
        <w:t>return a</w:t>
      </w:r>
      <w:r w:rsidR="00F364AD">
        <w:rPr>
          <w:rFonts w:ascii="Arial" w:hAnsi="Arial" w:cs="Arial"/>
          <w:sz w:val="24"/>
          <w:szCs w:val="24"/>
        </w:rPr>
        <w:t xml:space="preserve"> UE SUPI given a UE GPSI.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5"/>
      <w:commentRangeStart w:id="6"/>
      <w:commentRangeEnd w:id="5"/>
      <w:r w:rsidR="00AA3C95">
        <w:rPr>
          <w:rStyle w:val="CommentReference"/>
        </w:rPr>
        <w:commentReference w:id="5"/>
      </w:r>
      <w:commentRangeEnd w:id="6"/>
      <w:r w:rsidR="00A53157">
        <w:rPr>
          <w:rStyle w:val="CommentReference"/>
        </w:rPr>
        <w:commentReference w:id="6"/>
      </w:r>
    </w:p>
    <w:p w:rsidRPr="00EA57A8" w:rsidR="00291B65" w:rsidP="00291B65" w:rsidRDefault="006F3920" w14:paraId="06AD1307" w14:textId="4FF8A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r w:rsidR="00A573BA">
        <w:rPr>
          <w:rFonts w:ascii="Arial" w:hAnsi="Arial" w:cs="Arial"/>
          <w:sz w:val="24"/>
          <w:szCs w:val="24"/>
        </w:rPr>
        <w:t>acquiring the SUPI</w:t>
      </w:r>
      <w:r>
        <w:rPr>
          <w:rFonts w:ascii="Arial" w:hAnsi="Arial" w:cs="Arial"/>
          <w:sz w:val="24"/>
          <w:szCs w:val="24"/>
        </w:rPr>
        <w:t xml:space="preserve">, </w:t>
      </w:r>
      <w:r w:rsidR="00D1127C">
        <w:rPr>
          <w:rFonts w:ascii="Arial" w:hAnsi="Arial" w:cs="Arial"/>
          <w:sz w:val="24"/>
          <w:szCs w:val="24"/>
        </w:rPr>
        <w:t xml:space="preserve">an adversary can use </w:t>
      </w:r>
      <w:r w:rsidR="006B3699">
        <w:rPr>
          <w:rFonts w:ascii="Arial" w:hAnsi="Arial" w:cs="Arial"/>
          <w:sz w:val="24"/>
          <w:szCs w:val="24"/>
        </w:rPr>
        <w:t xml:space="preserve">it in other follow-on behaviors </w:t>
      </w:r>
      <w:r w:rsidR="00D1127C">
        <w:rPr>
          <w:rFonts w:ascii="Arial" w:hAnsi="Arial" w:cs="Arial"/>
          <w:sz w:val="24"/>
          <w:szCs w:val="24"/>
        </w:rPr>
        <w:t>against that UE</w:t>
      </w:r>
      <w:r w:rsidR="0097688C">
        <w:rPr>
          <w:rFonts w:ascii="Arial" w:hAnsi="Arial" w:cs="Arial"/>
          <w:sz w:val="24"/>
          <w:szCs w:val="24"/>
        </w:rPr>
        <w:t>, such as obtain location information or slice subscription data</w:t>
      </w:r>
      <w:r w:rsidRPr="00EA57A8" w:rsidR="00EA57A8">
        <w:rPr>
          <w:rFonts w:ascii="Arial" w:hAnsi="Arial" w:cs="Arial"/>
          <w:sz w:val="24"/>
          <w:szCs w:val="24"/>
        </w:rPr>
        <w:t>.</w:t>
      </w:r>
    </w:p>
    <w:p w:rsidRPr="009C2D05" w:rsidR="001316C2" w:rsidP="001316C2" w:rsidRDefault="001316C2" w14:paraId="204B8F68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Labelling:</w:t>
      </w:r>
    </w:p>
    <w:p w:rsidR="001316C2" w:rsidP="001316C2" w:rsidRDefault="001316C2" w14:paraId="0DC94E78" w14:textId="359F7B64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25402414">
        <w:rPr>
          <w:rFonts w:ascii="Arial" w:hAnsi="Arial" w:eastAsia="Arial" w:cs="Arial"/>
        </w:rPr>
        <w:t>Sub</w:t>
      </w:r>
      <w:r>
        <w:rPr>
          <w:rFonts w:ascii="Arial" w:hAnsi="Arial" w:eastAsia="Arial" w:cs="Arial"/>
        </w:rPr>
        <w:t>-t</w:t>
      </w:r>
      <w:r w:rsidRPr="25402414">
        <w:rPr>
          <w:rFonts w:ascii="Arial" w:hAnsi="Arial" w:eastAsia="Arial" w:cs="Arial"/>
        </w:rPr>
        <w:t xml:space="preserve">echniques: </w:t>
      </w:r>
      <w:r w:rsidR="00AD10C8">
        <w:rPr>
          <w:rFonts w:ascii="Arial" w:hAnsi="Arial" w:eastAsia="Arial" w:cs="Arial"/>
        </w:rPr>
        <w:t>N/A</w:t>
      </w:r>
      <w:r w:rsidRPr="25402414" w:rsidR="0095275C">
        <w:rPr>
          <w:rFonts w:ascii="Arial" w:hAnsi="Arial" w:eastAsia="Arial" w:cs="Arial"/>
        </w:rPr>
        <w:t xml:space="preserve"> </w:t>
      </w:r>
    </w:p>
    <w:p w:rsidRPr="009C2D05" w:rsidR="001316C2" w:rsidP="001316C2" w:rsidRDefault="001316C2" w14:paraId="7ED40238" w14:textId="7F9C0DE0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Applicable Tactics: </w:t>
      </w:r>
      <w:r w:rsidR="009F2602">
        <w:rPr>
          <w:rFonts w:ascii="Arial" w:hAnsi="Arial" w:eastAsia="Arial" w:cs="Arial"/>
        </w:rPr>
        <w:t>collection</w:t>
      </w:r>
      <w:r w:rsidRPr="009C2D05">
        <w:rPr>
          <w:rFonts w:ascii="Arial" w:hAnsi="Arial" w:eastAsia="Arial" w:cs="Arial"/>
        </w:rPr>
        <w:t xml:space="preserve"> </w:t>
      </w:r>
    </w:p>
    <w:p w:rsidRPr="009C2D05" w:rsidR="001316C2" w:rsidP="001316C2" w:rsidRDefault="001316C2" w14:paraId="26661A21" w14:textId="77777777">
      <w:pPr>
        <w:rPr>
          <w:rFonts w:ascii="Arial" w:hAnsi="Arial" w:eastAsia="Arial" w:cs="Arial"/>
        </w:rPr>
      </w:pPr>
    </w:p>
    <w:p w:rsidRPr="009C2D05" w:rsidR="001316C2" w:rsidP="001316C2" w:rsidRDefault="001316C2" w14:paraId="36051A2A" w14:textId="77777777">
      <w:pPr>
        <w:rPr>
          <w:rFonts w:ascii="Arial" w:hAnsi="Arial" w:eastAsia="Arial" w:cs="Arial"/>
        </w:rPr>
      </w:pPr>
      <w:commentRangeStart w:id="8"/>
      <w:r w:rsidRPr="009C2D05">
        <w:rPr>
          <w:rFonts w:ascii="Arial" w:hAnsi="Arial" w:eastAsia="Arial" w:cs="Arial"/>
        </w:rPr>
        <w:t>Metadata</w:t>
      </w:r>
      <w:commentRangeEnd w:id="8"/>
      <w:r w:rsidR="009F2602">
        <w:rPr>
          <w:rStyle w:val="CommentReference"/>
        </w:rPr>
        <w:commentReference w:id="8"/>
      </w:r>
      <w:r w:rsidRPr="009C2D05">
        <w:rPr>
          <w:rFonts w:ascii="Arial" w:hAnsi="Arial" w:eastAsia="Arial" w:cs="Arial"/>
        </w:rPr>
        <w:t>:</w:t>
      </w:r>
    </w:p>
    <w:p w:rsidRPr="006C3194" w:rsidR="001316C2" w:rsidP="001316C2" w:rsidRDefault="001316C2" w14:paraId="7CC97D3E" w14:textId="34F8426F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</w:t>
      </w:r>
      <w:r w:rsidRPr="0F4A1830">
        <w:rPr>
          <w:rFonts w:ascii="Arial" w:hAnsi="Arial" w:eastAsia="Arial" w:cs="Arial"/>
        </w:rPr>
        <w:t>rchitecture</w:t>
      </w:r>
      <w:r>
        <w:rPr>
          <w:rFonts w:ascii="Arial" w:hAnsi="Arial" w:eastAsia="Arial" w:cs="Arial"/>
        </w:rPr>
        <w:t xml:space="preserve"> Segment</w:t>
      </w:r>
      <w:r w:rsidRPr="0F4A1830">
        <w:rPr>
          <w:rFonts w:ascii="Arial" w:hAnsi="Arial" w:eastAsia="Arial" w:cs="Arial"/>
        </w:rPr>
        <w:t xml:space="preserve">: </w:t>
      </w:r>
      <w:r w:rsidR="006C2405">
        <w:rPr>
          <w:rFonts w:ascii="Arial" w:hAnsi="Arial" w:eastAsia="Arial" w:cs="Arial"/>
        </w:rPr>
        <w:t>Control</w:t>
      </w:r>
      <w:r w:rsidR="00250532">
        <w:rPr>
          <w:rFonts w:ascii="Arial" w:hAnsi="Arial" w:eastAsia="Arial" w:cs="Arial"/>
        </w:rPr>
        <w:t>-</w:t>
      </w:r>
      <w:r w:rsidR="006C2405">
        <w:rPr>
          <w:rFonts w:ascii="Arial" w:hAnsi="Arial" w:eastAsia="Arial" w:cs="Arial"/>
        </w:rPr>
        <w:t>plane</w:t>
      </w:r>
    </w:p>
    <w:p w:rsidR="001316C2" w:rsidP="001316C2" w:rsidRDefault="001316C2" w14:paraId="58D6B85F" w14:textId="53D5C358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F4A1830">
        <w:rPr>
          <w:rFonts w:ascii="Arial" w:hAnsi="Arial" w:eastAsia="Arial" w:cs="Arial"/>
        </w:rPr>
        <w:t>Platform</w:t>
      </w:r>
      <w:r>
        <w:rPr>
          <w:rFonts w:ascii="Arial" w:hAnsi="Arial" w:eastAsia="Arial" w:cs="Arial"/>
        </w:rPr>
        <w:t>(</w:t>
      </w:r>
      <w:r w:rsidRPr="0F4A1830">
        <w:rPr>
          <w:rFonts w:ascii="Arial" w:hAnsi="Arial" w:eastAsia="Arial" w:cs="Arial"/>
        </w:rPr>
        <w:t>s</w:t>
      </w:r>
      <w:r>
        <w:rPr>
          <w:rFonts w:ascii="Arial" w:hAnsi="Arial" w:eastAsia="Arial" w:cs="Arial"/>
        </w:rPr>
        <w:t>)</w:t>
      </w:r>
      <w:r w:rsidRPr="0F4A1830">
        <w:rPr>
          <w:rFonts w:ascii="Arial" w:hAnsi="Arial" w:eastAsia="Arial" w:cs="Arial"/>
        </w:rPr>
        <w:t xml:space="preserve">: </w:t>
      </w:r>
      <w:r w:rsidR="0063695A">
        <w:rPr>
          <w:rFonts w:ascii="Arial" w:hAnsi="Arial" w:eastAsia="Arial" w:cs="Arial"/>
        </w:rPr>
        <w:t>5G Network</w:t>
      </w:r>
    </w:p>
    <w:p w:rsidRPr="00917049" w:rsidR="001316C2" w:rsidP="001316C2" w:rsidRDefault="001316C2" w14:paraId="406BF04D" w14:textId="651848BC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Access type required: </w:t>
      </w:r>
      <w:r w:rsidR="007D50C0">
        <w:rPr>
          <w:rFonts w:ascii="Arial" w:hAnsi="Arial" w:eastAsia="Arial" w:cs="Arial"/>
        </w:rPr>
        <w:t>N/A</w:t>
      </w:r>
    </w:p>
    <w:p w:rsidR="005D7B3D" w:rsidP="001316C2" w:rsidRDefault="001316C2" w14:paraId="21FBF06C" w14:textId="763289E7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Data Sources: </w:t>
      </w:r>
    </w:p>
    <w:p w:rsidRPr="005D7B3D" w:rsidR="00E66FD6" w:rsidP="001316C2" w:rsidRDefault="001316C2" w14:paraId="75340BF0" w14:textId="4CF72EFC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05D7B3D">
        <w:rPr>
          <w:rFonts w:ascii="Arial" w:hAnsi="Arial" w:eastAsia="Arial" w:cs="Arial"/>
        </w:rPr>
        <w:t xml:space="preserve">Theoretical/Proof of concept/Observed: </w:t>
      </w:r>
      <w:r w:rsidR="00920980">
        <w:rPr>
          <w:rFonts w:ascii="Arial" w:hAnsi="Arial" w:eastAsia="Arial" w:cs="Arial"/>
        </w:rPr>
        <w:t>Theor</w:t>
      </w:r>
      <w:r w:rsidR="00640D10">
        <w:rPr>
          <w:rFonts w:ascii="Arial" w:hAnsi="Arial" w:eastAsia="Arial" w:cs="Arial"/>
        </w:rPr>
        <w:t>e</w:t>
      </w:r>
      <w:r w:rsidR="00920980">
        <w:rPr>
          <w:rFonts w:ascii="Arial" w:hAnsi="Arial" w:eastAsia="Arial" w:cs="Arial"/>
        </w:rPr>
        <w:t>tical</w:t>
      </w:r>
    </w:p>
    <w:p w:rsidR="00861A00" w:rsidP="00291B65" w:rsidRDefault="00861A00" w14:paraId="73275E92" w14:textId="77777777"/>
    <w:p w:rsidR="00E003DB" w:rsidP="00291B65" w:rsidRDefault="002B7CDC" w14:paraId="3FA5B845" w14:textId="63F0C09E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Procedure </w:t>
      </w:r>
      <w:r w:rsidRPr="009C2D05" w:rsidR="00E003DB">
        <w:rPr>
          <w:rFonts w:ascii="Arial" w:hAnsi="Arial" w:eastAsia="Arial" w:cs="Arial"/>
        </w:rPr>
        <w:t xml:space="preserve">Examples: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4B4C" w:rsidTr="000675F8" w14:paraId="06F3AEB0" w14:textId="77777777">
        <w:tc>
          <w:tcPr>
            <w:tcW w:w="4680" w:type="dxa"/>
          </w:tcPr>
          <w:p w:rsidRPr="009C2D05" w:rsidR="00EB4B4C" w:rsidP="00281F1E" w:rsidRDefault="00EB4B4C" w14:paraId="25A03F9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9C2D05" w:rsidR="00EB4B4C" w:rsidP="00281F1E" w:rsidRDefault="00EB4B4C" w14:paraId="0FB3FCBE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705914" w:rsidTr="000675F8" w14:paraId="53B8D5A9" w14:textId="77777777">
        <w:tc>
          <w:tcPr>
            <w:tcW w:w="4680" w:type="dxa"/>
          </w:tcPr>
          <w:p w:rsidRPr="009C2D05" w:rsidR="00705914" w:rsidP="00705914" w:rsidRDefault="00F915CB" w14:paraId="2485CC95" w14:textId="1F9E109A">
            <w:pPr>
              <w:rPr>
                <w:rFonts w:ascii="Arial" w:hAnsi="Arial" w:eastAsia="Arial" w:cs="Arial"/>
                <w:sz w:val="16"/>
                <w:szCs w:val="16"/>
              </w:rPr>
            </w:pPr>
            <w:commentRangeStart w:id="9"/>
            <w:r>
              <w:rPr>
                <w:rFonts w:ascii="Arial" w:hAnsi="Arial" w:eastAsia="Arial" w:cs="Arial"/>
                <w:sz w:val="16"/>
                <w:szCs w:val="16"/>
              </w:rPr>
              <w:t xml:space="preserve">Retrieve UE SUPI via API </w:t>
            </w:r>
            <w:commentRangeEnd w:id="9"/>
            <w:r w:rsidR="00626137">
              <w:rPr>
                <w:rStyle w:val="CommentReference"/>
              </w:rPr>
              <w:commentReference w:id="9"/>
            </w:r>
          </w:p>
        </w:tc>
        <w:tc>
          <w:tcPr>
            <w:tcW w:w="4680" w:type="dxa"/>
          </w:tcPr>
          <w:p w:rsidR="00ED5E43" w:rsidP="00ED5E43" w:rsidRDefault="0005144E" w14:paraId="2BB02041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commentRangeStart w:id="11"/>
            <w:r>
              <w:rPr>
                <w:rFonts w:ascii="Arial" w:hAnsi="Arial" w:eastAsia="Arial" w:cs="Arial"/>
                <w:sz w:val="16"/>
                <w:szCs w:val="16"/>
              </w:rPr>
              <w:t xml:space="preserve">The </w:t>
            </w:r>
            <w:r w:rsidRPr="00FB00D3" w:rsidR="0029497F">
              <w:rPr>
                <w:rFonts w:ascii="Arial" w:hAnsi="Arial" w:eastAsia="Arial" w:cs="Arial"/>
                <w:sz w:val="16"/>
                <w:szCs w:val="16"/>
              </w:rPr>
              <w:t xml:space="preserve">NEF stores the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UE </w:t>
            </w:r>
            <w:r w:rsidRPr="00FB00D3" w:rsidR="0029497F">
              <w:rPr>
                <w:rFonts w:ascii="Arial" w:hAnsi="Arial" w:eastAsia="Arial" w:cs="Arial"/>
                <w:sz w:val="16"/>
                <w:szCs w:val="16"/>
              </w:rPr>
              <w:t xml:space="preserve">data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– including SUPI-- </w:t>
            </w:r>
            <w:r w:rsidRPr="00FB00D3" w:rsidR="0029497F">
              <w:rPr>
                <w:rFonts w:ascii="Arial" w:hAnsi="Arial" w:eastAsia="Arial" w:cs="Arial"/>
                <w:sz w:val="16"/>
                <w:szCs w:val="16"/>
              </w:rPr>
              <w:t xml:space="preserve">in UDR and </w:t>
            </w:r>
            <w:r>
              <w:rPr>
                <w:rFonts w:ascii="Arial" w:hAnsi="Arial" w:eastAsia="Arial" w:cs="Arial"/>
                <w:sz w:val="16"/>
                <w:szCs w:val="16"/>
              </w:rPr>
              <w:t>responds to API requests from various</w:t>
            </w:r>
            <w:r w:rsidRPr="00FB00D3" w:rsidR="0029497F">
              <w:rPr>
                <w:rFonts w:ascii="Arial" w:hAnsi="Arial" w:eastAsia="Arial" w:cs="Arial"/>
                <w:sz w:val="16"/>
                <w:szCs w:val="16"/>
              </w:rPr>
              <w:t xml:space="preserve"> AF</w:t>
            </w:r>
            <w:r>
              <w:rPr>
                <w:rFonts w:ascii="Arial" w:hAnsi="Arial" w:eastAsia="Arial" w:cs="Arial"/>
                <w:sz w:val="16"/>
                <w:szCs w:val="16"/>
              </w:rPr>
              <w:t>s</w:t>
            </w:r>
            <w:r w:rsidR="0029497F">
              <w:rPr>
                <w:rFonts w:ascii="Arial" w:hAnsi="Arial" w:eastAsia="Arial" w:cs="Arial"/>
                <w:sz w:val="16"/>
                <w:szCs w:val="16"/>
              </w:rPr>
              <w:t xml:space="preserve">. </w:t>
            </w:r>
            <w:r w:rsidR="00ED619F">
              <w:rPr>
                <w:rFonts w:ascii="Arial" w:hAnsi="Arial" w:eastAsia="Arial" w:cs="Arial"/>
                <w:sz w:val="16"/>
                <w:szCs w:val="16"/>
              </w:rPr>
              <w:t>An adversary in control of an (e</w:t>
            </w:r>
            <w:commentRangeStart w:id="12"/>
            <w:r w:rsidRPr="00FB00D3" w:rsidR="00F915CB">
              <w:rPr>
                <w:rFonts w:ascii="Arial" w:hAnsi="Arial" w:eastAsia="Arial" w:cs="Arial"/>
                <w:sz w:val="16"/>
                <w:szCs w:val="16"/>
              </w:rPr>
              <w:t>xternal</w:t>
            </w:r>
            <w:r w:rsidR="00ED619F">
              <w:rPr>
                <w:rFonts w:ascii="Arial" w:hAnsi="Arial" w:eastAsia="Arial" w:cs="Arial"/>
                <w:sz w:val="16"/>
                <w:szCs w:val="16"/>
              </w:rPr>
              <w:t>)</w:t>
            </w:r>
            <w:r w:rsidRPr="00FB00D3" w:rsidR="00F915CB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F915CB">
              <w:rPr>
                <w:rFonts w:ascii="Arial" w:hAnsi="Arial" w:eastAsia="Arial" w:cs="Arial"/>
                <w:sz w:val="16"/>
                <w:szCs w:val="16"/>
              </w:rPr>
              <w:t>AF uses legitimate SBA API to retrieve subscriber identifier of victim UE (SUPI) from their phone number</w:t>
            </w:r>
            <w:commentRangeEnd w:id="12"/>
            <w:r w:rsidR="00F915CB">
              <w:rPr>
                <w:rStyle w:val="CommentReference"/>
              </w:rPr>
              <w:commentReference w:id="12"/>
            </w:r>
            <w:r w:rsidR="00F915CB">
              <w:rPr>
                <w:rFonts w:ascii="Arial" w:hAnsi="Arial" w:eastAsia="Arial" w:cs="Arial"/>
                <w:sz w:val="16"/>
                <w:szCs w:val="16"/>
              </w:rPr>
              <w:t xml:space="preserve">. </w:t>
            </w:r>
            <w:commentRangeEnd w:id="11"/>
            <w:r w:rsidR="008749C3">
              <w:rPr>
                <w:rStyle w:val="CommentReference"/>
              </w:rPr>
              <w:commentReference w:id="11"/>
            </w:r>
          </w:p>
          <w:p w:rsidR="00D62256" w:rsidP="00D62256" w:rsidRDefault="00D62256" w14:paraId="3BB6CA2A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</w:p>
          <w:p w:rsidR="00705914" w:rsidP="00281F1E" w:rsidRDefault="00902E71" w14:paraId="46EC3E2A" w14:textId="09F2DD1C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The API that the </w:t>
            </w:r>
            <w:r w:rsidRPr="00FB00D3" w:rsidR="00FE45FC">
              <w:rPr>
                <w:rFonts w:ascii="Arial" w:hAnsi="Arial" w:eastAsia="Arial" w:cs="Arial"/>
                <w:sz w:val="16"/>
                <w:szCs w:val="16"/>
              </w:rPr>
              <w:t>AF calls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is</w:t>
            </w:r>
            <w:r w:rsidRPr="00FB00D3" w:rsidR="00FE45FC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proofErr w:type="spellStart"/>
            <w:r w:rsidRPr="00FB00D3" w:rsidR="00FE45FC">
              <w:rPr>
                <w:rFonts w:ascii="Arial" w:hAnsi="Arial" w:eastAsia="Arial" w:cs="Arial"/>
                <w:sz w:val="16"/>
                <w:szCs w:val="16"/>
              </w:rPr>
              <w:t>Nnef_ApplyPolicy_Create</w:t>
            </w:r>
            <w:proofErr w:type="spellEnd"/>
            <w:r w:rsidRPr="00FB00D3" w:rsidR="00FE45FC">
              <w:rPr>
                <w:rFonts w:ascii="Arial" w:hAnsi="Arial" w:eastAsia="Arial" w:cs="Arial"/>
                <w:sz w:val="16"/>
                <w:szCs w:val="16"/>
              </w:rPr>
              <w:t xml:space="preserve"> API</w:t>
            </w:r>
            <w:r>
              <w:rPr>
                <w:rFonts w:ascii="Arial" w:hAnsi="Arial" w:eastAsia="Arial" w:cs="Arial"/>
                <w:sz w:val="16"/>
                <w:szCs w:val="16"/>
              </w:rPr>
              <w:t>, it is sent</w:t>
            </w:r>
            <w:r w:rsidRPr="00FB00D3" w:rsidR="00FE45FC">
              <w:rPr>
                <w:rFonts w:ascii="Arial" w:hAnsi="Arial" w:eastAsia="Arial" w:cs="Arial"/>
                <w:sz w:val="16"/>
                <w:szCs w:val="16"/>
              </w:rPr>
              <w:t xml:space="preserve"> to NEF with UE's GPSI/phone number. NEF retrieves the SUPI from UDM by using </w:t>
            </w:r>
            <w:proofErr w:type="spellStart"/>
            <w:r w:rsidRPr="00FB00D3" w:rsidR="00FE45FC">
              <w:rPr>
                <w:rFonts w:ascii="Arial" w:hAnsi="Arial" w:eastAsia="Arial" w:cs="Arial"/>
                <w:sz w:val="16"/>
                <w:szCs w:val="16"/>
              </w:rPr>
              <w:t>Nudm_SDM_Get</w:t>
            </w:r>
            <w:proofErr w:type="spellEnd"/>
            <w:r w:rsidRPr="00FB00D3" w:rsidR="00FE45FC">
              <w:rPr>
                <w:rFonts w:ascii="Arial" w:hAnsi="Arial" w:eastAsia="Arial" w:cs="Arial"/>
                <w:sz w:val="16"/>
                <w:szCs w:val="16"/>
              </w:rPr>
              <w:t xml:space="preserve"> API.</w:t>
            </w:r>
            <w:commentRangeStart w:id="14"/>
            <w:commentRangeStart w:id="15"/>
            <w:r w:rsidR="0029497F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F23183">
              <w:rPr>
                <w:rFonts w:ascii="Arial" w:hAnsi="Arial" w:eastAsia="Arial" w:cs="Arial"/>
                <w:sz w:val="16"/>
                <w:szCs w:val="16"/>
              </w:rPr>
              <w:t>S</w:t>
            </w:r>
            <w:r w:rsidR="0029497F">
              <w:rPr>
                <w:rFonts w:ascii="Arial" w:hAnsi="Arial" w:eastAsia="Arial" w:cs="Arial"/>
                <w:sz w:val="16"/>
                <w:szCs w:val="16"/>
              </w:rPr>
              <w:t>ee</w:t>
            </w:r>
            <w:commentRangeEnd w:id="14"/>
            <w:r w:rsidR="003D2DB4">
              <w:rPr>
                <w:rStyle w:val="CommentReference"/>
              </w:rPr>
              <w:commentReference w:id="14"/>
            </w:r>
            <w:commentRangeEnd w:id="15"/>
            <w:r w:rsidR="00E13527">
              <w:rPr>
                <w:rStyle w:val="CommentReference"/>
              </w:rPr>
              <w:commentReference w:id="15"/>
            </w:r>
            <w:r w:rsidR="009C1320">
              <w:rPr>
                <w:rFonts w:ascii="Arial" w:hAnsi="Arial" w:eastAsia="Arial" w:cs="Arial"/>
                <w:sz w:val="16"/>
                <w:szCs w:val="16"/>
              </w:rPr>
              <w:t xml:space="preserve"> Section </w:t>
            </w:r>
            <w:r w:rsidRPr="00E13527" w:rsidR="009C1320">
              <w:rPr>
                <w:rFonts w:ascii="Arial" w:hAnsi="Arial" w:eastAsia="Arial" w:cs="Arial"/>
                <w:sz w:val="16"/>
                <w:szCs w:val="16"/>
              </w:rPr>
              <w:t xml:space="preserve">4.15.6.8 of </w:t>
            </w:r>
            <w:r w:rsidR="00FA4062">
              <w:rPr>
                <w:rFonts w:ascii="Arial" w:hAnsi="Arial" w:eastAsia="Arial" w:cs="Arial"/>
                <w:sz w:val="16"/>
                <w:szCs w:val="16"/>
              </w:rPr>
              <w:t>[1</w:t>
            </w:r>
            <w:r>
              <w:rPr>
                <w:rFonts w:ascii="Arial" w:hAnsi="Arial" w:eastAsia="Arial" w:cs="Arial"/>
                <w:sz w:val="16"/>
                <w:szCs w:val="16"/>
              </w:rPr>
              <w:t>].</w:t>
            </w:r>
          </w:p>
          <w:p w:rsidR="009A021D" w:rsidP="009A021D" w:rsidRDefault="009A021D" w14:paraId="78CE5E41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</w:p>
          <w:p w:rsidRPr="009C2D05" w:rsidR="00336A36" w:rsidP="00281F1E" w:rsidRDefault="00336A36" w14:paraId="3C062B53" w14:textId="34A7E335">
            <w:pP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Alternatively, </w:t>
            </w:r>
            <w:r w:rsidRPr="00FB00D3" w:rsidR="00957A9C">
              <w:rPr>
                <w:rFonts w:ascii="Arial" w:hAnsi="Arial" w:eastAsia="Arial" w:cs="Arial"/>
                <w:sz w:val="16"/>
                <w:szCs w:val="16"/>
              </w:rPr>
              <w:t xml:space="preserve">Rogue NEF retrieves SUPI from GPSI/phone number using </w:t>
            </w:r>
            <w:proofErr w:type="spellStart"/>
            <w:r w:rsidRPr="00FB00D3" w:rsidR="00957A9C">
              <w:rPr>
                <w:rFonts w:ascii="Arial" w:hAnsi="Arial" w:eastAsia="Arial" w:cs="Arial"/>
                <w:sz w:val="16"/>
                <w:szCs w:val="16"/>
              </w:rPr>
              <w:t>Nudm_SDM_Get</w:t>
            </w:r>
            <w:proofErr w:type="spellEnd"/>
            <w:r w:rsidRPr="00FB00D3" w:rsidR="00957A9C">
              <w:rPr>
                <w:rFonts w:ascii="Arial" w:hAnsi="Arial" w:eastAsia="Arial" w:cs="Arial"/>
                <w:sz w:val="16"/>
                <w:szCs w:val="16"/>
              </w:rPr>
              <w:t xml:space="preserve"> AP</w:t>
            </w:r>
            <w:r w:rsidR="00957A9C">
              <w:rPr>
                <w:rFonts w:ascii="Arial" w:hAnsi="Arial" w:eastAsia="Arial" w:cs="Arial"/>
                <w:sz w:val="16"/>
                <w:szCs w:val="16"/>
              </w:rPr>
              <w:t>I</w:t>
            </w:r>
            <w:r w:rsidR="00A61BBC">
              <w:rPr>
                <w:rFonts w:ascii="Arial" w:hAnsi="Arial" w:eastAsia="Arial" w:cs="Arial"/>
                <w:sz w:val="16"/>
                <w:szCs w:val="16"/>
              </w:rPr>
              <w:t xml:space="preserve"> towards the UDM</w:t>
            </w:r>
            <w:r w:rsidR="00957A9C">
              <w:rPr>
                <w:rFonts w:ascii="Arial" w:hAnsi="Arial" w:eastAsia="Arial" w:cs="Arial"/>
                <w:sz w:val="16"/>
                <w:szCs w:val="16"/>
              </w:rPr>
              <w:t xml:space="preserve">, See section </w:t>
            </w:r>
            <w:r w:rsidRPr="006F5260" w:rsidR="00957A9C">
              <w:rPr>
                <w:rFonts w:ascii="Arial" w:hAnsi="Arial" w:eastAsia="Arial" w:cs="Arial"/>
                <w:sz w:val="16"/>
                <w:szCs w:val="16"/>
              </w:rPr>
              <w:t>4.1</w:t>
            </w:r>
            <w:r w:rsidR="00957A9C">
              <w:rPr>
                <w:rFonts w:ascii="Arial" w:hAnsi="Arial" w:eastAsia="Arial" w:cs="Arial"/>
                <w:sz w:val="16"/>
                <w:szCs w:val="16"/>
              </w:rPr>
              <w:t>3.2.2</w:t>
            </w:r>
            <w:r w:rsidRPr="006F5260" w:rsidR="00957A9C">
              <w:rPr>
                <w:rFonts w:ascii="Arial" w:hAnsi="Arial" w:eastAsia="Arial" w:cs="Arial"/>
                <w:sz w:val="16"/>
                <w:szCs w:val="16"/>
              </w:rPr>
              <w:t xml:space="preserve"> of </w:t>
            </w:r>
            <w:r w:rsidR="00957A9C">
              <w:rPr>
                <w:rFonts w:ascii="Arial" w:hAnsi="Arial" w:eastAsia="Arial" w:cs="Arial"/>
                <w:sz w:val="16"/>
                <w:szCs w:val="16"/>
              </w:rPr>
              <w:t>[1]</w:t>
            </w:r>
            <w:r w:rsidRPr="006F5260" w:rsidR="00957A9C">
              <w:rPr>
                <w:rFonts w:ascii="Arial" w:hAnsi="Arial" w:eastAsia="Arial" w:cs="Arial"/>
                <w:sz w:val="16"/>
                <w:szCs w:val="16"/>
              </w:rPr>
              <w:t>.</w:t>
            </w:r>
            <w:r w:rsidR="00957A9C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</w:tr>
      <w:tr w:rsidRPr="009C2D05" w:rsidR="00115AF0" w:rsidTr="000675F8" w14:paraId="2EA1C0CD" w14:textId="77777777">
        <w:tc>
          <w:tcPr>
            <w:tcW w:w="4680" w:type="dxa"/>
          </w:tcPr>
          <w:p w:rsidRPr="00FB00D3" w:rsidR="00115AF0" w:rsidP="00705914" w:rsidRDefault="000A0F73" w14:paraId="32B4EB33" w14:textId="762FCB44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Retrieve UE’s sensitive information</w:t>
            </w:r>
            <w:r w:rsidR="00BE7F74">
              <w:rPr>
                <w:rFonts w:ascii="Arial" w:hAnsi="Arial" w:eastAsia="Arial" w:cs="Arial"/>
                <w:sz w:val="16"/>
                <w:szCs w:val="16"/>
              </w:rPr>
              <w:t xml:space="preserve"> via rogue NF</w:t>
            </w:r>
          </w:p>
        </w:tc>
        <w:tc>
          <w:tcPr>
            <w:tcW w:w="4680" w:type="dxa"/>
          </w:tcPr>
          <w:p w:rsidR="000A0F73" w:rsidP="00250532" w:rsidRDefault="006736B1" w14:paraId="228C9F2F" w14:textId="7143F445">
            <w:pPr>
              <w:pStyle w:val="xmso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The AMF can obtain some sensitive information about a UE it serves (or claims to serve). </w:t>
            </w:r>
            <w:r w:rsidR="00CD7C52">
              <w:rPr>
                <w:rFonts w:ascii="Arial" w:hAnsi="Arial" w:eastAsia="Arial" w:cs="Arial"/>
                <w:sz w:val="16"/>
                <w:szCs w:val="16"/>
              </w:rPr>
              <w:t>A r</w:t>
            </w:r>
            <w:commentRangeStart w:id="16"/>
            <w:r w:rsidR="000A0F73">
              <w:rPr>
                <w:rFonts w:ascii="Arial" w:hAnsi="Arial" w:eastAsia="Arial" w:cs="Arial"/>
                <w:sz w:val="16"/>
                <w:szCs w:val="16"/>
              </w:rPr>
              <w:t xml:space="preserve">ogue AMF in visited PLMN retrieves UE’s sensitive information </w:t>
            </w:r>
            <w:r w:rsidR="00422210">
              <w:rPr>
                <w:rFonts w:ascii="Arial" w:hAnsi="Arial" w:eastAsia="Arial" w:cs="Arial"/>
                <w:sz w:val="16"/>
                <w:szCs w:val="16"/>
              </w:rPr>
              <w:t xml:space="preserve">from the home PLMN </w:t>
            </w:r>
            <w:r w:rsidR="00E978A9">
              <w:rPr>
                <w:rFonts w:ascii="Arial" w:hAnsi="Arial" w:eastAsia="Arial" w:cs="Arial"/>
                <w:sz w:val="16"/>
                <w:szCs w:val="16"/>
              </w:rPr>
              <w:t>by calling an</w:t>
            </w:r>
            <w:r w:rsidRPr="00250532" w:rsidR="000A0F73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0A0F73">
              <w:rPr>
                <w:rFonts w:ascii="Arial" w:hAnsi="Arial" w:eastAsia="Arial" w:cs="Arial"/>
                <w:sz w:val="16"/>
                <w:szCs w:val="16"/>
              </w:rPr>
              <w:t xml:space="preserve">API </w:t>
            </w:r>
            <w:r w:rsidR="00783192">
              <w:rPr>
                <w:rFonts w:ascii="Arial" w:hAnsi="Arial" w:eastAsia="Arial" w:cs="Arial"/>
                <w:sz w:val="16"/>
                <w:szCs w:val="16"/>
              </w:rPr>
              <w:t xml:space="preserve">when UE </w:t>
            </w:r>
            <w:r w:rsidR="00222D56">
              <w:rPr>
                <w:rFonts w:ascii="Arial" w:hAnsi="Arial" w:eastAsia="Arial" w:cs="Arial"/>
                <w:sz w:val="16"/>
                <w:szCs w:val="16"/>
              </w:rPr>
              <w:t xml:space="preserve">roams from </w:t>
            </w:r>
            <w:r w:rsidRPr="00250532" w:rsidR="000A0F73">
              <w:rPr>
                <w:rFonts w:ascii="Arial" w:hAnsi="Arial" w:eastAsia="Arial" w:cs="Arial"/>
                <w:sz w:val="16"/>
                <w:szCs w:val="16"/>
              </w:rPr>
              <w:t>5GS to EPC.</w:t>
            </w:r>
            <w:commentRangeEnd w:id="16"/>
            <w:r w:rsidR="000A0F73">
              <w:rPr>
                <w:rStyle w:val="CommentReference"/>
              </w:rPr>
              <w:commentReference w:id="16"/>
            </w:r>
          </w:p>
          <w:p w:rsidR="000A0F73" w:rsidP="00250532" w:rsidRDefault="000A0F73" w14:paraId="298901ED" w14:textId="77777777">
            <w:pPr>
              <w:pStyle w:val="xmsonormal"/>
              <w:rPr>
                <w:rFonts w:ascii="Arial" w:hAnsi="Arial" w:eastAsia="Arial" w:cs="Arial"/>
                <w:sz w:val="16"/>
                <w:szCs w:val="16"/>
              </w:rPr>
            </w:pPr>
          </w:p>
          <w:p w:rsidR="00115AF0" w:rsidP="00250532" w:rsidRDefault="00542008" w14:paraId="61AFC191" w14:textId="6616F51C">
            <w:pPr>
              <w:pStyle w:val="xmsonormal"/>
              <w:rPr>
                <w:rFonts w:ascii="Arial" w:hAnsi="Arial" w:eastAsia="Arial" w:cs="Arial"/>
                <w:sz w:val="16"/>
                <w:szCs w:val="16"/>
              </w:rPr>
            </w:pPr>
            <w:commentRangeStart w:id="17"/>
            <w:r w:rsidRPr="00F86386">
              <w:rPr>
                <w:rFonts w:ascii="Arial" w:hAnsi="Arial" w:eastAsia="Arial" w:cs="Arial"/>
                <w:sz w:val="16"/>
                <w:szCs w:val="16"/>
              </w:rPr>
              <w:t xml:space="preserve">AMF </w:t>
            </w:r>
            <w:r w:rsidR="00886DF6">
              <w:rPr>
                <w:rFonts w:ascii="Arial" w:hAnsi="Arial" w:eastAsia="Arial" w:cs="Arial"/>
                <w:sz w:val="16"/>
                <w:szCs w:val="16"/>
              </w:rPr>
              <w:t xml:space="preserve">asks the SMF for UE </w:t>
            </w:r>
            <w:r w:rsidR="007E4DB7">
              <w:rPr>
                <w:rFonts w:ascii="Arial" w:hAnsi="Arial" w:eastAsia="Arial" w:cs="Arial"/>
                <w:sz w:val="16"/>
                <w:szCs w:val="16"/>
              </w:rPr>
              <w:t xml:space="preserve">Session Management context, and thus can obtain the following sensitive information: Permanent identifier (SUPI), the names of the slices the UE is subscribed to (S-NSSAIs), the name of the data network the UE is </w:t>
            </w:r>
            <w:r w:rsidR="007E4DB7">
              <w:rPr>
                <w:rFonts w:ascii="Arial" w:hAnsi="Arial" w:eastAsia="Arial" w:cs="Arial"/>
                <w:sz w:val="16"/>
                <w:szCs w:val="16"/>
              </w:rPr>
              <w:lastRenderedPageBreak/>
              <w:t>connected to</w:t>
            </w:r>
            <w:r w:rsidR="00530F2C">
              <w:rPr>
                <w:rFonts w:ascii="Arial" w:hAnsi="Arial" w:eastAsia="Arial" w:cs="Arial"/>
                <w:sz w:val="16"/>
                <w:szCs w:val="16"/>
              </w:rPr>
              <w:t xml:space="preserve">, and the IP address of the UE. (The AMF API </w:t>
            </w:r>
            <w:r w:rsidR="00F30EA8">
              <w:rPr>
                <w:rFonts w:ascii="Arial" w:hAnsi="Arial" w:eastAsia="Arial" w:cs="Arial"/>
                <w:sz w:val="16"/>
                <w:szCs w:val="16"/>
              </w:rPr>
              <w:t>call</w:t>
            </w:r>
            <w:r w:rsidR="00530F2C">
              <w:rPr>
                <w:rFonts w:ascii="Arial" w:hAnsi="Arial" w:eastAsia="Arial" w:cs="Arial"/>
                <w:sz w:val="16"/>
                <w:szCs w:val="16"/>
              </w:rPr>
              <w:t xml:space="preserve"> to SMF is</w:t>
            </w:r>
            <w:r w:rsidR="00F30EA8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proofErr w:type="spellStart"/>
            <w:r w:rsidRPr="00F86386">
              <w:rPr>
                <w:rFonts w:ascii="Arial" w:hAnsi="Arial" w:eastAsia="Arial" w:cs="Arial"/>
                <w:sz w:val="16"/>
                <w:szCs w:val="16"/>
              </w:rPr>
              <w:t>Nsmf_PDUSession_ContextRequest</w:t>
            </w:r>
            <w:proofErr w:type="spellEnd"/>
            <w:r w:rsidRPr="00250532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F30EA8">
              <w:rPr>
                <w:rFonts w:ascii="Arial" w:hAnsi="Arial" w:eastAsia="Arial" w:cs="Arial"/>
                <w:sz w:val="16"/>
                <w:szCs w:val="16"/>
              </w:rPr>
              <w:t>API</w:t>
            </w:r>
            <w:r w:rsidR="00530F2C">
              <w:rPr>
                <w:rFonts w:ascii="Arial" w:hAnsi="Arial" w:eastAsia="Arial" w:cs="Arial"/>
                <w:sz w:val="16"/>
                <w:szCs w:val="16"/>
              </w:rPr>
              <w:t>, see</w:t>
            </w:r>
            <w:r w:rsidRPr="00250532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507757">
              <w:rPr>
                <w:rFonts w:ascii="Arial" w:hAnsi="Arial" w:eastAsia="Arial" w:cs="Arial"/>
                <w:sz w:val="16"/>
                <w:szCs w:val="16"/>
              </w:rPr>
              <w:t>S</w:t>
            </w:r>
            <w:r w:rsidRPr="00621A30" w:rsidR="00F14132">
              <w:rPr>
                <w:rFonts w:ascii="Arial" w:hAnsi="Arial" w:eastAsia="Arial" w:cs="Arial"/>
                <w:sz w:val="16"/>
                <w:szCs w:val="16"/>
              </w:rPr>
              <w:t>ection 4.11.1.2.1</w:t>
            </w:r>
            <w:r w:rsidR="00F14132">
              <w:rPr>
                <w:rFonts w:ascii="Arial" w:hAnsi="Arial" w:eastAsia="Arial" w:cs="Arial"/>
                <w:sz w:val="16"/>
                <w:szCs w:val="16"/>
              </w:rPr>
              <w:t xml:space="preserve"> &amp; </w:t>
            </w:r>
            <w:r w:rsidRPr="00250532">
              <w:rPr>
                <w:rFonts w:ascii="Arial" w:hAnsi="Arial" w:eastAsia="Arial" w:cs="Arial"/>
                <w:sz w:val="16"/>
                <w:szCs w:val="16"/>
              </w:rPr>
              <w:t xml:space="preserve">Table 5.2.8.2.10-1 of </w:t>
            </w:r>
            <w:r w:rsidR="00B8311A">
              <w:rPr>
                <w:rFonts w:ascii="Arial" w:hAnsi="Arial" w:eastAsia="Arial" w:cs="Arial"/>
                <w:sz w:val="16"/>
                <w:szCs w:val="16"/>
              </w:rPr>
              <w:t>[1</w:t>
            </w:r>
            <w:r w:rsidRPr="00250532">
              <w:rPr>
                <w:rFonts w:ascii="Arial" w:hAnsi="Arial" w:eastAsia="Arial" w:cs="Arial"/>
                <w:sz w:val="16"/>
                <w:szCs w:val="16"/>
              </w:rPr>
              <w:t>]</w:t>
            </w:r>
            <w:r w:rsidR="00B8311A">
              <w:rPr>
                <w:rFonts w:ascii="Arial" w:hAnsi="Arial" w:eastAsia="Arial" w:cs="Arial"/>
                <w:sz w:val="16"/>
                <w:szCs w:val="16"/>
              </w:rPr>
              <w:t>)</w:t>
            </w:r>
            <w:commentRangeEnd w:id="17"/>
            <w:r w:rsidR="008F600C">
              <w:rPr>
                <w:rStyle w:val="CommentReference"/>
                <w:rFonts w:asciiTheme="minorHAnsi" w:hAnsiTheme="minorHAnsi" w:cstheme="minorBidi"/>
              </w:rPr>
              <w:commentReference w:id="17"/>
            </w:r>
          </w:p>
        </w:tc>
      </w:tr>
    </w:tbl>
    <w:p w:rsidRPr="009C2D05" w:rsidR="00EB4B4C" w:rsidP="00EB4B4C" w:rsidRDefault="00EB4B4C" w14:paraId="232A66A2" w14:textId="77777777">
      <w:pPr>
        <w:rPr>
          <w:rFonts w:ascii="Arial" w:hAnsi="Arial" w:eastAsia="Arial" w:cs="Arial"/>
        </w:rPr>
      </w:pPr>
    </w:p>
    <w:p w:rsidRPr="009C2D05" w:rsidR="00EB4B4C" w:rsidP="00EB4B4C" w:rsidRDefault="00EB4B4C" w14:paraId="2CB02267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4B4C" w:rsidTr="00281F1E" w14:paraId="05180BE2" w14:textId="77777777">
        <w:tc>
          <w:tcPr>
            <w:tcW w:w="4680" w:type="dxa"/>
          </w:tcPr>
          <w:p w:rsidRPr="009C2D05" w:rsidR="00EB4B4C" w:rsidP="00281F1E" w:rsidRDefault="00816F6A" w14:paraId="7C24A32E" w14:textId="33381431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00EB4B4C" w:rsidP="00281F1E" w:rsidRDefault="00EB4B4C" w14:paraId="24950CC8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3D2DB4" w:rsidTr="00281F1E" w14:paraId="38A0123D" w14:textId="77777777">
        <w:tc>
          <w:tcPr>
            <w:tcW w:w="4680" w:type="dxa"/>
          </w:tcPr>
          <w:p w:rsidRPr="009C2D05" w:rsidR="003D2DB4" w:rsidP="00281F1E" w:rsidRDefault="004B34F9" w14:paraId="10DC427D" w14:textId="513FD44E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:rsidRPr="009C2D05" w:rsidR="003D2DB4" w:rsidP="00281F1E" w:rsidRDefault="00816F6A" w14:paraId="6CEF6FC7" w14:textId="102BB7B3">
            <w:pPr>
              <w:rPr>
                <w:rFonts w:ascii="Arial" w:hAnsi="Arial" w:eastAsia="Arial" w:cs="Arial"/>
                <w:sz w:val="16"/>
                <w:szCs w:val="16"/>
              </w:rPr>
            </w:pPr>
            <w:commentRangeStart w:id="18"/>
            <w:r>
              <w:rPr>
                <w:rFonts w:ascii="Arial" w:hAnsi="Arial" w:eastAsia="Arial" w:cs="Arial"/>
                <w:sz w:val="16"/>
                <w:szCs w:val="16"/>
              </w:rPr>
              <w:t>NEF should check that UE in question is subscribed to services of the AF</w:t>
            </w:r>
            <w:commentRangeEnd w:id="18"/>
            <w:r w:rsidR="008F600C">
              <w:rPr>
                <w:rStyle w:val="CommentReference"/>
              </w:rPr>
              <w:commentReference w:id="18"/>
            </w:r>
            <w:r w:rsidR="00724387">
              <w:rPr>
                <w:rFonts w:ascii="Arial" w:hAnsi="Arial" w:eastAsia="Arial" w:cs="Arial"/>
                <w:sz w:val="16"/>
                <w:szCs w:val="16"/>
              </w:rPr>
              <w:t>. This way,</w:t>
            </w:r>
            <w:r w:rsidR="00A26670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8A4181">
              <w:rPr>
                <w:rFonts w:ascii="Arial" w:hAnsi="Arial" w:eastAsia="Arial" w:cs="Arial"/>
                <w:sz w:val="16"/>
                <w:szCs w:val="16"/>
              </w:rPr>
              <w:t>unauthorized access by external rogue AFs</w:t>
            </w:r>
            <w:r w:rsidR="00D46138">
              <w:rPr>
                <w:rFonts w:ascii="Arial" w:hAnsi="Arial" w:eastAsia="Arial" w:cs="Arial"/>
                <w:sz w:val="16"/>
                <w:szCs w:val="16"/>
              </w:rPr>
              <w:t xml:space="preserve"> can be avoided</w:t>
            </w:r>
            <w:r w:rsidR="008E75A8">
              <w:rPr>
                <w:rFonts w:ascii="Arial" w:hAnsi="Arial" w:eastAsia="Arial" w:cs="Arial"/>
                <w:sz w:val="16"/>
                <w:szCs w:val="16"/>
              </w:rPr>
              <w:t>.</w:t>
            </w:r>
            <w:r w:rsidR="00724387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</w:tr>
    </w:tbl>
    <w:p w:rsidRPr="009C2D05" w:rsidR="00EB4B4C" w:rsidP="00EB4B4C" w:rsidRDefault="00EB4B4C" w14:paraId="04E2B0E9" w14:textId="77777777"/>
    <w:p w:rsidRPr="009C2D05" w:rsidR="00EB4B4C" w:rsidP="00EB4B4C" w:rsidRDefault="00EB4B4C" w14:paraId="07A985CF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4B4C" w:rsidTr="00281F1E" w14:paraId="1CFB73B3" w14:textId="77777777">
        <w:tc>
          <w:tcPr>
            <w:tcW w:w="4680" w:type="dxa"/>
          </w:tcPr>
          <w:p w:rsidRPr="009C2D05" w:rsidR="00EB4B4C" w:rsidP="00281F1E" w:rsidRDefault="00EB4B4C" w14:paraId="0D7EFB4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4B4C" w:rsidP="00281F1E" w:rsidRDefault="00EB4B4C" w14:paraId="5B7B1C59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4B4C" w:rsidTr="00281F1E" w14:paraId="5AF6C834" w14:textId="77777777">
        <w:tc>
          <w:tcPr>
            <w:tcW w:w="4680" w:type="dxa"/>
          </w:tcPr>
          <w:p w:rsidRPr="009C2D05" w:rsidR="00EB4B4C" w:rsidP="00281F1E" w:rsidRDefault="00EB4B4C" w14:paraId="75926D0C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EB4B4C" w:rsidP="00281F1E" w:rsidRDefault="00EB4B4C" w14:paraId="0D6E4918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  <w:tr w:rsidRPr="009C2D05" w:rsidR="00AF5B9E" w:rsidTr="00281F1E" w14:paraId="62706156" w14:textId="77777777">
        <w:tc>
          <w:tcPr>
            <w:tcW w:w="4680" w:type="dxa"/>
          </w:tcPr>
          <w:p w:rsidRPr="009C2D05" w:rsidR="00AF5B9E" w:rsidP="00281F1E" w:rsidRDefault="00205B44" w14:paraId="790E228E" w14:textId="0FCE3F6D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UE phone number and </w:t>
            </w:r>
            <w:r w:rsidR="00B336B5">
              <w:rPr>
                <w:rFonts w:ascii="Arial" w:hAnsi="Arial" w:eastAsia="Arial" w:cs="Arial"/>
                <w:sz w:val="16"/>
                <w:szCs w:val="16"/>
              </w:rPr>
              <w:t xml:space="preserve">control of </w:t>
            </w:r>
            <w:r w:rsidR="00A863F2">
              <w:rPr>
                <w:rFonts w:ascii="Arial" w:hAnsi="Arial" w:eastAsia="Arial" w:cs="Arial"/>
                <w:sz w:val="16"/>
                <w:szCs w:val="16"/>
              </w:rPr>
              <w:t>A</w:t>
            </w:r>
            <w:r w:rsidR="006A1703">
              <w:rPr>
                <w:rFonts w:ascii="Arial" w:hAnsi="Arial" w:eastAsia="Arial" w:cs="Arial"/>
                <w:sz w:val="16"/>
                <w:szCs w:val="16"/>
              </w:rPr>
              <w:t>F/NF</w:t>
            </w:r>
          </w:p>
        </w:tc>
        <w:tc>
          <w:tcPr>
            <w:tcW w:w="4680" w:type="dxa"/>
          </w:tcPr>
          <w:p w:rsidRPr="009C2D05" w:rsidR="00AF5B9E" w:rsidP="00281F1E" w:rsidRDefault="002D6D4D" w14:paraId="2E5087A4" w14:textId="7C43E4EA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Adversary has </w:t>
            </w:r>
            <w:r w:rsidR="000F3EE8">
              <w:rPr>
                <w:rFonts w:ascii="Arial" w:hAnsi="Arial" w:eastAsia="Arial" w:cs="Arial"/>
                <w:sz w:val="16"/>
                <w:szCs w:val="16"/>
              </w:rPr>
              <w:t xml:space="preserve">knowledge of </w:t>
            </w:r>
            <w:commentRangeStart w:id="19"/>
            <w:r w:rsidR="0027100A">
              <w:rPr>
                <w:rFonts w:ascii="Arial" w:hAnsi="Arial" w:eastAsia="Arial" w:cs="Arial"/>
                <w:sz w:val="16"/>
                <w:szCs w:val="16"/>
              </w:rPr>
              <w:t>UE phone number/GPSI</w:t>
            </w:r>
            <w:r w:rsidR="00116D8C">
              <w:rPr>
                <w:rFonts w:ascii="Arial" w:hAnsi="Arial" w:eastAsia="Arial" w:cs="Arial"/>
                <w:sz w:val="16"/>
                <w:szCs w:val="16"/>
              </w:rPr>
              <w:t xml:space="preserve"> and has c</w:t>
            </w:r>
            <w:r w:rsidR="0027100A">
              <w:rPr>
                <w:rFonts w:ascii="Arial" w:hAnsi="Arial" w:eastAsia="Arial" w:cs="Arial"/>
                <w:sz w:val="16"/>
                <w:szCs w:val="16"/>
              </w:rPr>
              <w:t>ontrol over an AF or NEF</w:t>
            </w:r>
            <w:r w:rsidR="00201634">
              <w:rPr>
                <w:rFonts w:ascii="Arial" w:hAnsi="Arial" w:eastAsia="Arial" w:cs="Arial"/>
                <w:sz w:val="16"/>
                <w:szCs w:val="16"/>
              </w:rPr>
              <w:t xml:space="preserve"> or AMF</w:t>
            </w:r>
            <w:r w:rsidR="0027100A">
              <w:rPr>
                <w:rFonts w:ascii="Arial" w:hAnsi="Arial" w:eastAsia="Arial" w:cs="Arial"/>
                <w:sz w:val="16"/>
                <w:szCs w:val="16"/>
              </w:rPr>
              <w:t>.</w:t>
            </w:r>
            <w:commentRangeEnd w:id="19"/>
            <w:r w:rsidR="0027100A">
              <w:rPr>
                <w:rStyle w:val="CommentReference"/>
              </w:rPr>
              <w:commentReference w:id="19"/>
            </w:r>
            <w:r w:rsidR="008F600C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commentRangeStart w:id="20"/>
            <w:commentRangeEnd w:id="20"/>
            <w:r w:rsidR="008F600C">
              <w:rPr>
                <w:rStyle w:val="CommentReference"/>
              </w:rPr>
              <w:commentReference w:id="20"/>
            </w:r>
          </w:p>
        </w:tc>
      </w:tr>
    </w:tbl>
    <w:p w:rsidRPr="009C2D05" w:rsidR="00EB4B4C" w:rsidP="00EB4B4C" w:rsidRDefault="00EB4B4C" w14:paraId="486B4C5B" w14:textId="77777777"/>
    <w:p w:rsidRPr="009C2D05" w:rsidR="00EB4B4C" w:rsidP="00EB4B4C" w:rsidRDefault="00EB4B4C" w14:paraId="575D1440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4B4C" w:rsidTr="00281F1E" w14:paraId="4788FB85" w14:textId="77777777">
        <w:tc>
          <w:tcPr>
            <w:tcW w:w="4680" w:type="dxa"/>
          </w:tcPr>
          <w:p w:rsidRPr="009C2D05" w:rsidR="00EB4B4C" w:rsidP="00281F1E" w:rsidRDefault="00EB4B4C" w14:paraId="28DEC93F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4B4C" w:rsidP="00281F1E" w:rsidRDefault="00EB4B4C" w14:paraId="05DB423E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4B4C" w:rsidTr="00281F1E" w14:paraId="409CCD21" w14:textId="77777777">
        <w:tc>
          <w:tcPr>
            <w:tcW w:w="4680" w:type="dxa"/>
          </w:tcPr>
          <w:p w:rsidRPr="009C2D05" w:rsidR="00EB4B4C" w:rsidP="00281F1E" w:rsidRDefault="00EB4B4C" w14:paraId="6D260397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EB4B4C" w:rsidP="00281F1E" w:rsidRDefault="00EB4B4C" w14:paraId="6664B5BC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272C9E8">
              <w:rPr>
                <w:rFonts w:ascii="Arial" w:hAnsi="Arial" w:eastAsia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Pr="009C2D05" w:rsidR="00F6009B" w:rsidTr="00281F1E" w14:paraId="2C5B864B" w14:textId="77777777">
        <w:tc>
          <w:tcPr>
            <w:tcW w:w="4680" w:type="dxa"/>
          </w:tcPr>
          <w:p w:rsidRPr="009C2D05" w:rsidR="00F6009B" w:rsidP="00281F1E" w:rsidRDefault="00F6009B" w14:paraId="1E6DFA90" w14:textId="504CD08C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UE permanent identity (SUPI)</w:t>
            </w:r>
          </w:p>
        </w:tc>
        <w:tc>
          <w:tcPr>
            <w:tcW w:w="4680" w:type="dxa"/>
          </w:tcPr>
          <w:p w:rsidRPr="0272C9E8" w:rsidR="00F6009B" w:rsidP="00281F1E" w:rsidRDefault="008F600C" w14:paraId="7C322FAA" w14:textId="7663FF67">
            <w:pPr>
              <w:rPr>
                <w:rFonts w:ascii="Arial" w:hAnsi="Arial" w:eastAsia="Arial" w:cs="Arial"/>
                <w:sz w:val="16"/>
                <w:szCs w:val="16"/>
              </w:rPr>
            </w:pPr>
            <w:commentRangeStart w:id="21"/>
            <w:commentRangeEnd w:id="21"/>
            <w:r>
              <w:rPr>
                <w:rStyle w:val="CommentReference"/>
              </w:rPr>
              <w:commentReference w:id="21"/>
            </w:r>
            <w:r w:rsidR="00A65CF8">
              <w:rPr>
                <w:rFonts w:ascii="Arial" w:hAnsi="Arial" w:eastAsia="Arial" w:cs="Arial"/>
                <w:sz w:val="16"/>
                <w:szCs w:val="16"/>
              </w:rPr>
              <w:t xml:space="preserve">If SUPI is stolen, many </w:t>
            </w:r>
            <w:r w:rsidR="00161CA9">
              <w:rPr>
                <w:rFonts w:ascii="Arial" w:hAnsi="Arial" w:eastAsia="Arial" w:cs="Arial"/>
                <w:sz w:val="16"/>
                <w:szCs w:val="16"/>
              </w:rPr>
              <w:t xml:space="preserve">other </w:t>
            </w:r>
            <w:r w:rsidR="00DC1C86">
              <w:rPr>
                <w:rFonts w:ascii="Arial" w:hAnsi="Arial" w:eastAsia="Arial" w:cs="Arial"/>
                <w:sz w:val="16"/>
                <w:szCs w:val="16"/>
              </w:rPr>
              <w:t xml:space="preserve">subsequent </w:t>
            </w:r>
            <w:r w:rsidR="00161CA9">
              <w:rPr>
                <w:rFonts w:ascii="Arial" w:hAnsi="Arial" w:eastAsia="Arial" w:cs="Arial"/>
                <w:sz w:val="16"/>
                <w:szCs w:val="16"/>
              </w:rPr>
              <w:t xml:space="preserve">attacks </w:t>
            </w:r>
            <w:r w:rsidR="002A10EB">
              <w:rPr>
                <w:rFonts w:ascii="Arial" w:hAnsi="Arial" w:eastAsia="Arial" w:cs="Arial"/>
                <w:sz w:val="16"/>
                <w:szCs w:val="16"/>
              </w:rPr>
              <w:t xml:space="preserve">are possible such as </w:t>
            </w:r>
            <w:r w:rsidR="009A2DB4">
              <w:rPr>
                <w:rFonts w:ascii="Arial" w:hAnsi="Arial" w:eastAsia="Arial" w:cs="Arial"/>
                <w:sz w:val="16"/>
                <w:szCs w:val="16"/>
              </w:rPr>
              <w:t xml:space="preserve">subscriber </w:t>
            </w:r>
            <w:r w:rsidR="002630D0">
              <w:rPr>
                <w:rFonts w:ascii="Arial" w:hAnsi="Arial" w:eastAsia="Arial" w:cs="Arial"/>
                <w:sz w:val="16"/>
                <w:szCs w:val="16"/>
              </w:rPr>
              <w:t>identity spoofing</w:t>
            </w:r>
            <w:r w:rsidR="00637DED">
              <w:rPr>
                <w:rFonts w:ascii="Arial" w:hAnsi="Arial" w:eastAsia="Arial" w:cs="Arial"/>
                <w:sz w:val="16"/>
                <w:szCs w:val="16"/>
              </w:rPr>
              <w:t xml:space="preserve"> and location tracking</w:t>
            </w:r>
            <w:r w:rsidR="00920BF0">
              <w:rPr>
                <w:rFonts w:ascii="Arial" w:hAnsi="Arial" w:eastAsia="Arial" w:cs="Arial"/>
                <w:sz w:val="16"/>
                <w:szCs w:val="16"/>
              </w:rPr>
              <w:t>.</w:t>
            </w:r>
            <w:r w:rsidR="00161CA9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</w:tr>
    </w:tbl>
    <w:p w:rsidRPr="009C2D05" w:rsidR="00EB4B4C" w:rsidP="00EB4B4C" w:rsidRDefault="00EB4B4C" w14:paraId="5A76510A" w14:textId="77777777"/>
    <w:p w:rsidRPr="009C2D05" w:rsidR="00EB4B4C" w:rsidP="00EB4B4C" w:rsidRDefault="00EB4B4C" w14:paraId="080FD59C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4B4C" w:rsidTr="00281F1E" w14:paraId="2D7CECEC" w14:textId="77777777">
        <w:tc>
          <w:tcPr>
            <w:tcW w:w="4680" w:type="dxa"/>
          </w:tcPr>
          <w:p w:rsidRPr="009C2D05" w:rsidR="00EB4B4C" w:rsidP="00281F1E" w:rsidRDefault="0026022E" w14:paraId="62828781" w14:textId="58660970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00EB4B4C" w:rsidP="00281F1E" w:rsidRDefault="0026022E" w14:paraId="449544CB" w14:textId="76CF382C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Pr="009C2D05" w:rsidR="00EB4B4C" w:rsidTr="00281F1E" w14:paraId="6DDC5943" w14:textId="77777777">
        <w:tc>
          <w:tcPr>
            <w:tcW w:w="4680" w:type="dxa"/>
          </w:tcPr>
          <w:p w:rsidRPr="009C2D05" w:rsidR="00EB4B4C" w:rsidP="00281F1E" w:rsidRDefault="00EB4B4C" w14:paraId="2C99F706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EB4B4C" w:rsidP="00281F1E" w:rsidRDefault="00EB4B4C" w14:paraId="29A65A20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hAnsi="Arial" w:eastAsia="Arial" w:cs="Arial"/>
                <w:sz w:val="16"/>
                <w:szCs w:val="16"/>
              </w:rPr>
              <w:t>: analyze</w:t>
            </w: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 logs</w:t>
            </w:r>
            <w:r>
              <w:rPr>
                <w:rFonts w:ascii="Arial" w:hAnsi="Arial" w:eastAsia="Arial" w:cs="Arial"/>
                <w:sz w:val="16"/>
                <w:szCs w:val="16"/>
              </w:rPr>
              <w:t>.</w:t>
            </w:r>
          </w:p>
        </w:tc>
      </w:tr>
      <w:tr w:rsidRPr="009C2D05" w:rsidR="00F6009B" w:rsidTr="00281F1E" w14:paraId="0584ECD9" w14:textId="77777777">
        <w:tc>
          <w:tcPr>
            <w:tcW w:w="4680" w:type="dxa"/>
          </w:tcPr>
          <w:p w:rsidRPr="009C2D05" w:rsidR="00F6009B" w:rsidP="00281F1E" w:rsidRDefault="007E25CC" w14:paraId="02DC4A32" w14:textId="08116EF8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7E25CC">
              <w:rPr>
                <w:rFonts w:ascii="Arial" w:hAnsi="Arial" w:eastAsia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:rsidRPr="009C2D05" w:rsidR="00F6009B" w:rsidP="00281F1E" w:rsidRDefault="00816F6A" w14:paraId="581700C2" w14:textId="3CE86BE4">
            <w:pPr>
              <w:rPr>
                <w:rFonts w:ascii="Arial" w:hAnsi="Arial" w:eastAsia="Arial" w:cs="Arial"/>
                <w:sz w:val="16"/>
                <w:szCs w:val="16"/>
              </w:rPr>
            </w:pPr>
            <w:commentRangeStart w:id="22"/>
            <w:r>
              <w:rPr>
                <w:rFonts w:ascii="Arial" w:hAnsi="Arial" w:eastAsia="Arial" w:cs="Arial"/>
                <w:sz w:val="16"/>
                <w:szCs w:val="16"/>
              </w:rPr>
              <w:t>Logging of AF inquiries for UEs that they don’t serve.</w:t>
            </w:r>
            <w:commentRangeEnd w:id="22"/>
            <w:r w:rsidR="008F600C">
              <w:rPr>
                <w:rStyle w:val="CommentReference"/>
              </w:rPr>
              <w:commentReference w:id="22"/>
            </w:r>
            <w:r w:rsidR="00CA6772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1403C1">
              <w:rPr>
                <w:rFonts w:ascii="Arial" w:hAnsi="Arial" w:eastAsia="Arial" w:cs="Arial"/>
                <w:sz w:val="16"/>
                <w:szCs w:val="16"/>
              </w:rPr>
              <w:t xml:space="preserve">Post process the logs to detect </w:t>
            </w:r>
            <w:r w:rsidR="00642C42">
              <w:rPr>
                <w:rFonts w:ascii="Arial" w:hAnsi="Arial" w:eastAsia="Arial" w:cs="Arial"/>
                <w:sz w:val="16"/>
                <w:szCs w:val="16"/>
              </w:rPr>
              <w:t xml:space="preserve">fraudulent </w:t>
            </w:r>
            <w:r w:rsidR="00FC25FE">
              <w:rPr>
                <w:rFonts w:ascii="Arial" w:hAnsi="Arial" w:eastAsia="Arial" w:cs="Arial"/>
                <w:sz w:val="16"/>
                <w:szCs w:val="16"/>
              </w:rPr>
              <w:t>API calls by rogue AF</w:t>
            </w:r>
            <w:r w:rsidR="00B70FDD">
              <w:rPr>
                <w:rFonts w:ascii="Arial" w:hAnsi="Arial" w:eastAsia="Arial" w:cs="Arial"/>
                <w:sz w:val="16"/>
                <w:szCs w:val="16"/>
              </w:rPr>
              <w:t xml:space="preserve"> or NF.</w:t>
            </w:r>
          </w:p>
        </w:tc>
      </w:tr>
    </w:tbl>
    <w:p w:rsidRPr="009C2D05" w:rsidR="00EB4B4C" w:rsidP="00EB4B4C" w:rsidRDefault="00EB4B4C" w14:paraId="39593ECD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EB4B4C" w:rsidP="00EB4B4C" w:rsidRDefault="00EB4B4C" w14:paraId="2FCB01D6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4B4C" w:rsidTr="00281F1E" w14:paraId="5CA53855" w14:textId="77777777">
        <w:tc>
          <w:tcPr>
            <w:tcW w:w="4680" w:type="dxa"/>
          </w:tcPr>
          <w:p w:rsidRPr="009C2D05" w:rsidR="00EB4B4C" w:rsidP="00281F1E" w:rsidRDefault="00EB4B4C" w14:paraId="1A122D89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4B4C" w:rsidP="00281F1E" w:rsidRDefault="00EB4B4C" w14:paraId="46699C7D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4B4C" w:rsidTr="00281F1E" w14:paraId="7FA839B8" w14:textId="77777777">
        <w:tc>
          <w:tcPr>
            <w:tcW w:w="4680" w:type="dxa"/>
          </w:tcPr>
          <w:p w:rsidRPr="009C2D05" w:rsidR="00EB4B4C" w:rsidP="00281F1E" w:rsidRDefault="00EB4B4C" w14:paraId="496EF550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EB4B4C" w:rsidP="00281F1E" w:rsidRDefault="00EB4B4C" w14:paraId="40C5CF23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hAnsi="Arial" w:eastAsia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  <w:tr w:rsidRPr="009C2D05" w:rsidR="00D1127C" w:rsidTr="00281F1E" w14:paraId="6134E60D" w14:textId="77777777">
        <w:tc>
          <w:tcPr>
            <w:tcW w:w="4680" w:type="dxa"/>
          </w:tcPr>
          <w:p w:rsidRPr="009C2D05" w:rsidR="00D1127C" w:rsidP="00281F1E" w:rsidRDefault="00D1127C" w14:paraId="4C4201BA" w14:textId="1D1FBC70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SUPI is available to the adversary</w:t>
            </w:r>
          </w:p>
        </w:tc>
        <w:tc>
          <w:tcPr>
            <w:tcW w:w="4680" w:type="dxa"/>
          </w:tcPr>
          <w:p w:rsidRPr="009C2D05" w:rsidR="00D1127C" w:rsidP="00281F1E" w:rsidRDefault="008F600C" w14:paraId="1B492C4A" w14:textId="3128CFE8">
            <w:pPr>
              <w:rPr>
                <w:rFonts w:ascii="Arial" w:hAnsi="Arial" w:eastAsia="Arial" w:cs="Arial"/>
                <w:sz w:val="16"/>
                <w:szCs w:val="16"/>
              </w:rPr>
            </w:pPr>
            <w:commentRangeStart w:id="23"/>
            <w:commentRangeEnd w:id="23"/>
            <w:r>
              <w:rPr>
                <w:rStyle w:val="CommentReference"/>
              </w:rPr>
              <w:commentReference w:id="23"/>
            </w:r>
            <w:r w:rsidR="00572621">
              <w:rPr>
                <w:rFonts w:ascii="Arial" w:hAnsi="Arial" w:eastAsia="Arial" w:cs="Arial"/>
                <w:sz w:val="16"/>
                <w:szCs w:val="16"/>
              </w:rPr>
              <w:t xml:space="preserve">If SUPI is </w:t>
            </w:r>
            <w:r w:rsidR="00BF0C5F">
              <w:rPr>
                <w:rFonts w:ascii="Arial" w:hAnsi="Arial" w:eastAsia="Arial" w:cs="Arial"/>
                <w:sz w:val="16"/>
                <w:szCs w:val="16"/>
              </w:rPr>
              <w:t>obtained</w:t>
            </w:r>
            <w:r w:rsidR="00572621">
              <w:rPr>
                <w:rFonts w:ascii="Arial" w:hAnsi="Arial" w:eastAsia="Arial" w:cs="Arial"/>
                <w:sz w:val="16"/>
                <w:szCs w:val="16"/>
              </w:rPr>
              <w:t>, many other subsequent attacks are possible such as subscriber identity spoofing and location tracking.</w:t>
            </w:r>
          </w:p>
        </w:tc>
      </w:tr>
    </w:tbl>
    <w:p w:rsidRPr="009C2D05" w:rsidR="00EB4B4C" w:rsidP="00EB4B4C" w:rsidRDefault="00EB4B4C" w14:paraId="73BB3709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E77023" w:rsidP="00EB4B4C" w:rsidRDefault="00EB4B4C" w14:paraId="288805DE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References:</w:t>
      </w:r>
      <w:r w:rsidR="00C130EA">
        <w:rPr>
          <w:rFonts w:ascii="Arial" w:hAnsi="Arial"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835"/>
      </w:tblGrid>
      <w:tr w:rsidRPr="00E77023" w:rsidR="00E77023" w:rsidTr="00F0378C" w14:paraId="1D823650" w14:textId="77777777">
        <w:tc>
          <w:tcPr>
            <w:tcW w:w="4515" w:type="dxa"/>
          </w:tcPr>
          <w:p w:rsidRPr="00666258" w:rsidR="00E77023" w:rsidP="00E77023" w:rsidRDefault="00E77023" w14:paraId="310C6C44" w14:textId="77777777">
            <w:pPr>
              <w:rPr>
                <w:b/>
                <w:bCs/>
              </w:rPr>
            </w:pPr>
            <w:r w:rsidRPr="00666258">
              <w:rPr>
                <w:b/>
                <w:bCs/>
              </w:rPr>
              <w:t>Name</w:t>
            </w:r>
          </w:p>
        </w:tc>
        <w:tc>
          <w:tcPr>
            <w:tcW w:w="4835" w:type="dxa"/>
          </w:tcPr>
          <w:p w:rsidRPr="00666258" w:rsidR="00E77023" w:rsidP="00E77023" w:rsidRDefault="00E77023" w14:paraId="44A232C3" w14:textId="77777777">
            <w:pPr>
              <w:rPr>
                <w:b/>
                <w:bCs/>
              </w:rPr>
            </w:pPr>
            <w:r w:rsidRPr="00666258">
              <w:rPr>
                <w:b/>
                <w:bCs/>
              </w:rPr>
              <w:t>URL</w:t>
            </w:r>
          </w:p>
        </w:tc>
      </w:tr>
      <w:tr w:rsidRPr="00E77023" w:rsidR="00F0378C" w:rsidTr="00F0378C" w14:paraId="3C33B9C4" w14:textId="77777777">
        <w:tc>
          <w:tcPr>
            <w:tcW w:w="4515" w:type="dxa"/>
          </w:tcPr>
          <w:p w:rsidRPr="00666258" w:rsidR="00F0378C" w:rsidP="00F0378C" w:rsidRDefault="00F0378C" w14:paraId="276A5BE1" w14:textId="6FD60D4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666258">
              <w:rPr>
                <w:rFonts w:ascii="Arial" w:hAnsi="Arial" w:eastAsia="Arial" w:cs="Arial"/>
                <w:sz w:val="16"/>
                <w:szCs w:val="16"/>
              </w:rPr>
              <w:t>3rd Generation Partnership Project (3GPP) TS 23.502, “Procedures for the 5G System (5GS); Stage 2 (Release 17)”, v17.4.0, March 2022.</w:t>
            </w:r>
            <w:r w:rsidRPr="00666258" w:rsidR="00746154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  <w:tc>
          <w:tcPr>
            <w:tcW w:w="4835" w:type="dxa"/>
          </w:tcPr>
          <w:p w:rsidRPr="00666258" w:rsidR="00F0378C" w:rsidP="00F0378C" w:rsidRDefault="00856348" w14:paraId="36537EC9" w14:textId="23BC34A6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666258">
              <w:rPr>
                <w:rFonts w:ascii="Arial" w:hAnsi="Arial" w:eastAsia="Arial" w:cs="Arial"/>
                <w:sz w:val="16"/>
                <w:szCs w:val="16"/>
              </w:rPr>
              <w:t>https://www.3gpp.org/DynaReport/23502.htm</w:t>
            </w:r>
            <w:r w:rsidRPr="00666258" w:rsidR="00E16416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</w:tr>
    </w:tbl>
    <w:p w:rsidR="0077108A" w:rsidP="00EB4B4C" w:rsidRDefault="0077108A" w14:paraId="2ADE97EC" w14:textId="69FBA695">
      <w:pPr>
        <w:rPr>
          <w:rFonts w:ascii="Arial" w:hAnsi="Arial" w:eastAsia="Arial" w:cs="Arial"/>
        </w:rPr>
      </w:pPr>
    </w:p>
    <w:p w:rsidR="00186B9D" w:rsidRDefault="00186B9D" w14:paraId="1BC0B179" w14:textId="7545D60D"/>
    <w:p w:rsidR="00191779" w:rsidRDefault="00191779" w14:paraId="1331B56C" w14:textId="4B5047A9">
      <w:r>
        <w:lastRenderedPageBreak/>
        <w:t>#do</w:t>
      </w:r>
      <w:r w:rsidR="00FA21B9">
        <w:t>N</w:t>
      </w:r>
      <w:r>
        <w:t>ot</w:t>
      </w:r>
      <w:r w:rsidR="00FA21B9">
        <w:t>P</w:t>
      </w:r>
      <w:r>
        <w:t>arse</w:t>
      </w:r>
    </w:p>
    <w:p w:rsidRPr="00CE486B" w:rsidR="001D552E" w:rsidRDefault="001D552E" w14:paraId="09F64D2A" w14:textId="4CC4C19D">
      <w:pPr>
        <w:rPr>
          <w:rFonts w:ascii="Arial" w:hAnsi="Arial" w:eastAsia="Arial" w:cs="Arial"/>
        </w:rPr>
      </w:pPr>
      <w:commentRangeStart w:id="24"/>
      <w:r w:rsidRPr="00CE486B">
        <w:rPr>
          <w:rFonts w:ascii="Arial" w:hAnsi="Arial" w:eastAsia="Arial" w:cs="Arial"/>
        </w:rPr>
        <w:t>Background information:</w:t>
      </w:r>
      <w:commentRangeEnd w:id="24"/>
      <w:r w:rsidR="00A602D6">
        <w:rPr>
          <w:rStyle w:val="CommentReference"/>
        </w:rPr>
        <w:commentReference w:id="24"/>
      </w:r>
    </w:p>
    <w:p w:rsidRPr="00CE486B" w:rsidR="00BD16BB" w:rsidRDefault="00DD60E4" w14:paraId="2933A758" w14:textId="7EF49D19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</w:t>
      </w:r>
      <w:r w:rsidRPr="00CE486B" w:rsidR="00BD16BB">
        <w:rPr>
          <w:rFonts w:ascii="Arial" w:hAnsi="Arial" w:eastAsia="Arial" w:cs="Arial"/>
        </w:rPr>
        <w:t xml:space="preserve">igure </w:t>
      </w:r>
      <w:r>
        <w:rPr>
          <w:rFonts w:ascii="Arial" w:hAnsi="Arial" w:eastAsia="Arial" w:cs="Arial"/>
        </w:rPr>
        <w:t xml:space="preserve">1 </w:t>
      </w:r>
      <w:r w:rsidRPr="00CE486B" w:rsidR="00BD16BB">
        <w:rPr>
          <w:rFonts w:ascii="Arial" w:hAnsi="Arial" w:eastAsia="Arial" w:cs="Arial"/>
        </w:rPr>
        <w:t>shows the call flow and</w:t>
      </w:r>
      <w:r w:rsidRPr="00CE486B" w:rsidDel="00487EE4" w:rsidR="00BD16BB">
        <w:rPr>
          <w:rFonts w:ascii="Arial" w:hAnsi="Arial" w:eastAsia="Arial" w:cs="Arial"/>
        </w:rPr>
        <w:t xml:space="preserve"> </w:t>
      </w:r>
      <w:r w:rsidRPr="00CE486B" w:rsidR="00BD16BB">
        <w:rPr>
          <w:rFonts w:ascii="Arial" w:hAnsi="Arial" w:eastAsia="Arial" w:cs="Arial"/>
        </w:rPr>
        <w:t xml:space="preserve">NFs </w:t>
      </w:r>
      <w:r w:rsidR="00487EE4">
        <w:rPr>
          <w:rFonts w:ascii="Arial" w:hAnsi="Arial" w:eastAsia="Arial" w:cs="Arial"/>
        </w:rPr>
        <w:t>and 3</w:t>
      </w:r>
      <w:r w:rsidRPr="00487EE4" w:rsidR="00487EE4">
        <w:rPr>
          <w:rFonts w:ascii="Arial" w:hAnsi="Arial" w:eastAsia="Arial" w:cs="Arial"/>
          <w:vertAlign w:val="superscript"/>
        </w:rPr>
        <w:t>rd</w:t>
      </w:r>
      <w:r w:rsidR="00487EE4">
        <w:rPr>
          <w:rFonts w:ascii="Arial" w:hAnsi="Arial" w:eastAsia="Arial" w:cs="Arial"/>
        </w:rPr>
        <w:t xml:space="preserve"> party AF </w:t>
      </w:r>
      <w:r w:rsidRPr="00CE486B" w:rsidR="00BD16BB">
        <w:rPr>
          <w:rFonts w:ascii="Arial" w:hAnsi="Arial" w:eastAsia="Arial" w:cs="Arial"/>
        </w:rPr>
        <w:t>involved in the attack.</w:t>
      </w:r>
    </w:p>
    <w:p w:rsidR="002A193E" w:rsidP="002A193E" w:rsidRDefault="004412E2" w14:paraId="4F5FCFD7" w14:textId="745F8680">
      <w:pPr>
        <w:keepNext/>
        <w:jc w:val="center"/>
      </w:pPr>
      <w:r>
        <w:object w:dxaOrig="10931" w:dyaOrig="10491" w14:anchorId="2ADA407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68.75pt;height:352.9pt" o:ole="" type="#_x0000_t75">
            <v:imagedata o:title="" r:id="rId13"/>
          </v:shape>
          <o:OLEObject Type="Embed" ProgID="Visio.Drawing.15" ShapeID="_x0000_i1025" DrawAspect="Content" ObjectID="_1719758430" r:id="rId14"/>
        </w:object>
      </w:r>
    </w:p>
    <w:p w:rsidR="001D552E" w:rsidP="002A193E" w:rsidRDefault="002A193E" w14:paraId="2256A02A" w14:textId="238920D6">
      <w:pPr>
        <w:pStyle w:val="Caption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AF accessing 5G UE SUPI using API via NEF</w:t>
      </w:r>
    </w:p>
    <w:p w:rsidR="001D552E" w:rsidP="001D552E" w:rsidRDefault="001D552E" w14:paraId="3E62D2CE" w14:textId="77777777"/>
    <w:sectPr w:rsidR="001D552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V" w:author="M. Vanderveen" w:date="2022-04-14T14:18:00Z" w:id="0">
    <w:p w:rsidR="006F3920" w:rsidRDefault="006F3920" w14:paraId="684BF2B3" w14:textId="0898371E">
      <w:pPr>
        <w:pStyle w:val="CommentText"/>
      </w:pPr>
      <w:r>
        <w:rPr>
          <w:rStyle w:val="CommentReference"/>
        </w:rPr>
        <w:annotationRef/>
      </w:r>
      <w:r>
        <w:t>To do after text here settles: Update FiGHT spreadsheet. (BLUF and Description), possibility tactics, etc.</w:t>
      </w:r>
    </w:p>
  </w:comment>
  <w:comment w:initials="MV" w:author="M. Vanderveen" w:date="2022-05-18T21:14:00Z" w:id="1">
    <w:p w:rsidR="000C0FC5" w:rsidRDefault="000C0FC5" w14:paraId="5E6F7064" w14:textId="77777777">
      <w:pPr>
        <w:pStyle w:val="CommentText"/>
      </w:pPr>
      <w:r>
        <w:rPr>
          <w:rStyle w:val="CommentReference"/>
        </w:rPr>
        <w:annotationRef/>
      </w:r>
      <w:r>
        <w:t xml:space="preserve">Other BLUF options for </w:t>
      </w:r>
      <w:r>
        <w:fldChar w:fldCharType="begin"/>
      </w:r>
      <w:r>
        <w:instrText xml:space="preserve"> HYPERLINK "mailto:earnoth@mitre.org" </w:instrText>
      </w:r>
      <w:bookmarkStart w:name="_@_74D95A70C41C4F1E8488AFB918963B92Z" w:id="3"/>
      <w:r>
        <w:rPr>
          <w:rStyle w:val="Mention"/>
        </w:rPr>
        <w:fldChar w:fldCharType="separate"/>
      </w:r>
      <w:bookmarkEnd w:id="3"/>
      <w:r w:rsidRPr="000C0FC5">
        <w:rPr>
          <w:rStyle w:val="Mention"/>
          <w:noProof/>
        </w:rPr>
        <w:t>@Eric I Arnoth</w:t>
      </w:r>
      <w:r>
        <w:fldChar w:fldCharType="end"/>
      </w:r>
    </w:p>
    <w:p w:rsidR="000C0FC5" w:rsidRDefault="000C0FC5" w14:paraId="126AA28E" w14:textId="77777777">
      <w:pPr>
        <w:pStyle w:val="CommentText"/>
      </w:pPr>
    </w:p>
    <w:p w:rsidR="000C0FC5" w:rsidP="000C0FC5" w:rsidRDefault="000C0FC5" w14:paraId="47CCBCCC" w14:textId="77777777">
      <w:pPr>
        <w:pStyle w:val="CommentText"/>
      </w:pPr>
      <w:r>
        <w:t>(Other BLUF options: Adversary in control of an AF calls an API with target UE's phone number and gets the SUPI in response.</w:t>
      </w:r>
    </w:p>
    <w:p w:rsidR="0062477B" w:rsidP="000C0FC5" w:rsidRDefault="0062477B" w14:paraId="1E8C3FEE" w14:textId="77777777">
      <w:pPr>
        <w:pStyle w:val="CommentText"/>
      </w:pPr>
    </w:p>
    <w:p w:rsidR="000C0FC5" w:rsidP="000C0FC5" w:rsidRDefault="000C0FC5" w14:paraId="2DA583A1" w14:textId="1473AB10">
      <w:pPr>
        <w:pStyle w:val="CommentText"/>
      </w:pPr>
      <w:r>
        <w:t>Or Rogue NF uses SBA API to retrieve the UE's SUPI or other sensitive UE information.)</w:t>
      </w:r>
    </w:p>
  </w:comment>
  <w:comment w:initials="EIA" w:author="Eric I Arnoth" w:date="2022-06-08T10:45:00Z" w:id="2">
    <w:p w:rsidR="00AA3C95" w:rsidRDefault="00AA3C95" w14:paraId="6CF498F4" w14:textId="04C1F0FD">
      <w:pPr>
        <w:pStyle w:val="CommentText"/>
      </w:pPr>
      <w:r>
        <w:rPr>
          <w:rStyle w:val="CommentReference"/>
        </w:rPr>
        <w:annotationRef/>
      </w:r>
      <w:r>
        <w:t xml:space="preserve">Both of those look decent, I’m not sure which to go with yet.  </w:t>
      </w:r>
    </w:p>
  </w:comment>
  <w:comment w:initials="MV" w:author="M. Vanderveen" w:date="2022-04-05T14:32:00Z" w:id="4">
    <w:p w:rsidR="00FF6BFC" w:rsidRDefault="00FF6BFC" w14:paraId="6ADA669B" w14:textId="584E9A65">
      <w:pPr>
        <w:pStyle w:val="CommentText"/>
      </w:pPr>
      <w:r>
        <w:rPr>
          <w:rStyle w:val="CommentReference"/>
        </w:rPr>
        <w:annotationRef/>
      </w:r>
      <w:r>
        <w:t>BLUF must be general enough to cover all detailed procedures.  Must be in format Adversary with X does Y to achieve Z</w:t>
      </w:r>
    </w:p>
  </w:comment>
  <w:comment w:initials="EIA" w:author="Eric I Arnoth" w:date="2022-06-08T10:46:00Z" w:id="5">
    <w:p w:rsidR="00AA3C95" w:rsidP="00AA3C95" w:rsidRDefault="00AA3C95" w14:paraId="1F686B21" w14:textId="75578464">
      <w:pPr>
        <w:pStyle w:val="CommentText"/>
      </w:pPr>
      <w:r>
        <w:rPr>
          <w:rStyle w:val="CommentReference"/>
        </w:rPr>
        <w:annotationRef/>
      </w:r>
      <w:r>
        <w:t>To me, this</w:t>
      </w:r>
      <w:r w:rsidR="008F600C">
        <w:t xml:space="preserve"> language</w:t>
      </w:r>
      <w:r>
        <w:t xml:space="preserve"> looks very choppy.  I strongly recommend expanding it and </w:t>
      </w:r>
      <w:r w:rsidR="0055543E">
        <w:t xml:space="preserve">making it a bit more narrative, less of a </w:t>
      </w:r>
      <w:r w:rsidR="005E2DE4">
        <w:t>terse procedure in paragraph form.</w:t>
      </w:r>
    </w:p>
    <w:p w:rsidR="00AA3C95" w:rsidP="00AA3C95" w:rsidRDefault="005E2DE4" w14:paraId="03E28D9C" w14:textId="78A2E041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name="_@_120A0509B8C94B778FE64DFD0309B572Z" w:id="7"/>
      <w:r>
        <w:rPr>
          <w:rStyle w:val="Mention"/>
        </w:rPr>
        <w:fldChar w:fldCharType="separate"/>
      </w:r>
      <w:bookmarkEnd w:id="7"/>
      <w:r w:rsidRPr="005E2DE4">
        <w:rPr>
          <w:rStyle w:val="Mention"/>
          <w:noProof/>
        </w:rPr>
        <w:t>@Dr. Michaela Vanderveen</w:t>
      </w:r>
      <w:r>
        <w:fldChar w:fldCharType="end"/>
      </w:r>
    </w:p>
    <w:p w:rsidR="005E2DE4" w:rsidP="00AA3C95" w:rsidRDefault="005E2DE4" w14:paraId="0F701101" w14:textId="77777777">
      <w:pPr>
        <w:pStyle w:val="CommentText"/>
      </w:pPr>
    </w:p>
    <w:p w:rsidR="00AA3C95" w:rsidP="00AA3C95" w:rsidRDefault="00AA3C95" w14:paraId="255F4B20" w14:textId="3D205788">
      <w:pPr>
        <w:pStyle w:val="CommentText"/>
      </w:pPr>
      <w:r w:rsidRPr="003522E2">
        <w:t xml:space="preserve">I’d </w:t>
      </w:r>
      <w:r>
        <w:t xml:space="preserve">also </w:t>
      </w:r>
      <w:r w:rsidRPr="003522E2">
        <w:t xml:space="preserve">recommend adding </w:t>
      </w:r>
      <w:r w:rsidR="005E2DE4">
        <w:t xml:space="preserve">some </w:t>
      </w:r>
      <w:r w:rsidRPr="003522E2">
        <w:t>technical background, for those who don’t intuitively know how the technical pieces fit together.  Just a short paragraph, 3 – 5 sentences to give that context</w:t>
      </w:r>
    </w:p>
    <w:p w:rsidR="00AA3C95" w:rsidRDefault="00AA3C95" w14:paraId="755C3F3F" w14:textId="53D1DFF8">
      <w:pPr>
        <w:pStyle w:val="CommentText"/>
      </w:pPr>
    </w:p>
  </w:comment>
  <w:comment w:initials="MV" w:author="M. Vanderveen" w:date="2022-06-08T11:11:00Z" w:id="6">
    <w:p w:rsidR="00A53157" w:rsidRDefault="00A53157" w14:paraId="1A770982" w14:textId="2DE5A72E">
      <w:pPr>
        <w:pStyle w:val="CommentText"/>
      </w:pPr>
      <w:r>
        <w:rPr>
          <w:rStyle w:val="CommentReference"/>
        </w:rPr>
        <w:annotationRef/>
      </w:r>
      <w:r w:rsidR="008C4FB7">
        <w:t xml:space="preserve">Drastically simplified, </w:t>
      </w:r>
      <w:r>
        <w:t>moved to Procedures</w:t>
      </w:r>
    </w:p>
  </w:comment>
  <w:comment w:initials="MV" w:author="M. Vanderveen" w:date="2022-04-05T14:33:00Z" w:id="8">
    <w:p w:rsidR="009F2602" w:rsidRDefault="009F2602" w14:paraId="254C46B5" w14:textId="77777777">
      <w:pPr>
        <w:pStyle w:val="CommentText"/>
      </w:pPr>
      <w:r>
        <w:rPr>
          <w:rStyle w:val="CommentReference"/>
        </w:rPr>
        <w:annotationRef/>
      </w:r>
      <w:r>
        <w:t>Pls remove &lt;..&gt; and replace with proper item</w:t>
      </w:r>
    </w:p>
    <w:p w:rsidR="009F2602" w:rsidRDefault="009F2602" w14:paraId="2DBE108D" w14:textId="4A11BB53">
      <w:pPr>
        <w:pStyle w:val="CommentText"/>
      </w:pPr>
    </w:p>
  </w:comment>
  <w:comment w:initials="EIA" w:author="Eric I Arnoth" w:date="2022-06-08T15:42:00Z" w:id="9">
    <w:p w:rsidR="00626137" w:rsidRDefault="00626137" w14:paraId="4207AEBB" w14:textId="0629619B">
      <w:pPr>
        <w:pStyle w:val="CommentText"/>
      </w:pPr>
      <w:r>
        <w:rPr>
          <w:rStyle w:val="CommentReference"/>
        </w:rPr>
        <w:annotationRef/>
      </w:r>
      <w:r>
        <w:t xml:space="preserve">Much better, imho.  Thank you, </w:t>
      </w:r>
      <w:r>
        <w:fldChar w:fldCharType="begin"/>
      </w:r>
      <w:r>
        <w:instrText xml:space="preserve"> HYPERLINK "mailto:mvanderveen@mitre.org" </w:instrText>
      </w:r>
      <w:bookmarkStart w:name="_@_75410D211FE342A2B5B71FC9650F0D42Z" w:id="10"/>
      <w:r>
        <w:rPr>
          <w:rStyle w:val="Mention"/>
        </w:rPr>
        <w:fldChar w:fldCharType="separate"/>
      </w:r>
      <w:bookmarkEnd w:id="10"/>
      <w:r w:rsidRPr="00626137">
        <w:rPr>
          <w:rStyle w:val="Mention"/>
          <w:noProof/>
        </w:rPr>
        <w:t>@Dr. Michaela Vanderveen</w:t>
      </w:r>
      <w:r>
        <w:fldChar w:fldCharType="end"/>
      </w:r>
      <w:r>
        <w:t xml:space="preserve">!  </w:t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nitials="EIA" w:author="Eric I Arnoth" w:date="2022-06-08T10:49:00Z" w:id="12">
    <w:p w:rsidR="00F915CB" w:rsidP="00F915CB" w:rsidRDefault="00F915CB" w14:paraId="77389883" w14:textId="77777777">
      <w:pPr>
        <w:pStyle w:val="CommentText"/>
      </w:pPr>
      <w:r>
        <w:rPr>
          <w:rStyle w:val="CommentReference"/>
        </w:rPr>
        <w:annotationRef/>
      </w:r>
      <w:r>
        <w:t>This is not a name, it’s a description.</w:t>
      </w:r>
    </w:p>
  </w:comment>
  <w:comment w:initials="EIA" w:author="Eric I Arnoth" w:date="2022-06-08T15:41:00Z" w:id="11">
    <w:p w:rsidR="008749C3" w:rsidRDefault="008749C3" w14:paraId="6B2708CE" w14:textId="31322464">
      <w:pPr>
        <w:pStyle w:val="CommentText"/>
      </w:pPr>
      <w:r>
        <w:rPr>
          <w:rStyle w:val="CommentReference"/>
        </w:rPr>
        <w:annotationRef/>
      </w:r>
      <w:r>
        <w:t>This to me looks much better.  Thank you, great stuf</w:t>
      </w:r>
      <w:r w:rsidR="00626137">
        <w:t xml:space="preserve">f </w:t>
      </w:r>
      <w:r w:rsidR="00626137">
        <w:fldChar w:fldCharType="begin"/>
      </w:r>
      <w:r w:rsidR="00626137">
        <w:instrText xml:space="preserve"> HYPERLINK "mailto:mvanderveen@mitre.org" </w:instrText>
      </w:r>
      <w:bookmarkStart w:name="_@_1A5836C67E6241E8AB6CE54448371F9EZ" w:id="13"/>
      <w:r w:rsidR="00626137">
        <w:rPr>
          <w:rStyle w:val="Mention"/>
        </w:rPr>
        <w:fldChar w:fldCharType="separate"/>
      </w:r>
      <w:bookmarkEnd w:id="13"/>
      <w:r w:rsidRPr="00626137" w:rsidR="00626137">
        <w:rPr>
          <w:rStyle w:val="Mention"/>
          <w:noProof/>
        </w:rPr>
        <w:t>@Dr. Michaela Vanderveen</w:t>
      </w:r>
      <w:r w:rsidR="00626137">
        <w:fldChar w:fldCharType="end"/>
      </w:r>
      <w:r>
        <w:t xml:space="preserve">!  </w:t>
      </w:r>
    </w:p>
  </w:comment>
  <w:comment w:initials="MV" w:author="M. Vanderveen" w:date="2022-04-14T14:30:00Z" w:id="14">
    <w:p w:rsidR="003D2DB4" w:rsidRDefault="003D2DB4" w14:paraId="6500BE1B" w14:textId="77777777">
      <w:pPr>
        <w:pStyle w:val="CommentText"/>
      </w:pPr>
      <w:r>
        <w:rPr>
          <w:rStyle w:val="CommentReference"/>
        </w:rPr>
        <w:annotationRef/>
      </w:r>
      <w:r>
        <w:t>Can you please add the reference here e.g. section nr/spec as you did before.</w:t>
      </w:r>
    </w:p>
    <w:p w:rsidR="003D2DB4" w:rsidRDefault="003D2DB4" w14:paraId="15341D6F" w14:textId="3343829A">
      <w:pPr>
        <w:pStyle w:val="CommentText"/>
      </w:pPr>
      <w:r>
        <w:t>Same with next row please.</w:t>
      </w:r>
    </w:p>
  </w:comment>
  <w:comment w:initials="DSD" w:author="Dr. Surajit Dey" w:date="2022-04-14T18:05:00Z" w:id="15">
    <w:p w:rsidR="00E13527" w:rsidRDefault="00E13527" w14:paraId="2A2725B4" w14:textId="34F59305">
      <w:pPr>
        <w:pStyle w:val="CommentText"/>
      </w:pPr>
      <w:r>
        <w:rPr>
          <w:rStyle w:val="CommentReference"/>
        </w:rPr>
        <w:annotationRef/>
      </w:r>
      <w:r>
        <w:t>Added reference</w:t>
      </w:r>
    </w:p>
  </w:comment>
  <w:comment w:initials="EIA" w:author="Eric I Arnoth" w:date="2022-06-08T10:50:00Z" w:id="16">
    <w:p w:rsidR="000A0F73" w:rsidP="000A0F73" w:rsidRDefault="000A0F73" w14:paraId="43FBE5DF" w14:textId="77777777">
      <w:pPr>
        <w:pStyle w:val="CommentText"/>
      </w:pPr>
      <w:r>
        <w:rPr>
          <w:rStyle w:val="CommentReference"/>
        </w:rPr>
        <w:annotationRef/>
      </w:r>
      <w:r>
        <w:t>This is not a name, it’s a description.</w:t>
      </w:r>
    </w:p>
  </w:comment>
  <w:comment w:initials="EIA" w:author="Eric I Arnoth" w:date="2022-06-08T10:49:00Z" w:id="17">
    <w:p w:rsidR="008F600C" w:rsidP="008F600C" w:rsidRDefault="008F600C" w14:paraId="2DFE7177" w14:textId="777777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To me, this language looks very choppy.  I strongly recommend expanding it and making it a bit more narrative, less of a terse procedure in paragraph form.</w:t>
      </w:r>
    </w:p>
    <w:p w:rsidR="008F600C" w:rsidRDefault="008F600C" w14:paraId="5ED2E4F1" w14:textId="15539E7A">
      <w:pPr>
        <w:pStyle w:val="CommentText"/>
      </w:pPr>
    </w:p>
  </w:comment>
  <w:comment w:initials="EIA" w:author="Eric I Arnoth" w:date="2022-06-08T10:50:00Z" w:id="18">
    <w:p w:rsidR="008F600C" w:rsidRDefault="008F600C" w14:paraId="0CD6B3A1" w14:textId="7377AE51">
      <w:pPr>
        <w:pStyle w:val="CommentText"/>
      </w:pPr>
      <w:r>
        <w:rPr>
          <w:rStyle w:val="CommentReference"/>
        </w:rPr>
        <w:annotationRef/>
      </w:r>
      <w:r>
        <w:t>How does this mitigate (prevent) the behavior?</w:t>
      </w:r>
    </w:p>
  </w:comment>
  <w:comment w:initials="EIA" w:author="Eric I Arnoth" w:date="2022-06-08T10:50:00Z" w:id="19">
    <w:p w:rsidR="0027100A" w:rsidP="0027100A" w:rsidRDefault="0027100A" w14:paraId="16D27273" w14:textId="77777777">
      <w:pPr>
        <w:pStyle w:val="CommentText"/>
      </w:pPr>
      <w:r>
        <w:rPr>
          <w:rStyle w:val="CommentReference"/>
        </w:rPr>
        <w:annotationRef/>
      </w:r>
      <w:r>
        <w:t xml:space="preserve">Name, not description.  </w:t>
      </w:r>
    </w:p>
  </w:comment>
  <w:comment w:initials="EIA" w:author="Eric I Arnoth" w:date="2022-06-08T10:51:00Z" w:id="20">
    <w:p w:rsidR="008F600C" w:rsidP="008F600C" w:rsidRDefault="008F600C" w14:paraId="50CA50B5" w14:textId="340475D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Cannot not be blank</w:t>
      </w:r>
    </w:p>
    <w:p w:rsidR="008F600C" w:rsidRDefault="008F600C" w14:paraId="2163B7D3" w14:textId="7C86FFB3">
      <w:pPr>
        <w:pStyle w:val="CommentText"/>
      </w:pPr>
    </w:p>
  </w:comment>
  <w:comment w:initials="EIA" w:author="Eric I Arnoth" w:date="2022-06-08T10:51:00Z" w:id="21">
    <w:p w:rsidR="008F600C" w:rsidP="008F600C" w:rsidRDefault="008F600C" w14:paraId="7883D9BE" w14:textId="1CFA088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 xml:space="preserve">Cannot </w:t>
      </w:r>
      <w:r>
        <w:t>not be blank</w:t>
      </w:r>
    </w:p>
    <w:p w:rsidR="008F600C" w:rsidRDefault="008F600C" w14:paraId="16D2B8B3" w14:textId="754540BC">
      <w:pPr>
        <w:pStyle w:val="CommentText"/>
      </w:pPr>
    </w:p>
  </w:comment>
  <w:comment w:initials="EIA" w:author="Eric I Arnoth" w:date="2022-06-08T10:51:00Z" w:id="22">
    <w:p w:rsidR="008F600C" w:rsidRDefault="008F600C" w14:paraId="4C124737" w14:textId="77A6BF96">
      <w:pPr>
        <w:pStyle w:val="CommentText"/>
      </w:pPr>
      <w:r>
        <w:rPr>
          <w:rStyle w:val="CommentReference"/>
        </w:rPr>
        <w:annotationRef/>
      </w:r>
      <w:r>
        <w:t>Maybe extend a little to describe how this data source could be used to detect the behavior?</w:t>
      </w:r>
    </w:p>
  </w:comment>
  <w:comment w:initials="EIA" w:author="Eric I Arnoth" w:date="2022-06-08T10:51:00Z" w:id="23">
    <w:p w:rsidR="008F600C" w:rsidRDefault="008F600C" w14:paraId="2B3EE6ED" w14:textId="7EE80397">
      <w:pPr>
        <w:pStyle w:val="CommentText"/>
      </w:pPr>
      <w:r>
        <w:rPr>
          <w:rStyle w:val="CommentReference"/>
        </w:rPr>
        <w:annotationRef/>
      </w:r>
      <w:r>
        <w:t>Cannot not be blank</w:t>
      </w:r>
    </w:p>
  </w:comment>
  <w:comment w:initials="MV" w:author="M. Vanderveen" w:date="2022-04-14T14:21:00Z" w:id="24">
    <w:p w:rsidR="00A602D6" w:rsidRDefault="00A602D6" w14:paraId="7F885E4F" w14:textId="396ED970">
      <w:pPr>
        <w:pStyle w:val="CommentText"/>
      </w:pPr>
      <w:r>
        <w:rPr>
          <w:rStyle w:val="CommentReference"/>
        </w:rPr>
        <w:annotationRef/>
      </w:r>
      <w:r>
        <w:t>Delete before final.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BF2B3" w15:done="1"/>
  <w15:commentEx w15:paraId="2DA583A1" w15:paraIdParent="684BF2B3" w15:done="1"/>
  <w15:commentEx w15:paraId="6CF498F4" w15:paraIdParent="684BF2B3" w15:done="1"/>
  <w15:commentEx w15:paraId="6ADA669B" w15:done="1"/>
  <w15:commentEx w15:paraId="755C3F3F" w15:done="0"/>
  <w15:commentEx w15:paraId="1A770982" w15:paraIdParent="755C3F3F" w15:done="0"/>
  <w15:commentEx w15:paraId="2DBE108D" w15:done="1"/>
  <w15:commentEx w15:paraId="4207AEBB" w15:done="1"/>
  <w15:commentEx w15:paraId="77389883" w15:done="1"/>
  <w15:commentEx w15:paraId="6B2708CE" w15:done="1"/>
  <w15:commentEx w15:paraId="15341D6F" w15:done="1"/>
  <w15:commentEx w15:paraId="2A2725B4" w15:paraIdParent="15341D6F" w15:done="1"/>
  <w15:commentEx w15:paraId="43FBE5DF" w15:done="1"/>
  <w15:commentEx w15:paraId="5ED2E4F1" w15:done="1"/>
  <w15:commentEx w15:paraId="0CD6B3A1" w15:done="1"/>
  <w15:commentEx w15:paraId="16D27273" w15:done="1"/>
  <w15:commentEx w15:paraId="2163B7D3" w15:done="1"/>
  <w15:commentEx w15:paraId="16D2B8B3" w15:done="1"/>
  <w15:commentEx w15:paraId="4C124737" w15:done="1"/>
  <w15:commentEx w15:paraId="2B3EE6ED" w15:done="1"/>
  <w15:commentEx w15:paraId="7F885E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81A0" w16cex:dateUtc="2022-04-14T18:18:00Z"/>
  <w16cex:commentExtensible w16cex:durableId="262FE048" w16cex:dateUtc="2022-05-19T04:14:00Z"/>
  <w16cex:commentExtensible w16cex:durableId="264AFC55" w16cex:dateUtc="2022-06-08T14:45:00Z"/>
  <w16cex:commentExtensible w16cex:durableId="25F6A760" w16cex:dateUtc="2022-04-05T18:32:00Z"/>
  <w16cex:commentExtensible w16cex:durableId="264AFC6D" w16cex:dateUtc="2022-06-08T14:46:00Z"/>
  <w16cex:commentExtensible w16cex:durableId="264B0275" w16cex:dateUtc="2022-06-08T18:11:00Z"/>
  <w16cex:commentExtensible w16cex:durableId="25F6A79B" w16cex:dateUtc="2022-04-05T18:33:00Z"/>
  <w16cex:commentExtensible w16cex:durableId="264B41C9" w16cex:dateUtc="2022-06-08T19:42:00Z"/>
  <w16cex:commentExtensible w16cex:durableId="264B0444" w16cex:dateUtc="2022-06-08T14:49:00Z"/>
  <w16cex:commentExtensible w16cex:durableId="264B41B0" w16cex:dateUtc="2022-06-08T19:41:00Z"/>
  <w16cex:commentExtensible w16cex:durableId="2602846F" w16cex:dateUtc="2022-04-14T18:30:00Z"/>
  <w16cex:commentExtensible w16cex:durableId="2602E100" w16cex:dateUtc="2022-04-14T22:05:00Z"/>
  <w16cex:commentExtensible w16cex:durableId="264B40F6" w16cex:dateUtc="2022-06-08T14:50:00Z"/>
  <w16cex:commentExtensible w16cex:durableId="264AFD4C" w16cex:dateUtc="2022-06-08T14:49:00Z"/>
  <w16cex:commentExtensible w16cex:durableId="264AFD69" w16cex:dateUtc="2022-06-08T14:50:00Z"/>
  <w16cex:commentExtensible w16cex:durableId="264B4E3B" w16cex:dateUtc="2022-06-08T14:50:00Z"/>
  <w16cex:commentExtensible w16cex:durableId="264AFD9B" w16cex:dateUtc="2022-06-08T14:51:00Z"/>
  <w16cex:commentExtensible w16cex:durableId="264AFDA1" w16cex:dateUtc="2022-06-08T14:51:00Z"/>
  <w16cex:commentExtensible w16cex:durableId="264AFDAB" w16cex:dateUtc="2022-06-08T14:51:00Z"/>
  <w16cex:commentExtensible w16cex:durableId="264AFDC3" w16cex:dateUtc="2022-06-08T14:51:00Z"/>
  <w16cex:commentExtensible w16cex:durableId="2602821D" w16cex:dateUtc="2022-04-14T1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BF2B3" w16cid:durableId="260281A0"/>
  <w16cid:commentId w16cid:paraId="2DA583A1" w16cid:durableId="262FE048"/>
  <w16cid:commentId w16cid:paraId="6CF498F4" w16cid:durableId="264AFC55"/>
  <w16cid:commentId w16cid:paraId="6ADA669B" w16cid:durableId="25F6A760"/>
  <w16cid:commentId w16cid:paraId="755C3F3F" w16cid:durableId="264AFC6D"/>
  <w16cid:commentId w16cid:paraId="1A770982" w16cid:durableId="264B0275"/>
  <w16cid:commentId w16cid:paraId="2DBE108D" w16cid:durableId="25F6A79B"/>
  <w16cid:commentId w16cid:paraId="4207AEBB" w16cid:durableId="264B41C9"/>
  <w16cid:commentId w16cid:paraId="77389883" w16cid:durableId="264B0444"/>
  <w16cid:commentId w16cid:paraId="6B2708CE" w16cid:durableId="264B41B0"/>
  <w16cid:commentId w16cid:paraId="15341D6F" w16cid:durableId="2602846F"/>
  <w16cid:commentId w16cid:paraId="2A2725B4" w16cid:durableId="2602E100"/>
  <w16cid:commentId w16cid:paraId="43FBE5DF" w16cid:durableId="264B40F6"/>
  <w16cid:commentId w16cid:paraId="5ED2E4F1" w16cid:durableId="264AFD4C"/>
  <w16cid:commentId w16cid:paraId="0CD6B3A1" w16cid:durableId="264AFD69"/>
  <w16cid:commentId w16cid:paraId="16D27273" w16cid:durableId="264B4E3B"/>
  <w16cid:commentId w16cid:paraId="2163B7D3" w16cid:durableId="264AFD9B"/>
  <w16cid:commentId w16cid:paraId="16D2B8B3" w16cid:durableId="264AFDA1"/>
  <w16cid:commentId w16cid:paraId="4C124737" w16cid:durableId="264AFDAB"/>
  <w16cid:commentId w16cid:paraId="2B3EE6ED" w16cid:durableId="264AFDC3"/>
  <w16cid:commentId w16cid:paraId="7F885E4F" w16cid:durableId="260282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113325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AD"/>
    <w:rsid w:val="00030A97"/>
    <w:rsid w:val="00033635"/>
    <w:rsid w:val="00035BFA"/>
    <w:rsid w:val="00037A06"/>
    <w:rsid w:val="0005003F"/>
    <w:rsid w:val="0005144E"/>
    <w:rsid w:val="00064C99"/>
    <w:rsid w:val="000675F8"/>
    <w:rsid w:val="00073213"/>
    <w:rsid w:val="00075A0B"/>
    <w:rsid w:val="00083BFD"/>
    <w:rsid w:val="000961EF"/>
    <w:rsid w:val="000A0F73"/>
    <w:rsid w:val="000A4AA2"/>
    <w:rsid w:val="000C0FC5"/>
    <w:rsid w:val="000D213A"/>
    <w:rsid w:val="000F3EE8"/>
    <w:rsid w:val="001037AD"/>
    <w:rsid w:val="00106235"/>
    <w:rsid w:val="001070A3"/>
    <w:rsid w:val="00115AF0"/>
    <w:rsid w:val="00116D8C"/>
    <w:rsid w:val="001305DA"/>
    <w:rsid w:val="001316C2"/>
    <w:rsid w:val="001403C1"/>
    <w:rsid w:val="00151FC4"/>
    <w:rsid w:val="001520BD"/>
    <w:rsid w:val="00161CA9"/>
    <w:rsid w:val="00182F21"/>
    <w:rsid w:val="00186B9D"/>
    <w:rsid w:val="00191779"/>
    <w:rsid w:val="001A158F"/>
    <w:rsid w:val="001B3D9D"/>
    <w:rsid w:val="001B5020"/>
    <w:rsid w:val="001D552E"/>
    <w:rsid w:val="001E4819"/>
    <w:rsid w:val="001E54AC"/>
    <w:rsid w:val="001F1C0B"/>
    <w:rsid w:val="001F27B4"/>
    <w:rsid w:val="00201634"/>
    <w:rsid w:val="00205B44"/>
    <w:rsid w:val="002077FB"/>
    <w:rsid w:val="00222D56"/>
    <w:rsid w:val="00241C86"/>
    <w:rsid w:val="00250532"/>
    <w:rsid w:val="00255438"/>
    <w:rsid w:val="0026022E"/>
    <w:rsid w:val="00261C9B"/>
    <w:rsid w:val="002630D0"/>
    <w:rsid w:val="0027100A"/>
    <w:rsid w:val="002808CA"/>
    <w:rsid w:val="00285FB7"/>
    <w:rsid w:val="00291B65"/>
    <w:rsid w:val="002935DD"/>
    <w:rsid w:val="00294210"/>
    <w:rsid w:val="0029497F"/>
    <w:rsid w:val="002A10EB"/>
    <w:rsid w:val="002A193E"/>
    <w:rsid w:val="002A69F4"/>
    <w:rsid w:val="002B7CDC"/>
    <w:rsid w:val="002D6D4D"/>
    <w:rsid w:val="002E134D"/>
    <w:rsid w:val="00301334"/>
    <w:rsid w:val="00305BEB"/>
    <w:rsid w:val="00314FF0"/>
    <w:rsid w:val="003228EB"/>
    <w:rsid w:val="0032724D"/>
    <w:rsid w:val="003368CA"/>
    <w:rsid w:val="00336A36"/>
    <w:rsid w:val="00337FCE"/>
    <w:rsid w:val="00356B7C"/>
    <w:rsid w:val="00365A84"/>
    <w:rsid w:val="00365AA8"/>
    <w:rsid w:val="00376555"/>
    <w:rsid w:val="003924D0"/>
    <w:rsid w:val="00392AA8"/>
    <w:rsid w:val="003C1FC2"/>
    <w:rsid w:val="003C7D92"/>
    <w:rsid w:val="003D2DB4"/>
    <w:rsid w:val="003E28FA"/>
    <w:rsid w:val="003E4CF7"/>
    <w:rsid w:val="003F09BD"/>
    <w:rsid w:val="00405E2F"/>
    <w:rsid w:val="00415572"/>
    <w:rsid w:val="004221DF"/>
    <w:rsid w:val="00422210"/>
    <w:rsid w:val="00440438"/>
    <w:rsid w:val="004412E2"/>
    <w:rsid w:val="00451A1A"/>
    <w:rsid w:val="0045704F"/>
    <w:rsid w:val="004708AE"/>
    <w:rsid w:val="00487EE4"/>
    <w:rsid w:val="004A4EF6"/>
    <w:rsid w:val="004B2B86"/>
    <w:rsid w:val="004B34F9"/>
    <w:rsid w:val="00501374"/>
    <w:rsid w:val="00507757"/>
    <w:rsid w:val="00516117"/>
    <w:rsid w:val="0052070A"/>
    <w:rsid w:val="005252B9"/>
    <w:rsid w:val="0052690F"/>
    <w:rsid w:val="00530F2C"/>
    <w:rsid w:val="00542008"/>
    <w:rsid w:val="00554D6C"/>
    <w:rsid w:val="0055543E"/>
    <w:rsid w:val="00562BD0"/>
    <w:rsid w:val="00563182"/>
    <w:rsid w:val="00572621"/>
    <w:rsid w:val="005A3F64"/>
    <w:rsid w:val="005B4189"/>
    <w:rsid w:val="005B7B44"/>
    <w:rsid w:val="005C191B"/>
    <w:rsid w:val="005D7B3D"/>
    <w:rsid w:val="005E0D21"/>
    <w:rsid w:val="005E1A71"/>
    <w:rsid w:val="005E2DE4"/>
    <w:rsid w:val="005F3CAD"/>
    <w:rsid w:val="005F4C63"/>
    <w:rsid w:val="00601258"/>
    <w:rsid w:val="00606662"/>
    <w:rsid w:val="00606F78"/>
    <w:rsid w:val="00607EFB"/>
    <w:rsid w:val="0062477B"/>
    <w:rsid w:val="00626137"/>
    <w:rsid w:val="0063695A"/>
    <w:rsid w:val="00637DED"/>
    <w:rsid w:val="00640D10"/>
    <w:rsid w:val="00642C42"/>
    <w:rsid w:val="0066604A"/>
    <w:rsid w:val="00666258"/>
    <w:rsid w:val="006736B1"/>
    <w:rsid w:val="006856B7"/>
    <w:rsid w:val="006A1703"/>
    <w:rsid w:val="006B3699"/>
    <w:rsid w:val="006B42DD"/>
    <w:rsid w:val="006C01E5"/>
    <w:rsid w:val="006C2405"/>
    <w:rsid w:val="006C5426"/>
    <w:rsid w:val="006C7349"/>
    <w:rsid w:val="006D0F04"/>
    <w:rsid w:val="006D2A5B"/>
    <w:rsid w:val="006F3920"/>
    <w:rsid w:val="007049D9"/>
    <w:rsid w:val="00705914"/>
    <w:rsid w:val="00706801"/>
    <w:rsid w:val="00707EF4"/>
    <w:rsid w:val="00724387"/>
    <w:rsid w:val="00740EC7"/>
    <w:rsid w:val="00741144"/>
    <w:rsid w:val="00746154"/>
    <w:rsid w:val="00746D90"/>
    <w:rsid w:val="00750B4C"/>
    <w:rsid w:val="00757EE2"/>
    <w:rsid w:val="0077108A"/>
    <w:rsid w:val="0077223A"/>
    <w:rsid w:val="007767D4"/>
    <w:rsid w:val="00783192"/>
    <w:rsid w:val="00784AE8"/>
    <w:rsid w:val="007A707A"/>
    <w:rsid w:val="007B135B"/>
    <w:rsid w:val="007B4C61"/>
    <w:rsid w:val="007B5E3C"/>
    <w:rsid w:val="007B73CB"/>
    <w:rsid w:val="007D26DB"/>
    <w:rsid w:val="007D50C0"/>
    <w:rsid w:val="007E25CC"/>
    <w:rsid w:val="007E4DB7"/>
    <w:rsid w:val="007E73BE"/>
    <w:rsid w:val="007F5178"/>
    <w:rsid w:val="008059D7"/>
    <w:rsid w:val="008142EB"/>
    <w:rsid w:val="00816F6A"/>
    <w:rsid w:val="00831CCC"/>
    <w:rsid w:val="00837048"/>
    <w:rsid w:val="00841AAE"/>
    <w:rsid w:val="0085093A"/>
    <w:rsid w:val="00856348"/>
    <w:rsid w:val="00861A00"/>
    <w:rsid w:val="008628B1"/>
    <w:rsid w:val="0087084C"/>
    <w:rsid w:val="008749C3"/>
    <w:rsid w:val="00886DF6"/>
    <w:rsid w:val="00893621"/>
    <w:rsid w:val="008973BC"/>
    <w:rsid w:val="008A4181"/>
    <w:rsid w:val="008A5843"/>
    <w:rsid w:val="008B07D0"/>
    <w:rsid w:val="008C3CFF"/>
    <w:rsid w:val="008C4FB7"/>
    <w:rsid w:val="008C542B"/>
    <w:rsid w:val="008D139D"/>
    <w:rsid w:val="008D609E"/>
    <w:rsid w:val="008E694C"/>
    <w:rsid w:val="008E75A8"/>
    <w:rsid w:val="008F600C"/>
    <w:rsid w:val="00902E71"/>
    <w:rsid w:val="00911668"/>
    <w:rsid w:val="00920980"/>
    <w:rsid w:val="00920BF0"/>
    <w:rsid w:val="00927722"/>
    <w:rsid w:val="0094112B"/>
    <w:rsid w:val="00943588"/>
    <w:rsid w:val="009445F5"/>
    <w:rsid w:val="0094685A"/>
    <w:rsid w:val="0095275C"/>
    <w:rsid w:val="00952A88"/>
    <w:rsid w:val="00957A9C"/>
    <w:rsid w:val="0097688C"/>
    <w:rsid w:val="009952FE"/>
    <w:rsid w:val="0099723B"/>
    <w:rsid w:val="009975E3"/>
    <w:rsid w:val="009A021D"/>
    <w:rsid w:val="009A2DB4"/>
    <w:rsid w:val="009C1320"/>
    <w:rsid w:val="009D1326"/>
    <w:rsid w:val="009D3347"/>
    <w:rsid w:val="009F2602"/>
    <w:rsid w:val="00A03190"/>
    <w:rsid w:val="00A101C2"/>
    <w:rsid w:val="00A26670"/>
    <w:rsid w:val="00A53157"/>
    <w:rsid w:val="00A573BA"/>
    <w:rsid w:val="00A602D6"/>
    <w:rsid w:val="00A61BBC"/>
    <w:rsid w:val="00A65CF8"/>
    <w:rsid w:val="00A863F2"/>
    <w:rsid w:val="00A916E7"/>
    <w:rsid w:val="00A92707"/>
    <w:rsid w:val="00AA3C95"/>
    <w:rsid w:val="00AA5C80"/>
    <w:rsid w:val="00AB751F"/>
    <w:rsid w:val="00AB758A"/>
    <w:rsid w:val="00AC0A65"/>
    <w:rsid w:val="00AC25F9"/>
    <w:rsid w:val="00AC338C"/>
    <w:rsid w:val="00AD10C8"/>
    <w:rsid w:val="00AF5B9E"/>
    <w:rsid w:val="00B301A5"/>
    <w:rsid w:val="00B336B5"/>
    <w:rsid w:val="00B70FDD"/>
    <w:rsid w:val="00B8311A"/>
    <w:rsid w:val="00B84C7E"/>
    <w:rsid w:val="00BB372C"/>
    <w:rsid w:val="00BB4F7C"/>
    <w:rsid w:val="00BD16BB"/>
    <w:rsid w:val="00BE1121"/>
    <w:rsid w:val="00BE7F74"/>
    <w:rsid w:val="00BF0C5F"/>
    <w:rsid w:val="00BF1C1D"/>
    <w:rsid w:val="00BF5743"/>
    <w:rsid w:val="00BF7B37"/>
    <w:rsid w:val="00C130EA"/>
    <w:rsid w:val="00C33527"/>
    <w:rsid w:val="00C343C5"/>
    <w:rsid w:val="00C44CD6"/>
    <w:rsid w:val="00C504E7"/>
    <w:rsid w:val="00C51424"/>
    <w:rsid w:val="00C7148B"/>
    <w:rsid w:val="00C8688F"/>
    <w:rsid w:val="00C9052A"/>
    <w:rsid w:val="00CA6772"/>
    <w:rsid w:val="00CC458F"/>
    <w:rsid w:val="00CD7C52"/>
    <w:rsid w:val="00CE0664"/>
    <w:rsid w:val="00CE486B"/>
    <w:rsid w:val="00CE7103"/>
    <w:rsid w:val="00D052B1"/>
    <w:rsid w:val="00D06912"/>
    <w:rsid w:val="00D1127C"/>
    <w:rsid w:val="00D30E03"/>
    <w:rsid w:val="00D33839"/>
    <w:rsid w:val="00D46138"/>
    <w:rsid w:val="00D5279A"/>
    <w:rsid w:val="00D62256"/>
    <w:rsid w:val="00D86E0C"/>
    <w:rsid w:val="00D87622"/>
    <w:rsid w:val="00D91D9B"/>
    <w:rsid w:val="00DA6EA9"/>
    <w:rsid w:val="00DB38CC"/>
    <w:rsid w:val="00DB4B09"/>
    <w:rsid w:val="00DC0DC8"/>
    <w:rsid w:val="00DC1C86"/>
    <w:rsid w:val="00DD60E4"/>
    <w:rsid w:val="00DE0040"/>
    <w:rsid w:val="00DF692D"/>
    <w:rsid w:val="00E003DB"/>
    <w:rsid w:val="00E023FF"/>
    <w:rsid w:val="00E13527"/>
    <w:rsid w:val="00E16416"/>
    <w:rsid w:val="00E16E9D"/>
    <w:rsid w:val="00E2162E"/>
    <w:rsid w:val="00E244EB"/>
    <w:rsid w:val="00E34B7B"/>
    <w:rsid w:val="00E6302A"/>
    <w:rsid w:val="00E66FD6"/>
    <w:rsid w:val="00E73DEF"/>
    <w:rsid w:val="00E77023"/>
    <w:rsid w:val="00E840D3"/>
    <w:rsid w:val="00E877E6"/>
    <w:rsid w:val="00E978A9"/>
    <w:rsid w:val="00EA23D2"/>
    <w:rsid w:val="00EA4926"/>
    <w:rsid w:val="00EA57A8"/>
    <w:rsid w:val="00EB3F52"/>
    <w:rsid w:val="00EB4B4C"/>
    <w:rsid w:val="00EB640F"/>
    <w:rsid w:val="00EB7CB5"/>
    <w:rsid w:val="00ED5E43"/>
    <w:rsid w:val="00ED619F"/>
    <w:rsid w:val="00F0378C"/>
    <w:rsid w:val="00F14132"/>
    <w:rsid w:val="00F228EA"/>
    <w:rsid w:val="00F23183"/>
    <w:rsid w:val="00F30EA8"/>
    <w:rsid w:val="00F34B4E"/>
    <w:rsid w:val="00F364AD"/>
    <w:rsid w:val="00F431D4"/>
    <w:rsid w:val="00F47756"/>
    <w:rsid w:val="00F54978"/>
    <w:rsid w:val="00F55558"/>
    <w:rsid w:val="00F6009B"/>
    <w:rsid w:val="00F72533"/>
    <w:rsid w:val="00F85C85"/>
    <w:rsid w:val="00F86386"/>
    <w:rsid w:val="00F915CB"/>
    <w:rsid w:val="00FA0B62"/>
    <w:rsid w:val="00FA21B9"/>
    <w:rsid w:val="00FA4062"/>
    <w:rsid w:val="00FA5736"/>
    <w:rsid w:val="00FB00D3"/>
    <w:rsid w:val="00FC25FE"/>
    <w:rsid w:val="00FC2744"/>
    <w:rsid w:val="00FE45FC"/>
    <w:rsid w:val="00FF6BFC"/>
    <w:rsid w:val="00FF71AF"/>
    <w:rsid w:val="7DC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81EE"/>
  <w15:chartTrackingRefBased/>
  <w15:docId w15:val="{65EB516E-2824-4D8E-A3DD-3CEE911FA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C6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F4C6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6E7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1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6E7"/>
    <w:pPr>
      <w:spacing w:after="0"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916E7"/>
    <w:rPr>
      <w:sz w:val="20"/>
      <w:szCs w:val="20"/>
    </w:rPr>
  </w:style>
  <w:style w:type="paragraph" w:styleId="paragraph" w:customStyle="1">
    <w:name w:val="paragraph"/>
    <w:basedOn w:val="Normal"/>
    <w:rsid w:val="00A916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16E7"/>
    <w:pPr>
      <w:spacing w:after="0" w:line="240" w:lineRule="auto"/>
    </w:pPr>
    <w:rPr>
      <w:sz w:val="24"/>
      <w:szCs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1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6E7"/>
    <w:pPr>
      <w:spacing w:after="160"/>
    </w:pPr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916E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0137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01374"/>
    <w:rPr>
      <w:color w:val="2B579A"/>
      <w:shd w:val="clear" w:color="auto" w:fill="E1DFDD"/>
    </w:rPr>
  </w:style>
  <w:style w:type="paragraph" w:styleId="xmsonormal" w:customStyle="1">
    <w:name w:val="x_msonormal"/>
    <w:basedOn w:val="Normal"/>
    <w:rsid w:val="00542008"/>
    <w:pPr>
      <w:spacing w:after="0" w:line="240" w:lineRule="auto"/>
    </w:pPr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E840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0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92EB84-5AF1-471C-A245-C272F743C4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4024B6-BA76-4002-B8CC-6DC97CC8175B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83B73AC9-3CC3-4F24-A67E-81C0C6249C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E1295D-3421-46B0-B43B-B7E01F236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Surajit Dey</dc:creator>
  <keywords/>
  <dc:description/>
  <lastModifiedBy>Michael Hlavaty</lastModifiedBy>
  <revision>210</revision>
  <dcterms:created xsi:type="dcterms:W3CDTF">2022-03-28T15:41:00.0000000Z</dcterms:created>
  <dcterms:modified xsi:type="dcterms:W3CDTF">2022-08-09T19:48:51.6206109Z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