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D6EF1E4" w:rsidR="4B0E0084" w:rsidRPr="009C2D05" w:rsidRDefault="00326A5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FGT5028 </w:t>
      </w:r>
      <w:r w:rsidR="0062333A" w:rsidRPr="0062333A">
        <w:rPr>
          <w:rFonts w:ascii="Arial" w:eastAsia="Arial" w:hAnsi="Arial" w:cs="Arial"/>
          <w:sz w:val="44"/>
          <w:szCs w:val="44"/>
        </w:rPr>
        <w:t>Discover network slice identifier</w:t>
      </w:r>
    </w:p>
    <w:p w14:paraId="2DFA445B" w14:textId="2E3D31D0" w:rsidR="00834A12" w:rsidRDefault="00E410E7" w:rsidP="00834A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993527" w:rsidRPr="00993527">
        <w:rPr>
          <w:rFonts w:ascii="Arial" w:eastAsia="Arial" w:hAnsi="Arial" w:cs="Arial"/>
        </w:rPr>
        <w:t>An adversary may guess the identifier of a different network slice</w:t>
      </w:r>
      <w:r w:rsidR="00624DE1">
        <w:rPr>
          <w:rFonts w:ascii="Arial" w:eastAsia="Arial" w:hAnsi="Arial" w:cs="Arial"/>
        </w:rPr>
        <w:t xml:space="preserve">, which </w:t>
      </w:r>
      <w:r w:rsidR="0027601E">
        <w:rPr>
          <w:rFonts w:ascii="Arial" w:eastAsia="Arial" w:hAnsi="Arial" w:cs="Arial"/>
        </w:rPr>
        <w:t xml:space="preserve">allows for follow-on behaviors against that slice that </w:t>
      </w:r>
      <w:r w:rsidR="00794445">
        <w:rPr>
          <w:rFonts w:ascii="Arial" w:eastAsia="Arial" w:hAnsi="Arial" w:cs="Arial"/>
        </w:rPr>
        <w:t>require</w:t>
      </w:r>
      <w:r w:rsidR="0027601E">
        <w:rPr>
          <w:rFonts w:ascii="Arial" w:eastAsia="Arial" w:hAnsi="Arial" w:cs="Arial"/>
        </w:rPr>
        <w:t xml:space="preserve"> that identifier</w:t>
      </w:r>
      <w:r w:rsidR="00834A12" w:rsidRPr="00834A12">
        <w:rPr>
          <w:rFonts w:ascii="Arial" w:eastAsia="Arial" w:hAnsi="Arial" w:cs="Arial"/>
        </w:rPr>
        <w:t>.</w:t>
      </w:r>
    </w:p>
    <w:p w14:paraId="6655E089" w14:textId="0793D17F" w:rsidR="00993527" w:rsidRDefault="00993527" w:rsidP="00834A12">
      <w:pPr>
        <w:rPr>
          <w:rFonts w:ascii="Arial" w:eastAsia="Arial" w:hAnsi="Arial" w:cs="Arial"/>
        </w:rPr>
      </w:pPr>
    </w:p>
    <w:p w14:paraId="1DBD616D" w14:textId="274E38A1" w:rsidR="005C5D23" w:rsidRDefault="00D84C3C" w:rsidP="00D84C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NSSAI is a slice identifier. It contains two elements: a slice service type (four 3GPP defined values) and a Slice Differentiator (SD), which should be unique within that type. </w:t>
      </w:r>
      <w:r w:rsidR="005C5D23">
        <w:rPr>
          <w:rFonts w:ascii="Arial" w:eastAsia="Arial" w:hAnsi="Arial" w:cs="Arial"/>
        </w:rPr>
        <w:t xml:space="preserve">Consumer NFs may need to access services of Producers NF belonging to a different slice. Any “consumer NF” can ask the </w:t>
      </w:r>
      <w:r w:rsidR="00A14014">
        <w:rPr>
          <w:rFonts w:ascii="Arial" w:eastAsia="Arial" w:hAnsi="Arial" w:cs="Arial"/>
        </w:rPr>
        <w:t>Network Repository Function (</w:t>
      </w:r>
      <w:r w:rsidR="005C5D23">
        <w:rPr>
          <w:rFonts w:ascii="Arial" w:eastAsia="Arial" w:hAnsi="Arial" w:cs="Arial"/>
        </w:rPr>
        <w:t>NRF</w:t>
      </w:r>
      <w:r w:rsidR="00D3297E">
        <w:rPr>
          <w:rFonts w:ascii="Arial" w:eastAsia="Arial" w:hAnsi="Arial" w:cs="Arial"/>
        </w:rPr>
        <w:t>)</w:t>
      </w:r>
      <w:r w:rsidR="005C5D23">
        <w:rPr>
          <w:rFonts w:ascii="Arial" w:eastAsia="Arial" w:hAnsi="Arial" w:cs="Arial"/>
        </w:rPr>
        <w:t xml:space="preserve"> for an OAuth token </w:t>
      </w:r>
      <w:r w:rsidR="00E8444F">
        <w:rPr>
          <w:rFonts w:ascii="Arial" w:eastAsia="Arial" w:hAnsi="Arial" w:cs="Arial"/>
        </w:rPr>
        <w:t>towards</w:t>
      </w:r>
      <w:r w:rsidR="005C5D23">
        <w:rPr>
          <w:rFonts w:ascii="Arial" w:eastAsia="Arial" w:hAnsi="Arial" w:cs="Arial"/>
        </w:rPr>
        <w:t xml:space="preserve"> this goal, </w:t>
      </w:r>
      <w:r w:rsidR="00F67772">
        <w:rPr>
          <w:rFonts w:ascii="Arial" w:eastAsia="Arial" w:hAnsi="Arial" w:cs="Arial"/>
        </w:rPr>
        <w:t>but it must</w:t>
      </w:r>
      <w:r w:rsidR="005C5D23">
        <w:rPr>
          <w:rFonts w:ascii="Arial" w:eastAsia="Arial" w:hAnsi="Arial" w:cs="Arial"/>
        </w:rPr>
        <w:t xml:space="preserve"> include the Slice identity</w:t>
      </w:r>
      <w:r w:rsidR="00CA018A">
        <w:rPr>
          <w:rFonts w:ascii="Arial" w:eastAsia="Arial" w:hAnsi="Arial" w:cs="Arial"/>
        </w:rPr>
        <w:t>--</w:t>
      </w:r>
      <w:r w:rsidR="005C5D23">
        <w:rPr>
          <w:rFonts w:ascii="Arial" w:eastAsia="Arial" w:hAnsi="Arial" w:cs="Arial"/>
        </w:rPr>
        <w:t xml:space="preserve"> which contains a SD</w:t>
      </w:r>
      <w:r w:rsidR="00CA018A">
        <w:rPr>
          <w:rFonts w:ascii="Arial" w:eastAsia="Arial" w:hAnsi="Arial" w:cs="Arial"/>
        </w:rPr>
        <w:t xml:space="preserve"> – in the request.</w:t>
      </w:r>
    </w:p>
    <w:p w14:paraId="502B76F3" w14:textId="77777777" w:rsidR="005C5D23" w:rsidRDefault="005C5D23" w:rsidP="00D84C3C">
      <w:pPr>
        <w:rPr>
          <w:rFonts w:ascii="Arial" w:eastAsia="Arial" w:hAnsi="Arial" w:cs="Arial"/>
        </w:rPr>
      </w:pPr>
    </w:p>
    <w:p w14:paraId="685C5606" w14:textId="238DF2A8" w:rsidR="00D84C3C" w:rsidRDefault="00D84C3C" w:rsidP="00D84C3C">
      <w:pPr>
        <w:rPr>
          <w:rFonts w:ascii="Arial" w:eastAsia="Arial" w:hAnsi="Arial" w:cs="Arial"/>
        </w:rPr>
      </w:pPr>
      <w:r w:rsidRPr="00517783"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</w:rPr>
        <w:t>Release 16 or earlier, the</w:t>
      </w:r>
      <w:r w:rsidRPr="00517783">
        <w:rPr>
          <w:rFonts w:ascii="Arial" w:eastAsia="Arial" w:hAnsi="Arial" w:cs="Arial"/>
        </w:rPr>
        <w:t xml:space="preserve"> S</w:t>
      </w:r>
      <w:r w:rsidR="00A14014">
        <w:rPr>
          <w:rFonts w:ascii="Arial" w:eastAsia="Arial" w:hAnsi="Arial" w:cs="Arial"/>
        </w:rPr>
        <w:t>D</w:t>
      </w:r>
      <w:r w:rsidRPr="00517783">
        <w:rPr>
          <w:rFonts w:ascii="Arial" w:eastAsia="Arial" w:hAnsi="Arial" w:cs="Arial"/>
        </w:rPr>
        <w:t xml:space="preserve"> was not mandatory and random.  </w:t>
      </w:r>
      <w:r>
        <w:rPr>
          <w:rFonts w:ascii="Arial" w:eastAsia="Arial" w:hAnsi="Arial" w:cs="Arial"/>
        </w:rPr>
        <w:t>H</w:t>
      </w:r>
      <w:r w:rsidRPr="00834A12">
        <w:rPr>
          <w:rFonts w:ascii="Arial" w:eastAsia="Arial" w:hAnsi="Arial" w:cs="Arial"/>
        </w:rPr>
        <w:t xml:space="preserve">ence “brute forcing” or "enumeration" </w:t>
      </w:r>
      <w:r>
        <w:rPr>
          <w:rFonts w:ascii="Arial" w:eastAsia="Arial" w:hAnsi="Arial" w:cs="Arial"/>
        </w:rPr>
        <w:t>can be</w:t>
      </w:r>
      <w:r w:rsidRPr="00834A12">
        <w:rPr>
          <w:rFonts w:ascii="Arial" w:eastAsia="Arial" w:hAnsi="Arial" w:cs="Arial"/>
        </w:rPr>
        <w:t xml:space="preserve"> used to guess the S</w:t>
      </w:r>
      <w:r w:rsidR="00890751">
        <w:rPr>
          <w:rFonts w:ascii="Arial" w:eastAsia="Arial" w:hAnsi="Arial" w:cs="Arial"/>
        </w:rPr>
        <w:t>D.</w:t>
      </w:r>
      <w:r>
        <w:rPr>
          <w:rFonts w:ascii="Arial" w:eastAsia="Arial" w:hAnsi="Arial" w:cs="Arial"/>
        </w:rPr>
        <w:t xml:space="preserve"> Thus if the consumer NF is compromised and wants to discover other slice IDs, it can ask the NRF for OAuth tokens but with guessed slice identities, until a valid one is returned.</w:t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43BF65E1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993527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993527">
        <w:rPr>
          <w:rFonts w:ascii="Arial" w:eastAsia="Arial" w:hAnsi="Arial" w:cs="Arial"/>
        </w:rPr>
        <w:t>:</w:t>
      </w:r>
      <w:r w:rsidR="0031247F">
        <w:rPr>
          <w:rFonts w:ascii="Arial" w:eastAsia="Arial" w:hAnsi="Arial" w:cs="Arial"/>
        </w:rPr>
        <w:t xml:space="preserve"> None</w:t>
      </w:r>
    </w:p>
    <w:p w14:paraId="1B8F05CE" w14:textId="6F00CF9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834A12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6A8B23F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0" w:name="_Hlk96756187"/>
      <w:r w:rsidRPr="00560BB9">
        <w:rPr>
          <w:rFonts w:ascii="Arial" w:eastAsia="Arial" w:hAnsi="Arial" w:cs="Arial"/>
        </w:rPr>
        <w:t>Architecture</w:t>
      </w:r>
      <w:r w:rsidR="00993527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B23054">
        <w:rPr>
          <w:rFonts w:ascii="Arial" w:eastAsia="Arial" w:hAnsi="Arial" w:cs="Arial"/>
        </w:rPr>
        <w:t>Slice</w:t>
      </w:r>
    </w:p>
    <w:p w14:paraId="264F76E1" w14:textId="2DB7E1EF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3D0205">
        <w:rPr>
          <w:rFonts w:ascii="Arial" w:eastAsia="Arial" w:hAnsi="Arial" w:cs="Arial"/>
        </w:rPr>
        <w:t>5G</w:t>
      </w:r>
    </w:p>
    <w:p w14:paraId="52F75D46" w14:textId="249C9168" w:rsidR="004A76DF" w:rsidRPr="009C2D05" w:rsidRDefault="0099352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D0205">
        <w:rPr>
          <w:rFonts w:ascii="Arial" w:eastAsia="Arial" w:hAnsi="Arial" w:cs="Arial"/>
          <w:lang w:val="fr-FR"/>
        </w:rPr>
        <w:t xml:space="preserve"> </w:t>
      </w:r>
      <w:r w:rsidR="003D0205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 </w:t>
      </w:r>
    </w:p>
    <w:p w14:paraId="46A3F73A" w14:textId="09AE9CB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1F8236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993527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bookmarkEnd w:id="0"/>
    <w:p w14:paraId="5C0694B3" w14:textId="28F206A1" w:rsidR="007F6957" w:rsidRPr="009C2D05" w:rsidRDefault="005071A3" w:rsidP="5986D52C">
      <w:pPr>
        <w:rPr>
          <w:rFonts w:ascii="Arial" w:eastAsia="Arial" w:hAnsi="Arial" w:cs="Arial"/>
        </w:rPr>
      </w:pPr>
      <w:r w:rsidRPr="28E7B4D9">
        <w:rPr>
          <w:rFonts w:ascii="Arial" w:eastAsia="Arial" w:hAnsi="Arial" w:cs="Arial"/>
        </w:rPr>
        <w:t xml:space="preserve">Procedure </w:t>
      </w:r>
      <w:r w:rsidR="2CEB8C05" w:rsidRPr="28E7B4D9">
        <w:rPr>
          <w:rFonts w:ascii="Arial" w:eastAsia="Arial" w:hAnsi="Arial" w:cs="Arial"/>
        </w:rPr>
        <w:t>Examples</w:t>
      </w:r>
      <w:r w:rsidR="00402DA4" w:rsidRPr="28E7B4D9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97A0D" w14:paraId="2845C53F" w14:textId="77777777" w:rsidTr="00DD278F">
        <w:tc>
          <w:tcPr>
            <w:tcW w:w="4680" w:type="dxa"/>
          </w:tcPr>
          <w:p w14:paraId="79B4C725" w14:textId="0F76A2ED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B97A0D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B97A0D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5986D52C" w:rsidRPr="00B97A0D" w14:paraId="211679DE" w14:textId="77777777" w:rsidTr="00DD278F">
        <w:tc>
          <w:tcPr>
            <w:tcW w:w="4680" w:type="dxa"/>
          </w:tcPr>
          <w:p w14:paraId="49860F7E" w14:textId="1DCDC6F0" w:rsidR="07561C29" w:rsidRPr="00B97A0D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B97A0D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B97A0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441AF" w:rsidRPr="00B97A0D" w14:paraId="04C5E546" w14:textId="77777777" w:rsidTr="00DD278F">
        <w:tc>
          <w:tcPr>
            <w:tcW w:w="4680" w:type="dxa"/>
          </w:tcPr>
          <w:p w14:paraId="6B0C0EA8" w14:textId="6D8C1180" w:rsidR="003441AF" w:rsidRPr="00B97A0D" w:rsidRDefault="00D3279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An adversary in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control of a network function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as</w:t>
            </w:r>
            <w:r w:rsidR="00225738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NRF for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 token for 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</w:t>
            </w:r>
            <w:r w:rsidR="009966E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guessed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SD until </w:t>
            </w:r>
            <w:r w:rsidR="003D7B3C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 legitimate </w:t>
            </w:r>
            <w:r w:rsidR="005657D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response</w:t>
            </w:r>
            <w:r w:rsidR="003D7B3C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is received</w:t>
            </w:r>
            <w:r w:rsidR="009966E7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489B317A" w14:textId="570C6F59" w:rsidR="003441AF" w:rsidRPr="00B97A0D" w:rsidRDefault="00AF6712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Any “consumer NF” can ask the NRF </w:t>
            </w:r>
            <w:r w:rsidR="001702B9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for information with a guessed slice identifier, until a non-error response is returned. The NRF services that are candidates for this operation are </w:t>
            </w:r>
            <w:r w:rsidR="00897BF3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(</w:t>
            </w:r>
            <w:r w:rsidR="002D748C">
              <w:rPr>
                <w:rFonts w:ascii="Arial" w:eastAsia="Arial" w:hAnsi="Arial" w:cs="Arial"/>
                <w:color w:val="0070C0"/>
                <w:sz w:val="16"/>
                <w:szCs w:val="16"/>
              </w:rPr>
              <w:t>[2])</w:t>
            </w:r>
            <w:r w:rsidR="001702B9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:</w:t>
            </w:r>
            <w:r w:rsidR="00CD4AC4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discovery and Access token (</w:t>
            </w:r>
            <w:r w:rsidR="00E5770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Nnrf_NFDiscovery and Nnrf_</w:t>
            </w:r>
            <w:r w:rsidR="00C17FB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AccessToken). </w:t>
            </w:r>
            <w:r w:rsidR="005123F6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For the Discovery service, i</w:t>
            </w:r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 the GET NF instances, the parameters can be included “plmn-specific-snssai-list”</w:t>
            </w:r>
            <w:r w:rsidR="00671925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which contains the S-NSSAIs that are served by the NF supposedly being discovered. </w:t>
            </w:r>
            <w:r w:rsidR="00CD777B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Then the 200OK result contains the NFProfile, which includes 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the </w:t>
            </w:r>
            <w:r w:rsidR="002C2C2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S-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</w:t>
            </w:r>
            <w:r w:rsidR="002C2C2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SSAIs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1"/>
      <w:commentRangeStart w:id="2"/>
      <w:r w:rsidRPr="2CC0F0F0">
        <w:rPr>
          <w:rFonts w:ascii="Arial" w:eastAsia="Arial" w:hAnsi="Arial" w:cs="Arial"/>
        </w:rPr>
        <w:t>Mitigations</w:t>
      </w:r>
      <w:commentRangeEnd w:id="1"/>
      <w:r>
        <w:rPr>
          <w:rStyle w:val="CommentReference"/>
        </w:rPr>
        <w:commentReference w:id="1"/>
      </w:r>
      <w:commentRangeEnd w:id="2"/>
      <w:r w:rsidR="002E16D7">
        <w:rPr>
          <w:rStyle w:val="CommentReference"/>
        </w:rPr>
        <w:commentReference w:id="2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DAF75D" w:rsidR="5986D52C" w:rsidRPr="009C2D05" w:rsidRDefault="002C2C2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749573F" w:rsidR="5986D52C" w:rsidRPr="009C2D05" w:rsidRDefault="002C2C2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7F04B2B8" w:rsidR="00E076BC" w:rsidRPr="009C2D05" w:rsidRDefault="00431022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C83A07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499</w:t>
            </w:r>
          </w:p>
        </w:tc>
        <w:tc>
          <w:tcPr>
            <w:tcW w:w="4680" w:type="dxa"/>
          </w:tcPr>
          <w:p w14:paraId="42822027" w14:textId="5EE92D43" w:rsidR="00E076BC" w:rsidRPr="009C2D05" w:rsidRDefault="0022573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NRF protection against </w:t>
            </w:r>
            <w:r w:rsidR="002C2C2D">
              <w:rPr>
                <w:rFonts w:ascii="Arial" w:eastAsia="Arial" w:hAnsi="Arial" w:cs="Arial"/>
                <w:sz w:val="16"/>
                <w:szCs w:val="16"/>
              </w:rPr>
              <w:t>brute</w:t>
            </w:r>
            <w:r>
              <w:rPr>
                <w:rFonts w:ascii="Arial" w:eastAsia="Arial" w:hAnsi="Arial" w:cs="Arial"/>
                <w:sz w:val="16"/>
                <w:szCs w:val="16"/>
              </w:rPr>
              <w:t>-force attacks.</w:t>
            </w:r>
            <w:r w:rsidR="003D0205">
              <w:rPr>
                <w:rFonts w:ascii="Arial" w:eastAsia="Arial" w:hAnsi="Arial" w:cs="Arial"/>
                <w:sz w:val="16"/>
                <w:szCs w:val="16"/>
              </w:rPr>
              <w:t xml:space="preserve"> NRF </w:t>
            </w:r>
            <w:r w:rsidR="00F73A2D">
              <w:rPr>
                <w:rFonts w:ascii="Arial" w:eastAsia="Arial" w:hAnsi="Arial" w:cs="Arial"/>
                <w:sz w:val="16"/>
                <w:szCs w:val="16"/>
              </w:rPr>
              <w:t xml:space="preserve">should </w:t>
            </w:r>
            <w:r w:rsidR="003D0205">
              <w:rPr>
                <w:rFonts w:ascii="Arial" w:eastAsia="Arial" w:hAnsi="Arial" w:cs="Arial"/>
                <w:sz w:val="16"/>
                <w:szCs w:val="16"/>
              </w:rPr>
              <w:t>not respond to requests after a given number of failed NSSAI lookups (See detections</w:t>
            </w:r>
            <w:r w:rsidR="00431022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commentRangeStart w:id="3"/>
      <w:commentRangeStart w:id="4"/>
      <w:commentRangeStart w:id="5"/>
      <w:r w:rsidRPr="2CC0F0F0">
        <w:rPr>
          <w:rFonts w:ascii="Arial" w:eastAsia="Arial" w:hAnsi="Arial" w:cs="Arial"/>
        </w:rPr>
        <w:t>Pre-Conditions</w:t>
      </w:r>
      <w:commentRangeEnd w:id="3"/>
      <w:r>
        <w:rPr>
          <w:rStyle w:val="CommentReference"/>
        </w:rPr>
        <w:commentReference w:id="3"/>
      </w:r>
      <w:commentRangeEnd w:id="4"/>
      <w:r w:rsidR="007C4FF2"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792D4B">
        <w:tc>
          <w:tcPr>
            <w:tcW w:w="4680" w:type="dxa"/>
          </w:tcPr>
          <w:p w14:paraId="68433717" w14:textId="285DF76B" w:rsidR="00EB6DC6" w:rsidRPr="009C2D05" w:rsidRDefault="00AB004E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792D4B">
        <w:tc>
          <w:tcPr>
            <w:tcW w:w="4680" w:type="dxa"/>
          </w:tcPr>
          <w:p w14:paraId="45D6E1AE" w14:textId="77777777" w:rsidR="00EB6DC6" w:rsidRPr="009C2D05" w:rsidRDefault="00EB6DC6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792D4B">
        <w:tc>
          <w:tcPr>
            <w:tcW w:w="4680" w:type="dxa"/>
          </w:tcPr>
          <w:p w14:paraId="0B80A5F6" w14:textId="445EF48E" w:rsidR="00397724" w:rsidRPr="009C2D05" w:rsidRDefault="008F0DB9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Compromise of</w:t>
            </w:r>
            <w:r w:rsidR="00A22EA8">
              <w:rPr>
                <w:rFonts w:ascii="Arial" w:eastAsia="Arial" w:hAnsi="Arial" w:cs="Arial"/>
                <w:sz w:val="16"/>
                <w:szCs w:val="16"/>
              </w:rPr>
              <w:t xml:space="preserve"> core </w:t>
            </w:r>
            <w:r w:rsidR="00281DEE">
              <w:rPr>
                <w:rFonts w:ascii="Arial" w:eastAsia="Arial" w:hAnsi="Arial" w:cs="Arial"/>
                <w:sz w:val="16"/>
                <w:szCs w:val="16"/>
              </w:rPr>
              <w:t xml:space="preserve">consumer NF </w:t>
            </w:r>
          </w:p>
        </w:tc>
        <w:tc>
          <w:tcPr>
            <w:tcW w:w="4680" w:type="dxa"/>
          </w:tcPr>
          <w:p w14:paraId="616B970C" w14:textId="037A07BB" w:rsidR="00397724" w:rsidRPr="009C2D05" w:rsidRDefault="008F0DB9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For NF discovery service, 23.502 lists these consumers: </w:t>
            </w:r>
            <w:r w:rsidRPr="00AA1061">
              <w:rPr>
                <w:rFonts w:ascii="Arial" w:eastAsia="Arial" w:hAnsi="Arial" w:cs="Arial"/>
                <w:sz w:val="16"/>
                <w:szCs w:val="16"/>
              </w:rPr>
              <w:t>AMF, SMF, PCF, NEF, NSSF, SMSF, AUSF, CHF, NRF, NWDAF, I-CSCF, SCSCF, IMS-AS, SCP, UDM, AF, DCCF, MBSF, 5G DDNMF, TSCTSF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commentRangeStart w:id="6"/>
      <w:commentRangeStart w:id="7"/>
      <w:commentRangeStart w:id="8"/>
      <w:commentRangeStart w:id="9"/>
      <w:commentRangeStart w:id="10"/>
      <w:commentRangeStart w:id="11"/>
      <w:r w:rsidRPr="2CC0F0F0">
        <w:rPr>
          <w:rFonts w:ascii="Arial" w:eastAsia="Arial" w:hAnsi="Arial" w:cs="Arial"/>
        </w:rPr>
        <w:t>Critical Assets</w:t>
      </w:r>
      <w:commentRangeEnd w:id="6"/>
      <w:r>
        <w:rPr>
          <w:rStyle w:val="CommentReference"/>
        </w:rPr>
        <w:commentReference w:id="6"/>
      </w:r>
      <w:commentRangeEnd w:id="7"/>
      <w:r w:rsidR="008F6536"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 w:rsidR="00DB25A4"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 w:rsidR="006B256E">
        <w:rPr>
          <w:rStyle w:val="CommentReference"/>
        </w:rPr>
        <w:commentReference w:id="11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46F4CB6E" w:rsidR="000B6E5C" w:rsidRPr="00A46B1C" w:rsidRDefault="002B28CA" w:rsidP="00792D4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D53E8F">
              <w:rPr>
                <w:rFonts w:ascii="Arial" w:eastAsia="Arial" w:hAnsi="Arial" w:cs="Arial"/>
                <w:color w:val="0070C0"/>
                <w:sz w:val="16"/>
                <w:szCs w:val="16"/>
              </w:rPr>
              <w:t>lice-specific resources</w:t>
            </w:r>
          </w:p>
        </w:tc>
        <w:tc>
          <w:tcPr>
            <w:tcW w:w="4680" w:type="dxa"/>
          </w:tcPr>
          <w:p w14:paraId="41CAA731" w14:textId="39C4D242" w:rsidR="000B6E5C" w:rsidRPr="0272C9E8" w:rsidRDefault="002B28C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Confidentiality of slice specific resources</w:t>
            </w:r>
          </w:p>
        </w:tc>
      </w:tr>
      <w:tr w:rsidR="006B256E" w:rsidRPr="009C2D05" w14:paraId="46A36AB1" w14:textId="77777777" w:rsidTr="0272C9E8">
        <w:tc>
          <w:tcPr>
            <w:tcW w:w="4680" w:type="dxa"/>
          </w:tcPr>
          <w:p w14:paraId="29D29020" w14:textId="1B7CC597" w:rsidR="006B256E" w:rsidRDefault="0043518B" w:rsidP="00792D4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AMF and UDM </w:t>
            </w:r>
          </w:p>
        </w:tc>
        <w:tc>
          <w:tcPr>
            <w:tcW w:w="4680" w:type="dxa"/>
          </w:tcPr>
          <w:p w14:paraId="0DEFE150" w14:textId="052A87C4" w:rsidR="006B256E" w:rsidRPr="0272C9E8" w:rsidRDefault="0043518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3518B">
              <w:rPr>
                <w:rFonts w:ascii="Arial" w:eastAsia="Arial" w:hAnsi="Arial" w:cs="Arial"/>
                <w:sz w:val="16"/>
                <w:szCs w:val="16"/>
              </w:rPr>
              <w:t xml:space="preserve">AMF and UDM have NSSAI information.  AMF requests and UDM responds. 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792D4B">
        <w:tc>
          <w:tcPr>
            <w:tcW w:w="4680" w:type="dxa"/>
          </w:tcPr>
          <w:p w14:paraId="5B32A584" w14:textId="23D26065" w:rsidR="00122B07" w:rsidRPr="009C2D05" w:rsidRDefault="00784AE4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AEF358A" w:rsidR="00122B07" w:rsidRPr="009C2D05" w:rsidRDefault="00784AE4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792D4B">
        <w:tc>
          <w:tcPr>
            <w:tcW w:w="4680" w:type="dxa"/>
          </w:tcPr>
          <w:p w14:paraId="13F3B693" w14:textId="77777777" w:rsidR="00122B07" w:rsidRPr="009C2D05" w:rsidRDefault="00122B07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03058B47" w:rsidR="00E076BC" w:rsidRPr="000004DA" w:rsidRDefault="007053E3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3CDCF48E" w14:textId="138FF129" w:rsidR="00E076BC" w:rsidRPr="000004DA" w:rsidRDefault="00E076BC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2"/>
            <w:commentRangeStart w:id="13"/>
            <w:commentRangeEnd w:id="12"/>
            <w:r w:rsidRPr="000004DA">
              <w:rPr>
                <w:rStyle w:val="CommentReference"/>
              </w:rPr>
              <w:commentReference w:id="12"/>
            </w:r>
            <w:commentRangeEnd w:id="13"/>
            <w:r w:rsidR="006B256E" w:rsidRPr="000004DA">
              <w:rPr>
                <w:rStyle w:val="CommentReference"/>
              </w:rPr>
              <w:commentReference w:id="13"/>
            </w:r>
            <w:r w:rsidR="00C83A07" w:rsidRPr="000004DA">
              <w:rPr>
                <w:rFonts w:ascii="Arial" w:eastAsia="Arial" w:hAnsi="Arial" w:cs="Arial"/>
                <w:sz w:val="16"/>
                <w:szCs w:val="16"/>
              </w:rPr>
              <w:t>Logs at the NRF of failed NSSAI lookups. If a NF asks for NSSAIs that do not exist, then flag that or take action</w:t>
            </w:r>
          </w:p>
        </w:tc>
      </w:tr>
      <w:tr w:rsidR="006B256E" w:rsidRPr="009C2D05" w14:paraId="7C9C8850" w14:textId="77777777" w:rsidTr="00E076BC">
        <w:trPr>
          <w:trHeight w:val="287"/>
        </w:trPr>
        <w:tc>
          <w:tcPr>
            <w:tcW w:w="4680" w:type="dxa"/>
          </w:tcPr>
          <w:p w14:paraId="1220DA01" w14:textId="52FBCEDD" w:rsidR="006B256E" w:rsidRPr="000004DA" w:rsidRDefault="007053E3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11581EA6" w14:textId="0651631F" w:rsidR="006B256E" w:rsidRPr="000004DA" w:rsidRDefault="006B256E" w:rsidP="00792D4B">
            <w:pPr>
              <w:rPr>
                <w:rStyle w:val="CommentReference"/>
                <w:rFonts w:ascii="Arial" w:hAnsi="Arial" w:cs="Arial"/>
              </w:rPr>
            </w:pPr>
            <w:r w:rsidRPr="000004DA">
              <w:rPr>
                <w:rStyle w:val="CommentReference"/>
                <w:rFonts w:ascii="Arial" w:hAnsi="Arial" w:cs="Arial"/>
              </w:rPr>
              <w:t xml:space="preserve">AMF can ask the UDM about NSSAIs legitimately. </w:t>
            </w:r>
            <w:r w:rsidR="00C83A07" w:rsidRPr="000004DA">
              <w:rPr>
                <w:rStyle w:val="CommentReference"/>
                <w:rFonts w:ascii="Arial" w:hAnsi="Arial" w:cs="Arial"/>
              </w:rPr>
              <w:t>Keep AM</w:t>
            </w:r>
            <w:r w:rsidR="00C83A07" w:rsidRPr="000004DA">
              <w:rPr>
                <w:rFonts w:ascii="Arial" w:eastAsia="Arial" w:hAnsi="Arial" w:cs="Arial"/>
                <w:sz w:val="16"/>
                <w:szCs w:val="16"/>
              </w:rPr>
              <w:t>F and UDM logs of transactions involving asks about NSSAIs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commentRangeStart w:id="14"/>
      <w:r w:rsidRPr="2CC0F0F0">
        <w:rPr>
          <w:rFonts w:ascii="Arial" w:eastAsia="Arial" w:hAnsi="Arial" w:cs="Arial"/>
        </w:rPr>
        <w:t>Post-Conditions</w:t>
      </w:r>
      <w:commentRangeEnd w:id="14"/>
      <w:r>
        <w:rPr>
          <w:rStyle w:val="CommentReference"/>
        </w:rPr>
        <w:commentReference w:id="14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792D4B">
        <w:tc>
          <w:tcPr>
            <w:tcW w:w="4680" w:type="dxa"/>
          </w:tcPr>
          <w:p w14:paraId="236E1F9B" w14:textId="77777777" w:rsidR="00050DAF" w:rsidRPr="009C2D05" w:rsidRDefault="00050DAF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792D4B">
        <w:tc>
          <w:tcPr>
            <w:tcW w:w="4680" w:type="dxa"/>
          </w:tcPr>
          <w:p w14:paraId="1E872D12" w14:textId="77777777" w:rsidR="00050DAF" w:rsidRPr="009C2D05" w:rsidRDefault="00050DAF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792D4B">
        <w:tc>
          <w:tcPr>
            <w:tcW w:w="4680" w:type="dxa"/>
          </w:tcPr>
          <w:p w14:paraId="26CEFF56" w14:textId="784D1001" w:rsidR="00E076BC" w:rsidRPr="009C2D05" w:rsidRDefault="00AA1061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Unauthorized disclosure of SD/NSSAI</w:t>
            </w:r>
          </w:p>
        </w:tc>
        <w:tc>
          <w:tcPr>
            <w:tcW w:w="4680" w:type="dxa"/>
          </w:tcPr>
          <w:p w14:paraId="6E263B37" w14:textId="5FEC41C4" w:rsidR="00E076BC" w:rsidRPr="009C2D05" w:rsidRDefault="009966E7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Now the adversary knows the SD of a given slice it is not authorized to </w:t>
            </w:r>
            <w:r w:rsidR="001E3DF9">
              <w:rPr>
                <w:rFonts w:ascii="Arial" w:eastAsia="Arial" w:hAnsi="Arial" w:cs="Arial"/>
                <w:sz w:val="16"/>
                <w:szCs w:val="16"/>
              </w:rPr>
              <w:t>contact.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7777777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180A50" w:rsidRPr="007B4C23" w14:paraId="418E0328" w14:textId="77777777" w:rsidTr="00CD0616">
        <w:tc>
          <w:tcPr>
            <w:tcW w:w="3876" w:type="dxa"/>
          </w:tcPr>
          <w:p w14:paraId="121ED8BF" w14:textId="77777777" w:rsidR="00180A50" w:rsidRPr="007B4C23" w:rsidRDefault="00180A50" w:rsidP="00CD06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5474" w:type="dxa"/>
          </w:tcPr>
          <w:p w14:paraId="446DC0E6" w14:textId="77777777" w:rsidR="00180A50" w:rsidRPr="007B4C23" w:rsidRDefault="00180A50" w:rsidP="00CD06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180A50" w:rsidRPr="00E9179B" w14:paraId="3A105B6F" w14:textId="77777777" w:rsidTr="00CD0616">
        <w:tc>
          <w:tcPr>
            <w:tcW w:w="3876" w:type="dxa"/>
          </w:tcPr>
          <w:p w14:paraId="4C502EF3" w14:textId="121D85E4" w:rsidR="00180A50" w:rsidRPr="00E9179B" w:rsidRDefault="00180A50" w:rsidP="00A02B68">
            <w:pPr>
              <w:spacing w:line="259" w:lineRule="auto"/>
              <w:rPr>
                <w:rFonts w:ascii="Arial" w:hAnsi="Arial" w:cs="Arial"/>
                <w:sz w:val="18"/>
                <w:szCs w:val="18"/>
              </w:rPr>
            </w:pPr>
            <w:r w:rsidRPr="00CD0616">
              <w:rPr>
                <w:rFonts w:ascii="Arial" w:eastAsia="Arial" w:hAnsi="Arial" w:cs="Arial"/>
                <w:sz w:val="16"/>
                <w:szCs w:val="16"/>
              </w:rPr>
              <w:t>AdaptiveMobile Security, "A Slice in Time: Slicing Security in 5G Core Networks", 17032021-v1.00, section 3.1.3</w:t>
            </w:r>
          </w:p>
        </w:tc>
        <w:tc>
          <w:tcPr>
            <w:tcW w:w="5474" w:type="dxa"/>
          </w:tcPr>
          <w:p w14:paraId="3B25F40D" w14:textId="5866E1CB" w:rsidR="00180A50" w:rsidRPr="00A02B68" w:rsidRDefault="001731E1" w:rsidP="00CD0616">
            <w:pPr>
              <w:rPr>
                <w:rFonts w:ascii="Arial" w:hAnsi="Arial" w:cs="Arial"/>
                <w:sz w:val="16"/>
                <w:szCs w:val="16"/>
              </w:rPr>
            </w:pPr>
            <w:r w:rsidRPr="002B28CA">
              <w:rPr>
                <w:rFonts w:ascii="Arial" w:hAnsi="Arial" w:cs="Arial"/>
                <w:sz w:val="16"/>
                <w:szCs w:val="16"/>
              </w:rPr>
              <w:t>https://www.adaptivemobile.com/products/5g-security</w:t>
            </w:r>
          </w:p>
        </w:tc>
      </w:tr>
      <w:tr w:rsidR="001731E1" w:rsidRPr="00E9179B" w14:paraId="198B9A1D" w14:textId="77777777" w:rsidTr="00CD0616">
        <w:tc>
          <w:tcPr>
            <w:tcW w:w="3876" w:type="dxa"/>
          </w:tcPr>
          <w:p w14:paraId="04C0E323" w14:textId="364A9263" w:rsidR="001731E1" w:rsidRPr="00CD0616" w:rsidRDefault="00970579" w:rsidP="00A02B6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70579">
              <w:rPr>
                <w:rFonts w:ascii="Arial" w:eastAsia="Arial" w:hAnsi="Arial" w:cs="Arial"/>
                <w:sz w:val="16"/>
                <w:szCs w:val="16"/>
              </w:rPr>
              <w:t>3rd Generation Partnership Project (3GPP) TS 2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.5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="00C6738A" w:rsidRPr="00C6738A">
              <w:rPr>
                <w:rFonts w:ascii="Arial" w:eastAsia="Arial" w:hAnsi="Arial" w:cs="Arial"/>
                <w:sz w:val="16"/>
                <w:szCs w:val="16"/>
              </w:rPr>
              <w:t xml:space="preserve">; Network function repository services; Stage 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”, v17.4.0, 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Dec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 202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5474" w:type="dxa"/>
          </w:tcPr>
          <w:p w14:paraId="76D66272" w14:textId="1A50D20A" w:rsidR="001731E1" w:rsidRDefault="00970579" w:rsidP="00CD0616">
            <w:pPr>
              <w:rPr>
                <w:rFonts w:ascii="Arial" w:hAnsi="Arial" w:cs="Arial"/>
                <w:sz w:val="16"/>
                <w:szCs w:val="16"/>
              </w:rPr>
            </w:pPr>
            <w:r w:rsidRPr="00970579">
              <w:rPr>
                <w:rFonts w:ascii="Arial" w:eastAsia="Arial" w:hAnsi="Arial" w:cs="Arial"/>
                <w:sz w:val="16"/>
                <w:szCs w:val="16"/>
              </w:rPr>
              <w:t>https://www.3gpp.org/DynaReport/2</w:t>
            </w: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.htm</w:t>
            </w:r>
          </w:p>
        </w:tc>
      </w:tr>
    </w:tbl>
    <w:p w14:paraId="690DD01D" w14:textId="55FA51BB" w:rsidR="002D3848" w:rsidRDefault="002D3848" w:rsidP="002D3848">
      <w:pPr>
        <w:rPr>
          <w:rFonts w:ascii="Arial" w:eastAsia="Arial" w:hAnsi="Arial" w:cs="Arial"/>
        </w:rPr>
      </w:pPr>
    </w:p>
    <w:p w14:paraId="7F1E4880" w14:textId="46F8325D" w:rsidR="002D3848" w:rsidRDefault="002D3848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3AB100D0" w14:textId="15F00D00" w:rsidR="002D3848" w:rsidRDefault="002D3848" w:rsidP="002D3848">
      <w:pPr>
        <w:rPr>
          <w:rFonts w:ascii="Arial" w:eastAsia="Arial" w:hAnsi="Arial" w:cs="Arial"/>
        </w:rPr>
      </w:pPr>
    </w:p>
    <w:p w14:paraId="13573384" w14:textId="77777777" w:rsidR="000D51FA" w:rsidRDefault="002D3848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Background info: </w:t>
      </w:r>
    </w:p>
    <w:p w14:paraId="014731E7" w14:textId="2CF9A772" w:rsidR="000D51FA" w:rsidRDefault="000D51FA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NSSAI is a slice identifier. It contains two elements: a slice </w:t>
      </w:r>
      <w:r w:rsidR="00B532ED">
        <w:rPr>
          <w:rFonts w:ascii="Arial" w:eastAsia="Arial" w:hAnsi="Arial" w:cs="Arial"/>
        </w:rPr>
        <w:t xml:space="preserve">service </w:t>
      </w:r>
      <w:r>
        <w:rPr>
          <w:rFonts w:ascii="Arial" w:eastAsia="Arial" w:hAnsi="Arial" w:cs="Arial"/>
        </w:rPr>
        <w:t>type (four</w:t>
      </w:r>
      <w:r w:rsidR="00D84C3C">
        <w:rPr>
          <w:rFonts w:ascii="Arial" w:eastAsia="Arial" w:hAnsi="Arial" w:cs="Arial"/>
        </w:rPr>
        <w:t xml:space="preserve"> 3GPP defined values</w:t>
      </w:r>
      <w:r>
        <w:rPr>
          <w:rFonts w:ascii="Arial" w:eastAsia="Arial" w:hAnsi="Arial" w:cs="Arial"/>
        </w:rPr>
        <w:t xml:space="preserve">) and a Slice Differentiator (SD), which should be unique within that type. </w:t>
      </w:r>
    </w:p>
    <w:p w14:paraId="66316662" w14:textId="77777777" w:rsidR="000D51FA" w:rsidRDefault="000D51FA" w:rsidP="002D3848">
      <w:pPr>
        <w:rPr>
          <w:rFonts w:ascii="Arial" w:eastAsia="Arial" w:hAnsi="Arial" w:cs="Arial"/>
        </w:rPr>
      </w:pPr>
    </w:p>
    <w:p w14:paraId="352F885A" w14:textId="59C88954" w:rsidR="002D3848" w:rsidRDefault="000D51FA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 w:rsidR="002D3848">
        <w:rPr>
          <w:rFonts w:ascii="Arial" w:eastAsia="Arial" w:hAnsi="Arial" w:cs="Arial"/>
        </w:rPr>
        <w:t>he NRF contains the profiles of core NFs. Part of each NF profile may be the slice info</w:t>
      </w:r>
      <w:r w:rsidR="00684641">
        <w:rPr>
          <w:rFonts w:ascii="Arial" w:eastAsia="Arial" w:hAnsi="Arial" w:cs="Arial"/>
        </w:rPr>
        <w:t xml:space="preserve">, </w:t>
      </w:r>
      <w:r w:rsidR="00F112CC">
        <w:rPr>
          <w:rFonts w:ascii="Arial" w:eastAsia="Arial" w:hAnsi="Arial" w:cs="Arial"/>
        </w:rPr>
        <w:t>e.g. what slices it can support or it belongs to</w:t>
      </w:r>
      <w:r w:rsidR="002D3848">
        <w:rPr>
          <w:rFonts w:ascii="Arial" w:eastAsia="Arial" w:hAnsi="Arial" w:cs="Arial"/>
        </w:rPr>
        <w:t xml:space="preserve">: </w:t>
      </w:r>
      <w:r w:rsidR="00376AD1">
        <w:rPr>
          <w:rFonts w:ascii="Arial" w:eastAsia="Arial" w:hAnsi="Arial" w:cs="Arial"/>
        </w:rPr>
        <w:t>supportedNSSAI, roamingNSSAI, allowedNSSAI.</w:t>
      </w:r>
    </w:p>
    <w:p w14:paraId="4F440EEF" w14:textId="5F8C09DB" w:rsidR="00F848F4" w:rsidRDefault="00F848F4" w:rsidP="002D3848">
      <w:pPr>
        <w:rPr>
          <w:rFonts w:ascii="Arial" w:eastAsia="Arial" w:hAnsi="Arial" w:cs="Arial"/>
        </w:rPr>
      </w:pPr>
    </w:p>
    <w:p w14:paraId="1A62EDE4" w14:textId="1785BA71" w:rsidR="00F848F4" w:rsidRDefault="00A22244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Consumer NFs may need to access services of Producers NF belonging to a different slice. </w:t>
      </w:r>
      <w:r w:rsidR="00F848F4">
        <w:rPr>
          <w:rFonts w:ascii="Arial" w:eastAsia="Arial" w:hAnsi="Arial" w:cs="Arial"/>
        </w:rPr>
        <w:t>Any “consumer NF” can ask the NRF for an OAuth token</w:t>
      </w:r>
      <w:r w:rsidR="00684641">
        <w:rPr>
          <w:rFonts w:ascii="Arial" w:eastAsia="Arial" w:hAnsi="Arial" w:cs="Arial"/>
        </w:rPr>
        <w:t xml:space="preserve"> for this goal</w:t>
      </w:r>
      <w:r w:rsidR="00F848F4">
        <w:rPr>
          <w:rFonts w:ascii="Arial" w:eastAsia="Arial" w:hAnsi="Arial" w:cs="Arial"/>
        </w:rPr>
        <w:t xml:space="preserve">, and include </w:t>
      </w:r>
      <w:r w:rsidR="000A6AA4">
        <w:rPr>
          <w:rFonts w:ascii="Arial" w:eastAsia="Arial" w:hAnsi="Arial" w:cs="Arial"/>
        </w:rPr>
        <w:t xml:space="preserve">the Slice identity, </w:t>
      </w:r>
      <w:r w:rsidR="00652AAF">
        <w:rPr>
          <w:rFonts w:ascii="Arial" w:eastAsia="Arial" w:hAnsi="Arial" w:cs="Arial"/>
        </w:rPr>
        <w:t xml:space="preserve">which contains a SD. Thus if the consumer NF is </w:t>
      </w:r>
      <w:r w:rsidR="00F112CC">
        <w:rPr>
          <w:rFonts w:ascii="Arial" w:eastAsia="Arial" w:hAnsi="Arial" w:cs="Arial"/>
        </w:rPr>
        <w:t>compromised</w:t>
      </w:r>
      <w:r w:rsidR="00652AAF">
        <w:rPr>
          <w:rFonts w:ascii="Arial" w:eastAsia="Arial" w:hAnsi="Arial" w:cs="Arial"/>
        </w:rPr>
        <w:t xml:space="preserve"> and </w:t>
      </w:r>
      <w:r w:rsidR="00652AAF">
        <w:rPr>
          <w:rFonts w:ascii="Arial" w:eastAsia="Arial" w:hAnsi="Arial" w:cs="Arial"/>
        </w:rPr>
        <w:lastRenderedPageBreak/>
        <w:t>wants to discover</w:t>
      </w:r>
      <w:r w:rsidR="00F112CC">
        <w:rPr>
          <w:rFonts w:ascii="Arial" w:eastAsia="Arial" w:hAnsi="Arial" w:cs="Arial"/>
        </w:rPr>
        <w:t xml:space="preserve"> other</w:t>
      </w:r>
      <w:r w:rsidR="00652AAF">
        <w:rPr>
          <w:rFonts w:ascii="Arial" w:eastAsia="Arial" w:hAnsi="Arial" w:cs="Arial"/>
        </w:rPr>
        <w:t xml:space="preserve"> slice IDs, it can ask the NRF for OAuth tokens but with guessed slice identities, until a valid one is returned.</w:t>
      </w:r>
    </w:p>
    <w:p w14:paraId="5CC7767A" w14:textId="77777777" w:rsidR="000D51FA" w:rsidRPr="002D3848" w:rsidRDefault="000D51FA" w:rsidP="002D3848">
      <w:pPr>
        <w:rPr>
          <w:rFonts w:ascii="Arial" w:eastAsia="Arial" w:hAnsi="Arial" w:cs="Arial"/>
        </w:rPr>
      </w:pPr>
    </w:p>
    <w:sectPr w:rsidR="000D51FA" w:rsidRPr="002D3848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uddasar S Ahmed" w:date="2022-04-22T07:29:00Z" w:initials="MA">
    <w:p w14:paraId="7FF4F5FD" w14:textId="23B8A839" w:rsidR="2CC0F0F0" w:rsidRDefault="2CC0F0F0">
      <w:pPr>
        <w:pStyle w:val="CommentText"/>
      </w:pPr>
      <w:r>
        <w:t>could the mitigation be "check UE and Slice assignment, NF and Slice assignment before responding to requested messages from malicious NF?</w:t>
      </w:r>
      <w:r>
        <w:rPr>
          <w:rStyle w:val="CommentReference"/>
        </w:rPr>
        <w:annotationRef/>
      </w:r>
    </w:p>
  </w:comment>
  <w:comment w:id="2" w:author="M. Vanderveen" w:date="2022-04-22T11:39:00Z" w:initials="MV">
    <w:p w14:paraId="31E3BDAD" w14:textId="77777777" w:rsidR="006F1C2A" w:rsidRDefault="002E16D7">
      <w:pPr>
        <w:pStyle w:val="CommentText"/>
      </w:pPr>
      <w:r>
        <w:rPr>
          <w:rStyle w:val="CommentReference"/>
        </w:rPr>
        <w:annotationRef/>
      </w:r>
      <w:r>
        <w:t>I think that wou</w:t>
      </w:r>
      <w:r w:rsidR="00796F26">
        <w:t xml:space="preserve">ld be very hard </w:t>
      </w:r>
      <w:r w:rsidR="006F1C2A">
        <w:t>to do, since the NRF does offer a discovery service, so it’s hard to say what inquiries are simply ignorant vs. malicious (except maybe for the repeated wrong guesses?)</w:t>
      </w:r>
    </w:p>
    <w:p w14:paraId="60BE6D08" w14:textId="7CD04D10" w:rsidR="002E16D7" w:rsidRDefault="00A22EA8">
      <w:pPr>
        <w:pStyle w:val="CommentText"/>
      </w:pPr>
      <w:r>
        <w:t xml:space="preserve">For </w:t>
      </w:r>
      <w:r w:rsidR="00796F26">
        <w:t>the NF to NRF version of this guessing attack, because the malicious NF is trying to discover</w:t>
      </w:r>
      <w:r w:rsidR="005123F6">
        <w:t xml:space="preserve"> slices and can do that legitimately. Perhaps the NRF can flag</w:t>
      </w:r>
    </w:p>
    <w:p w14:paraId="1A9C8491" w14:textId="2774E3F6" w:rsidR="000731FA" w:rsidRDefault="005123F6">
      <w:pPr>
        <w:pStyle w:val="CommentText"/>
      </w:pPr>
      <w:r>
        <w:t xml:space="preserve">As for the UE version: </w:t>
      </w:r>
      <w:r w:rsidR="00324E42">
        <w:t xml:space="preserve">Still, it could be that the [guessed] Slice ID is simply not supported in this PLMN, or no longer supported, </w:t>
      </w:r>
      <w:r w:rsidR="000731FA">
        <w:t>so it’s hard to say what’s guessing vs. simple ignorance.</w:t>
      </w:r>
    </w:p>
  </w:comment>
  <w:comment w:id="3" w:author="Muddasar S Ahmed" w:date="2022-04-22T07:30:00Z" w:initials="MA">
    <w:p w14:paraId="11BB916C" w14:textId="4BF24CF5" w:rsidR="2CC0F0F0" w:rsidRDefault="2CC0F0F0">
      <w:pPr>
        <w:pStyle w:val="CommentText"/>
      </w:pPr>
      <w:r>
        <w:t>Malicious control of source slice/NF?</w:t>
      </w:r>
      <w:r>
        <w:rPr>
          <w:rStyle w:val="CommentReference"/>
        </w:rPr>
        <w:annotationRef/>
      </w:r>
    </w:p>
  </w:comment>
  <w:comment w:id="4" w:author="M. Vanderveen" w:date="2022-04-22T19:49:00Z" w:initials="MV">
    <w:p w14:paraId="16C819B8" w14:textId="1D2D554A" w:rsidR="007C4FF2" w:rsidRDefault="007C4FF2">
      <w:pPr>
        <w:pStyle w:val="CommentText"/>
      </w:pPr>
      <w:r>
        <w:rPr>
          <w:rStyle w:val="CommentReference"/>
        </w:rPr>
        <w:annotationRef/>
      </w:r>
      <w:r>
        <w:t>See if text is ok.</w:t>
      </w:r>
    </w:p>
  </w:comment>
  <w:comment w:id="5" w:author="Muddasar S Ahmed" w:date="2022-04-27T13:35:00Z" w:initials="MA">
    <w:p w14:paraId="45A24439" w14:textId="5CF98AC2" w:rsidR="7AFB4873" w:rsidRDefault="7AFB4873">
      <w:pPr>
        <w:pStyle w:val="CommentText"/>
      </w:pPr>
      <w:r>
        <w:t>looks good</w:t>
      </w:r>
      <w:r>
        <w:rPr>
          <w:rStyle w:val="CommentReference"/>
        </w:rPr>
        <w:annotationRef/>
      </w:r>
    </w:p>
  </w:comment>
  <w:comment w:id="6" w:author="Muddasar S Ahmed" w:date="2022-04-22T07:31:00Z" w:initials="MA">
    <w:p w14:paraId="6C240A1F" w14:textId="785CE36B" w:rsidR="2CC0F0F0" w:rsidRDefault="2CC0F0F0">
      <w:pPr>
        <w:pStyle w:val="CommentText"/>
      </w:pPr>
      <w:r>
        <w:t>Network functions that may have NSSAI/SD information and interfaces that allow messages that can request and respond with SD/NSSAI.  these NFs can be then used as target for log audits.</w:t>
      </w:r>
      <w:r>
        <w:rPr>
          <w:rStyle w:val="CommentReference"/>
        </w:rPr>
        <w:annotationRef/>
      </w:r>
    </w:p>
  </w:comment>
  <w:comment w:id="7" w:author="M. Vanderveen" w:date="2022-04-22T11:46:00Z" w:initials="MV">
    <w:p w14:paraId="0FF61CA7" w14:textId="1DE1B3D0" w:rsidR="008F6536" w:rsidRDefault="008F6536">
      <w:pPr>
        <w:pStyle w:val="CommentText"/>
      </w:pPr>
      <w:r>
        <w:rPr>
          <w:rStyle w:val="CommentReference"/>
        </w:rPr>
        <w:annotationRef/>
      </w:r>
      <w:r>
        <w:t>I don’t’ understand.. Please suggest actual critical assets.</w:t>
      </w:r>
    </w:p>
  </w:comment>
  <w:comment w:id="8" w:author="Muddasar S Ahmed" w:date="2022-04-27T13:43:00Z" w:initials="MA">
    <w:p w14:paraId="69BB6B09" w14:textId="0D1E0973" w:rsidR="30616D06" w:rsidRDefault="30616D06">
      <w:pPr>
        <w:pStyle w:val="CommentText"/>
      </w:pPr>
      <w:r>
        <w:t>AMF and UDM have NSSAI information.  AMF requests and UDM responds.  N8 interface</w:t>
      </w:r>
      <w:r>
        <w:rPr>
          <w:rStyle w:val="CommentReference"/>
        </w:rPr>
        <w:annotationRef/>
      </w:r>
    </w:p>
  </w:comment>
  <w:comment w:id="9" w:author="M. Vanderveen" w:date="2022-04-27T13:51:00Z" w:initials="MV">
    <w:p w14:paraId="6E13C794" w14:textId="1F77EC89" w:rsidR="00DB25A4" w:rsidRDefault="00DB25A4">
      <w:pPr>
        <w:pStyle w:val="CommentText"/>
      </w:pPr>
      <w:r>
        <w:rPr>
          <w:rStyle w:val="CommentReference"/>
        </w:rPr>
        <w:annotationRef/>
      </w:r>
      <w:r>
        <w:t>So how is this an asset? If something can be mis-used, then does it qualify to be an asset? Given it’s not the actual asset that the adversary is after? (maybe a philosophical question)</w:t>
      </w:r>
    </w:p>
  </w:comment>
  <w:comment w:id="10" w:author="Muddasar S Ahmed" w:date="2022-04-27T13:53:00Z" w:initials="MA">
    <w:p w14:paraId="3532478B" w14:textId="58E9FF86" w:rsidR="36EA6E5F" w:rsidRDefault="36EA6E5F">
      <w:pPr>
        <w:pStyle w:val="CommentText"/>
      </w:pPr>
      <w:r>
        <w:t>critical assets should include information and information container ( NF, host) I think.</w:t>
      </w:r>
      <w:r>
        <w:rPr>
          <w:rStyle w:val="CommentReference"/>
        </w:rPr>
        <w:annotationRef/>
      </w:r>
    </w:p>
  </w:comment>
  <w:comment w:id="11" w:author="M. Vanderveen" w:date="2022-04-27T13:55:00Z" w:initials="MV">
    <w:p w14:paraId="29D53900" w14:textId="77777777" w:rsidR="006B256E" w:rsidRDefault="006B256E">
      <w:pPr>
        <w:pStyle w:val="CommentText"/>
      </w:pPr>
      <w:r>
        <w:rPr>
          <w:rStyle w:val="CommentReference"/>
        </w:rPr>
        <w:annotationRef/>
      </w:r>
      <w:r>
        <w:t>Ok, it means I should add AMF and UDM since they hold information that’s an asset.?</w:t>
      </w:r>
    </w:p>
    <w:p w14:paraId="6486B99B" w14:textId="3E21981C" w:rsidR="006B256E" w:rsidRDefault="006B256E">
      <w:pPr>
        <w:pStyle w:val="CommentText"/>
      </w:pPr>
    </w:p>
  </w:comment>
  <w:comment w:id="12" w:author="Muddasar S Ahmed" w:date="2022-04-27T13:53:00Z" w:initials="MA">
    <w:p w14:paraId="5173F6A8" w14:textId="78109E35" w:rsidR="013F200D" w:rsidRDefault="013F200D">
      <w:pPr>
        <w:pStyle w:val="CommentText"/>
      </w:pPr>
      <w:r>
        <w:t xml:space="preserve">AMF, and UDM transection  and access logs can also be audited </w:t>
      </w:r>
      <w:r>
        <w:rPr>
          <w:rStyle w:val="CommentReference"/>
        </w:rPr>
        <w:annotationRef/>
      </w:r>
    </w:p>
  </w:comment>
  <w:comment w:id="13" w:author="M. Vanderveen" w:date="2022-04-27T13:56:00Z" w:initials="MV">
    <w:p w14:paraId="34FD7F90" w14:textId="6E3A5371" w:rsidR="006B256E" w:rsidRDefault="006B256E">
      <w:pPr>
        <w:pStyle w:val="CommentText"/>
      </w:pPr>
      <w:r>
        <w:rPr>
          <w:rStyle w:val="CommentReference"/>
        </w:rPr>
        <w:annotationRef/>
      </w:r>
      <w:r>
        <w:t>Added those for detection.</w:t>
      </w:r>
    </w:p>
  </w:comment>
  <w:comment w:id="14" w:author="Muddasar S Ahmed" w:date="2022-04-22T07:32:00Z" w:initials="MA">
    <w:p w14:paraId="3B35AB39" w14:textId="162E2AB7" w:rsidR="2CC0F0F0" w:rsidRDefault="2CC0F0F0">
      <w:pPr>
        <w:pStyle w:val="CommentText"/>
      </w:pPr>
      <w:r>
        <w:t>unauthorized exposure of SD/NSSAI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F4F5FD" w15:done="0"/>
  <w15:commentEx w15:paraId="1A9C8491" w15:paraIdParent="7FF4F5FD" w15:done="0"/>
  <w15:commentEx w15:paraId="11BB916C" w15:done="1"/>
  <w15:commentEx w15:paraId="16C819B8" w15:paraIdParent="11BB916C" w15:done="1"/>
  <w15:commentEx w15:paraId="45A24439" w15:paraIdParent="11BB916C" w15:done="1"/>
  <w15:commentEx w15:paraId="6C240A1F" w15:done="0"/>
  <w15:commentEx w15:paraId="0FF61CA7" w15:paraIdParent="6C240A1F" w15:done="0"/>
  <w15:commentEx w15:paraId="69BB6B09" w15:paraIdParent="6C240A1F" w15:done="0"/>
  <w15:commentEx w15:paraId="6E13C794" w15:paraIdParent="6C240A1F" w15:done="0"/>
  <w15:commentEx w15:paraId="3532478B" w15:paraIdParent="6C240A1F" w15:done="0"/>
  <w15:commentEx w15:paraId="6486B99B" w15:paraIdParent="6C240A1F" w15:done="0"/>
  <w15:commentEx w15:paraId="5173F6A8" w15:done="1"/>
  <w15:commentEx w15:paraId="34FD7F90" w15:paraIdParent="5173F6A8" w15:done="1"/>
  <w15:commentEx w15:paraId="3B35AB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05797" w16cex:dateUtc="2022-04-22T14:29:00Z"/>
  <w16cex:commentExtensible w16cex:durableId="260D1274" w16cex:dateUtc="2022-04-22T18:39:00Z"/>
  <w16cex:commentExtensible w16cex:durableId="20CC9C20" w16cex:dateUtc="2022-04-22T14:30:00Z"/>
  <w16cex:commentExtensible w16cex:durableId="260D8566" w16cex:dateUtc="2022-04-23T02:49:00Z"/>
  <w16cex:commentExtensible w16cex:durableId="475C3F3B" w16cex:dateUtc="2022-04-27T20:35:00Z"/>
  <w16cex:commentExtensible w16cex:durableId="528BA509" w16cex:dateUtc="2022-04-22T14:31:00Z"/>
  <w16cex:commentExtensible w16cex:durableId="260D141E" w16cex:dateUtc="2022-04-22T18:46:00Z"/>
  <w16cex:commentExtensible w16cex:durableId="11C2683F" w16cex:dateUtc="2022-04-27T20:43:00Z"/>
  <w16cex:commentExtensible w16cex:durableId="2613F328" w16cex:dateUtc="2022-04-27T20:51:00Z"/>
  <w16cex:commentExtensible w16cex:durableId="68F294E7" w16cex:dateUtc="2022-04-27T20:53:00Z"/>
  <w16cex:commentExtensible w16cex:durableId="2613F40F" w16cex:dateUtc="2022-04-27T20:55:00Z"/>
  <w16cex:commentExtensible w16cex:durableId="63434A2C" w16cex:dateUtc="2022-04-27T20:53:00Z"/>
  <w16cex:commentExtensible w16cex:durableId="2613F444" w16cex:dateUtc="2022-04-27T20:56:00Z"/>
  <w16cex:commentExtensible w16cex:durableId="7627EEE9" w16cex:dateUtc="2022-04-22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F4F5FD" w16cid:durableId="28005797"/>
  <w16cid:commentId w16cid:paraId="1A9C8491" w16cid:durableId="260D1274"/>
  <w16cid:commentId w16cid:paraId="11BB916C" w16cid:durableId="20CC9C20"/>
  <w16cid:commentId w16cid:paraId="16C819B8" w16cid:durableId="260D8566"/>
  <w16cid:commentId w16cid:paraId="45A24439" w16cid:durableId="475C3F3B"/>
  <w16cid:commentId w16cid:paraId="6C240A1F" w16cid:durableId="528BA509"/>
  <w16cid:commentId w16cid:paraId="0FF61CA7" w16cid:durableId="260D141E"/>
  <w16cid:commentId w16cid:paraId="69BB6B09" w16cid:durableId="11C2683F"/>
  <w16cid:commentId w16cid:paraId="6E13C794" w16cid:durableId="2613F328"/>
  <w16cid:commentId w16cid:paraId="3532478B" w16cid:durableId="68F294E7"/>
  <w16cid:commentId w16cid:paraId="6486B99B" w16cid:durableId="2613F40F"/>
  <w16cid:commentId w16cid:paraId="5173F6A8" w16cid:durableId="63434A2C"/>
  <w16cid:commentId w16cid:paraId="34FD7F90" w16cid:durableId="2613F444"/>
  <w16cid:commentId w16cid:paraId="3B35AB39" w16cid:durableId="7627EE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F591" w14:textId="77777777" w:rsidR="00A40C3F" w:rsidRDefault="00A40C3F" w:rsidP="00684328">
      <w:r>
        <w:separator/>
      </w:r>
    </w:p>
  </w:endnote>
  <w:endnote w:type="continuationSeparator" w:id="0">
    <w:p w14:paraId="3808986D" w14:textId="77777777" w:rsidR="00A40C3F" w:rsidRDefault="00A40C3F" w:rsidP="00684328">
      <w:r>
        <w:continuationSeparator/>
      </w:r>
    </w:p>
  </w:endnote>
  <w:endnote w:type="continuationNotice" w:id="1">
    <w:p w14:paraId="09979AA1" w14:textId="77777777" w:rsidR="00A40C3F" w:rsidRDefault="00A40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C582F" w14:textId="77777777" w:rsidR="00A40C3F" w:rsidRDefault="00A40C3F" w:rsidP="00684328">
      <w:r>
        <w:separator/>
      </w:r>
    </w:p>
  </w:footnote>
  <w:footnote w:type="continuationSeparator" w:id="0">
    <w:p w14:paraId="4F7B0057" w14:textId="77777777" w:rsidR="00A40C3F" w:rsidRDefault="00A40C3F" w:rsidP="00684328">
      <w:r>
        <w:continuationSeparator/>
      </w:r>
    </w:p>
  </w:footnote>
  <w:footnote w:type="continuationNotice" w:id="1">
    <w:p w14:paraId="03290E50" w14:textId="77777777" w:rsidR="00A40C3F" w:rsidRDefault="00A40C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350">
    <w:abstractNumId w:val="1"/>
  </w:num>
  <w:num w:numId="2" w16cid:durableId="1120026825">
    <w:abstractNumId w:val="0"/>
  </w:num>
  <w:num w:numId="3" w16cid:durableId="2050951584">
    <w:abstractNumId w:val="3"/>
  </w:num>
  <w:num w:numId="4" w16cid:durableId="167603475">
    <w:abstractNumId w:val="4"/>
  </w:num>
  <w:num w:numId="5" w16cid:durableId="127336488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4DA"/>
    <w:rsid w:val="00012812"/>
    <w:rsid w:val="000160C5"/>
    <w:rsid w:val="00020259"/>
    <w:rsid w:val="000227C6"/>
    <w:rsid w:val="0003460D"/>
    <w:rsid w:val="00036760"/>
    <w:rsid w:val="00044724"/>
    <w:rsid w:val="00044A9A"/>
    <w:rsid w:val="00047624"/>
    <w:rsid w:val="00050DAF"/>
    <w:rsid w:val="000731FA"/>
    <w:rsid w:val="000820C2"/>
    <w:rsid w:val="00090183"/>
    <w:rsid w:val="00090973"/>
    <w:rsid w:val="00093036"/>
    <w:rsid w:val="00095BA5"/>
    <w:rsid w:val="000A5366"/>
    <w:rsid w:val="000A6AA4"/>
    <w:rsid w:val="000B6E5C"/>
    <w:rsid w:val="000D51FA"/>
    <w:rsid w:val="000F3FE0"/>
    <w:rsid w:val="00102859"/>
    <w:rsid w:val="001036B2"/>
    <w:rsid w:val="00122B07"/>
    <w:rsid w:val="00146E94"/>
    <w:rsid w:val="00151571"/>
    <w:rsid w:val="001702B9"/>
    <w:rsid w:val="001731E1"/>
    <w:rsid w:val="00173A4F"/>
    <w:rsid w:val="0017483E"/>
    <w:rsid w:val="00180A50"/>
    <w:rsid w:val="00181573"/>
    <w:rsid w:val="001A0419"/>
    <w:rsid w:val="001A5A73"/>
    <w:rsid w:val="001B6D11"/>
    <w:rsid w:val="001C1F2C"/>
    <w:rsid w:val="001E3DF9"/>
    <w:rsid w:val="00213376"/>
    <w:rsid w:val="0021640F"/>
    <w:rsid w:val="00223D20"/>
    <w:rsid w:val="00225738"/>
    <w:rsid w:val="002271FB"/>
    <w:rsid w:val="002304E9"/>
    <w:rsid w:val="0024470B"/>
    <w:rsid w:val="00266057"/>
    <w:rsid w:val="0027601E"/>
    <w:rsid w:val="00281DEE"/>
    <w:rsid w:val="002B03B3"/>
    <w:rsid w:val="002B0434"/>
    <w:rsid w:val="002B28CA"/>
    <w:rsid w:val="002C2C2D"/>
    <w:rsid w:val="002C3F37"/>
    <w:rsid w:val="002C5AE3"/>
    <w:rsid w:val="002D3848"/>
    <w:rsid w:val="002D748C"/>
    <w:rsid w:val="002E16D7"/>
    <w:rsid w:val="002F3081"/>
    <w:rsid w:val="0030258D"/>
    <w:rsid w:val="0031247F"/>
    <w:rsid w:val="00322EF7"/>
    <w:rsid w:val="00324E42"/>
    <w:rsid w:val="003259C8"/>
    <w:rsid w:val="00326A54"/>
    <w:rsid w:val="00340B6E"/>
    <w:rsid w:val="003441AF"/>
    <w:rsid w:val="00376AD1"/>
    <w:rsid w:val="00397724"/>
    <w:rsid w:val="003A66B7"/>
    <w:rsid w:val="003B6D82"/>
    <w:rsid w:val="003C184C"/>
    <w:rsid w:val="003D0205"/>
    <w:rsid w:val="003D6861"/>
    <w:rsid w:val="003D7B3C"/>
    <w:rsid w:val="003E5993"/>
    <w:rsid w:val="00402818"/>
    <w:rsid w:val="00402DA4"/>
    <w:rsid w:val="00415EAF"/>
    <w:rsid w:val="00431022"/>
    <w:rsid w:val="0043518B"/>
    <w:rsid w:val="00483DE2"/>
    <w:rsid w:val="00495FD7"/>
    <w:rsid w:val="004A3076"/>
    <w:rsid w:val="004A7395"/>
    <w:rsid w:val="004A76DF"/>
    <w:rsid w:val="004C71F3"/>
    <w:rsid w:val="004D0503"/>
    <w:rsid w:val="004D34E2"/>
    <w:rsid w:val="004E68DA"/>
    <w:rsid w:val="004F366D"/>
    <w:rsid w:val="005018C6"/>
    <w:rsid w:val="005044B9"/>
    <w:rsid w:val="005071A3"/>
    <w:rsid w:val="005123F6"/>
    <w:rsid w:val="00512E9D"/>
    <w:rsid w:val="00517783"/>
    <w:rsid w:val="00521C31"/>
    <w:rsid w:val="00534FB0"/>
    <w:rsid w:val="005561EE"/>
    <w:rsid w:val="00560BB9"/>
    <w:rsid w:val="00562387"/>
    <w:rsid w:val="00563136"/>
    <w:rsid w:val="005657DD"/>
    <w:rsid w:val="005675C3"/>
    <w:rsid w:val="00580729"/>
    <w:rsid w:val="00595F29"/>
    <w:rsid w:val="005B2BD0"/>
    <w:rsid w:val="005C20B9"/>
    <w:rsid w:val="005C5D23"/>
    <w:rsid w:val="005D3A14"/>
    <w:rsid w:val="005E3EFA"/>
    <w:rsid w:val="006039FF"/>
    <w:rsid w:val="0061115D"/>
    <w:rsid w:val="0062333A"/>
    <w:rsid w:val="00624DE1"/>
    <w:rsid w:val="006276C3"/>
    <w:rsid w:val="0064279D"/>
    <w:rsid w:val="00642EA0"/>
    <w:rsid w:val="00650D5D"/>
    <w:rsid w:val="00651E89"/>
    <w:rsid w:val="00652AAF"/>
    <w:rsid w:val="00655C5B"/>
    <w:rsid w:val="006562E5"/>
    <w:rsid w:val="0066040C"/>
    <w:rsid w:val="00663BC0"/>
    <w:rsid w:val="00666215"/>
    <w:rsid w:val="00671925"/>
    <w:rsid w:val="00683CA7"/>
    <w:rsid w:val="00684328"/>
    <w:rsid w:val="00684641"/>
    <w:rsid w:val="006B256E"/>
    <w:rsid w:val="006C3194"/>
    <w:rsid w:val="006D16AB"/>
    <w:rsid w:val="006D7732"/>
    <w:rsid w:val="006E6C7C"/>
    <w:rsid w:val="006F1C2A"/>
    <w:rsid w:val="006F4FA3"/>
    <w:rsid w:val="007001DA"/>
    <w:rsid w:val="007053E3"/>
    <w:rsid w:val="0071530B"/>
    <w:rsid w:val="0071788A"/>
    <w:rsid w:val="007234B5"/>
    <w:rsid w:val="0073644D"/>
    <w:rsid w:val="00767937"/>
    <w:rsid w:val="00784AE4"/>
    <w:rsid w:val="00792D4B"/>
    <w:rsid w:val="00794445"/>
    <w:rsid w:val="00796F26"/>
    <w:rsid w:val="007B4CDC"/>
    <w:rsid w:val="007B5448"/>
    <w:rsid w:val="007C087F"/>
    <w:rsid w:val="007C4FF2"/>
    <w:rsid w:val="007C6E0D"/>
    <w:rsid w:val="007F6957"/>
    <w:rsid w:val="00800210"/>
    <w:rsid w:val="00805DB4"/>
    <w:rsid w:val="0082392D"/>
    <w:rsid w:val="00834A12"/>
    <w:rsid w:val="008604CF"/>
    <w:rsid w:val="00866BAD"/>
    <w:rsid w:val="00890751"/>
    <w:rsid w:val="00894543"/>
    <w:rsid w:val="00897BF3"/>
    <w:rsid w:val="008A375E"/>
    <w:rsid w:val="008B5F90"/>
    <w:rsid w:val="008C47D0"/>
    <w:rsid w:val="008D4473"/>
    <w:rsid w:val="008E2CA2"/>
    <w:rsid w:val="008E61BF"/>
    <w:rsid w:val="008F0DB9"/>
    <w:rsid w:val="008F6536"/>
    <w:rsid w:val="00901A3F"/>
    <w:rsid w:val="00922A49"/>
    <w:rsid w:val="00924B24"/>
    <w:rsid w:val="00926A04"/>
    <w:rsid w:val="00935BFC"/>
    <w:rsid w:val="00943D98"/>
    <w:rsid w:val="00950B69"/>
    <w:rsid w:val="00970579"/>
    <w:rsid w:val="009833CC"/>
    <w:rsid w:val="009852FD"/>
    <w:rsid w:val="00993527"/>
    <w:rsid w:val="009966E7"/>
    <w:rsid w:val="00997513"/>
    <w:rsid w:val="009A351F"/>
    <w:rsid w:val="009A3B6B"/>
    <w:rsid w:val="009A647D"/>
    <w:rsid w:val="009A653B"/>
    <w:rsid w:val="009C2D05"/>
    <w:rsid w:val="009D4D69"/>
    <w:rsid w:val="009F4A04"/>
    <w:rsid w:val="00A02679"/>
    <w:rsid w:val="00A02B68"/>
    <w:rsid w:val="00A14014"/>
    <w:rsid w:val="00A151F0"/>
    <w:rsid w:val="00A22244"/>
    <w:rsid w:val="00A22EA8"/>
    <w:rsid w:val="00A31A5D"/>
    <w:rsid w:val="00A34547"/>
    <w:rsid w:val="00A348DB"/>
    <w:rsid w:val="00A40C3F"/>
    <w:rsid w:val="00A46B1C"/>
    <w:rsid w:val="00A61C28"/>
    <w:rsid w:val="00A6505C"/>
    <w:rsid w:val="00A72E68"/>
    <w:rsid w:val="00A84D9F"/>
    <w:rsid w:val="00A94926"/>
    <w:rsid w:val="00AA1061"/>
    <w:rsid w:val="00AB004E"/>
    <w:rsid w:val="00AB5E23"/>
    <w:rsid w:val="00AE031C"/>
    <w:rsid w:val="00AE435A"/>
    <w:rsid w:val="00AE52BA"/>
    <w:rsid w:val="00AF05E8"/>
    <w:rsid w:val="00AF06DC"/>
    <w:rsid w:val="00AF6712"/>
    <w:rsid w:val="00B204B6"/>
    <w:rsid w:val="00B23054"/>
    <w:rsid w:val="00B45D0F"/>
    <w:rsid w:val="00B532ED"/>
    <w:rsid w:val="00B64733"/>
    <w:rsid w:val="00B80190"/>
    <w:rsid w:val="00B856FE"/>
    <w:rsid w:val="00B87055"/>
    <w:rsid w:val="00B92366"/>
    <w:rsid w:val="00B95C39"/>
    <w:rsid w:val="00B97A0D"/>
    <w:rsid w:val="00BA2D65"/>
    <w:rsid w:val="00BB0650"/>
    <w:rsid w:val="00BC0C6B"/>
    <w:rsid w:val="00BE61CA"/>
    <w:rsid w:val="00C17FBE"/>
    <w:rsid w:val="00C22212"/>
    <w:rsid w:val="00C22712"/>
    <w:rsid w:val="00C605AB"/>
    <w:rsid w:val="00C6738A"/>
    <w:rsid w:val="00C6751E"/>
    <w:rsid w:val="00C83A07"/>
    <w:rsid w:val="00CA018A"/>
    <w:rsid w:val="00CA5290"/>
    <w:rsid w:val="00CB73D0"/>
    <w:rsid w:val="00CC217C"/>
    <w:rsid w:val="00CD4AC4"/>
    <w:rsid w:val="00CD777B"/>
    <w:rsid w:val="00CF4A52"/>
    <w:rsid w:val="00D2209F"/>
    <w:rsid w:val="00D24AD7"/>
    <w:rsid w:val="00D3279A"/>
    <w:rsid w:val="00D3297E"/>
    <w:rsid w:val="00D33179"/>
    <w:rsid w:val="00D470AE"/>
    <w:rsid w:val="00D53E8F"/>
    <w:rsid w:val="00D65606"/>
    <w:rsid w:val="00D70867"/>
    <w:rsid w:val="00D7138A"/>
    <w:rsid w:val="00D84C3C"/>
    <w:rsid w:val="00D977F8"/>
    <w:rsid w:val="00DA1E92"/>
    <w:rsid w:val="00DB25A4"/>
    <w:rsid w:val="00DC307F"/>
    <w:rsid w:val="00DD0F97"/>
    <w:rsid w:val="00DD278F"/>
    <w:rsid w:val="00DF00DF"/>
    <w:rsid w:val="00E076BC"/>
    <w:rsid w:val="00E1076A"/>
    <w:rsid w:val="00E33E61"/>
    <w:rsid w:val="00E410E7"/>
    <w:rsid w:val="00E46C36"/>
    <w:rsid w:val="00E5770E"/>
    <w:rsid w:val="00E8444F"/>
    <w:rsid w:val="00E858AD"/>
    <w:rsid w:val="00E85D5F"/>
    <w:rsid w:val="00E87705"/>
    <w:rsid w:val="00EB3406"/>
    <w:rsid w:val="00EB45B4"/>
    <w:rsid w:val="00EB6DC6"/>
    <w:rsid w:val="00EC20A3"/>
    <w:rsid w:val="00EE476F"/>
    <w:rsid w:val="00EE522F"/>
    <w:rsid w:val="00EF4E08"/>
    <w:rsid w:val="00F03AF5"/>
    <w:rsid w:val="00F04529"/>
    <w:rsid w:val="00F111F1"/>
    <w:rsid w:val="00F112CC"/>
    <w:rsid w:val="00F149D8"/>
    <w:rsid w:val="00F1771F"/>
    <w:rsid w:val="00F44117"/>
    <w:rsid w:val="00F67772"/>
    <w:rsid w:val="00F67BD1"/>
    <w:rsid w:val="00F73A2D"/>
    <w:rsid w:val="00F75C35"/>
    <w:rsid w:val="00F848F4"/>
    <w:rsid w:val="00F9430C"/>
    <w:rsid w:val="00FA28C1"/>
    <w:rsid w:val="00FC061C"/>
    <w:rsid w:val="00FD0D84"/>
    <w:rsid w:val="00FE5346"/>
    <w:rsid w:val="00FF0896"/>
    <w:rsid w:val="00FF4ECF"/>
    <w:rsid w:val="013F200D"/>
    <w:rsid w:val="0272C9E8"/>
    <w:rsid w:val="07561C29"/>
    <w:rsid w:val="121B3D24"/>
    <w:rsid w:val="16410265"/>
    <w:rsid w:val="16D77EA0"/>
    <w:rsid w:val="21D40D08"/>
    <w:rsid w:val="25900B44"/>
    <w:rsid w:val="25EC9B1A"/>
    <w:rsid w:val="28E7B4D9"/>
    <w:rsid w:val="2CC0F0F0"/>
    <w:rsid w:val="2CEB8C05"/>
    <w:rsid w:val="30616D06"/>
    <w:rsid w:val="3224D91A"/>
    <w:rsid w:val="33755C34"/>
    <w:rsid w:val="36EA6E5F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AFB4873"/>
    <w:rsid w:val="7B5C7714"/>
    <w:rsid w:val="7C3FD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35ADC5D-2717-4149-B574-56A99333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DD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C33021-F049-4EF8-A27A-D5EE89D0E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118</cp:revision>
  <dcterms:created xsi:type="dcterms:W3CDTF">2021-09-28T23:25:00Z</dcterms:created>
  <dcterms:modified xsi:type="dcterms:W3CDTF">2022-08-02T18:05:00Z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